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9A6">
      <w:pPr>
        <w:rPr>
          <w:rFonts w:hint="eastAsia"/>
        </w:rPr>
      </w:pPr>
      <w:r>
        <w:rPr>
          <w:rFonts w:hint="eastAsia"/>
        </w:rPr>
        <w:t xml:space="preserve">Supplementary Table 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. Classification of the 40 Q-statements by conceptual domains</w:t>
      </w:r>
    </w:p>
    <w:tbl>
      <w:tblPr>
        <w:tblStyle w:val="5"/>
        <w:tblpPr w:leftFromText="180" w:rightFromText="180" w:vertAnchor="text" w:horzAnchor="page" w:tblpX="731" w:tblpY="6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960"/>
        <w:gridCol w:w="15796"/>
        <w:gridCol w:w="2626"/>
      </w:tblGrid>
      <w:tr w14:paraId="24C2E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94581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Domain</w:t>
            </w:r>
          </w:p>
        </w:tc>
        <w:tc>
          <w:tcPr>
            <w:tcW w:w="0" w:type="auto"/>
            <w:vAlign w:val="center"/>
          </w:tcPr>
          <w:p w14:paraId="7C78E3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Item</w:t>
            </w:r>
            <w:r>
              <w:rPr>
                <w:rFonts w:hint="eastAsia" w:ascii="Times New Roman" w:hAnsi="Times New Roman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No.</w:t>
            </w:r>
          </w:p>
        </w:tc>
        <w:tc>
          <w:tcPr>
            <w:tcW w:w="0" w:type="auto"/>
            <w:vAlign w:val="center"/>
          </w:tcPr>
          <w:p w14:paraId="2E61D9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Q-statement</w:t>
            </w:r>
          </w:p>
        </w:tc>
        <w:tc>
          <w:tcPr>
            <w:tcW w:w="0" w:type="auto"/>
            <w:vAlign w:val="center"/>
          </w:tcPr>
          <w:p w14:paraId="4DD21C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Keyword</w:t>
            </w:r>
          </w:p>
        </w:tc>
      </w:tr>
      <w:tr w14:paraId="073E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086419C7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Information &amp; Communication</w:t>
            </w:r>
          </w:p>
          <w:p w14:paraId="2670B3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(n=12)</w:t>
            </w:r>
          </w:p>
        </w:tc>
        <w:tc>
          <w:tcPr>
            <w:tcW w:w="0" w:type="auto"/>
            <w:vAlign w:val="center"/>
          </w:tcPr>
          <w:p w14:paraId="535750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vAlign w:val="center"/>
          </w:tcPr>
          <w:p w14:paraId="5B27AF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  <w:t>Patients and their families can obtain confirmation from healthcare professionals that the patient’s condition is stable.</w:t>
            </w:r>
          </w:p>
        </w:tc>
        <w:tc>
          <w:tcPr>
            <w:tcW w:w="0" w:type="auto"/>
            <w:vAlign w:val="center"/>
          </w:tcPr>
          <w:p w14:paraId="26AB8A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Condition confirmation</w:t>
            </w:r>
          </w:p>
        </w:tc>
      </w:tr>
      <w:tr w14:paraId="632A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177DC786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0AFCC9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0" w:type="auto"/>
            <w:vAlign w:val="center"/>
          </w:tcPr>
          <w:p w14:paraId="140912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and promptly inform patients and their families about the patient’s condition and subsequent treatment plans.</w:t>
            </w:r>
          </w:p>
        </w:tc>
        <w:tc>
          <w:tcPr>
            <w:tcW w:w="0" w:type="auto"/>
            <w:vAlign w:val="center"/>
          </w:tcPr>
          <w:p w14:paraId="4856841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Condition reassurance</w:t>
            </w:r>
          </w:p>
        </w:tc>
      </w:tr>
      <w:tr w14:paraId="3A59A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A62FB11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18EC84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0" w:type="auto"/>
            <w:vAlign w:val="center"/>
          </w:tcPr>
          <w:p w14:paraId="7652C0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inform patients and their families about the latest examination and test results.</w:t>
            </w:r>
          </w:p>
        </w:tc>
        <w:tc>
          <w:tcPr>
            <w:tcW w:w="0" w:type="auto"/>
            <w:vAlign w:val="center"/>
          </w:tcPr>
          <w:p w14:paraId="211B19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Test results</w:t>
            </w:r>
          </w:p>
        </w:tc>
      </w:tr>
      <w:tr w14:paraId="480CA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21A10F05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A4C32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0" w:type="auto"/>
            <w:vAlign w:val="center"/>
          </w:tcPr>
          <w:p w14:paraId="55C37A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explain medication and monitoring points in clear and understandable language.</w:t>
            </w:r>
          </w:p>
        </w:tc>
        <w:tc>
          <w:tcPr>
            <w:tcW w:w="0" w:type="auto"/>
            <w:vAlign w:val="center"/>
          </w:tcPr>
          <w:p w14:paraId="773AED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Medication explanation</w:t>
            </w:r>
          </w:p>
        </w:tc>
      </w:tr>
      <w:tr w14:paraId="518A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36FA514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DC53F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26C27F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explain various costs to patients and their families (such as the differences in treatment and nursing costs between the ICU and the general ward).</w:t>
            </w:r>
          </w:p>
        </w:tc>
        <w:tc>
          <w:tcPr>
            <w:tcW w:w="0" w:type="auto"/>
            <w:vAlign w:val="center"/>
          </w:tcPr>
          <w:p w14:paraId="2E961D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Cost explanation</w:t>
            </w:r>
          </w:p>
        </w:tc>
      </w:tr>
      <w:tr w14:paraId="14621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64187032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70A3D9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0" w:type="auto"/>
            <w:vAlign w:val="center"/>
          </w:tcPr>
          <w:p w14:paraId="579C00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Questions and needs raised by patients can receive timely responses and feedback.</w:t>
            </w:r>
          </w:p>
        </w:tc>
        <w:tc>
          <w:tcPr>
            <w:tcW w:w="0" w:type="auto"/>
            <w:vAlign w:val="center"/>
          </w:tcPr>
          <w:p w14:paraId="648A84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Needs response</w:t>
            </w:r>
          </w:p>
        </w:tc>
      </w:tr>
      <w:tr w14:paraId="3B532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E7FE605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2247B6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0" w:type="auto"/>
            <w:vAlign w:val="center"/>
          </w:tcPr>
          <w:p w14:paraId="7003F8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clearly understand important time points (such as the time of ICU transfer, getting out of bed, and tube removal).</w:t>
            </w:r>
          </w:p>
        </w:tc>
        <w:tc>
          <w:tcPr>
            <w:tcW w:w="0" w:type="auto"/>
            <w:vAlign w:val="center"/>
          </w:tcPr>
          <w:p w14:paraId="36671D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Key milestones</w:t>
            </w:r>
          </w:p>
        </w:tc>
      </w:tr>
      <w:tr w14:paraId="645BE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vAlign w:val="center"/>
          </w:tcPr>
          <w:p w14:paraId="0B52DF76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571CB0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0" w:type="auto"/>
            <w:vAlign w:val="center"/>
          </w:tcPr>
          <w:p w14:paraId="6428DF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addition to verbal explanations, patients and their families can also receive materials such as manuals or diagrams that can be repeatedly reviewed.</w:t>
            </w:r>
          </w:p>
        </w:tc>
        <w:tc>
          <w:tcPr>
            <w:tcW w:w="0" w:type="auto"/>
            <w:vAlign w:val="center"/>
          </w:tcPr>
          <w:p w14:paraId="51A7D4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Written materials</w:t>
            </w:r>
          </w:p>
        </w:tc>
      </w:tr>
      <w:tr w14:paraId="2B85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0D7F461A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7F9C37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0" w:type="auto"/>
            <w:vAlign w:val="center"/>
          </w:tcPr>
          <w:p w14:paraId="3C5E50F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Before leaving the ICU, patients and their families clearly understand the transfer process and the care arrangements in both the ICU and the ward.</w:t>
            </w:r>
          </w:p>
        </w:tc>
        <w:tc>
          <w:tcPr>
            <w:tcW w:w="0" w:type="auto"/>
            <w:vAlign w:val="center"/>
          </w:tcPr>
          <w:p w14:paraId="391922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Transfer process</w:t>
            </w:r>
          </w:p>
        </w:tc>
      </w:tr>
      <w:tr w14:paraId="34B42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014A9FB2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4CD555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34</w:t>
            </w:r>
          </w:p>
        </w:tc>
        <w:tc>
          <w:tcPr>
            <w:tcW w:w="0" w:type="auto"/>
            <w:vAlign w:val="center"/>
          </w:tcPr>
          <w:p w14:paraId="64CB7F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patient’s medication and treatment plans should be handed over clearly and accurately during transfer.</w:t>
            </w:r>
          </w:p>
        </w:tc>
        <w:tc>
          <w:tcPr>
            <w:tcW w:w="0" w:type="auto"/>
            <w:vAlign w:val="center"/>
          </w:tcPr>
          <w:p w14:paraId="7B8AF3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Information handover</w:t>
            </w:r>
          </w:p>
        </w:tc>
      </w:tr>
      <w:tr w14:paraId="47C81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162F8100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4BAD39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36</w:t>
            </w:r>
          </w:p>
        </w:tc>
        <w:tc>
          <w:tcPr>
            <w:tcW w:w="0" w:type="auto"/>
            <w:vAlign w:val="center"/>
          </w:tcPr>
          <w:p w14:paraId="3ED1EC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 staff and ward staff communicate clearly about the patient’s condition.</w:t>
            </w:r>
          </w:p>
        </w:tc>
        <w:tc>
          <w:tcPr>
            <w:tcW w:w="0" w:type="auto"/>
            <w:vAlign w:val="center"/>
          </w:tcPr>
          <w:p w14:paraId="01E803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Staff communication</w:t>
            </w:r>
          </w:p>
        </w:tc>
      </w:tr>
      <w:tr w14:paraId="2C193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18CF7352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18408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37</w:t>
            </w:r>
          </w:p>
        </w:tc>
        <w:tc>
          <w:tcPr>
            <w:tcW w:w="0" w:type="auto"/>
            <w:vAlign w:val="center"/>
          </w:tcPr>
          <w:p w14:paraId="30501D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clearly inform patients and families about both short-term and long-term rehabilitation goals.</w:t>
            </w:r>
          </w:p>
        </w:tc>
        <w:tc>
          <w:tcPr>
            <w:tcW w:w="0" w:type="auto"/>
            <w:vAlign w:val="center"/>
          </w:tcPr>
          <w:p w14:paraId="791D65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Recovery goals</w:t>
            </w:r>
          </w:p>
        </w:tc>
      </w:tr>
      <w:tr w14:paraId="22D6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35DAB5EC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Emotional &amp; Psychological Support</w:t>
            </w:r>
          </w:p>
          <w:p w14:paraId="4428FF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(n=6)</w:t>
            </w:r>
          </w:p>
        </w:tc>
        <w:tc>
          <w:tcPr>
            <w:tcW w:w="0" w:type="auto"/>
            <w:vAlign w:val="center"/>
          </w:tcPr>
          <w:p w14:paraId="3431B9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731BB4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provide emotional reassurance and psychological support to patients.</w:t>
            </w:r>
          </w:p>
        </w:tc>
        <w:tc>
          <w:tcPr>
            <w:tcW w:w="0" w:type="auto"/>
            <w:vAlign w:val="center"/>
          </w:tcPr>
          <w:p w14:paraId="26E39D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Emotional support</w:t>
            </w:r>
          </w:p>
        </w:tc>
      </w:tr>
      <w:tr w14:paraId="7932C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3598B1C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5DF135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0" w:type="auto"/>
            <w:vAlign w:val="center"/>
          </w:tcPr>
          <w:p w14:paraId="12FB77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show a positive attitude and humanistic care toward patients.</w:t>
            </w:r>
          </w:p>
        </w:tc>
        <w:tc>
          <w:tcPr>
            <w:tcW w:w="0" w:type="auto"/>
            <w:vAlign w:val="center"/>
          </w:tcPr>
          <w:p w14:paraId="0E6BA6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Compassionate care</w:t>
            </w:r>
          </w:p>
        </w:tc>
      </w:tr>
      <w:tr w14:paraId="208F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1769992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73C6A3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0" w:type="auto"/>
            <w:vAlign w:val="center"/>
          </w:tcPr>
          <w:p w14:paraId="2B76C28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recovery environment for patients is quiet and comfortable while still allowing appropriate communication.</w:t>
            </w:r>
          </w:p>
        </w:tc>
        <w:tc>
          <w:tcPr>
            <w:tcW w:w="0" w:type="auto"/>
            <w:vAlign w:val="center"/>
          </w:tcPr>
          <w:p w14:paraId="74B75E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Recovery environment</w:t>
            </w:r>
          </w:p>
        </w:tc>
      </w:tr>
      <w:tr w14:paraId="354B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27BDE80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2AF81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0" w:type="auto"/>
            <w:vAlign w:val="center"/>
          </w:tcPr>
          <w:p w14:paraId="6E472FF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provide emotional comfort and psychological support to the patient.</w:t>
            </w:r>
          </w:p>
        </w:tc>
        <w:tc>
          <w:tcPr>
            <w:tcW w:w="0" w:type="auto"/>
            <w:vAlign w:val="center"/>
          </w:tcPr>
          <w:p w14:paraId="7A6503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Family support</w:t>
            </w:r>
          </w:p>
        </w:tc>
      </w:tr>
      <w:tr w14:paraId="3D1CF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5304B30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4B95DF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0" w:type="auto"/>
            <w:vAlign w:val="center"/>
          </w:tcPr>
          <w:p w14:paraId="107917A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notice the fatigue of family members and provide some care and concern.</w:t>
            </w:r>
          </w:p>
        </w:tc>
        <w:tc>
          <w:tcPr>
            <w:tcW w:w="0" w:type="auto"/>
            <w:vAlign w:val="center"/>
          </w:tcPr>
          <w:p w14:paraId="430883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Family care</w:t>
            </w:r>
          </w:p>
        </w:tc>
      </w:tr>
      <w:tr w14:paraId="55ACD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3D5B59A1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7E17BD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0" w:type="auto"/>
            <w:vAlign w:val="center"/>
          </w:tcPr>
          <w:p w14:paraId="7EE736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There are opportunities to communicate and share experiences with other families who have similar experiences.</w:t>
            </w:r>
          </w:p>
        </w:tc>
        <w:tc>
          <w:tcPr>
            <w:tcW w:w="0" w:type="auto"/>
            <w:vAlign w:val="center"/>
          </w:tcPr>
          <w:p w14:paraId="741B10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Peer support</w:t>
            </w:r>
          </w:p>
        </w:tc>
      </w:tr>
      <w:tr w14:paraId="33522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6F58FE8D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Respect, Dignity &amp; Privacy</w:t>
            </w:r>
          </w:p>
          <w:p w14:paraId="099108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(n=3)</w:t>
            </w:r>
          </w:p>
        </w:tc>
        <w:tc>
          <w:tcPr>
            <w:tcW w:w="0" w:type="auto"/>
            <w:vAlign w:val="center"/>
          </w:tcPr>
          <w:p w14:paraId="5A8051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0" w:type="auto"/>
            <w:vAlign w:val="center"/>
          </w:tcPr>
          <w:p w14:paraId="2AF5E9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transferring out of the ICU, the patient’s appearance is properly arranged (such as being dressed, covered with a blanket, having their face washed, and hair combed) in order to maintain the patient’s dignity.</w:t>
            </w:r>
          </w:p>
        </w:tc>
        <w:tc>
          <w:tcPr>
            <w:tcW w:w="0" w:type="auto"/>
            <w:vAlign w:val="center"/>
          </w:tcPr>
          <w:p w14:paraId="4C0404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Dignity maintenance</w:t>
            </w:r>
          </w:p>
        </w:tc>
      </w:tr>
      <w:tr w14:paraId="134D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8973035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06D305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0" w:type="auto"/>
            <w:vAlign w:val="center"/>
          </w:tcPr>
          <w:p w14:paraId="265427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properly protect the privacy of the patient’s medical condition.</w:t>
            </w:r>
          </w:p>
        </w:tc>
        <w:tc>
          <w:tcPr>
            <w:tcW w:w="0" w:type="auto"/>
            <w:vAlign w:val="center"/>
          </w:tcPr>
          <w:p w14:paraId="156178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Privacy protection</w:t>
            </w:r>
          </w:p>
        </w:tc>
      </w:tr>
      <w:tr w14:paraId="7E39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1A6F238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23DD49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0" w:type="auto"/>
            <w:vAlign w:val="center"/>
          </w:tcPr>
          <w:p w14:paraId="512C76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nursing and rehabilitation decisions, the wishes of patients and their families are respected and considered.</w:t>
            </w:r>
          </w:p>
        </w:tc>
        <w:tc>
          <w:tcPr>
            <w:tcW w:w="0" w:type="auto"/>
            <w:vAlign w:val="center"/>
          </w:tcPr>
          <w:p w14:paraId="06813B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Preference respect</w:t>
            </w:r>
          </w:p>
        </w:tc>
      </w:tr>
      <w:tr w14:paraId="47D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03F8FC83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Basic Care &amp; Daily Support</w:t>
            </w:r>
          </w:p>
          <w:p w14:paraId="624F53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(n=6)</w:t>
            </w:r>
          </w:p>
        </w:tc>
        <w:tc>
          <w:tcPr>
            <w:tcW w:w="0" w:type="auto"/>
            <w:vAlign w:val="center"/>
          </w:tcPr>
          <w:p w14:paraId="226380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0" w:type="auto"/>
            <w:vAlign w:val="center"/>
          </w:tcPr>
          <w:p w14:paraId="1B08A7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understand the methods used to manage the patient’s pain.</w:t>
            </w:r>
          </w:p>
        </w:tc>
        <w:tc>
          <w:tcPr>
            <w:tcW w:w="0" w:type="auto"/>
            <w:vAlign w:val="center"/>
          </w:tcPr>
          <w:p w14:paraId="75A276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Pain management knowledge</w:t>
            </w:r>
          </w:p>
        </w:tc>
      </w:tr>
      <w:tr w14:paraId="58A8F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2A510296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5DBA3D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0" w:type="auto"/>
            <w:vAlign w:val="center"/>
          </w:tcPr>
          <w:p w14:paraId="5D6FC7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need healthcare professionals to guide them on how to correctly perform turning, movement, and rehabilitation exercises.</w:t>
            </w:r>
          </w:p>
        </w:tc>
        <w:tc>
          <w:tcPr>
            <w:tcW w:w="0" w:type="auto"/>
            <w:vAlign w:val="center"/>
          </w:tcPr>
          <w:p w14:paraId="164C95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Rehabilitation guidance</w:t>
            </w:r>
          </w:p>
        </w:tc>
      </w:tr>
      <w:tr w14:paraId="00F5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25661183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22BE3A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0" w:type="auto"/>
            <w:vAlign w:val="center"/>
          </w:tcPr>
          <w:p w14:paraId="30B2E5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feel pain or discomfort, healthcare professionals can assess and manage it immediately.</w:t>
            </w:r>
          </w:p>
        </w:tc>
        <w:tc>
          <w:tcPr>
            <w:tcW w:w="0" w:type="auto"/>
            <w:vAlign w:val="center"/>
          </w:tcPr>
          <w:p w14:paraId="1C35EA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Pain control</w:t>
            </w:r>
          </w:p>
        </w:tc>
      </w:tr>
      <w:tr w14:paraId="0BF02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05732F86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219E07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0" w:type="auto"/>
            <w:vAlign w:val="center"/>
          </w:tcPr>
          <w:p w14:paraId="5B0316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need assistance with activities such as getting up or drinking water, they can receive help in a timely manner.</w:t>
            </w:r>
          </w:p>
        </w:tc>
        <w:tc>
          <w:tcPr>
            <w:tcW w:w="0" w:type="auto"/>
            <w:vAlign w:val="center"/>
          </w:tcPr>
          <w:p w14:paraId="5C7C34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Daily assistance</w:t>
            </w:r>
          </w:p>
        </w:tc>
      </w:tr>
      <w:tr w14:paraId="2693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36650854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58F907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0" w:type="auto"/>
            <w:vAlign w:val="center"/>
          </w:tcPr>
          <w:p w14:paraId="3B2454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Provide meals that are palatable, nutritious, and appropriate to the patient’s medical condition.</w:t>
            </w:r>
          </w:p>
        </w:tc>
        <w:tc>
          <w:tcPr>
            <w:tcW w:w="0" w:type="auto"/>
            <w:vAlign w:val="center"/>
          </w:tcPr>
          <w:p w14:paraId="6B53D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Nutritional diet</w:t>
            </w:r>
          </w:p>
        </w:tc>
      </w:tr>
      <w:tr w14:paraId="3724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A89F7FC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63AD6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28EE5F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 night or when family members cannot accompany them, patients can receive more frequent checks and care.</w:t>
            </w:r>
          </w:p>
        </w:tc>
        <w:tc>
          <w:tcPr>
            <w:tcW w:w="0" w:type="auto"/>
            <w:vAlign w:val="center"/>
          </w:tcPr>
          <w:p w14:paraId="3831E2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Frequent checks</w:t>
            </w:r>
          </w:p>
        </w:tc>
      </w:tr>
      <w:tr w14:paraId="3CB8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4808CF7F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Family Involvement &amp; Social Support</w:t>
            </w:r>
          </w:p>
          <w:p w14:paraId="0F3AC3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(n=3)</w:t>
            </w:r>
          </w:p>
        </w:tc>
        <w:tc>
          <w:tcPr>
            <w:tcW w:w="0" w:type="auto"/>
            <w:vAlign w:val="center"/>
          </w:tcPr>
          <w:p w14:paraId="5CDA680A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0" w:type="auto"/>
            <w:vAlign w:val="center"/>
          </w:tcPr>
          <w:p w14:paraId="4F1155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have the companionship of family members.</w:t>
            </w:r>
          </w:p>
        </w:tc>
        <w:tc>
          <w:tcPr>
            <w:tcW w:w="0" w:type="auto"/>
            <w:vAlign w:val="center"/>
          </w:tcPr>
          <w:p w14:paraId="65F4BE59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Family presence</w:t>
            </w:r>
          </w:p>
        </w:tc>
      </w:tr>
      <w:tr w14:paraId="3BD7A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3EEC7DFE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1A6B9456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0" w:type="auto"/>
            <w:vAlign w:val="center"/>
          </w:tcPr>
          <w:p w14:paraId="40077F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learn some basic nursing knowledge.</w:t>
            </w:r>
          </w:p>
        </w:tc>
        <w:tc>
          <w:tcPr>
            <w:tcW w:w="0" w:type="auto"/>
            <w:vAlign w:val="center"/>
          </w:tcPr>
          <w:p w14:paraId="6BD52130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Caregiving skills</w:t>
            </w:r>
          </w:p>
        </w:tc>
      </w:tr>
      <w:tr w14:paraId="6BF47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172FA1BF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7928E75D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0" w:type="auto"/>
            <w:vAlign w:val="center"/>
          </w:tcPr>
          <w:p w14:paraId="4C82AFB8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arranging visits, companionship, and communication, the hospital takes into account the time and energy limitations of patients’ families.</w:t>
            </w:r>
          </w:p>
        </w:tc>
        <w:tc>
          <w:tcPr>
            <w:tcW w:w="0" w:type="auto"/>
            <w:vAlign w:val="center"/>
          </w:tcPr>
          <w:p w14:paraId="62778156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Visiting arrangement</w:t>
            </w:r>
          </w:p>
        </w:tc>
      </w:tr>
      <w:tr w14:paraId="60D4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vAlign w:val="center"/>
          </w:tcPr>
          <w:p w14:paraId="41D9B690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Care Coordination &amp; Continuity</w:t>
            </w:r>
          </w:p>
          <w:p w14:paraId="0A70F8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(n=10)</w:t>
            </w:r>
          </w:p>
        </w:tc>
        <w:tc>
          <w:tcPr>
            <w:tcW w:w="0" w:type="auto"/>
            <w:vAlign w:val="center"/>
          </w:tcPr>
          <w:p w14:paraId="45B0617A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0" w:type="auto"/>
            <w:vAlign w:val="center"/>
          </w:tcPr>
          <w:p w14:paraId="2C29679D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During transfer, the patient’s position is comfortable and warm, reducing pain or discomfort caused by bumps.</w:t>
            </w:r>
          </w:p>
        </w:tc>
        <w:tc>
          <w:tcPr>
            <w:tcW w:w="0" w:type="auto"/>
            <w:vAlign w:val="center"/>
          </w:tcPr>
          <w:p w14:paraId="656A4B5B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Transfer comfort</w:t>
            </w:r>
          </w:p>
        </w:tc>
      </w:tr>
      <w:tr w14:paraId="4D09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3602E9E8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260CF48D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0" w:type="auto"/>
            <w:vAlign w:val="center"/>
          </w:tcPr>
          <w:p w14:paraId="31A730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are cared for by nursing assistants who have received professional nursing training and possess a certain level of education.</w:t>
            </w:r>
          </w:p>
        </w:tc>
        <w:tc>
          <w:tcPr>
            <w:tcW w:w="0" w:type="auto"/>
            <w:vAlign w:val="center"/>
          </w:tcPr>
          <w:p w14:paraId="661E31D1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Care assistant support</w:t>
            </w:r>
          </w:p>
        </w:tc>
      </w:tr>
      <w:tr w14:paraId="27DB6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175B5157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2D162BE8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29</w:t>
            </w:r>
          </w:p>
        </w:tc>
        <w:tc>
          <w:tcPr>
            <w:tcW w:w="0" w:type="auto"/>
            <w:vAlign w:val="center"/>
          </w:tcPr>
          <w:p w14:paraId="7F47AA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coordinate patient handover with healthcare professionals and family members and jointly develop care plans.</w:t>
            </w:r>
          </w:p>
        </w:tc>
        <w:tc>
          <w:tcPr>
            <w:tcW w:w="0" w:type="auto"/>
            <w:vAlign w:val="center"/>
          </w:tcPr>
          <w:p w14:paraId="4EED0537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Care assistant coordination</w:t>
            </w:r>
          </w:p>
        </w:tc>
      </w:tr>
      <w:tr w14:paraId="3A644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245FBF26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A5B5EE4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0" w:type="auto"/>
            <w:vAlign w:val="center"/>
          </w:tcPr>
          <w:p w14:paraId="4012C10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possess good communication skills.</w:t>
            </w:r>
          </w:p>
        </w:tc>
        <w:tc>
          <w:tcPr>
            <w:tcW w:w="0" w:type="auto"/>
            <w:vAlign w:val="center"/>
          </w:tcPr>
          <w:p w14:paraId="141EC51A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Care assistant communication</w:t>
            </w:r>
          </w:p>
        </w:tc>
      </w:tr>
      <w:tr w14:paraId="1B06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9531D27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2565D890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0" w:type="auto"/>
            <w:vAlign w:val="center"/>
          </w:tcPr>
          <w:p w14:paraId="2E6492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should have a friendly attitude and actively care for patients.</w:t>
            </w:r>
          </w:p>
        </w:tc>
        <w:tc>
          <w:tcPr>
            <w:tcW w:w="0" w:type="auto"/>
            <w:vAlign w:val="center"/>
          </w:tcPr>
          <w:p w14:paraId="57F2072F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Care assistant proactivity</w:t>
            </w:r>
          </w:p>
        </w:tc>
      </w:tr>
      <w:tr w14:paraId="24D4E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7DE0DA98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37DA87E9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0" w:type="auto"/>
            <w:vAlign w:val="center"/>
          </w:tcPr>
          <w:p w14:paraId="44E102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liaison nurse explains the details before and after transfer to patients and families and conducts follow-up communication after the transfer.</w:t>
            </w:r>
          </w:p>
        </w:tc>
        <w:tc>
          <w:tcPr>
            <w:tcW w:w="0" w:type="auto"/>
            <w:vAlign w:val="center"/>
          </w:tcPr>
          <w:p w14:paraId="71685022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Liaison nurse</w:t>
            </w:r>
          </w:p>
        </w:tc>
      </w:tr>
      <w:tr w14:paraId="56663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03634FD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302B257B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0" w:type="auto"/>
            <w:vAlign w:val="center"/>
          </w:tcPr>
          <w:p w14:paraId="2D1E77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plans and information should remain continuous from the ICU to the general ward.</w:t>
            </w:r>
          </w:p>
        </w:tc>
        <w:tc>
          <w:tcPr>
            <w:tcW w:w="0" w:type="auto"/>
            <w:vAlign w:val="center"/>
          </w:tcPr>
          <w:p w14:paraId="3F21B966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Care continuity</w:t>
            </w:r>
          </w:p>
        </w:tc>
      </w:tr>
      <w:tr w14:paraId="3DF1E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5783074A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6A769813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0" w:type="auto"/>
            <w:vAlign w:val="center"/>
          </w:tcPr>
          <w:p w14:paraId="044003DB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Patients’ personal belongings should be transferred intact.</w:t>
            </w:r>
          </w:p>
        </w:tc>
        <w:tc>
          <w:tcPr>
            <w:tcW w:w="0" w:type="auto"/>
            <w:vAlign w:val="center"/>
          </w:tcPr>
          <w:p w14:paraId="2C21210C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Belongings transfer</w:t>
            </w:r>
          </w:p>
        </w:tc>
      </w:tr>
      <w:tr w14:paraId="71F88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14AC5E0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18716EAE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39</w:t>
            </w:r>
          </w:p>
        </w:tc>
        <w:tc>
          <w:tcPr>
            <w:tcW w:w="0" w:type="auto"/>
            <w:vAlign w:val="center"/>
          </w:tcPr>
          <w:p w14:paraId="0BF0DE36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families can work together with healthcare professionals to develop individualized care plans suitable for the patient.</w:t>
            </w:r>
          </w:p>
        </w:tc>
        <w:tc>
          <w:tcPr>
            <w:tcW w:w="0" w:type="auto"/>
            <w:vAlign w:val="center"/>
          </w:tcPr>
          <w:p w14:paraId="6F480011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Shared decision-making</w:t>
            </w:r>
          </w:p>
        </w:tc>
      </w:tr>
      <w:tr w14:paraId="6A2DC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 w14:paraId="4F536978">
            <w:pPr>
              <w:rPr>
                <w:rFonts w:hint="eastAsia" w:ascii="Times New Roman" w:hAnsi="Times New Roman" w:eastAsia="宋体"/>
                <w:sz w:val="22"/>
                <w:szCs w:val="22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19AF4B01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0" w:type="auto"/>
            <w:vAlign w:val="center"/>
          </w:tcPr>
          <w:p w14:paraId="2A702B94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addition to focusing on immediate recovery, patients also hope to understand how to gradually return to normal life and social roles.</w:t>
            </w:r>
          </w:p>
        </w:tc>
        <w:tc>
          <w:tcPr>
            <w:tcW w:w="0" w:type="auto"/>
            <w:vAlign w:val="center"/>
          </w:tcPr>
          <w:p w14:paraId="007655F7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kern w:val="0"/>
                <w:sz w:val="22"/>
                <w:szCs w:val="22"/>
                <w:lang w:val="en-US" w:eastAsia="zh-CN" w:bidi="ar"/>
              </w:rPr>
              <w:t>Return to life</w:t>
            </w:r>
          </w:p>
        </w:tc>
      </w:tr>
    </w:tbl>
    <w:p w14:paraId="66BF0815">
      <w:pPr>
        <w:rPr>
          <w:rFonts w:hint="eastAsia"/>
        </w:rPr>
      </w:pPr>
    </w:p>
    <w:p w14:paraId="5FC8BF2C">
      <w:pPr>
        <w:rPr>
          <w:rFonts w:hint="eastAsia"/>
        </w:rPr>
        <w:sectPr>
          <w:pgSz w:w="23811" w:h="18709" w:orient="landscape"/>
          <w:pgMar w:top="720" w:right="720" w:bottom="720" w:left="720" w:header="851" w:footer="992" w:gutter="0"/>
          <w:paperSrc/>
          <w:cols w:space="0" w:num="1"/>
          <w:rtlGutter w:val="0"/>
          <w:docGrid w:type="lines" w:linePitch="319" w:charSpace="0"/>
        </w:sectPr>
      </w:pPr>
    </w:p>
    <w:p w14:paraId="262FB470"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0"/>
          <w:lang w:val="en-US" w:eastAsia="zh-CN"/>
          <w14:ligatures w14:val="none"/>
        </w:rPr>
        <w:t>2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>.</w:t>
      </w:r>
      <w:r>
        <w:rPr>
          <w:rFonts w:ascii="Times New Roman" w:hAnsi="Times New Roman" w:eastAsia="Calibri" w:cs="Times New Roman"/>
          <w:kern w:val="0"/>
          <w14:ligatures w14:val="none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bidi="ar"/>
        </w:rPr>
        <w:t>Q cards and factor arrays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9"/>
        <w:gridCol w:w="2376"/>
        <w:gridCol w:w="781"/>
        <w:gridCol w:w="838"/>
        <w:gridCol w:w="894"/>
        <w:gridCol w:w="811"/>
        <w:gridCol w:w="811"/>
        <w:gridCol w:w="811"/>
        <w:gridCol w:w="801"/>
        <w:gridCol w:w="811"/>
      </w:tblGrid>
      <w:tr w14:paraId="4B3BB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45607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statements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75378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Keywords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B5D08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Patients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534B7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Family members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A9E27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Nurses</w:t>
            </w:r>
          </w:p>
        </w:tc>
      </w:tr>
      <w:tr w14:paraId="2AC3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17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B07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0F407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Factor 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805D9F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Factor Ⅱ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76533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Factor 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1D2C82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Factor 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5C55FE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Factor 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021F6B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Factor 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7FCF75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Factor 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C9AA77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Factor b</w:t>
            </w:r>
          </w:p>
        </w:tc>
      </w:tr>
      <w:tr w14:paraId="3D58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1418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provide emotional reassurance and psychological support to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AF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Emotional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9B9DA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3F965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0C7BB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FD2E1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AB880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155A9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5C635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C1A7D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2A132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26FF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can obtain confirmation from healthcare professionals that the patient’s condition is stable.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41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Condition confirmation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F133B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27CE4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7C254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10CC0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484FD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00D5B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49713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99342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00463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EF0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show a positive attitude and humanistic care toward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2E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Compassionate care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FCFDF8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C1F1F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C91D2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94F1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D2301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E63F4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76FCB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9E411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5E82E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725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recovery environment for patients is quiet and comfortable while still allowing appropriate communication.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48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Recovery environment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8CD62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20D57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72D60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78309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8F16B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90B82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4FFCF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B7A72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67B6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58EF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transferring out of the ICU, the patient’s appearance is properly arranged (such as being dressed, covered with a blanket, having their face washed, and hair combed) in order to maintain the patient’s dignity.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92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Dignity maintenance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C38A6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D1FF3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ABB54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9D086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5184E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8DF3C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40551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4DC74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</w:tr>
      <w:tr w14:paraId="711E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824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properly protect the privacy of the patient’s medical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CD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Privacy protection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7D35A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2FCB8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79E62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D35AF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82CF2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43FE9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EA8CB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8FDF1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4942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D552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and promptly inform patients and their families about the patient’s condition and subsequent treatment plans.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DC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Condition reassurance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C59909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64259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A3C53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6D79A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E08A3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EF0CB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909C3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CA791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 w14:paraId="1FB8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2C51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inform patients and their families about the latest examination and test results.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3E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Test results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1502D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2AAC6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71FA7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0300B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EB749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D1087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0CB9B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DE400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</w:tr>
      <w:tr w14:paraId="45FB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B65E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explain medication and monitoring points in clear and understandable language.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6F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Medication explanation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4E353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2E905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274BB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E9F42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BFF60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F3E3A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AD43F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06134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 w14:paraId="3D67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CA42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explain various costs to patients and their families (such as the differences in treatment and nursing costs between the ICU and the general ward).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3E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Cost explanation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DAF68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82130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7F97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91E32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A7E56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F8776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0315E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28CC4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</w:t>
            </w:r>
          </w:p>
        </w:tc>
      </w:tr>
      <w:tr w14:paraId="1D4C6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F57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Questions and needs raised by patients can receive timely responses and feedback.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87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Needs response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54388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1DE42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75C5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402C8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D762A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BA118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70D67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84723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</w:tr>
      <w:tr w14:paraId="0103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4E39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understand the methods used to manage the patient’s pain.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EE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Pain management knowledge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17D8B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2112C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FE692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8D21F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6519D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3DA28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F22C19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86371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</w:tr>
      <w:tr w14:paraId="5BE6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83DA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clearly understand important time points (such as the time of ICU transfer, getting out of bed, and tube removal).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2C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Key milestones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60524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670CD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BFDC4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43261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9200B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C9A75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9E26C3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EEE6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709D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453D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addition to verbal explanations, patients and their families can also receive materials such as manuals or diagrams that can be repeatedly reviewed.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0E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Written materials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E98CF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D29D2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E044D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B62CC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CDC22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068BC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5F4348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6CF28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</w:tr>
      <w:tr w14:paraId="798DA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FF3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Before leaving the ICU, patients and their families clearly understand the transfer process and the care arrangements in both the ICU and the ward.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9E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Transfer process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FAFBCF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668D8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082FF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31779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530DF6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821C8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EF73A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88DBF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4144D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355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need healthcare professionals to guide them on how to correctly perform turning, movement, and rehabilitation exercises.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F5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Rehabilitation guidance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132DB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E7AA9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9B6FC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4CCE1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DF18C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0C8F4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127D0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DAB5A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31115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FD2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feel pain or discomfort, healthcare professionals can assess and manage it immediately.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3C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Pain control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02741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8739D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15D42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A980E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C41D3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8C3CF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E581C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9D5BE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</w:tr>
      <w:tr w14:paraId="32723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866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need assistance with activities such as getting up or drinking water, they can receive help in a timely manner.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DD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Daily assistance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D1DE3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8CE99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CF103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B53810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7C0F4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C3EB2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BF2F6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FD383B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2B8C3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788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Provide meals that are palatable, nutritious, and appropriate to the patient’s medical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4B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Nutritional diet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C0BFE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FD500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5D0DA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E600CE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4339D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15862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A6BF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974C9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609F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97F0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 night or when family members cannot accompany them, patients can receive more frequent checks and care.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DB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Frequent checks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32689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57A75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4B404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0986B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5EA1E0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C2F05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D28FF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AF76C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31FD4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6395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During transfer, the patient’s position is comfortable and warm, reducing pain or discomfort caused by bumps.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AE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Transfer comfort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725EC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41824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2BBEB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CF95F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AFB4D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28391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4C3D1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39FED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</w:tr>
      <w:tr w14:paraId="0DFA0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D76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have the companionship of family members.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5B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 presence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C332E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D3F8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991B1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A7F5C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A386F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F98FE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269B5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68932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3F9A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CC32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learn some basic nursing knowledge.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32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Caregiving skills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32463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38DAC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2C4633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1A42DB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22A7B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CF79F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FBB25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83D03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</w:tr>
      <w:tr w14:paraId="0D651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B35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provide emotional comfort and psychological support to the patient.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8E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D6833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94ACD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CE62D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65216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1305D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CB8CD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5CB04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901AB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14B3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0AC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notice the fatigue of family members and provide some care and concern.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58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 care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7A5B1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A9C1B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380CC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13F36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2C5B3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F3595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11640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2051B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</w:tr>
      <w:tr w14:paraId="6A9ED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13F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arranging visits, companionship, and communication, the hospital takes into account the time and energy limitations of patients’ families.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E4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Visiting arrangement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F6A15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EF378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075AA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C594F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81888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5F91E0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70E16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C1F8E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</w:tr>
      <w:tr w14:paraId="25AFF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323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There are opportunities to communicate and share experiences with other families who have similar experiences.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00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Peer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78C28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456B9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CFBBA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E714B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D0820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256E9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057A3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6D564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5BDEE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5C3A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are cared for by nursing assistants who have received professional nursing training and possess a certain level of education.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32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8918D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D39AF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3A524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B6005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9AC9B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8E0CC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21ABF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5F2426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</w:tr>
      <w:tr w14:paraId="2CB85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CD76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coordinate patient handover with healthcare professionals and family members and jointly develop care plans.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FD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coordination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6A12BD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EEAD6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CB5903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2E7B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E758B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C52DD7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24418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3DD86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39B00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EED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possess good communication skills.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1F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communication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E4D76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FF41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98A355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E8001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0A007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44CFB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F1C756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A407E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3F486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E1C2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should have a friendly attitude and actively care for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47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proactivity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0C240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EE31D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99179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20D1E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80913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734A6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652CB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42B3F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5A7B2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0989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liaison nurse explains the details before and after transfer to patients and families and conducts follow-up communication after the transfer.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0B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Liaison nurse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2BE92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753DA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34EBD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D68B24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76065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6EE7D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90950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C33E81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</w:tr>
      <w:tr w14:paraId="65F59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430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plans and information should remain continuous from the ICU to the general ward.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CD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continuity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DA1207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56CA0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2063BC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75CE4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10AF9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49BFA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378397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79A069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</w:tr>
      <w:tr w14:paraId="70BC9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FDA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patient’s medication and treatment plans should be handed over clearly and accurately during transfer.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83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Information handover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6412E6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85F4E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405F6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1C121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BED82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1BE1D8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8D621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50320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</w:tr>
      <w:tr w14:paraId="099C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FE8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Patients’ personal belongings should be transferred intact.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1A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Belongings transfer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26F20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E2D433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A1FDC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1DF090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61D07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A8529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A3EBE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41037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</w:t>
            </w:r>
          </w:p>
        </w:tc>
      </w:tr>
      <w:tr w14:paraId="5E1B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4B64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 staff and ward staff communicate clearly about the patient’s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00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Staff communication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1C3DD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4A94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27C9D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96580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A3538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31569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4809E4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11DC4A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</w:tr>
      <w:tr w14:paraId="6166E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8DD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clearly inform patients and families about both short-term and long-term rehabilitation goals.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35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Recovery goals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B0895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A7672A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38D57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375D1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2104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AB8D3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59282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4D6D0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</w:tr>
      <w:tr w14:paraId="18EC1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AB9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nursing and rehabilitation decisions, the wishes of patients and their families are respected and considered.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DD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Preference respect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DA18FE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037BCF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B8791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1329E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B9739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D641DE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FC70E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7D011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 w14:paraId="1DC3B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58A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families can work together with healthcare professionals to develop individualized care plans suitable for the patient.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DB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Shared decision-making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22B08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6190C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755FA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C8AD1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249EC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1**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DB6E7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DC86C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3B64D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 w14:paraId="027E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B00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addition to focusing on immediate recovery, patients also hope to understand how to gradually return to normal life and social roles.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C8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Return to life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2846C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0*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33D79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1C39F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-4*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D0844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5BC32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DC7025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DC178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B605F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</w:tr>
    </w:tbl>
    <w:p w14:paraId="21289C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Distinguishing statement at p&lt;0.05</w:t>
      </w:r>
    </w:p>
    <w:p w14:paraId="2E0A47C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Distinguishing statement at p&lt;0.01</w:t>
      </w:r>
    </w:p>
    <w:p w14:paraId="5B6F86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Consensus statements at p&gt;0.05 are bolded</w:t>
      </w:r>
    </w:p>
    <w:p w14:paraId="6AA2FDEE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76B4DEA5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18B86A2E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1DA62C66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215F6FC5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3B1ABF2E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25BFC291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2ED9E192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37FF477F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787E47EF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28AA7A4D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03D22E08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329929E1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483A1DB5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5353A9C2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23EB58A6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2F9D2A38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2176F6F9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kern w:val="0"/>
          <w14:ligatures w14:val="none"/>
        </w:rPr>
      </w:pPr>
    </w:p>
    <w:p w14:paraId="54BEE276">
      <w:pPr>
        <w:spacing w:after="0" w:line="240" w:lineRule="auto"/>
        <w:jc w:val="both"/>
        <w:rPr>
          <w:rFonts w:hint="default"/>
          <w:lang w:val="en-US"/>
        </w:rPr>
      </w:pP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0"/>
          <w:lang w:val="en-US" w:eastAsia="zh-CN"/>
          <w14:ligatures w14:val="none"/>
        </w:rPr>
        <w:t>3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>.</w:t>
      </w:r>
      <w:r>
        <w:rPr>
          <w:rFonts w:ascii="Times New Roman" w:hAnsi="Times New Roman" w:eastAsia="Calibri" w:cs="Times New Roman"/>
          <w:kern w:val="0"/>
          <w14:ligatures w14:val="none"/>
        </w:rPr>
        <w:t xml:space="preserve"> 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Q-statements of Z-scores for </w:t>
      </w:r>
      <w:r>
        <w:rPr>
          <w:rFonts w:hint="eastAsia" w:ascii="Times New Roman" w:hAnsi="Times New Roman" w:eastAsia="宋体" w:cs="Times New Roman"/>
          <w:b/>
          <w:bCs/>
          <w:kern w:val="0"/>
          <w:lang w:val="en-US" w:eastAsia="zh-CN"/>
          <w14:ligatures w14:val="none"/>
        </w:rPr>
        <w:t>patients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9"/>
        <w:gridCol w:w="2376"/>
        <w:gridCol w:w="861"/>
        <w:gridCol w:w="861"/>
        <w:gridCol w:w="861"/>
      </w:tblGrid>
      <w:tr w14:paraId="0CE3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8270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statements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01F96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Keywords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106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Factor 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F2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Factor 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1FD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Factor 3</w:t>
            </w:r>
          </w:p>
        </w:tc>
      </w:tr>
      <w:tr w14:paraId="7B350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F3C0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provide emotional reassurance and psychological support to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C3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Emotional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6C6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2C7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448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-0.97</w:t>
            </w:r>
          </w:p>
        </w:tc>
      </w:tr>
      <w:tr w14:paraId="403ED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F170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can obtain confirmation from healthcare professionals that the patient’s condition is stable.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AE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Condition confirmation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6B9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A29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4DBA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2.23</w:t>
            </w:r>
          </w:p>
        </w:tc>
      </w:tr>
      <w:tr w14:paraId="5949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AC2A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show a positive attitude and humanistic care toward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35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Compassionate care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5BF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B1F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4DD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-0.05</w:t>
            </w:r>
          </w:p>
        </w:tc>
      </w:tr>
      <w:tr w14:paraId="733D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872C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recovery environment for patients is quiet and comfortable while still allowing appropriate communication.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0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Recovery environment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CAA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6D7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4CF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0.26</w:t>
            </w:r>
          </w:p>
        </w:tc>
      </w:tr>
      <w:tr w14:paraId="16D11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0CD0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transferring out of the ICU, the patient’s appearance is properly arranged (such as being dressed, covered with a blanket, having their face washed, and hair combed) in order to maintain the patient’s dignity.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A8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Dignity maintenance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8A1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74A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FDE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0.07</w:t>
            </w:r>
          </w:p>
        </w:tc>
      </w:tr>
      <w:tr w14:paraId="60DD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20CF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properly protect the privacy of the patient’s medical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16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Privacy protection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B09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64B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-2.85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AA3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-0.27</w:t>
            </w:r>
          </w:p>
        </w:tc>
      </w:tr>
      <w:tr w14:paraId="32D3F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7943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and promptly inform patients and their families about the patient’s condition and subsequent treatment plans.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73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Condition reassurance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AC0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01C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94D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0.40</w:t>
            </w:r>
          </w:p>
        </w:tc>
      </w:tr>
      <w:tr w14:paraId="425D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C989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inform patients and their families about the latest examination and test results.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B1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Test results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99D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7C8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F02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2.33</w:t>
            </w:r>
          </w:p>
        </w:tc>
      </w:tr>
      <w:tr w14:paraId="05FE1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5A8D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explain medication and monitoring points in clear and understandable language.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8D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Medication explanation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32B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5C7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-2.25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A0A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2.19</w:t>
            </w:r>
          </w:p>
        </w:tc>
      </w:tr>
      <w:tr w14:paraId="0D28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56A1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explain various costs to patients and their families (such as the differences in treatment and nursing costs between the ICU and the general ward).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67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Cost explanation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90E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-2.38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AC1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EF0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-0.51</w:t>
            </w:r>
          </w:p>
        </w:tc>
      </w:tr>
      <w:tr w14:paraId="758F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DB89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Questions and needs raised by patients can receive timely responses and feedback.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73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Needs response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614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9DD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430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0.89</w:t>
            </w:r>
          </w:p>
        </w:tc>
      </w:tr>
      <w:tr w14:paraId="2792E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31A2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understand the methods used to manage the patient’s pain.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46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Pain management knowledge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94D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AB4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81C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-1.29</w:t>
            </w:r>
          </w:p>
        </w:tc>
      </w:tr>
      <w:tr w14:paraId="258F1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BCD1F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clearly understand important time points (such as the time of ICU transfer, getting out of bed, and tube removal).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B1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Key milestones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3B8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5A7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73D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-0.59</w:t>
            </w:r>
          </w:p>
        </w:tc>
      </w:tr>
      <w:tr w14:paraId="127B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3CE7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addition to verbal explanations, patients and their families can also receive materials such as manuals or diagrams that can be repeatedly reviewed.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7D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Written materials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778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9CC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D16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-0.06</w:t>
            </w:r>
          </w:p>
        </w:tc>
      </w:tr>
      <w:tr w14:paraId="796E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4A14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Before leaving the ICU, patients and their families clearly understand the transfer process and the care arrangements in both the ICU and the ward.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E8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Transfer process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56B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FAE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395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-0.52</w:t>
            </w:r>
          </w:p>
        </w:tc>
      </w:tr>
      <w:tr w14:paraId="5429C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8F98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need healthcare professionals to guide them on how to correctly perform turning, movement, and rehabilitation exercises.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E8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Rehabilitation guidance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012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2FD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145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0.24</w:t>
            </w:r>
          </w:p>
        </w:tc>
      </w:tr>
      <w:tr w14:paraId="50F6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0A9F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feel pain or discomfort, healthcare professionals can assess and manage it immediately.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93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Pain control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218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339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E02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0.95</w:t>
            </w:r>
          </w:p>
        </w:tc>
      </w:tr>
      <w:tr w14:paraId="07991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7E6F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need assistance with activities such as getting up or drinking water, they can receive help in a timely manner.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58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Daily assistance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6C55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CE5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677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-0.04</w:t>
            </w:r>
          </w:p>
        </w:tc>
      </w:tr>
      <w:tr w14:paraId="2BEEF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7F46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Provide meals that are palatable, nutritious, and appropriate to the patient’s medical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34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Nutritional diet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775A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751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028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-0.07</w:t>
            </w:r>
          </w:p>
        </w:tc>
      </w:tr>
      <w:tr w14:paraId="2B055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A368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 night or when family members cannot accompany them, patients can receive more frequent checks and care.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8A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Frequent checks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C56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818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1DE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-0.18</w:t>
            </w:r>
          </w:p>
        </w:tc>
      </w:tr>
      <w:tr w14:paraId="4E4E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8D1C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During transfer, the patient’s position is comfortable and warm, reducing pain or discomfort caused by bumps.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DD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Transfer comfort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E09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EA3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EF8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-0.53</w:t>
            </w:r>
          </w:p>
        </w:tc>
      </w:tr>
      <w:tr w14:paraId="5D62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DB6F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have the companionship of family members.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BC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 presence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683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241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E7C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-0.63</w:t>
            </w:r>
          </w:p>
        </w:tc>
      </w:tr>
      <w:tr w14:paraId="3701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ACB0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learn some basic nursing knowledge.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49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Caregiving skills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A4C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7B4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BA9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-0.21</w:t>
            </w:r>
          </w:p>
        </w:tc>
      </w:tr>
      <w:tr w14:paraId="74FC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1516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provide emotional comfort and psychological support to the patient.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62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0A8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8AE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63A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-0.48</w:t>
            </w:r>
          </w:p>
        </w:tc>
      </w:tr>
      <w:tr w14:paraId="412BC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4307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notice the fatigue of family members and provide some care and concern.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A8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 care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5D5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999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85F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-0.96</w:t>
            </w:r>
          </w:p>
        </w:tc>
      </w:tr>
      <w:tr w14:paraId="139D0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A9B6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arranging visits, companionship, and communication, the hospital takes into account the time and energy limitations of patients’ families.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29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Visiting arrangement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1139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2D1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A28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-1.46</w:t>
            </w:r>
          </w:p>
        </w:tc>
      </w:tr>
      <w:tr w14:paraId="34C0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E8B6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There are opportunities to communicate and share experiences with other families who have similar experiences.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B8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Peer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2B1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874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C2E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-1.91</w:t>
            </w:r>
          </w:p>
        </w:tc>
      </w:tr>
      <w:tr w14:paraId="6B662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971C1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are cared for by nursing assistants who have received professional nursing training and possess a certain level of education.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EA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CB7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EC7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7E0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0.23</w:t>
            </w:r>
          </w:p>
        </w:tc>
      </w:tr>
      <w:tr w14:paraId="589E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8603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coordinate patient handover with healthcare professionals and family members and jointly develop care plans.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F7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coordination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B76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0C1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28E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-0.35</w:t>
            </w:r>
          </w:p>
        </w:tc>
      </w:tr>
      <w:tr w14:paraId="22FC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28FC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possess good communication skills.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69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communication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D9CA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1B9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C4C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0.33</w:t>
            </w:r>
          </w:p>
        </w:tc>
      </w:tr>
      <w:tr w14:paraId="52183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0529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should have a friendly attitude and actively care for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FE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proactivity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B25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D6B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C3C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1.06</w:t>
            </w:r>
          </w:p>
        </w:tc>
      </w:tr>
      <w:tr w14:paraId="2890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14A3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liaison nurse explains the details before and after transfer to patients and families and conducts follow-up communication after the transfer.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77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Liaison nurse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8230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78E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825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1.01</w:t>
            </w:r>
          </w:p>
        </w:tc>
      </w:tr>
      <w:tr w14:paraId="7870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D42C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plans and information should remain continuous from the ICU to the general ward.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B7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continuity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E8C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5A5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DEA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0.28</w:t>
            </w:r>
          </w:p>
        </w:tc>
      </w:tr>
      <w:tr w14:paraId="3858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785C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patient’s medication and treatment plans should be handed over clearly and accurately during transfer.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58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Information handover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CF5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393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7F7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0.08</w:t>
            </w:r>
          </w:p>
        </w:tc>
      </w:tr>
      <w:tr w14:paraId="55F9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74F3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Patients’ personal belongings should be transferred intact.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99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Belongings transfer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156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-2.37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F23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EE9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0.10</w:t>
            </w:r>
          </w:p>
        </w:tc>
      </w:tr>
      <w:tr w14:paraId="1574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6F13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 staff and ward staff communicate clearly about the patient’s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76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Staff communication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534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FCA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F03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0.25</w:t>
            </w:r>
          </w:p>
        </w:tc>
      </w:tr>
      <w:tr w14:paraId="7EBA7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8D64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clearly inform patients and families about both short-term and long-term rehabilitation goals.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31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Recovery goals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DE8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A22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7603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1.85</w:t>
            </w:r>
          </w:p>
        </w:tc>
      </w:tr>
      <w:tr w14:paraId="6ABFE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83E1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nursing and rehabilitation decisions, the wishes of patients and their families are respected and considered.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FE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Preference respect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068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27D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027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-1.16</w:t>
            </w:r>
          </w:p>
        </w:tc>
      </w:tr>
      <w:tr w14:paraId="614C6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BEFD7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families can work together with healthcare professionals to develop individualized care plans suitable for the patient.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1E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Shared decision-making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4EE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D76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F18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-1.16</w:t>
            </w:r>
          </w:p>
        </w:tc>
      </w:tr>
      <w:tr w14:paraId="22DA9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716A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addition to focusing on immediate recovery, patients also hope to understand how to gradually return to normal life and social roles.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D2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Return to life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14D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7CC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2CA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-1.36</w:t>
            </w:r>
          </w:p>
        </w:tc>
      </w:tr>
    </w:tbl>
    <w:p w14:paraId="6BEC734F"/>
    <w:p w14:paraId="1ED6125F"/>
    <w:p w14:paraId="0D7A17A8"/>
    <w:p w14:paraId="15C96983"/>
    <w:p w14:paraId="5D659553"/>
    <w:p w14:paraId="0D32F37C"/>
    <w:p w14:paraId="25FD698A"/>
    <w:p w14:paraId="42407BEB"/>
    <w:p w14:paraId="7D134D48"/>
    <w:p w14:paraId="492CF30F"/>
    <w:p w14:paraId="0A4E68E5"/>
    <w:p w14:paraId="57447706"/>
    <w:p w14:paraId="3F38982D"/>
    <w:p w14:paraId="69B0B533"/>
    <w:p w14:paraId="2EDDB25C"/>
    <w:p w14:paraId="02D8298B"/>
    <w:p w14:paraId="691C2BC9"/>
    <w:p w14:paraId="3541ED88"/>
    <w:p w14:paraId="0B7B6DDE"/>
    <w:p w14:paraId="620C12DF"/>
    <w:p w14:paraId="3A191F63"/>
    <w:p w14:paraId="75758C5F"/>
    <w:p w14:paraId="6E245947">
      <w:pPr>
        <w:spacing w:after="0" w:line="240" w:lineRule="auto"/>
        <w:jc w:val="both"/>
      </w:pP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0"/>
          <w:lang w:val="en-US" w:eastAsia="zh-CN"/>
          <w14:ligatures w14:val="none"/>
        </w:rPr>
        <w:t>4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>.</w:t>
      </w:r>
      <w:r>
        <w:rPr>
          <w:rFonts w:ascii="Times New Roman" w:hAnsi="Times New Roman" w:eastAsia="Calibri" w:cs="Times New Roman"/>
          <w:kern w:val="0"/>
          <w14:ligatures w14:val="none"/>
        </w:rPr>
        <w:t xml:space="preserve"> 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Q-statements of Z-scores for </w:t>
      </w:r>
      <w:r>
        <w:rPr>
          <w:rFonts w:hint="eastAsia" w:ascii="Times New Roman" w:hAnsi="Times New Roman" w:eastAsia="宋体" w:cs="Times New Roman"/>
          <w:b/>
          <w:bCs/>
          <w:kern w:val="0"/>
          <w:lang w:val="en-US" w:eastAsia="zh-CN"/>
          <w14:ligatures w14:val="none"/>
        </w:rPr>
        <w:t>family members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 </w:t>
      </w:r>
    </w:p>
    <w:tbl>
      <w:tblPr>
        <w:tblStyle w:val="5"/>
        <w:tblpPr w:leftFromText="180" w:rightFromText="180" w:vertAnchor="text" w:horzAnchor="page" w:tblpX="711" w:tblpY="2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9"/>
        <w:gridCol w:w="2376"/>
        <w:gridCol w:w="861"/>
        <w:gridCol w:w="861"/>
        <w:gridCol w:w="861"/>
      </w:tblGrid>
      <w:tr w14:paraId="2214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521F8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statements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5C690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Keywords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D13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Factor 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EC5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Factor 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4D5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Factor 3</w:t>
            </w:r>
          </w:p>
        </w:tc>
      </w:tr>
      <w:tr w14:paraId="09086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CDF9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provide emotional reassurance and psychological support to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57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Emotional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159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139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A29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</w:t>
            </w:r>
          </w:p>
        </w:tc>
      </w:tr>
      <w:tr w14:paraId="1219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8681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can obtain confirmation from healthcare professionals that the patient’s condition is stable.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FE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Condition confirmation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23F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9A1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2C4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0.77</w:t>
            </w:r>
          </w:p>
        </w:tc>
      </w:tr>
      <w:tr w14:paraId="6CA9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A862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show a positive attitude and humanistic care toward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D8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Compassionate care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8CD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FB8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E75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1.29</w:t>
            </w:r>
          </w:p>
        </w:tc>
      </w:tr>
      <w:tr w14:paraId="4E7D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A74B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recovery environment for patients is quiet and comfortable while still allowing appropriate communication.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D0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Recovery environment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9A5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C0F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07B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-0.30</w:t>
            </w:r>
          </w:p>
        </w:tc>
      </w:tr>
      <w:tr w14:paraId="6628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9FFA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transferring out of the ICU, the patient’s appearance is properly arranged (such as being dressed, covered with a blanket, having their face washed, and hair combed) in order to maintain the patient’s dignity.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78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Dignity maintenance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E22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E51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F62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-0.35</w:t>
            </w:r>
          </w:p>
        </w:tc>
      </w:tr>
      <w:tr w14:paraId="5EBD3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9652A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properly protect the privacy of the patient’s medical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48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Privacy protection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B95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38C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-2.06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FDB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1.59</w:t>
            </w:r>
          </w:p>
        </w:tc>
      </w:tr>
      <w:tr w14:paraId="2B50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56C7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and promptly inform patients and their families about the patient’s condition and subsequent treatment plans.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48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Condition reassurance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BA6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60D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F04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1.99</w:t>
            </w:r>
          </w:p>
        </w:tc>
      </w:tr>
      <w:tr w14:paraId="2505F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254F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inform patients and their families about the latest examination and test results.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73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Test results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B9A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B2F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9E5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-2.55</w:t>
            </w:r>
          </w:p>
        </w:tc>
      </w:tr>
      <w:tr w14:paraId="54FF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1A2A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explain medication and monitoring points in clear and understandable language.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B5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Medication explanation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EA8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F9B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76A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-0.28</w:t>
            </w:r>
          </w:p>
        </w:tc>
      </w:tr>
      <w:tr w14:paraId="25D3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4829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explain various costs to patients and their families (such as the differences in treatment and nursing costs between the ICU and the general ward).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C9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Cost explanation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B34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-3.31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B61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F40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0.82</w:t>
            </w:r>
          </w:p>
        </w:tc>
      </w:tr>
      <w:tr w14:paraId="02282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6D09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Questions and needs raised by patients can receive timely responses and feedback.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85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Needs response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ABC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7BA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DC3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-1.36</w:t>
            </w:r>
          </w:p>
        </w:tc>
      </w:tr>
      <w:tr w14:paraId="4DA72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0B20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understand the methods used to manage the patient’s pain.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AD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Pain management knowledge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430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B55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553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-0.20</w:t>
            </w:r>
          </w:p>
        </w:tc>
      </w:tr>
      <w:tr w14:paraId="0DCF0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8654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clearly understand important time points (such as the time of ICU transfer, getting out of bed, and tube removal).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8D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Key milestones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D9B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052D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44E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0.53</w:t>
            </w:r>
          </w:p>
        </w:tc>
      </w:tr>
      <w:tr w14:paraId="5F9BB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C8A5D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addition to verbal explanations, patients and their families can also receive materials such as manuals or diagrams that can be repeatedly reviewed.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F7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Written materials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B03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026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E2F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1.31</w:t>
            </w:r>
          </w:p>
        </w:tc>
      </w:tr>
      <w:tr w14:paraId="1994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84B75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Before leaving the ICU, patients and their families clearly understand the transfer process and the care arrangements in both the ICU and the ward.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AF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Transfer process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BB4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96D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40F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1.03</w:t>
            </w:r>
          </w:p>
        </w:tc>
      </w:tr>
      <w:tr w14:paraId="3E47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1334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need healthcare professionals to guide them on how to correctly perform turning, movement, and rehabilitation exercises.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49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Rehabilitation guidance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A77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7D8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E55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-0.35</w:t>
            </w:r>
          </w:p>
        </w:tc>
      </w:tr>
      <w:tr w14:paraId="1CB59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5803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feel pain or discomfort, healthcare professionals can assess and manage it immediately.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35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Pain control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97A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611A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616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0.18</w:t>
            </w:r>
          </w:p>
        </w:tc>
      </w:tr>
      <w:tr w14:paraId="3BCF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DE76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need assistance with activities such as getting up or drinking water, they can receive help in a timely manner.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ED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Daily assistance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E11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CA3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288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1.13</w:t>
            </w:r>
          </w:p>
        </w:tc>
      </w:tr>
      <w:tr w14:paraId="1DE0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C3226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Provide meals that are palatable, nutritious, and appropriate to the patient’s medical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E1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Nutritional diet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0C9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C85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C5B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-0.36</w:t>
            </w:r>
          </w:p>
        </w:tc>
      </w:tr>
      <w:tr w14:paraId="55487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F1C4C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 night or when family members cannot accompany them, patients can receive more frequent checks and care.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8E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Frequent checks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9F7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504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04F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-0.23</w:t>
            </w:r>
          </w:p>
        </w:tc>
      </w:tr>
      <w:tr w14:paraId="45C2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359A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During transfer, the patient’s position is comfortable and warm, reducing pain or discomfort caused by bumps.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EA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Transfer comfort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5D3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F6A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61E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-0.10</w:t>
            </w:r>
          </w:p>
        </w:tc>
      </w:tr>
      <w:tr w14:paraId="741A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DCF1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have the companionship of family members.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F5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 presence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2D4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F3F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95A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0.01</w:t>
            </w:r>
          </w:p>
        </w:tc>
      </w:tr>
      <w:tr w14:paraId="3FC25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FC6D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learn some basic nursing knowledge.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86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Caregiving skills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0A9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E85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0CD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0.30</w:t>
            </w:r>
          </w:p>
        </w:tc>
      </w:tr>
      <w:tr w14:paraId="5E132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5A52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provide emotional comfort and psychological support to the patient.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63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ABC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C2F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86F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0.78</w:t>
            </w:r>
          </w:p>
        </w:tc>
      </w:tr>
      <w:tr w14:paraId="44DA1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52C1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notice the fatigue of family members and provide some care and concern.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3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Family care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40E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6BD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310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-1.42</w:t>
            </w:r>
          </w:p>
        </w:tc>
      </w:tr>
      <w:tr w14:paraId="4E513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D1A1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arranging visits, companionship, and communication, the hospital takes into account the time and energy limitations of patients’ families.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C6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Visiting arrangement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DF8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96EC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183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-1.73</w:t>
            </w:r>
          </w:p>
        </w:tc>
      </w:tr>
      <w:tr w14:paraId="420F2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2AE6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There are opportunities to communicate and share experiences with other families who have similar experiences.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ED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Peer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CEA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3425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323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1.06</w:t>
            </w:r>
          </w:p>
        </w:tc>
      </w:tr>
      <w:tr w14:paraId="6BCED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EB8E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are cared for by nursing assistants who have received professional nursing training and possess a certain level of education.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ED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BD7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DFF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4AE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-0.13</w:t>
            </w:r>
          </w:p>
        </w:tc>
      </w:tr>
      <w:tr w14:paraId="43B58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4919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coordinate patient handover with healthcare professionals and family members and jointly develop care plans.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D4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coordination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3BF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320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50C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0.34</w:t>
            </w:r>
          </w:p>
        </w:tc>
      </w:tr>
      <w:tr w14:paraId="1FE50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9C1A8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possess good communication skills.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1B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communication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B46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E30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201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0.16</w:t>
            </w:r>
          </w:p>
        </w:tc>
      </w:tr>
      <w:tr w14:paraId="22280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0192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should have a friendly attitude and actively care for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E5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assistant proactivity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B78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1E2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C208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-0.69</w:t>
            </w:r>
          </w:p>
        </w:tc>
      </w:tr>
      <w:tr w14:paraId="15251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6EA2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liaison nurse explains the details before and after transfer to patients and families and conducts follow-up communication after the transfer.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0B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Liaison nurse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02E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4BD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F1C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1.01</w:t>
            </w:r>
          </w:p>
        </w:tc>
      </w:tr>
      <w:tr w14:paraId="20143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3A7F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plans and information should remain continuous from the ICU to the general ward.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09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Care continuity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CA9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E79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DF1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-0.53</w:t>
            </w:r>
          </w:p>
        </w:tc>
      </w:tr>
      <w:tr w14:paraId="6E55A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4AA9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patient’s medication and treatment plans should be handed over clearly and accurately during transfer.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A4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Information handover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D39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E23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5501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-0.27</w:t>
            </w:r>
          </w:p>
        </w:tc>
      </w:tr>
      <w:tr w14:paraId="61E7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849B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Patients’ personal belongings should be transferred intact.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9F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Belongings transfer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544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4F3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-2.04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66D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-1.58</w:t>
            </w:r>
          </w:p>
        </w:tc>
      </w:tr>
      <w:tr w14:paraId="7A334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C299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 staff and ward staff communicate clearly about the patient’s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35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Staff communication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0A3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084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2C5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-0.88</w:t>
            </w:r>
          </w:p>
        </w:tc>
      </w:tr>
      <w:tr w14:paraId="6B10D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F27D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clearly inform patients and families about both short-term and long-term rehabilitation goals.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61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Recovery goals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DD8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CB1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A07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0.22</w:t>
            </w:r>
          </w:p>
        </w:tc>
      </w:tr>
      <w:tr w14:paraId="4DE6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60EF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nursing and rehabilitation decisions, the wishes of patients and their families are respected and considered.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1C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Preference respect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2636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AF2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6DD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-1.09</w:t>
            </w:r>
          </w:p>
        </w:tc>
      </w:tr>
      <w:tr w14:paraId="7771C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7672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families can work together with healthcare professionals to develop individualized care plans suitable for the patient.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64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Shared decision-making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7FB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698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8825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-1.35</w:t>
            </w:r>
          </w:p>
        </w:tc>
      </w:tr>
      <w:tr w14:paraId="794E4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E17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40.Patients are guided in returning to normal life.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91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Return to life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C06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-0.81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86E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B33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0.23</w:t>
            </w:r>
          </w:p>
        </w:tc>
      </w:tr>
    </w:tbl>
    <w:p w14:paraId="720944A1"/>
    <w:p w14:paraId="4D952769"/>
    <w:p w14:paraId="40530324"/>
    <w:p w14:paraId="2246B8F0"/>
    <w:p w14:paraId="2BB42BE6"/>
    <w:p w14:paraId="45DAEEB8"/>
    <w:p w14:paraId="2449D219"/>
    <w:p w14:paraId="38C3EF0D"/>
    <w:p w14:paraId="548BAC60"/>
    <w:p w14:paraId="49620AF0"/>
    <w:p w14:paraId="180F2066"/>
    <w:p w14:paraId="64B65245"/>
    <w:p w14:paraId="15B27AA8"/>
    <w:p w14:paraId="2C88549B"/>
    <w:p w14:paraId="4908CD91"/>
    <w:p w14:paraId="5C686AD0"/>
    <w:p w14:paraId="1A7F4C7F"/>
    <w:p w14:paraId="478F53FB"/>
    <w:p w14:paraId="5A92055F"/>
    <w:p w14:paraId="5297E083"/>
    <w:p w14:paraId="429A9A2C"/>
    <w:p w14:paraId="285539AF"/>
    <w:p w14:paraId="73C8F179"/>
    <w:p w14:paraId="6AB0E9DC"/>
    <w:p w14:paraId="39D0D29E"/>
    <w:p w14:paraId="1F2F9035">
      <w:pPr>
        <w:rPr>
          <w:rFonts w:hint="eastAsia"/>
        </w:rPr>
      </w:pPr>
    </w:p>
    <w:p w14:paraId="6065590F">
      <w:pPr>
        <w:rPr>
          <w:rFonts w:hint="eastAsia"/>
        </w:rPr>
      </w:pPr>
    </w:p>
    <w:p w14:paraId="6C75F706">
      <w:pPr>
        <w:rPr>
          <w:rFonts w:hint="eastAsia"/>
        </w:rPr>
      </w:pPr>
    </w:p>
    <w:p w14:paraId="18BDD8A8">
      <w:pPr>
        <w:rPr>
          <w:rFonts w:hint="eastAsia"/>
        </w:rPr>
      </w:pPr>
    </w:p>
    <w:p w14:paraId="27C2998B">
      <w:pPr>
        <w:rPr>
          <w:rFonts w:hint="eastAsia"/>
        </w:rPr>
      </w:pPr>
    </w:p>
    <w:p w14:paraId="64356B41">
      <w:pPr>
        <w:rPr>
          <w:rFonts w:hint="eastAsia"/>
        </w:rPr>
      </w:pPr>
    </w:p>
    <w:p w14:paraId="5C3029C6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4C3DB87">
      <w:pPr>
        <w:bidi w:val="0"/>
        <w:rPr>
          <w:rFonts w:hint="eastAsia"/>
          <w:lang w:val="en-US" w:eastAsia="zh-CN"/>
        </w:rPr>
      </w:pPr>
    </w:p>
    <w:p w14:paraId="1CF0750C">
      <w:pPr>
        <w:bidi w:val="0"/>
        <w:rPr>
          <w:rFonts w:hint="eastAsia"/>
          <w:lang w:val="en-US" w:eastAsia="zh-CN"/>
        </w:rPr>
      </w:pPr>
    </w:p>
    <w:p w14:paraId="41FF8D9D">
      <w:pPr>
        <w:bidi w:val="0"/>
        <w:rPr>
          <w:rFonts w:hint="eastAsia"/>
          <w:lang w:val="en-US" w:eastAsia="zh-CN"/>
        </w:rPr>
      </w:pPr>
    </w:p>
    <w:p w14:paraId="5E4950AF">
      <w:pPr>
        <w:bidi w:val="0"/>
        <w:rPr>
          <w:rFonts w:hint="eastAsia"/>
          <w:lang w:val="en-US" w:eastAsia="zh-CN"/>
        </w:rPr>
      </w:pPr>
    </w:p>
    <w:p w14:paraId="2914646E">
      <w:pPr>
        <w:bidi w:val="0"/>
        <w:rPr>
          <w:rFonts w:hint="eastAsia"/>
          <w:lang w:val="en-US" w:eastAsia="zh-CN"/>
        </w:rPr>
      </w:pPr>
    </w:p>
    <w:p w14:paraId="7EFC0EEB">
      <w:pPr>
        <w:bidi w:val="0"/>
        <w:rPr>
          <w:rFonts w:hint="eastAsia"/>
          <w:lang w:val="en-US" w:eastAsia="zh-CN"/>
        </w:rPr>
      </w:pPr>
    </w:p>
    <w:p w14:paraId="3CEA3C17">
      <w:pPr>
        <w:bidi w:val="0"/>
        <w:rPr>
          <w:rFonts w:hint="eastAsia"/>
          <w:lang w:val="en-US" w:eastAsia="zh-CN"/>
        </w:rPr>
      </w:pPr>
    </w:p>
    <w:p w14:paraId="635ABA3C">
      <w:pPr>
        <w:bidi w:val="0"/>
        <w:rPr>
          <w:rFonts w:hint="eastAsia"/>
          <w:lang w:val="en-US" w:eastAsia="zh-CN"/>
        </w:rPr>
      </w:pPr>
    </w:p>
    <w:p w14:paraId="173FA65A">
      <w:pPr>
        <w:bidi w:val="0"/>
        <w:rPr>
          <w:rFonts w:hint="eastAsia"/>
          <w:lang w:val="en-US" w:eastAsia="zh-CN"/>
        </w:rPr>
      </w:pPr>
    </w:p>
    <w:p w14:paraId="092786CB">
      <w:pPr>
        <w:bidi w:val="0"/>
        <w:rPr>
          <w:rFonts w:hint="eastAsia"/>
          <w:lang w:val="en-US" w:eastAsia="zh-CN"/>
        </w:rPr>
      </w:pPr>
    </w:p>
    <w:p w14:paraId="2F15B9AB">
      <w:pPr>
        <w:bidi w:val="0"/>
        <w:rPr>
          <w:rFonts w:hint="eastAsia"/>
          <w:lang w:val="en-US" w:eastAsia="zh-CN"/>
        </w:rPr>
      </w:pPr>
    </w:p>
    <w:p w14:paraId="0A1264EC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09448EA4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6A3E9EAB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07175ED4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739E20B2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475ED84F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106D4011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57A3FF21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61A00FDA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3D66C2FD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557CBFDF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0F323C8D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79DCC202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542A28C3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720CDCBB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123B0C72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50AA3C81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60B6CB65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2C8CEDB1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47DDD3B8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51402F0C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2DC3E326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</w:p>
    <w:p w14:paraId="756E901C">
      <w:pPr>
        <w:spacing w:after="0" w:line="240" w:lineRule="auto"/>
        <w:jc w:val="both"/>
        <w:rPr>
          <w:rFonts w:hint="eastAsia"/>
          <w:lang w:val="en-US" w:eastAsia="zh-CN"/>
        </w:rPr>
      </w:pP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0"/>
          <w:lang w:val="en-US" w:eastAsia="zh-CN"/>
          <w14:ligatures w14:val="none"/>
        </w:rPr>
        <w:t>5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>.</w:t>
      </w:r>
      <w:r>
        <w:rPr>
          <w:rFonts w:ascii="Times New Roman" w:hAnsi="Times New Roman" w:eastAsia="Calibri" w:cs="Times New Roman"/>
          <w:kern w:val="0"/>
          <w14:ligatures w14:val="none"/>
        </w:rPr>
        <w:t xml:space="preserve"> 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Q-statements of Z-scores for </w:t>
      </w:r>
      <w:r>
        <w:rPr>
          <w:rFonts w:hint="eastAsia" w:ascii="Times New Roman" w:hAnsi="Times New Roman" w:eastAsia="宋体" w:cs="Times New Roman"/>
          <w:b/>
          <w:bCs/>
          <w:kern w:val="0"/>
          <w:lang w:val="en-US" w:eastAsia="zh-CN"/>
          <w14:ligatures w14:val="none"/>
        </w:rPr>
        <w:t>nurses</w:t>
      </w:r>
      <w:r>
        <w:rPr>
          <w:rFonts w:ascii="Times New Roman" w:hAnsi="Times New Roman" w:eastAsia="Calibri" w:cs="Times New Roman"/>
          <w:b/>
          <w:bCs/>
          <w:kern w:val="0"/>
          <w14:ligatures w14:val="none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6"/>
        <w:gridCol w:w="2736"/>
        <w:gridCol w:w="969"/>
        <w:gridCol w:w="969"/>
      </w:tblGrid>
      <w:tr w14:paraId="45399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6F5F8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statements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79FD9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Keywords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301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Factor 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E8E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Factor 2</w:t>
            </w:r>
          </w:p>
        </w:tc>
      </w:tr>
      <w:tr w14:paraId="13A0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5B66A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provide emotional reassurance and psychological support to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6B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Emotional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BAA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DE5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0.16</w:t>
            </w:r>
          </w:p>
        </w:tc>
      </w:tr>
      <w:tr w14:paraId="511A5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F1DB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can obtain confirmation from healthcare professionals that the patient’s condition is stable.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74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Condition confirmation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B09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2B9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-0.30</w:t>
            </w:r>
          </w:p>
        </w:tc>
      </w:tr>
      <w:tr w14:paraId="77E0F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D1C93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show a positive attitude and humanistic care toward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C7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Compassionate care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AC9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7F1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0.09</w:t>
            </w:r>
          </w:p>
        </w:tc>
      </w:tr>
      <w:tr w14:paraId="6FE15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A0A3B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recovery environment for patients is quiet and comfortable while still allowing appropriate communication.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1C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Recovery environment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B1B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844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0.86</w:t>
            </w:r>
          </w:p>
        </w:tc>
      </w:tr>
      <w:tr w14:paraId="7A1BD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42DF7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transferring out of the ICU, the patient’s appearance is properly arranged (such as being dressed, covered with a blanket, having their face washed, and hair combed) in order to maintain the patient’s dignity.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F7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Dignity maintenance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A4F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6F5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-0.32</w:t>
            </w:r>
          </w:p>
        </w:tc>
      </w:tr>
      <w:tr w14:paraId="01EB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D5C7F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properly protect the privacy of the patient’s medical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3C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Privacy protection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CC8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F9E7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-1.18</w:t>
            </w:r>
          </w:p>
        </w:tc>
      </w:tr>
      <w:tr w14:paraId="6FB1E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C26CF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and promptly inform patients and their families about the patient’s condition and subsequent treatment plans.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55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Condition reassurance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73C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B09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1.71</w:t>
            </w:r>
          </w:p>
        </w:tc>
      </w:tr>
      <w:tr w14:paraId="5FED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A30D6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proactively inform patients and their families about the latest examination and test results.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42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 results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C91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B40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-0.55</w:t>
            </w:r>
          </w:p>
        </w:tc>
      </w:tr>
      <w:tr w14:paraId="1492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D4309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explain medication and monitoring points in clear and understandable language.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16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Medication explanation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FEB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7BC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1.32</w:t>
            </w:r>
          </w:p>
        </w:tc>
      </w:tr>
      <w:tr w14:paraId="7CE1D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8860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explain various costs to patients and their families (such as the differences in treatment and nursing costs between the ICU and the general ward).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60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Cost explanation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949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-1.30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77F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-1.58</w:t>
            </w:r>
          </w:p>
        </w:tc>
      </w:tr>
      <w:tr w14:paraId="08B0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29F01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Questions and needs raised by patients can receive timely responses and feedback.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25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Needs response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78F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56D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1.20</w:t>
            </w:r>
          </w:p>
        </w:tc>
      </w:tr>
      <w:tr w14:paraId="6927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D5455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understand the methods used to manage the patient’s pain.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3F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Pain management knowledge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046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05A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-0.68</w:t>
            </w:r>
          </w:p>
        </w:tc>
      </w:tr>
      <w:tr w14:paraId="10CB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4F7E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their families clearly understand important time points (such as the time of ICU transfer, getting out of bed, and tube removal).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7B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Key milestones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A7B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7F1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0.65</w:t>
            </w:r>
          </w:p>
        </w:tc>
      </w:tr>
      <w:tr w14:paraId="23C4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E6182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addition to verbal explanations, patients and their families can also receive materials such as manuals or diagrams that can be repeatedly reviewed.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26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Written materials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A8E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-1.65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EAE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-0.30</w:t>
            </w:r>
          </w:p>
        </w:tc>
      </w:tr>
      <w:tr w14:paraId="0F570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C0353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Before leaving the ICU, patients and their families clearly understand the transfer process and the care arrangements in both the ICU and the ward.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BA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Transfer process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E73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-1.80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412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0.44</w:t>
            </w:r>
          </w:p>
        </w:tc>
      </w:tr>
      <w:tr w14:paraId="6FFC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89765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need healthcare professionals to guide them on how to correctly perform turning, movement, and rehabilitation exercises.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19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Rehabilitation guidance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055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6A7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0.21</w:t>
            </w:r>
          </w:p>
        </w:tc>
      </w:tr>
      <w:tr w14:paraId="6D16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01FB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feel pain or discomfort, healthcare professionals can assess and manage it immediately.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A7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Pain control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3C63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AAA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2.05</w:t>
            </w:r>
          </w:p>
        </w:tc>
      </w:tr>
      <w:tr w14:paraId="01608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4EB65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patients need assistance with activities such as getting up or drinking water, they can receive help in a timely manner.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6F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Daily assistance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118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641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1.19</w:t>
            </w:r>
          </w:p>
        </w:tc>
      </w:tr>
      <w:tr w14:paraId="624CE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7D3F7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Provide meals that are palatable, nutritious, and appropriate to the patient’s medical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15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Nutritional diet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35D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8058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0.30</w:t>
            </w:r>
          </w:p>
        </w:tc>
      </w:tr>
      <w:tr w14:paraId="2D84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28357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 night or when family members cannot accompany them, patients can receive more frequent checks and care.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37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Frequent checks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FC2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-1.25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831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0.86</w:t>
            </w:r>
          </w:p>
        </w:tc>
      </w:tr>
      <w:tr w14:paraId="51D2C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86A6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During transfer, the patient’s position is comfortable and warm, reducing pain or discomfort caused by bumps.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AD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Transfer comfort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C89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E57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-0.44</w:t>
            </w:r>
          </w:p>
        </w:tc>
      </w:tr>
      <w:tr w14:paraId="3792D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F85C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have the companionship of family members.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FC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Family presence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DC3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415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-0.11</w:t>
            </w:r>
          </w:p>
        </w:tc>
      </w:tr>
      <w:tr w14:paraId="7547E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AD80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learn some basic nursing knowledge.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3F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Caregiving skills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117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41CA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-0.71</w:t>
            </w:r>
          </w:p>
        </w:tc>
      </w:tr>
      <w:tr w14:paraId="19C04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F861B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Family members can provide emotional comfort and psychological support to the patient.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1C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Family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8A8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F03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0.17</w:t>
            </w:r>
          </w:p>
        </w:tc>
      </w:tr>
      <w:tr w14:paraId="06D36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079CD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can notice the fatigue of family members and provide some care and concern.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FB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Family care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C0B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45A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-1.55</w:t>
            </w:r>
          </w:p>
        </w:tc>
      </w:tr>
      <w:tr w14:paraId="6CD6B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0580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When arranging visits, companionship, and communication, the hospital takes into account the time and energy limitations of patients’ families.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82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Visiting arrangement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DA2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-1.76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F21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-0.10</w:t>
            </w:r>
          </w:p>
        </w:tc>
      </w:tr>
      <w:tr w14:paraId="5ED07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25455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There are opportunities to communicate and share experiences with other families who have similar experiences.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FF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Peer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797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-2.43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869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1.05</w:t>
            </w:r>
          </w:p>
        </w:tc>
      </w:tr>
      <w:tr w14:paraId="27CD5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5E077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are cared for by nursing assistants who have received professional nursing training and possess a certain level of education.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0B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Care assistant support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5C0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B36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1.58</w:t>
            </w:r>
          </w:p>
        </w:tc>
      </w:tr>
      <w:tr w14:paraId="4F2E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5105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coordinate patient handover with healthcare professionals and family members and jointly develop care plans.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04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Care assistant coordination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BB2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B7D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0.69</w:t>
            </w:r>
          </w:p>
        </w:tc>
      </w:tr>
      <w:tr w14:paraId="4EFB6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A0E2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possess good communication skills.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CE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Care assistant communication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9FF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DCB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0.22</w:t>
            </w:r>
          </w:p>
        </w:tc>
      </w:tr>
      <w:tr w14:paraId="5C01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D211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assistants should have a friendly attitude and actively care for patients.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B9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Care assistant proactivity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3CE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1DF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-0.85</w:t>
            </w:r>
          </w:p>
        </w:tc>
      </w:tr>
      <w:tr w14:paraId="0540B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2F31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liaison nurse explains the details before and after transfer to patients and families and conducts follow-up communication after the transfer.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9D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Liaison nurse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35E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AC4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-0.66</w:t>
            </w:r>
          </w:p>
        </w:tc>
      </w:tr>
      <w:tr w14:paraId="39493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F8BC1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Nursing plans and information should remain continuous from the ICU to the general ward.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64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Care continuity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CBE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820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-0.48</w:t>
            </w:r>
          </w:p>
        </w:tc>
      </w:tr>
      <w:tr w14:paraId="558A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53DB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 patient’s medication and treatment plans should be handed over clearly and accurately during transfer.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E8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Information handover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611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358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1.19</w:t>
            </w:r>
          </w:p>
        </w:tc>
      </w:tr>
      <w:tr w14:paraId="6E705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E233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Patients’ personal belongings should be transferred intact.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16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Belongings transfer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DBE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568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-2.51</w:t>
            </w:r>
          </w:p>
        </w:tc>
      </w:tr>
      <w:tr w14:paraId="11F6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DB5E7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 staff and ward staff communicate clearly about the patient’s condition.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2B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Staff communication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29C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9AF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-1.53</w:t>
            </w:r>
          </w:p>
        </w:tc>
      </w:tr>
      <w:tr w14:paraId="0D05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C331D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Healthcare professionals clearly inform patients and families about both short-term and long-term rehabilitation goals.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29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Recovery goals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C3B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188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-0.80</w:t>
            </w:r>
          </w:p>
        </w:tc>
      </w:tr>
      <w:tr w14:paraId="7065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6B29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nursing and rehabilitation decisions, the wishes of patients and their families are respected and considered.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CB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Preference respect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072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EB4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-0.53</w:t>
            </w:r>
          </w:p>
        </w:tc>
      </w:tr>
      <w:tr w14:paraId="187A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AB087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Patients and families can work together with healthcare professionals to develop individualized care plans suitable for the patient.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7C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Shared decision-making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ABA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0.91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507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-0.05</w:t>
            </w:r>
          </w:p>
        </w:tc>
      </w:tr>
      <w:tr w14:paraId="6A02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5FF86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 addition to focusing on immediate recovery, patients also hope to understand how to gradually return to normal life and social roles.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89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Return to life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D04A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B98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-0.70</w:t>
            </w:r>
          </w:p>
        </w:tc>
      </w:tr>
    </w:tbl>
    <w:p w14:paraId="1E369781">
      <w:pPr>
        <w:tabs>
          <w:tab w:val="left" w:pos="943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31680" w:h="22677" w:orient="landscape"/>
      <w:pgMar w:top="720" w:right="720" w:bottom="720" w:left="720" w:header="851" w:footer="992" w:gutter="0"/>
      <w:paperSrc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E27AA7"/>
    <w:multiLevelType w:val="singleLevel"/>
    <w:tmpl w:val="8DE27AA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3C5C036"/>
    <w:multiLevelType w:val="singleLevel"/>
    <w:tmpl w:val="E3C5C03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743DA05"/>
    <w:multiLevelType w:val="singleLevel"/>
    <w:tmpl w:val="3743DA05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404F9174"/>
    <w:multiLevelType w:val="singleLevel"/>
    <w:tmpl w:val="404F917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43A74"/>
    <w:rsid w:val="06704387"/>
    <w:rsid w:val="09C44D46"/>
    <w:rsid w:val="21743A74"/>
    <w:rsid w:val="34D2460E"/>
    <w:rsid w:val="3A995C5C"/>
    <w:rsid w:val="42B56E9F"/>
    <w:rsid w:val="48DD50E6"/>
    <w:rsid w:val="4BCE4E1C"/>
    <w:rsid w:val="53DD0E57"/>
    <w:rsid w:val="5E4D277C"/>
    <w:rsid w:val="696D1E62"/>
    <w:rsid w:val="7AB56D19"/>
    <w:rsid w:val="7C56245E"/>
    <w:rsid w:val="7F5F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524</Words>
  <Characters>3393</Characters>
  <Lines>0</Lines>
  <Paragraphs>0</Paragraphs>
  <TotalTime>0</TotalTime>
  <ScaleCrop>false</ScaleCrop>
  <LinksUpToDate>false</LinksUpToDate>
  <CharactersWithSpaces>3769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2026-03-11T10:33:00Z</dcterms:created>
  <dc:creator>WPS_1624953661</dc:creator>
  <cp:lastModifiedBy>WPS_1624953661</cp:lastModifiedBy>
  <dcterms:modified xsi:type="dcterms:W3CDTF">2026-03-27T15:51:44Z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64199A633166420FBC2D85641FD55F4A_11</vt:lpwstr>
  </property>
  <property fmtid="{D5CDD505-2E9C-101B-9397-08002B2CF9AE}" pid="4" name="KSOTemplateDocerSaveRecord">
    <vt:lpwstr>eyJoZGlkIjoiNjc2Y2I4ZTQ1YjAxMzBjM2UzZDZjMGJkY2U3OTQ2NjAiLCJ1c2VySWQiOiIxMjI2MTY0NjA3In0=</vt:lpwstr>
  </property>
</Properties>
</file>