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8CD8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-1332230</wp:posOffset>
            </wp:positionH>
            <wp:positionV relativeFrom="paragraph">
              <wp:posOffset>-128905</wp:posOffset>
            </wp:positionV>
            <wp:extent cx="8244205" cy="5360035"/>
            <wp:effectExtent l="0" t="0" r="4445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4420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E3A54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889724">
      <w:pPr>
        <w:bidi w:val="0"/>
        <w:rPr>
          <w:lang w:val="en-US" w:eastAsia="zh-CN"/>
        </w:rPr>
      </w:pPr>
    </w:p>
    <w:p w14:paraId="6FFC40F9">
      <w:pPr>
        <w:bidi w:val="0"/>
        <w:rPr>
          <w:lang w:val="en-US" w:eastAsia="zh-CN"/>
        </w:rPr>
      </w:pPr>
    </w:p>
    <w:p w14:paraId="30AC8A3B">
      <w:pPr>
        <w:bidi w:val="0"/>
        <w:rPr>
          <w:lang w:val="en-US" w:eastAsia="zh-CN"/>
        </w:rPr>
      </w:pPr>
    </w:p>
    <w:p w14:paraId="2B5590C7">
      <w:pPr>
        <w:bidi w:val="0"/>
        <w:rPr>
          <w:lang w:val="en-US" w:eastAsia="zh-CN"/>
        </w:rPr>
      </w:pPr>
    </w:p>
    <w:p w14:paraId="358BD46B">
      <w:pPr>
        <w:bidi w:val="0"/>
        <w:rPr>
          <w:lang w:val="en-US" w:eastAsia="zh-CN"/>
        </w:rPr>
      </w:pPr>
    </w:p>
    <w:p w14:paraId="03103A37">
      <w:pPr>
        <w:bidi w:val="0"/>
        <w:rPr>
          <w:lang w:val="en-US" w:eastAsia="zh-CN"/>
        </w:rPr>
      </w:pPr>
    </w:p>
    <w:p w14:paraId="380A6CF9">
      <w:pPr>
        <w:bidi w:val="0"/>
        <w:rPr>
          <w:lang w:val="en-US" w:eastAsia="zh-CN"/>
        </w:rPr>
      </w:pPr>
    </w:p>
    <w:p w14:paraId="2F5D82C6">
      <w:pPr>
        <w:bidi w:val="0"/>
        <w:rPr>
          <w:lang w:val="en-US" w:eastAsia="zh-CN"/>
        </w:rPr>
      </w:pPr>
    </w:p>
    <w:p w14:paraId="3FEF74C1">
      <w:pPr>
        <w:bidi w:val="0"/>
        <w:rPr>
          <w:lang w:val="en-US" w:eastAsia="zh-CN"/>
        </w:rPr>
      </w:pPr>
    </w:p>
    <w:p w14:paraId="7EFE7BCA">
      <w:pPr>
        <w:bidi w:val="0"/>
        <w:rPr>
          <w:lang w:val="en-US" w:eastAsia="zh-CN"/>
        </w:rPr>
      </w:pPr>
    </w:p>
    <w:p w14:paraId="4FEF032D">
      <w:pPr>
        <w:bidi w:val="0"/>
        <w:rPr>
          <w:lang w:val="en-US" w:eastAsia="zh-CN"/>
        </w:rPr>
      </w:pPr>
    </w:p>
    <w:p w14:paraId="0F454AFE">
      <w:pPr>
        <w:bidi w:val="0"/>
        <w:rPr>
          <w:lang w:val="en-US" w:eastAsia="zh-CN"/>
        </w:rPr>
      </w:pPr>
    </w:p>
    <w:p w14:paraId="664B013B">
      <w:pPr>
        <w:bidi w:val="0"/>
        <w:rPr>
          <w:lang w:val="en-US" w:eastAsia="zh-CN"/>
        </w:rPr>
      </w:pPr>
    </w:p>
    <w:p w14:paraId="2ECF2DAF">
      <w:pPr>
        <w:bidi w:val="0"/>
        <w:rPr>
          <w:lang w:val="en-US" w:eastAsia="zh-CN"/>
        </w:rPr>
      </w:pPr>
    </w:p>
    <w:p w14:paraId="5BE682E7">
      <w:pPr>
        <w:bidi w:val="0"/>
        <w:rPr>
          <w:lang w:val="en-US" w:eastAsia="zh-CN"/>
        </w:rPr>
      </w:pPr>
    </w:p>
    <w:p w14:paraId="0257EF20">
      <w:pPr>
        <w:bidi w:val="0"/>
        <w:rPr>
          <w:lang w:val="en-US" w:eastAsia="zh-CN"/>
        </w:rPr>
      </w:pPr>
    </w:p>
    <w:p w14:paraId="6B8F7994">
      <w:pPr>
        <w:bidi w:val="0"/>
        <w:rPr>
          <w:lang w:val="en-US" w:eastAsia="zh-CN"/>
        </w:rPr>
      </w:pPr>
    </w:p>
    <w:p w14:paraId="141A2268">
      <w:pPr>
        <w:bidi w:val="0"/>
        <w:rPr>
          <w:lang w:val="en-US" w:eastAsia="zh-CN"/>
        </w:rPr>
      </w:pPr>
    </w:p>
    <w:p w14:paraId="7F958558">
      <w:pPr>
        <w:bidi w:val="0"/>
        <w:rPr>
          <w:lang w:val="en-US" w:eastAsia="zh-CN"/>
        </w:rPr>
      </w:pPr>
    </w:p>
    <w:p w14:paraId="69E3865D">
      <w:pPr>
        <w:bidi w:val="0"/>
        <w:rPr>
          <w:lang w:val="en-US" w:eastAsia="zh-CN"/>
        </w:rPr>
      </w:pPr>
    </w:p>
    <w:p w14:paraId="1A287FC7">
      <w:pPr>
        <w:bidi w:val="0"/>
        <w:rPr>
          <w:lang w:val="en-US" w:eastAsia="zh-CN"/>
        </w:rPr>
      </w:pPr>
    </w:p>
    <w:p w14:paraId="60BDFFF6">
      <w:pPr>
        <w:bidi w:val="0"/>
        <w:rPr>
          <w:lang w:val="en-US" w:eastAsia="zh-CN"/>
        </w:rPr>
      </w:pPr>
    </w:p>
    <w:p w14:paraId="47E950DA">
      <w:pPr>
        <w:bidi w:val="0"/>
        <w:rPr>
          <w:lang w:val="en-US" w:eastAsia="zh-CN"/>
        </w:rPr>
      </w:pPr>
    </w:p>
    <w:p w14:paraId="51A2B7B9">
      <w:pPr>
        <w:bidi w:val="0"/>
        <w:rPr>
          <w:lang w:val="en-US" w:eastAsia="zh-CN"/>
        </w:rPr>
      </w:pPr>
    </w:p>
    <w:p w14:paraId="416E9DDF"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38100</wp:posOffset>
                </wp:positionV>
                <wp:extent cx="4300220" cy="290195"/>
                <wp:effectExtent l="0" t="0" r="508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7255" y="6008370"/>
                          <a:ext cx="430022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55039">
                            <w:r>
                              <w:rPr>
                                <w:rFonts w:hint="eastAsia" w:ascii="Arial" w:hAnsi="Arial" w:eastAsia="宋体" w:cs="Arial"/>
                                <w:sz w:val="22"/>
                                <w:szCs w:val="22"/>
                                <w:lang w:val="en-US" w:eastAsia="zh-CN"/>
                              </w:rPr>
                              <w:t>Figure S1:</w:t>
                            </w:r>
                            <w:r>
                              <w:rPr>
                                <w:rFonts w:hint="default" w:ascii="Arial" w:hAnsi="Arial" w:eastAsia="宋体" w:cs="Arial"/>
                                <w:sz w:val="22"/>
                                <w:szCs w:val="22"/>
                              </w:rPr>
                              <w:t>Temporal trends in the number of randomized controlled trials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 xml:space="preserve"> (2004–2024)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5pt;margin-top:3pt;height:22.85pt;width:338.6pt;z-index:251660288;mso-width-relative:page;mso-height-relative:page;" fillcolor="#FFFFFF [3201]" filled="t" stroked="f" coordsize="21600,21600" o:gfxdata="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juyFjUAAAA&#10;CAEAAA8AAAAAAAAAAQAgAAAAIgAAAGRycy9kb3ducmV2LnhtbFBLAQIUABQAAAAIAIdO4kCyE3OM&#10;WgIAAJoEAAAOAAAAAAAAAAEAIAAAACM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8255039">
                      <w:r>
                        <w:rPr>
                          <w:rFonts w:hint="eastAsia" w:ascii="Arial" w:hAnsi="Arial" w:eastAsia="宋体" w:cs="Arial"/>
                          <w:sz w:val="22"/>
                          <w:szCs w:val="22"/>
                          <w:lang w:val="en-US" w:eastAsia="zh-CN"/>
                        </w:rPr>
                        <w:t>Figure S1:</w:t>
                      </w:r>
                      <w:r>
                        <w:rPr>
                          <w:rFonts w:hint="default" w:ascii="Arial" w:hAnsi="Arial" w:eastAsia="宋体" w:cs="Arial"/>
                          <w:sz w:val="22"/>
                          <w:szCs w:val="22"/>
                        </w:rPr>
                        <w:t>Temporal trends in the number of randomized controlled trials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 xml:space="preserve"> (2004–2024)</w:t>
                      </w:r>
                    </w:p>
                  </w:txbxContent>
                </v:textbox>
              </v:shape>
            </w:pict>
          </mc:Fallback>
        </mc:AlternateContent>
      </w:r>
    </w:p>
    <w:p w14:paraId="7F2783F8">
      <w:pPr>
        <w:bidi w:val="0"/>
        <w:rPr>
          <w:lang w:val="en-US" w:eastAsia="zh-CN"/>
        </w:rPr>
      </w:pPr>
    </w:p>
    <w:p w14:paraId="6E04ECCF">
      <w:pPr>
        <w:bidi w:val="0"/>
        <w:rPr>
          <w:lang w:val="en-US" w:eastAsia="zh-CN"/>
        </w:rPr>
      </w:pPr>
    </w:p>
    <w:p w14:paraId="12DBE7CC">
      <w:pPr>
        <w:bidi w:val="0"/>
        <w:rPr>
          <w:lang w:val="en-US" w:eastAsia="zh-CN"/>
        </w:rPr>
      </w:pPr>
    </w:p>
    <w:p w14:paraId="6C08580A">
      <w:pPr>
        <w:bidi w:val="0"/>
        <w:rPr>
          <w:lang w:val="en-US" w:eastAsia="zh-CN"/>
        </w:rPr>
      </w:pPr>
    </w:p>
    <w:p w14:paraId="5A5C11CF">
      <w:pPr>
        <w:tabs>
          <w:tab w:val="left" w:pos="2470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42B62806">
      <w:pPr>
        <w:tabs>
          <w:tab w:val="left" w:pos="2470"/>
        </w:tabs>
        <w:bidi w:val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126365</wp:posOffset>
            </wp:positionV>
            <wp:extent cx="7127240" cy="5455285"/>
            <wp:effectExtent l="0" t="0" r="6985" b="254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54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9CD3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5B1CDBF">
      <w:pPr>
        <w:bidi w:val="0"/>
        <w:rPr>
          <w:rFonts w:hint="eastAsia"/>
          <w:lang w:val="en-US" w:eastAsia="zh-CN"/>
        </w:rPr>
      </w:pPr>
    </w:p>
    <w:p w14:paraId="1610E6CE">
      <w:pPr>
        <w:bidi w:val="0"/>
        <w:rPr>
          <w:rFonts w:hint="eastAsia"/>
          <w:lang w:val="en-US" w:eastAsia="zh-CN"/>
        </w:rPr>
      </w:pPr>
    </w:p>
    <w:p w14:paraId="6F3CC1EE">
      <w:pPr>
        <w:bidi w:val="0"/>
        <w:rPr>
          <w:rFonts w:hint="eastAsia"/>
          <w:lang w:val="en-US" w:eastAsia="zh-CN"/>
        </w:rPr>
      </w:pPr>
    </w:p>
    <w:p w14:paraId="3BC4B7B3">
      <w:pPr>
        <w:bidi w:val="0"/>
        <w:rPr>
          <w:rFonts w:hint="eastAsia"/>
          <w:lang w:val="en-US" w:eastAsia="zh-CN"/>
        </w:rPr>
      </w:pPr>
    </w:p>
    <w:p w14:paraId="70E87D9A">
      <w:pPr>
        <w:bidi w:val="0"/>
        <w:rPr>
          <w:rFonts w:hint="eastAsia"/>
          <w:lang w:val="en-US" w:eastAsia="zh-CN"/>
        </w:rPr>
      </w:pPr>
    </w:p>
    <w:p w14:paraId="0F2885F5">
      <w:pPr>
        <w:bidi w:val="0"/>
        <w:rPr>
          <w:rFonts w:hint="eastAsia"/>
          <w:lang w:val="en-US" w:eastAsia="zh-CN"/>
        </w:rPr>
      </w:pPr>
    </w:p>
    <w:p w14:paraId="6D2F873A">
      <w:pPr>
        <w:bidi w:val="0"/>
        <w:rPr>
          <w:rFonts w:hint="eastAsia"/>
          <w:lang w:val="en-US" w:eastAsia="zh-CN"/>
        </w:rPr>
      </w:pPr>
    </w:p>
    <w:p w14:paraId="29135CD4">
      <w:pPr>
        <w:bidi w:val="0"/>
        <w:rPr>
          <w:rFonts w:hint="eastAsia"/>
          <w:lang w:val="en-US" w:eastAsia="zh-CN"/>
        </w:rPr>
      </w:pPr>
    </w:p>
    <w:p w14:paraId="0B67CCEB">
      <w:pPr>
        <w:bidi w:val="0"/>
        <w:rPr>
          <w:rFonts w:hint="eastAsia"/>
          <w:lang w:val="en-US" w:eastAsia="zh-CN"/>
        </w:rPr>
      </w:pPr>
    </w:p>
    <w:p w14:paraId="1196D517">
      <w:pPr>
        <w:bidi w:val="0"/>
        <w:rPr>
          <w:rFonts w:hint="eastAsia"/>
          <w:lang w:val="en-US" w:eastAsia="zh-CN"/>
        </w:rPr>
      </w:pPr>
    </w:p>
    <w:p w14:paraId="0CB64184">
      <w:pPr>
        <w:bidi w:val="0"/>
        <w:rPr>
          <w:rFonts w:hint="eastAsia"/>
          <w:lang w:val="en-US" w:eastAsia="zh-CN"/>
        </w:rPr>
      </w:pPr>
    </w:p>
    <w:p w14:paraId="6FD4BB5E">
      <w:pPr>
        <w:bidi w:val="0"/>
        <w:rPr>
          <w:rFonts w:hint="eastAsia"/>
          <w:lang w:val="en-US" w:eastAsia="zh-CN"/>
        </w:rPr>
      </w:pPr>
    </w:p>
    <w:p w14:paraId="1A0D0478">
      <w:pPr>
        <w:bidi w:val="0"/>
        <w:rPr>
          <w:rFonts w:hint="eastAsia"/>
          <w:lang w:val="en-US" w:eastAsia="zh-CN"/>
        </w:rPr>
      </w:pPr>
    </w:p>
    <w:p w14:paraId="5029CF29">
      <w:pPr>
        <w:bidi w:val="0"/>
        <w:rPr>
          <w:rFonts w:hint="eastAsia"/>
          <w:lang w:val="en-US" w:eastAsia="zh-CN"/>
        </w:rPr>
      </w:pPr>
    </w:p>
    <w:p w14:paraId="08A07AD1">
      <w:pPr>
        <w:bidi w:val="0"/>
        <w:rPr>
          <w:rFonts w:hint="eastAsia"/>
          <w:lang w:val="en-US" w:eastAsia="zh-CN"/>
        </w:rPr>
      </w:pPr>
    </w:p>
    <w:p w14:paraId="33C4E67D">
      <w:pPr>
        <w:bidi w:val="0"/>
        <w:rPr>
          <w:rFonts w:hint="eastAsia"/>
          <w:lang w:val="en-US" w:eastAsia="zh-CN"/>
        </w:rPr>
      </w:pPr>
    </w:p>
    <w:p w14:paraId="7BDA877F">
      <w:pPr>
        <w:bidi w:val="0"/>
        <w:rPr>
          <w:rFonts w:hint="eastAsia"/>
          <w:lang w:val="en-US" w:eastAsia="zh-CN"/>
        </w:rPr>
      </w:pPr>
    </w:p>
    <w:p w14:paraId="11D1156E">
      <w:pPr>
        <w:bidi w:val="0"/>
        <w:rPr>
          <w:rFonts w:hint="eastAsia"/>
          <w:lang w:val="en-US" w:eastAsia="zh-CN"/>
        </w:rPr>
      </w:pPr>
    </w:p>
    <w:p w14:paraId="3D594BC8">
      <w:pPr>
        <w:bidi w:val="0"/>
        <w:rPr>
          <w:rFonts w:hint="eastAsia"/>
          <w:lang w:val="en-US" w:eastAsia="zh-CN"/>
        </w:rPr>
      </w:pPr>
    </w:p>
    <w:p w14:paraId="440B3D1B">
      <w:pPr>
        <w:bidi w:val="0"/>
        <w:rPr>
          <w:rFonts w:hint="eastAsia"/>
          <w:lang w:val="en-US" w:eastAsia="zh-CN"/>
        </w:rPr>
      </w:pPr>
    </w:p>
    <w:p w14:paraId="74CD68FD">
      <w:pPr>
        <w:bidi w:val="0"/>
        <w:rPr>
          <w:rFonts w:hint="eastAsia"/>
          <w:lang w:val="en-US" w:eastAsia="zh-CN"/>
        </w:rPr>
      </w:pPr>
    </w:p>
    <w:p w14:paraId="69B71302">
      <w:pPr>
        <w:bidi w:val="0"/>
        <w:rPr>
          <w:rFonts w:hint="eastAsia"/>
          <w:lang w:val="en-US" w:eastAsia="zh-CN"/>
        </w:rPr>
      </w:pPr>
    </w:p>
    <w:p w14:paraId="5E8C1031">
      <w:pPr>
        <w:bidi w:val="0"/>
        <w:rPr>
          <w:rFonts w:hint="eastAsia"/>
          <w:lang w:val="en-US" w:eastAsia="zh-CN"/>
        </w:rPr>
      </w:pPr>
    </w:p>
    <w:p w14:paraId="2EDFDDCF">
      <w:pPr>
        <w:bidi w:val="0"/>
        <w:rPr>
          <w:rFonts w:hint="eastAsia"/>
          <w:lang w:val="en-US" w:eastAsia="zh-CN"/>
        </w:rPr>
      </w:pPr>
    </w:p>
    <w:p w14:paraId="7B99DE3E">
      <w:pPr>
        <w:bidi w:val="0"/>
        <w:rPr>
          <w:rFonts w:hint="eastAsia"/>
          <w:lang w:val="en-US" w:eastAsia="zh-CN"/>
        </w:rPr>
      </w:pPr>
    </w:p>
    <w:p w14:paraId="2421A2CB">
      <w:pPr>
        <w:bidi w:val="0"/>
        <w:rPr>
          <w:rFonts w:hint="eastAsia"/>
          <w:lang w:val="en-US" w:eastAsia="zh-CN"/>
        </w:rPr>
      </w:pPr>
    </w:p>
    <w:p w14:paraId="2885CC85">
      <w:pPr>
        <w:bidi w:val="0"/>
        <w:rPr>
          <w:rFonts w:hint="eastAsia"/>
          <w:lang w:val="en-US" w:eastAsia="zh-CN"/>
        </w:rPr>
      </w:pPr>
    </w:p>
    <w:p w14:paraId="4DCC5758">
      <w:pPr>
        <w:bidi w:val="0"/>
        <w:rPr>
          <w:rFonts w:hint="eastAsia"/>
          <w:lang w:val="en-US" w:eastAsia="zh-CN"/>
        </w:rPr>
      </w:pPr>
    </w:p>
    <w:p w14:paraId="5996A624">
      <w:pPr>
        <w:bidi w:val="0"/>
        <w:rPr>
          <w:rFonts w:hint="eastAsia"/>
          <w:lang w:val="en-US" w:eastAsia="zh-CN"/>
        </w:rPr>
      </w:pPr>
    </w:p>
    <w:p w14:paraId="4ED80BE2">
      <w:pPr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2"/>
        <w:tblW w:w="4998" w:type="pct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17"/>
        <w:gridCol w:w="1834"/>
        <w:gridCol w:w="1297"/>
        <w:gridCol w:w="1290"/>
        <w:gridCol w:w="929"/>
      </w:tblGrid>
      <w:tr w14:paraId="2BF9F6F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8667" w:type="dxa"/>
            <w:gridSpan w:val="5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447780C">
            <w:pPr>
              <w:tabs>
                <w:tab w:val="left" w:pos="503"/>
              </w:tabs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Table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S1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.Comparison of trial characteristics according to publication status</w:t>
            </w:r>
          </w:p>
        </w:tc>
      </w:tr>
      <w:tr w14:paraId="1C75FA0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C3813E4">
            <w:pPr>
              <w:widowControl/>
              <w:autoSpaceDN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Characteristic</w:t>
            </w:r>
          </w:p>
        </w:tc>
        <w:tc>
          <w:tcPr>
            <w:tcW w:w="183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E600DEA">
            <w:pPr>
              <w:widowControl/>
              <w:autoSpaceDN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Not published, No. (%)</w:t>
            </w:r>
          </w:p>
        </w:tc>
        <w:tc>
          <w:tcPr>
            <w:tcW w:w="129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60275B2">
            <w:pPr>
              <w:widowControl/>
              <w:autoSpaceDN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Published, No. (%)</w:t>
            </w:r>
          </w:p>
        </w:tc>
        <w:tc>
          <w:tcPr>
            <w:tcW w:w="12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769DD2A">
            <w:pPr>
              <w:widowControl/>
              <w:autoSpaceDN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Total, No. (%)</w:t>
            </w:r>
          </w:p>
        </w:tc>
        <w:tc>
          <w:tcPr>
            <w:tcW w:w="92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3569A9B">
            <w:pPr>
              <w:widowControl/>
              <w:autoSpaceDN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</w:t>
            </w:r>
          </w:p>
        </w:tc>
      </w:tr>
      <w:tr w14:paraId="724139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5066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bookmarkStart w:id="0" w:name="OLE_LINK5"/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Funder Type</w:t>
            </w:r>
            <w:bookmarkEnd w:id="0"/>
          </w:p>
        </w:tc>
        <w:tc>
          <w:tcPr>
            <w:tcW w:w="183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46C6C">
            <w:pPr>
              <w:widowControl/>
              <w:autoSpaceDN/>
              <w:spacing w:line="360" w:lineRule="atLeast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04991">
            <w:pPr>
              <w:widowControl/>
              <w:autoSpaceDN/>
              <w:spacing w:line="360" w:lineRule="atLeast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333D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7A13B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59891AD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1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9D25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None or departmental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78A0F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96.30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8203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97.26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9A63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123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96.85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B6972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570</w:t>
            </w:r>
          </w:p>
        </w:tc>
      </w:tr>
      <w:tr w14:paraId="6EDE30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7C7E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Industry or other external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CD74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3.70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BFAC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2.74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0E71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3.15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EDAD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EBD7CA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32E5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Intervention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5B16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452B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58E8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A4B7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31F0AD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0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2FE1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Procedure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A646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38.89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B08D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21.92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F850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29.13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E9AA2">
            <w:pPr>
              <w:widowControl/>
              <w:autoSpaceDN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017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*</w:t>
            </w:r>
          </w:p>
        </w:tc>
      </w:tr>
      <w:tr w14:paraId="3F7DDB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F0F8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Drug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4785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12.96)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8FBC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31.5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F727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23.62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6CDB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BAFE15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647D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Device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006D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11.11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3FF6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4.11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94E2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7.09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8429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E14BDD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4A6C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05C1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37.04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9D92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42.47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CEEE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40.16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7160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7F976A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4D7B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Recruitment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59C0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F395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8A4EA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B6FB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231E83A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8CC5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Single centre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3F4E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57.41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63C5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53.42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4F4E0">
            <w:pPr>
              <w:widowControl/>
              <w:autoSpaceDN/>
              <w:rPr>
                <w:rFonts w:ascii="Times New Roman" w:hAnsi="Times New Roman" w:eastAsia="华康瘦金体W3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55.12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2FC1B">
            <w:pPr>
              <w:widowControl/>
              <w:autoSpaceDN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0.034*</w:t>
            </w:r>
          </w:p>
        </w:tc>
      </w:tr>
      <w:tr w14:paraId="553B69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CA00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Multicentre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37BD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35.19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2BE6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46.58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F19F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41.73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4A49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E717C9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897B8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Missing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16A3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7.41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4FAA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0.00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FB7F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3.15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0A75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FD1F8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4A218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Arm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B16E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AB83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A297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49982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3D2412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2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DE6A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589E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87.0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82D7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90.41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54A8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91981">
            <w:pPr>
              <w:widowControl/>
              <w:autoSpaceDN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0.297</w:t>
            </w:r>
          </w:p>
        </w:tc>
      </w:tr>
      <w:tr w14:paraId="4CC7D2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737AE">
            <w:pPr>
              <w:widowControl/>
              <w:autoSpaceDN/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FC59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BC7E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0128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38E5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CE1A0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FFF50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Missing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273D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3.7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28F10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0(0.00)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74D1A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宋体" w:hAnsi="宋体" w:cs="Times New Roman"/>
                <w:color w:val="000000"/>
                <w:sz w:val="21"/>
                <w:szCs w:val="21"/>
              </w:rPr>
              <w:t>1.</w:t>
            </w:r>
            <w:r>
              <w:rPr>
                <w:rFonts w:hint="eastAsia" w:ascii="宋体" w:hAnsi="宋体" w:cs="Times New Roman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cs="Times New Roman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5B4B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C8FAFD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3487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Intervention modle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ED34A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CBF9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EA12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92FE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60C52B8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9E62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Crossover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E791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795C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6.85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914D0">
            <w:pPr>
              <w:widowControl/>
              <w:autoSpaceDN/>
              <w:rPr>
                <w:rFonts w:ascii="Times New Roman" w:hAnsi="Times New Roman" w:eastAsia="华康瘦金体W3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7.09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0212A">
            <w:pPr>
              <w:widowControl/>
              <w:autoSpaceDN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0.710</w:t>
            </w:r>
          </w:p>
        </w:tc>
      </w:tr>
      <w:tr w14:paraId="01FB40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41A7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Parallel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7E5B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90.74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4E7A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93.15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7349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92.13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9D05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18C2C8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8CCC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 xml:space="preserve">Sequential 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468A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1.85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A08DC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C493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0.79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26E3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FDBD0B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3D42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Blinding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F026F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D387C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CD6EC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DE87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144CBCD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2818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None or open label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EEBD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64.81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B210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56.16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ED5A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59.84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7EFF0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616</w:t>
            </w:r>
          </w:p>
        </w:tc>
      </w:tr>
      <w:tr w14:paraId="4A5299F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4E76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Single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E6B2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16.66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29AD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21.92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B80A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19.69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2556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E741F3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8B0B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Double or more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0CB4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18.52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3385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21.92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60BE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20.47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32E4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10898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E08E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Primary purpose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9295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2CB4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CA41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F6BD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3E41CD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61DE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Prevent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721A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11.11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3F17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9.59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359B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13(10.24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69CFF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758</w:t>
            </w:r>
          </w:p>
        </w:tc>
      </w:tr>
      <w:tr w14:paraId="64BA43A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D883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0BD8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18.52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348B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12.33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8A30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14.96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3907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8C61E2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150E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Supportiv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895F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24.07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DF07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28.77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F910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26.77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B743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FCA42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F6C2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Treatment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5C20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46.30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2666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49.32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F7D0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48.03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C0F7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5CDD9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9662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No. of participants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0FB8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D37B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F35A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94CA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794F80F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C725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&lt;350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A36D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90.63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780E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72.60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99FE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101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79.53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7FCF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0.009*</w:t>
            </w:r>
          </w:p>
        </w:tc>
      </w:tr>
      <w:tr w14:paraId="704DEC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4693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≥350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52DD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9.38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C2FE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27.40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67D9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20.47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C1CE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42C0C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45DB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B9424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EE326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CF9E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AF4BF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6F9C9FD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D891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&lt;90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16C3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87.04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1FFB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95.89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B884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92.13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847F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177</w:t>
            </w:r>
          </w:p>
        </w:tc>
      </w:tr>
      <w:tr w14:paraId="004CF4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D239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≥90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C51D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3.70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D99F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1.33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7D32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2.36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B2FF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8677FC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E221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miss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F6F7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5(9.26)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38278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2(2.74)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105FF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7(5.51)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FB74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A4A2A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B430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6649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ECEC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05A4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50EEC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326A6C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F2F3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North America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4560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37.04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4679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50.68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5DB4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44.88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8FB3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166</w:t>
            </w:r>
          </w:p>
        </w:tc>
      </w:tr>
      <w:tr w14:paraId="6F8960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EB70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Europe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0D6D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33.33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FF37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32.88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CF160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33.07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4F07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E3F89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FE20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F341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29.63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DE80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16.44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B9C6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22.05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AF96D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BC9AF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39D2C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19C64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98876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4F26F">
            <w:pPr>
              <w:widowControl/>
              <w:autoSpaceDN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53E73">
            <w:pPr>
              <w:widowControl/>
              <w:autoSpaceDN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14:paraId="711D241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D8BC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Non-high SDI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8FEF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9BB92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9.59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D9D36">
            <w:pPr>
              <w:widowControl/>
              <w:autoSpaceDN/>
              <w:rPr>
                <w:rFonts w:ascii="Times New Roman" w:hAnsi="Times New Roman" w:eastAsia="华康瘦金体W3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8.66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52445">
            <w:pPr>
              <w:widowControl/>
              <w:autoSpaceDN/>
              <w:rPr>
                <w:rFonts w:ascii="Times New Roman" w:hAnsi="Times New Roman" w:eastAsia="华康瘦金体W3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sz w:val="21"/>
                <w:szCs w:val="21"/>
              </w:rPr>
              <w:t>0.031*</w:t>
            </w:r>
          </w:p>
        </w:tc>
      </w:tr>
      <w:tr w14:paraId="16B55F2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E429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High SDI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DC2E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83.33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B9B5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90.41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26C7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87.40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8A6D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46D728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EB54A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MISS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D91CD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5(9.26)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F4EF8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0（0.00）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576B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5(3.94)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7C5D6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853C52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EFA02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9FF16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BB919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8C03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2A013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68E95D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0631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High income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6E424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83.33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B110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90.41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9B64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87.40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28F1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0.031*</w:t>
            </w:r>
          </w:p>
        </w:tc>
      </w:tr>
      <w:tr w14:paraId="408A647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6456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Non-high income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163C7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D7739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9.59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3ACCF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8.66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958A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FE0400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2E62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Miss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5534B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5(9.26)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94341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0（0.00）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5FAB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5(3.94)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1149A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113A38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C2D60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Time of registration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58C0C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A8FD7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CD8AA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0B605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71784D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43C7E">
            <w:pPr>
              <w:widowControl/>
              <w:autoSpaceDN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~2013.06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18331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22.22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2CB55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26.03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F889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24.41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80DDB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680</w:t>
            </w:r>
          </w:p>
        </w:tc>
      </w:tr>
      <w:tr w14:paraId="52609F1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F35A8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2013.06~2023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A2DF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77.78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1746E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73.97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C7FC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96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75.59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F74CC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6C8879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8667" w:type="dxa"/>
            <w:gridSpan w:val="5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FC3D4D3">
            <w:pPr>
              <w:widowControl/>
              <w:autoSpaceDN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* p&lt;0.05 ** p&lt;0.01</w:t>
            </w:r>
          </w:p>
        </w:tc>
      </w:tr>
    </w:tbl>
    <w:p w14:paraId="0B59D929">
      <w:pPr>
        <w:tabs>
          <w:tab w:val="left" w:pos="503"/>
        </w:tabs>
        <w:rPr>
          <w:rFonts w:ascii="Times New Roman" w:hAnsi="Times New Roman" w:eastAsia="华康瘦金体W3" w:cs="Times New Roman"/>
          <w:sz w:val="21"/>
          <w:szCs w:val="21"/>
        </w:rPr>
      </w:pPr>
    </w:p>
    <w:p w14:paraId="6465C4E1">
      <w:pPr>
        <w:tabs>
          <w:tab w:val="left" w:pos="503"/>
        </w:tabs>
        <w:rPr>
          <w:rFonts w:ascii="Times New Roman" w:hAnsi="Times New Roman" w:eastAsia="华康瘦金体W3" w:cs="Times New Roman"/>
          <w:sz w:val="21"/>
          <w:szCs w:val="21"/>
        </w:rPr>
      </w:pPr>
    </w:p>
    <w:p w14:paraId="41B40148">
      <w:pPr>
        <w:widowControl/>
        <w:autoSpaceDE/>
        <w:autoSpaceDN/>
        <w:spacing w:after="160" w:line="278" w:lineRule="auto"/>
        <w:rPr>
          <w:rFonts w:ascii="Times New Roman" w:hAnsi="Times New Roman" w:eastAsia="华康瘦金体W3" w:cs="Times New Roman"/>
          <w:sz w:val="21"/>
          <w:szCs w:val="21"/>
        </w:rPr>
      </w:pPr>
      <w:r>
        <w:rPr>
          <w:rFonts w:ascii="Times New Roman" w:hAnsi="Times New Roman" w:eastAsia="华康瘦金体W3" w:cs="Times New Roman"/>
          <w:sz w:val="21"/>
          <w:szCs w:val="21"/>
        </w:rPr>
        <w:br w:type="page"/>
      </w:r>
    </w:p>
    <w:tbl>
      <w:tblPr>
        <w:tblStyle w:val="2"/>
        <w:tblW w:w="4998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3"/>
        <w:gridCol w:w="2082"/>
        <w:gridCol w:w="907"/>
        <w:gridCol w:w="2037"/>
        <w:gridCol w:w="898"/>
      </w:tblGrid>
      <w:tr w14:paraId="34EFDE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637" w:type="dxa"/>
            <w:gridSpan w:val="5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337B8">
            <w:pPr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Times New Roman" w:hAnsi="Times New Roman" w:eastAsia="华康瘦金体W3" w:cs="Times New Roman"/>
                <w:b/>
                <w:bCs/>
                <w:sz w:val="21"/>
                <w:szCs w:val="21"/>
              </w:rPr>
              <w:t>Table</w:t>
            </w:r>
            <w:r>
              <w:rPr>
                <w:rFonts w:hint="eastAsia" w:ascii="Times New Roman" w:hAnsi="Times New Roman" w:eastAsia="华康瘦金体W3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华康瘦金体W3" w:cs="Times New Roman"/>
                <w:b/>
                <w:bCs/>
                <w:sz w:val="21"/>
                <w:szCs w:val="21"/>
                <w:lang w:val="en-US" w:eastAsia="zh-CN"/>
              </w:rPr>
              <w:t>S2</w:t>
            </w:r>
            <w:r>
              <w:rPr>
                <w:rFonts w:ascii="Times New Roman" w:hAnsi="Times New Roman" w:eastAsia="华康瘦金体W3" w:cs="Times New Roman"/>
                <w:b/>
                <w:bCs/>
                <w:sz w:val="21"/>
                <w:szCs w:val="21"/>
              </w:rPr>
              <w:t>.Multivariable logistic regression analysis of factors associated with publication</w:t>
            </w:r>
          </w:p>
        </w:tc>
      </w:tr>
      <w:bookmarkEnd w:id="1"/>
      <w:tr w14:paraId="4DDCB2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2713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959D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989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727B7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Univariate analysis</w:t>
            </w:r>
          </w:p>
        </w:tc>
        <w:tc>
          <w:tcPr>
            <w:tcW w:w="2935" w:type="dxa"/>
            <w:gridSpan w:val="2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B6BA0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Multivariate analysis</w:t>
            </w:r>
          </w:p>
        </w:tc>
      </w:tr>
      <w:tr w14:paraId="126170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26B0A09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610CB2CA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OR(95%CI)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3F33E09A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 value</w:t>
            </w:r>
          </w:p>
        </w:tc>
        <w:tc>
          <w:tcPr>
            <w:tcW w:w="2037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443C3907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OR(95%CI)</w:t>
            </w:r>
          </w:p>
        </w:tc>
        <w:tc>
          <w:tcPr>
            <w:tcW w:w="898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5564AD83">
            <w:pP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 value</w:t>
            </w:r>
          </w:p>
        </w:tc>
      </w:tr>
      <w:tr w14:paraId="3EF5A1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713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8005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Time of registration</w:t>
            </w:r>
          </w:p>
        </w:tc>
        <w:tc>
          <w:tcPr>
            <w:tcW w:w="2082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2A59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72F0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3061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D7A3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A05C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E684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2003~2013.06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36E5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C037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D2D7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519A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36006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EDCD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2013.06~2023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BD88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0.812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355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~1.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858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DE55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622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42CF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D20C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06758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B242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Intervention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5F76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210F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119E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AEA9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DE0D9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82FC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Non-pharmacological-related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E949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7BC9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A2B1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318F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FA657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D77E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Pharmacological-related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ECAB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3.089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1.212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7.868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2AAF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0.018*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678B6">
            <w:pP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0.330(0.136~0.801)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1BEEC">
            <w:pP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0.014*</w:t>
            </w:r>
          </w:p>
        </w:tc>
      </w:tr>
      <w:tr w14:paraId="42417F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D552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Arm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83E2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697C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A375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AC4E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61AE8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CB63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7134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B669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B292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6EB3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F8D2B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4848C">
            <w:pP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DE28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0.997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98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334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90014">
            <w:pP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0.996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4FCB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F153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83E3B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AAA8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Blinding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DA21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A00F0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DE5C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5A3E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FBD1F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DA69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None or open label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C271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3DD4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D547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E71B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F1D9F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EBC9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Single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6347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1.51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597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3.858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78EE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381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0F27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2262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9ADBA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081B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Double or more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DB1E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1.366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550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3.392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EFC8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502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9B7E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201D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417E4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EE99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Funder Type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5070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4A521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CBE1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60C0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30DE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A0D2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None or departmental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65BC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B518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4AF3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3C4B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C7091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7CE6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Industry or other external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73C8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732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100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5.370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92C4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759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5878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CFBB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37D8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0A63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Recruitment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4F8F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F56E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4859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7121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5CC10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6914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Single centre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1432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A765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A46B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797E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FF244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0E6B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Multicenter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F145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422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683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2.961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CAAC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0.346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10F6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7C9B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C3748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2269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No. of participants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0588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1512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2B61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1167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5743F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5CAC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&lt;350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0A0B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33CD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1D73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9AA3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574BF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D6F1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≥350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B280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3.648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1.362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9.772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CA07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010*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4C6F9">
            <w:pP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0.825(0.328~2.076)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2452E">
            <w:pP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0.684</w:t>
            </w:r>
          </w:p>
        </w:tc>
      </w:tr>
      <w:tr w14:paraId="49846B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540C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3927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706E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152D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3EA6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A3127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1BCD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Non-high SDI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6EE55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2058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ACCE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4ABD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5271C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DF57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High SDI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FC45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838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232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3.031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BB76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788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727E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1D78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387E7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BC9B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6537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DAC5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A506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BCA2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A8A51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874A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&lt;90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07F3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E2D10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399D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20E4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CA80A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BB21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≥90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C95F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0.336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.030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3.809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11A1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378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3A30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20AD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1B43F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CCDE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3DC4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7577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2E30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CF80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BA856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1D70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High income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2AAE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3B397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D86D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BB26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61935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B721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Non-high income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3DB7B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1.193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330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4.315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7C75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788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71D4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B5AD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5B63C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9492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910A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181B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9E17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B242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EB122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699F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North America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DA54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B2529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D537C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8A1BA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5923F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D2DD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Europe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40113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0.721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.318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1.633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9EE52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433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8B75F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FB3D1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E7158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C441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DE986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405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(0.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161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~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1.023</w:t>
            </w: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47D1D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0.</w:t>
            </w: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</w:rPr>
              <w:t>056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0ADA8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2E3FE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BD40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8637" w:type="dxa"/>
            <w:gridSpan w:val="5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D5FB5F4">
            <w:pP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  <w:t>* p&lt;0.05 ** p&lt;0.01</w:t>
            </w:r>
          </w:p>
        </w:tc>
      </w:tr>
    </w:tbl>
    <w:p w14:paraId="45E5E1C4">
      <w:pPr>
        <w:rPr>
          <w:rFonts w:ascii="Times New Roman" w:hAnsi="Times New Roman" w:eastAsia="华康瘦金体W3" w:cs="Times New Roman"/>
          <w:sz w:val="21"/>
          <w:szCs w:val="21"/>
        </w:rPr>
        <w:sectPr>
          <w:pgSz w:w="12240" w:h="15840"/>
          <w:pgMar w:top="1440" w:right="1800" w:bottom="1440" w:left="1800" w:header="720" w:footer="720" w:gutter="0"/>
          <w:cols w:space="720" w:num="1"/>
        </w:sectPr>
      </w:pPr>
    </w:p>
    <w:p w14:paraId="29BAE83A">
      <w:pPr>
        <w:widowControl/>
        <w:autoSpaceDN/>
        <w:jc w:val="both"/>
        <w:rPr>
          <w:rFonts w:ascii="Times New Roman" w:hAnsi="Times New Roman" w:eastAsia="华康瘦金体W3" w:cs="Times New Roman"/>
          <w:b/>
          <w:bCs/>
          <w:color w:val="000000"/>
          <w:sz w:val="21"/>
          <w:szCs w:val="21"/>
          <w:highlight w:val="none"/>
        </w:rPr>
      </w:pPr>
      <w:r>
        <w:rPr>
          <w:rFonts w:ascii="Times New Roman" w:hAnsi="Times New Roman" w:eastAsia="华康瘦金体W3" w:cs="Times New Roman"/>
          <w:b/>
          <w:bCs/>
          <w:color w:val="000000"/>
          <w:sz w:val="21"/>
          <w:szCs w:val="21"/>
          <w:highlight w:val="none"/>
        </w:rPr>
        <w:t xml:space="preserve">Table </w:t>
      </w:r>
      <w:r>
        <w:rPr>
          <w:rFonts w:hint="eastAsia" w:ascii="Times New Roman" w:hAnsi="Times New Roman" w:eastAsia="华康瘦金体W3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S3</w:t>
      </w:r>
      <w:r>
        <w:rPr>
          <w:rFonts w:ascii="Times New Roman" w:hAnsi="Times New Roman" w:eastAsia="华康瘦金体W3" w:cs="Times New Roman"/>
          <w:b/>
          <w:bCs/>
          <w:color w:val="000000"/>
          <w:sz w:val="21"/>
          <w:szCs w:val="21"/>
          <w:highlight w:val="none"/>
        </w:rPr>
        <w:t>.Characteristics of randomized controlled trials according to reporting adequacy</w:t>
      </w:r>
    </w:p>
    <w:tbl>
      <w:tblPr>
        <w:tblStyle w:val="2"/>
        <w:tblW w:w="4998" w:type="pct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24"/>
        <w:gridCol w:w="1829"/>
        <w:gridCol w:w="2046"/>
        <w:gridCol w:w="1320"/>
        <w:gridCol w:w="848"/>
      </w:tblGrid>
      <w:tr w14:paraId="04045B7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26BBF6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bookmarkStart w:id="2" w:name="OLE_LINK3"/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Characteristic</w:t>
            </w:r>
            <w:bookmarkEnd w:id="2"/>
          </w:p>
        </w:tc>
        <w:tc>
          <w:tcPr>
            <w:tcW w:w="182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A9BA7F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Adequate reporting</w:t>
            </w:r>
            <w:bookmarkStart w:id="3" w:name="OLE_LINK4"/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, No. (%</w:t>
            </w:r>
            <w:bookmarkEnd w:id="3"/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0869F3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Inadequate reporting, No. (%)</w:t>
            </w:r>
          </w:p>
        </w:tc>
        <w:tc>
          <w:tcPr>
            <w:tcW w:w="132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798047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Total,No. (%)</w:t>
            </w:r>
          </w:p>
        </w:tc>
        <w:tc>
          <w:tcPr>
            <w:tcW w:w="84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DEEFA4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华康瘦金体W3" w:cs="Times New Roman"/>
                <w:b/>
                <w:bCs/>
                <w:color w:val="000000"/>
                <w:sz w:val="21"/>
                <w:szCs w:val="21"/>
              </w:rPr>
              <w:t>P</w:t>
            </w:r>
          </w:p>
        </w:tc>
      </w:tr>
      <w:tr w14:paraId="47570A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262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5F72A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Time of registration</w:t>
            </w:r>
          </w:p>
        </w:tc>
        <w:tc>
          <w:tcPr>
            <w:tcW w:w="182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7E7AA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F43B0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4BC7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EC8B8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4C9F678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C017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~2013.06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1AAB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E2E6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25.9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7FB8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21.1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9C534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0.392</w:t>
            </w:r>
          </w:p>
        </w:tc>
      </w:tr>
      <w:tr w14:paraId="2A155E3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4A29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2013.06~2023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EDCF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0B71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74.1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CDDC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78.9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3D3E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D526C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C7C9D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Primary purpose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54697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1C123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B0A9F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3445D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7A7C40B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6B33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Treatment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51B3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1101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55.6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28A9C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56.1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C6E32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0.933</w:t>
            </w:r>
          </w:p>
        </w:tc>
      </w:tr>
      <w:tr w14:paraId="612472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C84E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4521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43.3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DF59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44.4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3E61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43.9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EF5B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ADC09A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9DA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Intervention modle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CB1B7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A985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319C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17901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17AD24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B5A4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Crossover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262D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10.0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72CF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515E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8.8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57F9A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1.000</w:t>
            </w:r>
          </w:p>
        </w:tc>
      </w:tr>
      <w:tr w14:paraId="5E61CE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DBEA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Parallel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8E8E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90.0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CFCD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92.6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D23E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91.2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7B75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5A698E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D45E0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Arm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E7013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E709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2ACC5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ADFD3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2C62F32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9011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B409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86.7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9E96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96.3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ADFEB">
            <w:pPr>
              <w:widowControl/>
              <w:autoSpaceDN/>
              <w:jc w:val="both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91.2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CFE41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0.415</w:t>
            </w:r>
          </w:p>
        </w:tc>
      </w:tr>
      <w:tr w14:paraId="0894D8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8176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5E51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13.3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3739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3.7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50F9C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8.8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4CBA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30CFC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DF375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Blinding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1D28E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75F9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ADAB5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503B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69A9D39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6F18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None or open label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CE97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46.7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45144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66.7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E86E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56.1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A26A7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0.025*</w:t>
            </w:r>
          </w:p>
        </w:tc>
      </w:tr>
      <w:tr w14:paraId="2AA4C53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7630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Single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F0A9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16.7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51C4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25.9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B24E4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21.1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308C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6CF4A8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E797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Double or more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6A3B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36.7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2B8DC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7.4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A978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22.8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4EEF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6338EF3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BC323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Funder Type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9ED3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ED045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8A6C1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22317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51528E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CE95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None or departmental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1885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100.00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7B57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96.3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868F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98.2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0DA45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0.288</w:t>
            </w:r>
          </w:p>
        </w:tc>
      </w:tr>
      <w:tr w14:paraId="192451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0843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Industry or other external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C0A98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0.00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F24F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3.7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8DC1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1.8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0FE9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01F5A40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5C47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Recruitment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F6764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E56D2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59AE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50109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30EAF53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2F18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Single centre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845A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56.7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4C2F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51.9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8CA3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54.4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247D8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0.716</w:t>
            </w:r>
          </w:p>
        </w:tc>
      </w:tr>
      <w:tr w14:paraId="2E446DE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E57A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Multicentre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6B57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43.3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C1E0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48.1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8A1D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en-US"/>
              </w:rPr>
              <w:t>45.6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4E6BB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13213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30C62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No. of participants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EF9C0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FEEAD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437F8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3E5C1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52F23A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42E44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&lt;350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FAA2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EECD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74.1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0ABB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75.4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800C5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0.820</w:t>
            </w:r>
          </w:p>
        </w:tc>
      </w:tr>
      <w:tr w14:paraId="3A984C5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88AF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≥350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8D61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23.3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A037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25.9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33D7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24.6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A3DF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485327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5084E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C97B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5193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5A66F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E9412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2695A9C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AE0F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Non-high SDI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44A4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25FA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B9B8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12.3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A3D11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1.000</w:t>
            </w:r>
          </w:p>
        </w:tc>
      </w:tr>
      <w:tr w14:paraId="15A536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E8FF4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High SDI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575FC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BFF1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88.9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503B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87.7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B994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733114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34A47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58BC5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FAF5A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6DEA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93131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2EC2EA4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465E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&lt;90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51A1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7BF4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88.9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1BA1E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86.0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DFAFE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0.825</w:t>
            </w:r>
          </w:p>
        </w:tc>
      </w:tr>
      <w:tr w14:paraId="3F14992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2269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≥90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0552A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FF6F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218E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14.0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13D9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12A38B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36793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92B0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5517D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3F211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A3ED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3CF221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F9B0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High income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C3BA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87DB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88.9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B6A0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87.7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EC617">
            <w:pPr>
              <w:widowControl/>
              <w:autoSpaceDN/>
              <w:jc w:val="both"/>
              <w:rPr>
                <w:rFonts w:hint="default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康瘦金体W3" w:cs="Times New Roman"/>
                <w:color w:val="000000"/>
                <w:sz w:val="21"/>
                <w:szCs w:val="21"/>
                <w:lang w:val="en-US" w:eastAsia="zh-CN"/>
              </w:rPr>
              <w:t>1.000</w:t>
            </w:r>
          </w:p>
        </w:tc>
      </w:tr>
      <w:tr w14:paraId="5EE8E40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7ECA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Non-high income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E3E52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9BB76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9786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12.3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C0B4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1037435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FCBF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PI region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06EC9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70DBB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68A62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7CE6E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14:paraId="722D926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EC09D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North America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00B5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1082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55.6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30621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31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54.5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EF5EF">
            <w:pPr>
              <w:widowControl/>
              <w:autoSpaceDN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0.827</w:t>
            </w:r>
          </w:p>
        </w:tc>
      </w:tr>
      <w:tr w14:paraId="1564CF2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6B603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Europe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1724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30.0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9B17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33.3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9C107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31.6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EF61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3C4CF6F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C582C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Other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F689F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16.7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D976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11.1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5CC70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14.0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0E139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  <w:tr w14:paraId="259B07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262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FAC12FC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* p&lt;0.05 ** p&lt;0.01</w:t>
            </w:r>
          </w:p>
        </w:tc>
        <w:tc>
          <w:tcPr>
            <w:tcW w:w="182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7614DE6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AF6503D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6710C47">
            <w:pPr>
              <w:widowControl/>
              <w:autoSpaceDN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9F0CAA5">
            <w:pPr>
              <w:widowControl/>
              <w:autoSpaceDN/>
              <w:jc w:val="both"/>
              <w:rPr>
                <w:rFonts w:ascii="Times New Roman" w:hAnsi="Times New Roman" w:eastAsia="华康瘦金体W3" w:cs="Times New Roman"/>
                <w:color w:val="000000"/>
                <w:sz w:val="21"/>
                <w:szCs w:val="21"/>
              </w:rPr>
            </w:pPr>
          </w:p>
        </w:tc>
      </w:tr>
    </w:tbl>
    <w:p w14:paraId="79D9FF20">
      <w:pPr>
        <w:rPr>
          <w:rFonts w:ascii="Times New Roman" w:hAnsi="Times New Roman" w:eastAsia="华康瘦金体W3" w:cs="Times New Roman"/>
          <w:sz w:val="21"/>
          <w:szCs w:val="21"/>
        </w:rPr>
        <w:sectPr>
          <w:pgSz w:w="12240" w:h="15840"/>
          <w:pgMar w:top="1440" w:right="1800" w:bottom="1440" w:left="1800" w:header="720" w:footer="720" w:gutter="0"/>
          <w:cols w:space="720" w:num="1"/>
        </w:sectPr>
      </w:pPr>
    </w:p>
    <w:p w14:paraId="375337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rPr>
          <w:rFonts w:hint="default" w:ascii="Times New Roman" w:hAnsi="Times New Roman" w:eastAsia="Calibri" w:cs="Times New Roman"/>
          <w:b w:val="0"/>
          <w:bCs/>
          <w:i/>
          <w:sz w:val="21"/>
          <w:szCs w:val="21"/>
          <w:lang w:val="en-GB" w:eastAsia="en-US" w:bidi="ar-SA"/>
        </w:rPr>
      </w:pPr>
      <w:r>
        <w:rPr>
          <w:rFonts w:hint="default" w:ascii="Times New Roman" w:hAnsi="Times New Roman" w:eastAsia="宋体" w:cs="Times New Roman"/>
          <w:b/>
          <w:bCs w:val="0"/>
          <w:sz w:val="21"/>
          <w:szCs w:val="21"/>
          <w:lang w:val="en-US" w:eastAsia="zh-CN" w:bidi="ar-SA"/>
        </w:rPr>
        <w:t>Table</w:t>
      </w:r>
      <w:r>
        <w:rPr>
          <w:rFonts w:hint="eastAsia" w:ascii="Times New Roman" w:hAnsi="Times New Roman" w:eastAsia="宋体" w:cs="Times New Roman"/>
          <w:b/>
          <w:bCs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/>
          <w:bCs w:val="0"/>
          <w:sz w:val="21"/>
          <w:szCs w:val="21"/>
          <w:lang w:val="en-US" w:eastAsia="zh-CN" w:bidi="ar-SA"/>
        </w:rPr>
        <w:t>S4</w:t>
      </w:r>
      <w:r>
        <w:rPr>
          <w:rFonts w:hint="default" w:ascii="Times New Roman" w:hAnsi="Times New Roman" w:eastAsia="宋体" w:cs="Times New Roman"/>
          <w:b/>
          <w:bCs w:val="0"/>
          <w:sz w:val="21"/>
          <w:szCs w:val="21"/>
          <w:lang w:val="en-US" w:eastAsia="zh-CN" w:bidi="ar-SA"/>
        </w:rPr>
        <w:t>.Compliance with CONSORT 2010 checklist items</w:t>
      </w:r>
    </w:p>
    <w:p w14:paraId="6A466BBF">
      <w:pPr>
        <w:rPr>
          <w:rFonts w:hint="default" w:ascii="Times New Roman" w:hAnsi="Times New Roman" w:cs="Times New Roman"/>
          <w:sz w:val="21"/>
          <w:szCs w:val="21"/>
        </w:rPr>
      </w:pPr>
    </w:p>
    <w:tbl>
      <w:tblPr>
        <w:tblStyle w:val="4"/>
        <w:tblW w:w="14379" w:type="dxa"/>
        <w:tblInd w:w="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0089"/>
        <w:gridCol w:w="1910"/>
        <w:gridCol w:w="1648"/>
      </w:tblGrid>
      <w:tr w14:paraId="0C404F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0821" w:type="dxa"/>
            <w:gridSpan w:val="2"/>
            <w:shd w:val="clear" w:color="auto" w:fill="BEBEBE"/>
            <w:vAlign w:val="center"/>
          </w:tcPr>
          <w:p w14:paraId="5BEC266C">
            <w:pPr>
              <w:kinsoku w:val="0"/>
              <w:autoSpaceDE w:val="0"/>
              <w:autoSpaceDN w:val="0"/>
              <w:adjustRightInd w:val="0"/>
              <w:snapToGrid w:val="0"/>
              <w:spacing w:before="61" w:line="195" w:lineRule="auto"/>
              <w:ind w:left="11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CONSORT Item</w:t>
            </w:r>
          </w:p>
        </w:tc>
        <w:tc>
          <w:tcPr>
            <w:tcW w:w="1910" w:type="dxa"/>
            <w:shd w:val="clear" w:color="auto" w:fill="BEBEBE"/>
            <w:vAlign w:val="center"/>
          </w:tcPr>
          <w:p w14:paraId="27809B17">
            <w:pPr>
              <w:kinsoku w:val="0"/>
              <w:autoSpaceDE w:val="0"/>
              <w:autoSpaceDN w:val="0"/>
              <w:adjustRightInd w:val="0"/>
              <w:snapToGrid w:val="0"/>
              <w:spacing w:before="56" w:line="232" w:lineRule="auto"/>
              <w:ind w:left="627" w:right="162" w:hanging="463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Pharmacological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n=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1648" w:type="dxa"/>
            <w:shd w:val="clear" w:color="auto" w:fill="BEBEBE"/>
            <w:vAlign w:val="center"/>
          </w:tcPr>
          <w:p w14:paraId="751FD699">
            <w:pPr>
              <w:kinsoku w:val="0"/>
              <w:autoSpaceDE w:val="0"/>
              <w:autoSpaceDN w:val="0"/>
              <w:adjustRightInd w:val="0"/>
              <w:snapToGrid w:val="0"/>
              <w:spacing w:before="63" w:line="228" w:lineRule="auto"/>
              <w:ind w:left="563" w:right="566" w:firstLine="44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>NPI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 xml:space="preserve"> 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n=3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7</w:t>
            </w:r>
          </w:p>
        </w:tc>
      </w:tr>
      <w:tr w14:paraId="76769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center"/>
          </w:tcPr>
          <w:p w14:paraId="64AE0B93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1a</w:t>
            </w:r>
          </w:p>
        </w:tc>
        <w:tc>
          <w:tcPr>
            <w:tcW w:w="10089" w:type="dxa"/>
            <w:vAlign w:val="center"/>
          </w:tcPr>
          <w:p w14:paraId="4BE4AAFD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1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Identification as a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 xml:space="preserve"> randomised trial in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the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title</w:t>
            </w:r>
          </w:p>
        </w:tc>
        <w:tc>
          <w:tcPr>
            <w:tcW w:w="1910" w:type="dxa"/>
            <w:vAlign w:val="center"/>
          </w:tcPr>
          <w:p w14:paraId="5350E74C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4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80.0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0CE9D11F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28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75.6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5DD110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center"/>
          </w:tcPr>
          <w:p w14:paraId="12B4A78A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1b</w:t>
            </w:r>
          </w:p>
        </w:tc>
        <w:tc>
          <w:tcPr>
            <w:tcW w:w="10089" w:type="dxa"/>
            <w:vAlign w:val="center"/>
          </w:tcPr>
          <w:p w14:paraId="138C8C94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Structured summary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4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trial design, methods, results, 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conclusions</w:t>
            </w:r>
          </w:p>
        </w:tc>
        <w:tc>
          <w:tcPr>
            <w:tcW w:w="1910" w:type="dxa"/>
            <w:vAlign w:val="center"/>
          </w:tcPr>
          <w:p w14:paraId="290A814B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41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28F53477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97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.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32280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center"/>
          </w:tcPr>
          <w:p w14:paraId="1FA1D706">
            <w:pPr>
              <w:kinsoku w:val="0"/>
              <w:autoSpaceDE w:val="0"/>
              <w:autoSpaceDN w:val="0"/>
              <w:adjustRightInd w:val="0"/>
              <w:snapToGrid w:val="0"/>
              <w:spacing w:before="60" w:line="191" w:lineRule="auto"/>
              <w:ind w:left="111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2a</w:t>
            </w:r>
          </w:p>
        </w:tc>
        <w:tc>
          <w:tcPr>
            <w:tcW w:w="10089" w:type="dxa"/>
            <w:vAlign w:val="center"/>
          </w:tcPr>
          <w:p w14:paraId="1E97F91A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Scientific background and explanation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rationale</w:t>
            </w:r>
          </w:p>
        </w:tc>
        <w:tc>
          <w:tcPr>
            <w:tcW w:w="1910" w:type="dxa"/>
            <w:vAlign w:val="center"/>
          </w:tcPr>
          <w:p w14:paraId="354F8C95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37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(100.0%)</w:t>
            </w:r>
          </w:p>
        </w:tc>
        <w:tc>
          <w:tcPr>
            <w:tcW w:w="1648" w:type="dxa"/>
            <w:vAlign w:val="center"/>
          </w:tcPr>
          <w:p w14:paraId="23F06699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30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(100.0%)</w:t>
            </w:r>
          </w:p>
        </w:tc>
      </w:tr>
      <w:tr w14:paraId="58B29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center"/>
          </w:tcPr>
          <w:p w14:paraId="56FACA28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111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2b</w:t>
            </w:r>
          </w:p>
        </w:tc>
        <w:tc>
          <w:tcPr>
            <w:tcW w:w="10089" w:type="dxa"/>
            <w:vAlign w:val="center"/>
          </w:tcPr>
          <w:p w14:paraId="7BE886E7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Specific objectives or hypotheses</w:t>
            </w:r>
          </w:p>
        </w:tc>
        <w:tc>
          <w:tcPr>
            <w:tcW w:w="1910" w:type="dxa"/>
            <w:vAlign w:val="center"/>
          </w:tcPr>
          <w:p w14:paraId="5BECC740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42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5BA28A95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5C54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DB61BA7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3a</w:t>
            </w:r>
          </w:p>
        </w:tc>
        <w:tc>
          <w:tcPr>
            <w:tcW w:w="10089" w:type="dxa"/>
            <w:vAlign w:val="center"/>
          </w:tcPr>
          <w:p w14:paraId="136B555B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Description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trial design (such as parallel, factorial)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includi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ng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allocation ratio</w:t>
            </w:r>
          </w:p>
        </w:tc>
        <w:tc>
          <w:tcPr>
            <w:tcW w:w="1910" w:type="dxa"/>
            <w:vAlign w:val="center"/>
          </w:tcPr>
          <w:p w14:paraId="093D834E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1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19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95.0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14DB3981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2FBA2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609E58AA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3b*</w:t>
            </w:r>
          </w:p>
        </w:tc>
        <w:tc>
          <w:tcPr>
            <w:tcW w:w="10089" w:type="dxa"/>
            <w:vAlign w:val="center"/>
          </w:tcPr>
          <w:p w14:paraId="68200C42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Important changes to methods after trial commencement (such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eli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gibility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criteria), with reasons</w:t>
            </w:r>
          </w:p>
        </w:tc>
        <w:tc>
          <w:tcPr>
            <w:tcW w:w="1910" w:type="dxa"/>
            <w:vAlign w:val="center"/>
          </w:tcPr>
          <w:p w14:paraId="5ADDBBF6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0D57CB69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63DF4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4FB76B70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1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4a</w:t>
            </w:r>
          </w:p>
        </w:tc>
        <w:tc>
          <w:tcPr>
            <w:tcW w:w="10089" w:type="dxa"/>
            <w:vAlign w:val="center"/>
          </w:tcPr>
          <w:p w14:paraId="6F2F35B3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Eligibility criteria for participants</w:t>
            </w:r>
          </w:p>
        </w:tc>
        <w:tc>
          <w:tcPr>
            <w:tcW w:w="1910" w:type="dxa"/>
            <w:vAlign w:val="center"/>
          </w:tcPr>
          <w:p w14:paraId="507CD112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2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1BE77AE5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24FA2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FEEB4AF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1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4b</w:t>
            </w:r>
          </w:p>
        </w:tc>
        <w:tc>
          <w:tcPr>
            <w:tcW w:w="10089" w:type="dxa"/>
            <w:vAlign w:val="center"/>
          </w:tcPr>
          <w:p w14:paraId="2B695341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Settings and locations where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 xml:space="preserve"> the data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were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collected</w:t>
            </w:r>
          </w:p>
        </w:tc>
        <w:tc>
          <w:tcPr>
            <w:tcW w:w="1910" w:type="dxa"/>
            <w:vAlign w:val="center"/>
          </w:tcPr>
          <w:p w14:paraId="1479AA5D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41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.0%)</w:t>
            </w:r>
          </w:p>
        </w:tc>
        <w:tc>
          <w:tcPr>
            <w:tcW w:w="1648" w:type="dxa"/>
            <w:vAlign w:val="center"/>
          </w:tcPr>
          <w:p w14:paraId="5389CDB9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97.2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2E35D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3174107E">
            <w:pPr>
              <w:kinsoku w:val="0"/>
              <w:autoSpaceDE w:val="0"/>
              <w:autoSpaceDN w:val="0"/>
              <w:adjustRightInd w:val="0"/>
              <w:snapToGrid w:val="0"/>
              <w:spacing w:before="64" w:line="187" w:lineRule="auto"/>
              <w:ind w:left="1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5</w:t>
            </w:r>
          </w:p>
        </w:tc>
        <w:tc>
          <w:tcPr>
            <w:tcW w:w="10089" w:type="dxa"/>
            <w:vAlign w:val="center"/>
          </w:tcPr>
          <w:p w14:paraId="6FA0BB51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The interventions for each group with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suf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ficient details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to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allow replication</w:t>
            </w:r>
          </w:p>
        </w:tc>
        <w:tc>
          <w:tcPr>
            <w:tcW w:w="1910" w:type="dxa"/>
            <w:vAlign w:val="center"/>
          </w:tcPr>
          <w:p w14:paraId="3B8514EA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4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273D39D6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(9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.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5D00A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shd w:val="clear" w:color="auto" w:fill="E7E6E6"/>
            <w:vAlign w:val="center"/>
          </w:tcPr>
          <w:p w14:paraId="0BAD42EC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5A**</w:t>
            </w:r>
          </w:p>
        </w:tc>
        <w:tc>
          <w:tcPr>
            <w:tcW w:w="10089" w:type="dxa"/>
            <w:shd w:val="clear" w:color="auto" w:fill="E7E6E6"/>
            <w:vAlign w:val="center"/>
          </w:tcPr>
          <w:p w14:paraId="1ACB4455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Description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the componen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the interventions and,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applicable, the procedure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individualizing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treatment</w:t>
            </w:r>
          </w:p>
        </w:tc>
        <w:tc>
          <w:tcPr>
            <w:tcW w:w="1910" w:type="dxa"/>
            <w:shd w:val="clear" w:color="auto" w:fill="E7E6E6"/>
            <w:vAlign w:val="center"/>
          </w:tcPr>
          <w:p w14:paraId="0E550B77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65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>N/A</w:t>
            </w:r>
          </w:p>
        </w:tc>
        <w:tc>
          <w:tcPr>
            <w:tcW w:w="1648" w:type="dxa"/>
            <w:shd w:val="clear" w:color="auto" w:fill="E7E6E6"/>
            <w:vAlign w:val="center"/>
          </w:tcPr>
          <w:p w14:paraId="4D7202AC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29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(7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8.3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896D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shd w:val="clear" w:color="auto" w:fill="E7E6E6"/>
            <w:vAlign w:val="center"/>
          </w:tcPr>
          <w:p w14:paraId="706A20BF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5B**</w:t>
            </w:r>
          </w:p>
        </w:tc>
        <w:tc>
          <w:tcPr>
            <w:tcW w:w="10089" w:type="dxa"/>
            <w:shd w:val="clear" w:color="auto" w:fill="E7E6E6"/>
            <w:vAlign w:val="center"/>
          </w:tcPr>
          <w:p w14:paraId="675A832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Details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how the i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nterventions were standardized</w:t>
            </w:r>
          </w:p>
        </w:tc>
        <w:tc>
          <w:tcPr>
            <w:tcW w:w="1910" w:type="dxa"/>
            <w:shd w:val="clear" w:color="auto" w:fill="E7E6E6"/>
            <w:vAlign w:val="center"/>
          </w:tcPr>
          <w:p w14:paraId="167B2BD4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65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>N/A</w:t>
            </w:r>
          </w:p>
        </w:tc>
        <w:tc>
          <w:tcPr>
            <w:tcW w:w="1648" w:type="dxa"/>
            <w:shd w:val="clear" w:color="auto" w:fill="E7E6E6"/>
            <w:vAlign w:val="center"/>
          </w:tcPr>
          <w:p w14:paraId="22D062C8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28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75.6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732700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shd w:val="clear" w:color="auto" w:fill="E7E6E6"/>
            <w:vAlign w:val="center"/>
          </w:tcPr>
          <w:p w14:paraId="0A56FE2A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5C**</w:t>
            </w:r>
          </w:p>
        </w:tc>
        <w:tc>
          <w:tcPr>
            <w:tcW w:w="10089" w:type="dxa"/>
            <w:shd w:val="clear" w:color="auto" w:fill="E7E6E6"/>
            <w:vAlign w:val="center"/>
          </w:tcPr>
          <w:p w14:paraId="555D7B34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Details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how the adherenc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e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care provers with the protocol was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assessed or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enhanced</w:t>
            </w:r>
          </w:p>
        </w:tc>
        <w:tc>
          <w:tcPr>
            <w:tcW w:w="1910" w:type="dxa"/>
            <w:shd w:val="clear" w:color="auto" w:fill="E7E6E6"/>
            <w:vAlign w:val="center"/>
          </w:tcPr>
          <w:p w14:paraId="3D757B55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65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>N/A</w:t>
            </w:r>
          </w:p>
        </w:tc>
        <w:tc>
          <w:tcPr>
            <w:tcW w:w="1648" w:type="dxa"/>
            <w:shd w:val="clear" w:color="auto" w:fill="E7E6E6"/>
            <w:vAlign w:val="center"/>
          </w:tcPr>
          <w:p w14:paraId="54B3CA4D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firstLine="432" w:firstLineChars="20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19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51.3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05B03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35CB9318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1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6a</w:t>
            </w:r>
          </w:p>
        </w:tc>
        <w:tc>
          <w:tcPr>
            <w:tcW w:w="10089" w:type="dxa"/>
            <w:vAlign w:val="center"/>
          </w:tcPr>
          <w:p w14:paraId="55ED01C1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Completely defined pre-specified primary 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6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secondary outcome measu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res</w:t>
            </w:r>
          </w:p>
        </w:tc>
        <w:tc>
          <w:tcPr>
            <w:tcW w:w="1910" w:type="dxa"/>
            <w:vAlign w:val="center"/>
          </w:tcPr>
          <w:p w14:paraId="0708EFB4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4A241042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97.2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08126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37A72001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1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6b*</w:t>
            </w:r>
          </w:p>
        </w:tc>
        <w:tc>
          <w:tcPr>
            <w:tcW w:w="10089" w:type="dxa"/>
            <w:vAlign w:val="center"/>
          </w:tcPr>
          <w:p w14:paraId="6133B5FC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0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Any changes to trial outcomes after the trial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commenced,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wi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reasons</w:t>
            </w:r>
          </w:p>
        </w:tc>
        <w:tc>
          <w:tcPr>
            <w:tcW w:w="1910" w:type="dxa"/>
            <w:vAlign w:val="center"/>
          </w:tcPr>
          <w:p w14:paraId="25752C5B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75C5580D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747C1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78F17E5B">
            <w:pPr>
              <w:kinsoku w:val="0"/>
              <w:autoSpaceDE w:val="0"/>
              <w:autoSpaceDN w:val="0"/>
              <w:adjustRightInd w:val="0"/>
              <w:snapToGrid w:val="0"/>
              <w:spacing w:before="64" w:line="187" w:lineRule="auto"/>
              <w:ind w:left="11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7a</w:t>
            </w:r>
          </w:p>
        </w:tc>
        <w:tc>
          <w:tcPr>
            <w:tcW w:w="10089" w:type="dxa"/>
            <w:vAlign w:val="center"/>
          </w:tcPr>
          <w:p w14:paraId="71B82753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How sample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6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size was deter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mined</w:t>
            </w:r>
          </w:p>
        </w:tc>
        <w:tc>
          <w:tcPr>
            <w:tcW w:w="1910" w:type="dxa"/>
            <w:vAlign w:val="center"/>
          </w:tcPr>
          <w:p w14:paraId="7CD0654D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41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75.0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04E61FFF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80.1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70AF8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26CD786A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1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7b*</w:t>
            </w:r>
          </w:p>
        </w:tc>
        <w:tc>
          <w:tcPr>
            <w:tcW w:w="10089" w:type="dxa"/>
            <w:vAlign w:val="center"/>
          </w:tcPr>
          <w:p w14:paraId="52A1A797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When applicable, explanation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any interim analyses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3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stopping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guid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elines</w:t>
            </w:r>
          </w:p>
        </w:tc>
        <w:tc>
          <w:tcPr>
            <w:tcW w:w="1910" w:type="dxa"/>
            <w:vAlign w:val="center"/>
          </w:tcPr>
          <w:p w14:paraId="00724944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2FA97AB7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116D0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57ADF11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1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2"/>
                <w:kern w:val="0"/>
                <w:sz w:val="21"/>
                <w:szCs w:val="21"/>
                <w:lang w:val="en-US" w:eastAsia="en-US" w:bidi="ar-SA"/>
              </w:rPr>
              <w:t>8a</w:t>
            </w:r>
          </w:p>
        </w:tc>
        <w:tc>
          <w:tcPr>
            <w:tcW w:w="10089" w:type="dxa"/>
            <w:vAlign w:val="center"/>
          </w:tcPr>
          <w:p w14:paraId="0B01C0E3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Method used to generate the random allocation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equence</w:t>
            </w:r>
          </w:p>
        </w:tc>
        <w:tc>
          <w:tcPr>
            <w:tcW w:w="1910" w:type="dxa"/>
            <w:vAlign w:val="center"/>
          </w:tcPr>
          <w:p w14:paraId="79DC0901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1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11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55.0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10EF096A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89.1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26600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65D72EE6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1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8b</w:t>
            </w:r>
          </w:p>
        </w:tc>
        <w:tc>
          <w:tcPr>
            <w:tcW w:w="10089" w:type="dxa"/>
            <w:vAlign w:val="center"/>
          </w:tcPr>
          <w:p w14:paraId="055C827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Type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randomisation; details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any restriction (such as blocking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block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size)</w:t>
            </w:r>
          </w:p>
        </w:tc>
        <w:tc>
          <w:tcPr>
            <w:tcW w:w="1910" w:type="dxa"/>
            <w:vAlign w:val="center"/>
          </w:tcPr>
          <w:p w14:paraId="05889BD2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2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35.0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4252AC0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22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59.4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5533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0CA620A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9</w:t>
            </w:r>
          </w:p>
        </w:tc>
        <w:tc>
          <w:tcPr>
            <w:tcW w:w="10089" w:type="dxa"/>
            <w:vAlign w:val="center"/>
          </w:tcPr>
          <w:p w14:paraId="59D688D8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Mechanism used to implement the random allocation sequence</w:t>
            </w:r>
          </w:p>
        </w:tc>
        <w:tc>
          <w:tcPr>
            <w:tcW w:w="1910" w:type="dxa"/>
            <w:vAlign w:val="center"/>
          </w:tcPr>
          <w:p w14:paraId="00C6A165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2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11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55.0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15FDE36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25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67.5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BD55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5EA75463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10</w:t>
            </w:r>
          </w:p>
        </w:tc>
        <w:tc>
          <w:tcPr>
            <w:tcW w:w="10089" w:type="dxa"/>
            <w:vAlign w:val="center"/>
          </w:tcPr>
          <w:p w14:paraId="60813746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Who generated the random allocation sequence, enrolled participants,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assigned par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ticipants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to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interventions</w:t>
            </w:r>
          </w:p>
        </w:tc>
        <w:tc>
          <w:tcPr>
            <w:tcW w:w="1910" w:type="dxa"/>
            <w:vAlign w:val="center"/>
          </w:tcPr>
          <w:p w14:paraId="6EA30684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412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10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52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.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4DF06E76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zh-CN" w:bidi="ar-SA"/>
              </w:rPr>
              <w:t>25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zh-CN" w:bidi="ar-SA"/>
              </w:rPr>
              <w:t>67.5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62B81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3B59F045">
            <w:pPr>
              <w:kinsoku w:val="0"/>
              <w:autoSpaceDE w:val="0"/>
              <w:autoSpaceDN w:val="0"/>
              <w:adjustRightInd w:val="0"/>
              <w:snapToGrid w:val="0"/>
              <w:spacing w:before="62" w:line="190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11a</w:t>
            </w:r>
          </w:p>
        </w:tc>
        <w:tc>
          <w:tcPr>
            <w:tcW w:w="10089" w:type="dxa"/>
            <w:vAlign w:val="center"/>
          </w:tcPr>
          <w:p w14:paraId="42EEBCA3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done, who was blinded after assignment to interventions 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how</w:t>
            </w:r>
          </w:p>
        </w:tc>
        <w:tc>
          <w:tcPr>
            <w:tcW w:w="1910" w:type="dxa"/>
            <w:vAlign w:val="center"/>
          </w:tcPr>
          <w:p w14:paraId="0F844103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41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70.0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5A07A905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12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32.4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817C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7A69078B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11b*</w:t>
            </w:r>
          </w:p>
        </w:tc>
        <w:tc>
          <w:tcPr>
            <w:tcW w:w="10089" w:type="dxa"/>
            <w:vAlign w:val="center"/>
          </w:tcPr>
          <w:p w14:paraId="5CD5A4F1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If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 xml:space="preserve">relevant, description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the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6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similarity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interventions</w:t>
            </w:r>
          </w:p>
        </w:tc>
        <w:tc>
          <w:tcPr>
            <w:tcW w:w="1910" w:type="dxa"/>
            <w:vAlign w:val="center"/>
          </w:tcPr>
          <w:p w14:paraId="1381E0BC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0D06BF51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06136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2BD66ACE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12a</w:t>
            </w:r>
          </w:p>
        </w:tc>
        <w:tc>
          <w:tcPr>
            <w:tcW w:w="10089" w:type="dxa"/>
            <w:vAlign w:val="center"/>
          </w:tcPr>
          <w:p w14:paraId="6B9EDF78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Statistical methods used to compare groups for primary an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secondary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outcomes</w:t>
            </w:r>
          </w:p>
        </w:tc>
        <w:tc>
          <w:tcPr>
            <w:tcW w:w="1910" w:type="dxa"/>
            <w:vAlign w:val="center"/>
          </w:tcPr>
          <w:p w14:paraId="0DC89063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2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07CA790B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58EF8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19B2937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12b*</w:t>
            </w:r>
          </w:p>
        </w:tc>
        <w:tc>
          <w:tcPr>
            <w:tcW w:w="10089" w:type="dxa"/>
            <w:vAlign w:val="center"/>
          </w:tcPr>
          <w:p w14:paraId="4D97C35A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Methods for additional analyses, such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 xml:space="preserve"> as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subgroup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analyses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adjusted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analyses</w:t>
            </w:r>
          </w:p>
        </w:tc>
        <w:tc>
          <w:tcPr>
            <w:tcW w:w="1910" w:type="dxa"/>
            <w:vAlign w:val="center"/>
          </w:tcPr>
          <w:p w14:paraId="0BEB4EB2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068578D7">
            <w:pPr>
              <w:kinsoku w:val="0"/>
              <w:autoSpaceDE w:val="0"/>
              <w:autoSpaceDN w:val="0"/>
              <w:adjustRightInd w:val="0"/>
              <w:snapToGrid w:val="0"/>
              <w:spacing w:before="144" w:line="91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21A09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7B5B3CB1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13a</w:t>
            </w:r>
          </w:p>
        </w:tc>
        <w:tc>
          <w:tcPr>
            <w:tcW w:w="10089" w:type="dxa"/>
            <w:vAlign w:val="center"/>
          </w:tcPr>
          <w:p w14:paraId="28A13C4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8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The numbers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participants who were randomised, received treatment, and analysed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for the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primary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outcome</w:t>
            </w:r>
          </w:p>
        </w:tc>
        <w:tc>
          <w:tcPr>
            <w:tcW w:w="1910" w:type="dxa"/>
            <w:vAlign w:val="center"/>
          </w:tcPr>
          <w:p w14:paraId="7D4CF43F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19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2EF68BE1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(9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7.2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6C52B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6E06DB65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13b</w:t>
            </w:r>
          </w:p>
        </w:tc>
        <w:tc>
          <w:tcPr>
            <w:tcW w:w="10089" w:type="dxa"/>
            <w:vAlign w:val="center"/>
          </w:tcPr>
          <w:p w14:paraId="37CD790F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For each group, losses and exclusions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after randomisation, toge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ther with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reasons</w:t>
            </w:r>
          </w:p>
        </w:tc>
        <w:tc>
          <w:tcPr>
            <w:tcW w:w="1910" w:type="dxa"/>
            <w:vAlign w:val="center"/>
          </w:tcPr>
          <w:p w14:paraId="456AE015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4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04309AA4">
            <w:pPr>
              <w:kinsoku w:val="0"/>
              <w:autoSpaceDE w:val="0"/>
              <w:autoSpaceDN w:val="0"/>
              <w:adjustRightInd w:val="0"/>
              <w:snapToGrid w:val="0"/>
              <w:spacing w:before="56" w:line="196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86.4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3F205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CCE1DF2">
            <w:pPr>
              <w:kinsoku w:val="0"/>
              <w:autoSpaceDE w:val="0"/>
              <w:autoSpaceDN w:val="0"/>
              <w:adjustRightInd w:val="0"/>
              <w:snapToGrid w:val="0"/>
              <w:spacing w:before="62" w:line="190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14a</w:t>
            </w:r>
          </w:p>
        </w:tc>
        <w:tc>
          <w:tcPr>
            <w:tcW w:w="10089" w:type="dxa"/>
            <w:vAlign w:val="center"/>
          </w:tcPr>
          <w:p w14:paraId="654D5D5B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Dates defining the periods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recruitment 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follow-up</w:t>
            </w:r>
          </w:p>
        </w:tc>
        <w:tc>
          <w:tcPr>
            <w:tcW w:w="1910" w:type="dxa"/>
            <w:vAlign w:val="center"/>
          </w:tcPr>
          <w:p w14:paraId="51D2612D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416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85.0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39B2D62C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97.2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8945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713A2DC7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14b*</w:t>
            </w:r>
          </w:p>
        </w:tc>
        <w:tc>
          <w:tcPr>
            <w:tcW w:w="10089" w:type="dxa"/>
            <w:vAlign w:val="center"/>
          </w:tcPr>
          <w:p w14:paraId="5BC8675A">
            <w:pPr>
              <w:kinsoku w:val="0"/>
              <w:autoSpaceDE w:val="0"/>
              <w:autoSpaceDN w:val="0"/>
              <w:adjustRightInd w:val="0"/>
              <w:snapToGrid w:val="0"/>
              <w:spacing w:before="58" w:line="194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Why the trial ended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8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or was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stopped</w:t>
            </w:r>
          </w:p>
        </w:tc>
        <w:tc>
          <w:tcPr>
            <w:tcW w:w="1910" w:type="dxa"/>
            <w:vAlign w:val="center"/>
          </w:tcPr>
          <w:p w14:paraId="582EF99D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80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48" w:type="dxa"/>
            <w:vAlign w:val="center"/>
          </w:tcPr>
          <w:p w14:paraId="19448631">
            <w:pPr>
              <w:kinsoku w:val="0"/>
              <w:autoSpaceDE w:val="0"/>
              <w:autoSpaceDN w:val="0"/>
              <w:adjustRightInd w:val="0"/>
              <w:snapToGrid w:val="0"/>
              <w:spacing w:before="145" w:line="90" w:lineRule="exact"/>
              <w:ind w:left="74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5AB18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AA3CA71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15</w:t>
            </w:r>
          </w:p>
        </w:tc>
        <w:tc>
          <w:tcPr>
            <w:tcW w:w="10089" w:type="dxa"/>
            <w:vAlign w:val="center"/>
          </w:tcPr>
          <w:p w14:paraId="6EA42A32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 table showing baseline demographic and clinical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characteristics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3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for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each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group</w:t>
            </w:r>
          </w:p>
        </w:tc>
        <w:tc>
          <w:tcPr>
            <w:tcW w:w="1910" w:type="dxa"/>
            <w:vAlign w:val="center"/>
          </w:tcPr>
          <w:p w14:paraId="10F8642F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1638453D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94.5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A746B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D3BF67A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16</w:t>
            </w:r>
          </w:p>
        </w:tc>
        <w:tc>
          <w:tcPr>
            <w:tcW w:w="10089" w:type="dxa"/>
            <w:vAlign w:val="center"/>
          </w:tcPr>
          <w:p w14:paraId="3A1594F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For each group, number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7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participants analysed and whether the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analysis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was by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original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assigned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roups</w:t>
            </w:r>
          </w:p>
        </w:tc>
        <w:tc>
          <w:tcPr>
            <w:tcW w:w="1910" w:type="dxa"/>
            <w:vAlign w:val="center"/>
          </w:tcPr>
          <w:p w14:paraId="732DF600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7ADBE25B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4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D6A24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center"/>
          </w:tcPr>
          <w:p w14:paraId="09A1487F">
            <w:pPr>
              <w:kinsoku w:val="0"/>
              <w:autoSpaceDE w:val="0"/>
              <w:autoSpaceDN w:val="0"/>
              <w:adjustRightInd w:val="0"/>
              <w:snapToGrid w:val="0"/>
              <w:spacing w:before="60" w:line="192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17a</w:t>
            </w:r>
          </w:p>
        </w:tc>
        <w:tc>
          <w:tcPr>
            <w:tcW w:w="10089" w:type="dxa"/>
            <w:vAlign w:val="center"/>
          </w:tcPr>
          <w:p w14:paraId="00D50B8B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 xml:space="preserve">For each primary and secondary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outcome, results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for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each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group,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and the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estimated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4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effect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size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3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its precision</w:t>
            </w:r>
          </w:p>
        </w:tc>
        <w:tc>
          <w:tcPr>
            <w:tcW w:w="1910" w:type="dxa"/>
            <w:vAlign w:val="center"/>
          </w:tcPr>
          <w:p w14:paraId="1C17C5A9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7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.0%)</w:t>
            </w:r>
          </w:p>
        </w:tc>
        <w:tc>
          <w:tcPr>
            <w:tcW w:w="1648" w:type="dxa"/>
            <w:vAlign w:val="center"/>
          </w:tcPr>
          <w:p w14:paraId="6ED98A7A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34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91.8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377D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732" w:type="dxa"/>
            <w:vAlign w:val="center"/>
          </w:tcPr>
          <w:p w14:paraId="099B5931">
            <w:pPr>
              <w:kinsoku w:val="0"/>
              <w:autoSpaceDE w:val="0"/>
              <w:autoSpaceDN w:val="0"/>
              <w:adjustRightInd w:val="0"/>
              <w:snapToGrid w:val="0"/>
              <w:spacing w:before="56" w:line="198" w:lineRule="auto"/>
              <w:ind w:left="13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17b</w:t>
            </w:r>
          </w:p>
        </w:tc>
        <w:tc>
          <w:tcPr>
            <w:tcW w:w="10089" w:type="dxa"/>
            <w:vAlign w:val="center"/>
          </w:tcPr>
          <w:p w14:paraId="770CDC3A">
            <w:pPr>
              <w:kinsoku w:val="0"/>
              <w:autoSpaceDE w:val="0"/>
              <w:autoSpaceDN w:val="0"/>
              <w:adjustRightInd w:val="0"/>
              <w:snapToGrid w:val="0"/>
              <w:spacing w:before="56" w:line="198" w:lineRule="auto"/>
              <w:ind w:left="105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For binary outcomes, presentation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3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both absolute and relative effect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sizes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recommended</w:t>
            </w:r>
          </w:p>
        </w:tc>
        <w:tc>
          <w:tcPr>
            <w:tcW w:w="1910" w:type="dxa"/>
            <w:vAlign w:val="center"/>
          </w:tcPr>
          <w:p w14:paraId="55F69A5E">
            <w:pPr>
              <w:kinsoku w:val="0"/>
              <w:autoSpaceDE w:val="0"/>
              <w:autoSpaceDN w:val="0"/>
              <w:adjustRightInd w:val="0"/>
              <w:snapToGrid w:val="0"/>
              <w:spacing w:before="56" w:line="198" w:lineRule="auto"/>
              <w:ind w:left="412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18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90.0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48" w:type="dxa"/>
            <w:vAlign w:val="center"/>
          </w:tcPr>
          <w:p w14:paraId="4AAFA288">
            <w:pPr>
              <w:kinsoku w:val="0"/>
              <w:autoSpaceDE w:val="0"/>
              <w:autoSpaceDN w:val="0"/>
              <w:adjustRightInd w:val="0"/>
              <w:snapToGrid w:val="0"/>
              <w:spacing w:before="56" w:line="198" w:lineRule="auto"/>
              <w:ind w:left="369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25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67.5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</w:tbl>
    <w:p w14:paraId="032EC02D">
      <w:pPr>
        <w:rPr>
          <w:rFonts w:hint="default" w:ascii="Times New Roman" w:hAnsi="Times New Roman" w:eastAsia="Arial" w:cs="Times New Roman"/>
          <w:sz w:val="21"/>
          <w:szCs w:val="21"/>
        </w:rPr>
        <w:sectPr>
          <w:pgSz w:w="16840" w:h="11900"/>
          <w:pgMar w:top="1011" w:right="1475" w:bottom="0" w:left="1447" w:header="0" w:footer="0" w:gutter="0"/>
          <w:cols w:space="720" w:num="1"/>
        </w:sectPr>
      </w:pPr>
    </w:p>
    <w:p w14:paraId="13AABA0D">
      <w:pPr>
        <w:widowControl/>
        <w:kinsoku w:val="0"/>
        <w:adjustRightInd w:val="0"/>
        <w:snapToGrid w:val="0"/>
        <w:spacing w:before="187"/>
        <w:ind w:firstLine="0" w:firstLineChars="0"/>
        <w:textAlignment w:val="baseline"/>
        <w:rPr>
          <w:rFonts w:hint="default" w:ascii="Times New Roman" w:hAnsi="Times New Roman" w:eastAsia="Arial" w:cs="Times New Roman"/>
          <w:color w:val="000000"/>
          <w:sz w:val="21"/>
          <w:szCs w:val="21"/>
          <w:lang w:eastAsia="en-US"/>
        </w:rPr>
      </w:pPr>
    </w:p>
    <w:tbl>
      <w:tblPr>
        <w:tblStyle w:val="4"/>
        <w:tblW w:w="143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0079"/>
        <w:gridCol w:w="1930"/>
        <w:gridCol w:w="1638"/>
      </w:tblGrid>
      <w:tr w14:paraId="3FA33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732" w:type="dxa"/>
            <w:vAlign w:val="top"/>
          </w:tcPr>
          <w:p w14:paraId="7BF14609">
            <w:pPr>
              <w:kinsoku w:val="0"/>
              <w:autoSpaceDE w:val="0"/>
              <w:autoSpaceDN w:val="0"/>
              <w:adjustRightInd w:val="0"/>
              <w:snapToGrid w:val="0"/>
              <w:spacing w:before="57" w:line="199" w:lineRule="auto"/>
              <w:ind w:left="13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3"/>
                <w:kern w:val="0"/>
                <w:sz w:val="21"/>
                <w:szCs w:val="21"/>
                <w:lang w:val="en-US" w:eastAsia="en-US" w:bidi="ar-SA"/>
              </w:rPr>
              <w:t>18*</w:t>
            </w:r>
          </w:p>
        </w:tc>
        <w:tc>
          <w:tcPr>
            <w:tcW w:w="10079" w:type="dxa"/>
            <w:vAlign w:val="top"/>
          </w:tcPr>
          <w:p w14:paraId="148A1041">
            <w:pPr>
              <w:kinsoku w:val="0"/>
              <w:autoSpaceDE w:val="0"/>
              <w:autoSpaceDN w:val="0"/>
              <w:adjustRightInd w:val="0"/>
              <w:snapToGrid w:val="0"/>
              <w:spacing w:before="56" w:line="200" w:lineRule="auto"/>
              <w:ind w:left="106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Results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any other analyses performed, including subgroup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analyses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adju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sted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analyses</w:t>
            </w:r>
          </w:p>
        </w:tc>
        <w:tc>
          <w:tcPr>
            <w:tcW w:w="1930" w:type="dxa"/>
            <w:vAlign w:val="top"/>
          </w:tcPr>
          <w:p w14:paraId="1DC65C99">
            <w:pPr>
              <w:kinsoku w:val="0"/>
              <w:autoSpaceDE w:val="0"/>
              <w:autoSpaceDN w:val="0"/>
              <w:adjustRightInd w:val="0"/>
              <w:snapToGrid w:val="0"/>
              <w:spacing w:before="144" w:line="92" w:lineRule="exact"/>
              <w:ind w:left="807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  <w:tc>
          <w:tcPr>
            <w:tcW w:w="1638" w:type="dxa"/>
            <w:vAlign w:val="top"/>
          </w:tcPr>
          <w:p w14:paraId="6A02E43C">
            <w:pPr>
              <w:kinsoku w:val="0"/>
              <w:autoSpaceDE w:val="0"/>
              <w:autoSpaceDN w:val="0"/>
              <w:adjustRightInd w:val="0"/>
              <w:snapToGrid w:val="0"/>
              <w:spacing w:before="144" w:line="92" w:lineRule="exact"/>
              <w:ind w:left="745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1"/>
                <w:szCs w:val="21"/>
                <w:lang w:val="en-US" w:eastAsia="en-US" w:bidi="ar-SA"/>
              </w:rPr>
              <w:t>-</w:t>
            </w:r>
          </w:p>
        </w:tc>
      </w:tr>
      <w:tr w14:paraId="49E49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top"/>
          </w:tcPr>
          <w:p w14:paraId="24520D98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13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7"/>
                <w:kern w:val="0"/>
                <w:sz w:val="21"/>
                <w:szCs w:val="21"/>
                <w:lang w:val="en-US" w:eastAsia="en-US" w:bidi="ar-SA"/>
              </w:rPr>
              <w:t>19</w:t>
            </w:r>
          </w:p>
        </w:tc>
        <w:tc>
          <w:tcPr>
            <w:tcW w:w="10079" w:type="dxa"/>
            <w:vAlign w:val="top"/>
          </w:tcPr>
          <w:p w14:paraId="737B02DF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104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 xml:space="preserve">All important harms or unintended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effects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in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each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group</w:t>
            </w:r>
          </w:p>
        </w:tc>
        <w:tc>
          <w:tcPr>
            <w:tcW w:w="1930" w:type="dxa"/>
            <w:vAlign w:val="top"/>
          </w:tcPr>
          <w:p w14:paraId="6EC7207A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417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19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95.0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1574C737">
            <w:pPr>
              <w:kinsoku w:val="0"/>
              <w:autoSpaceDE w:val="0"/>
              <w:autoSpaceDN w:val="0"/>
              <w:adjustRightInd w:val="0"/>
              <w:snapToGrid w:val="0"/>
              <w:spacing w:before="52" w:line="199" w:lineRule="auto"/>
              <w:ind w:left="35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(7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0.2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18A6E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top"/>
          </w:tcPr>
          <w:p w14:paraId="2561E2DF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20</w:t>
            </w:r>
          </w:p>
        </w:tc>
        <w:tc>
          <w:tcPr>
            <w:tcW w:w="10079" w:type="dxa"/>
            <w:vAlign w:val="top"/>
          </w:tcPr>
          <w:p w14:paraId="04E51121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108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Trial limitations, addressing sources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potential bias, imprecision,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and,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5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relevant, multiplicity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analyses</w:t>
            </w:r>
          </w:p>
        </w:tc>
        <w:tc>
          <w:tcPr>
            <w:tcW w:w="1930" w:type="dxa"/>
            <w:vAlign w:val="top"/>
          </w:tcPr>
          <w:p w14:paraId="767F01DD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416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2FB16486">
            <w:pPr>
              <w:kinsoku w:val="0"/>
              <w:autoSpaceDE w:val="0"/>
              <w:autoSpaceDN w:val="0"/>
              <w:adjustRightInd w:val="0"/>
              <w:snapToGrid w:val="0"/>
              <w:spacing w:before="53" w:line="198" w:lineRule="auto"/>
              <w:ind w:left="35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37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10F1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top"/>
          </w:tcPr>
          <w:p w14:paraId="5CA70734">
            <w:pPr>
              <w:kinsoku w:val="0"/>
              <w:autoSpaceDE w:val="0"/>
              <w:autoSpaceDN w:val="0"/>
              <w:adjustRightInd w:val="0"/>
              <w:snapToGrid w:val="0"/>
              <w:spacing w:before="60" w:line="191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21</w:t>
            </w:r>
          </w:p>
        </w:tc>
        <w:tc>
          <w:tcPr>
            <w:tcW w:w="10079" w:type="dxa"/>
            <w:vAlign w:val="top"/>
          </w:tcPr>
          <w:p w14:paraId="4273B1DA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109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Generalisability (external validity, applicability)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6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the trial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findings</w:t>
            </w:r>
          </w:p>
        </w:tc>
        <w:tc>
          <w:tcPr>
            <w:tcW w:w="1930" w:type="dxa"/>
            <w:vAlign w:val="top"/>
          </w:tcPr>
          <w:p w14:paraId="7A8BFAE4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43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074EC78E">
            <w:pPr>
              <w:kinsoku w:val="0"/>
              <w:autoSpaceDE w:val="0"/>
              <w:autoSpaceDN w:val="0"/>
              <w:adjustRightInd w:val="0"/>
              <w:snapToGrid w:val="0"/>
              <w:spacing w:before="56" w:line="195" w:lineRule="auto"/>
              <w:ind w:left="369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89.1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6A845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32" w:type="dxa"/>
            <w:vAlign w:val="top"/>
          </w:tcPr>
          <w:p w14:paraId="19FE7EDC">
            <w:pPr>
              <w:kinsoku w:val="0"/>
              <w:autoSpaceDE w:val="0"/>
              <w:autoSpaceDN w:val="0"/>
              <w:adjustRightInd w:val="0"/>
              <w:snapToGrid w:val="0"/>
              <w:spacing w:before="61" w:line="190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22</w:t>
            </w:r>
          </w:p>
        </w:tc>
        <w:tc>
          <w:tcPr>
            <w:tcW w:w="10079" w:type="dxa"/>
            <w:vAlign w:val="top"/>
          </w:tcPr>
          <w:p w14:paraId="7F617E41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107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Interpretation consistent with results, balancing benefits and harms, and conside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ring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other relevant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evidence</w:t>
            </w:r>
          </w:p>
        </w:tc>
        <w:tc>
          <w:tcPr>
            <w:tcW w:w="1930" w:type="dxa"/>
            <w:vAlign w:val="top"/>
          </w:tcPr>
          <w:p w14:paraId="49AF6942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418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.0%)</w:t>
            </w:r>
          </w:p>
        </w:tc>
        <w:tc>
          <w:tcPr>
            <w:tcW w:w="1638" w:type="dxa"/>
            <w:vAlign w:val="top"/>
          </w:tcPr>
          <w:p w14:paraId="1D58D783">
            <w:pPr>
              <w:kinsoku w:val="0"/>
              <w:autoSpaceDE w:val="0"/>
              <w:autoSpaceDN w:val="0"/>
              <w:adjustRightInd w:val="0"/>
              <w:snapToGrid w:val="0"/>
              <w:spacing w:before="57" w:line="194" w:lineRule="auto"/>
              <w:ind w:left="35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36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97.2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494F1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top"/>
          </w:tcPr>
          <w:p w14:paraId="50A4DD12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23</w:t>
            </w:r>
          </w:p>
        </w:tc>
        <w:tc>
          <w:tcPr>
            <w:tcW w:w="10079" w:type="dxa"/>
            <w:vAlign w:val="top"/>
          </w:tcPr>
          <w:p w14:paraId="01239747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6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Registration number and name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trial registry</w:t>
            </w:r>
          </w:p>
        </w:tc>
        <w:tc>
          <w:tcPr>
            <w:tcW w:w="1930" w:type="dxa"/>
            <w:vAlign w:val="top"/>
          </w:tcPr>
          <w:p w14:paraId="3CE4538C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17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18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3245C3C5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35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94.5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04EF9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732" w:type="dxa"/>
            <w:vAlign w:val="top"/>
          </w:tcPr>
          <w:p w14:paraId="7458ECAB">
            <w:pPr>
              <w:kinsoku w:val="0"/>
              <w:autoSpaceDE w:val="0"/>
              <w:autoSpaceDN w:val="0"/>
              <w:adjustRightInd w:val="0"/>
              <w:snapToGrid w:val="0"/>
              <w:spacing w:before="61" w:line="191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24</w:t>
            </w:r>
          </w:p>
        </w:tc>
        <w:tc>
          <w:tcPr>
            <w:tcW w:w="10079" w:type="dxa"/>
            <w:vAlign w:val="top"/>
          </w:tcPr>
          <w:p w14:paraId="5C5A14D6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105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Where the full trial protocol can be accessed,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if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2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vailable</w:t>
            </w:r>
          </w:p>
        </w:tc>
        <w:tc>
          <w:tcPr>
            <w:tcW w:w="1930" w:type="dxa"/>
            <w:vAlign w:val="top"/>
          </w:tcPr>
          <w:p w14:paraId="39EE471F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513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5A05097D">
            <w:pPr>
              <w:kinsoku w:val="0"/>
              <w:autoSpaceDE w:val="0"/>
              <w:autoSpaceDN w:val="0"/>
              <w:adjustRightInd w:val="0"/>
              <w:snapToGrid w:val="0"/>
              <w:spacing w:before="57" w:line="195" w:lineRule="auto"/>
              <w:ind w:left="449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13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zh-CN" w:bidi="ar-SA"/>
              </w:rPr>
              <w:t>35.1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  <w:tr w14:paraId="303D3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732" w:type="dxa"/>
            <w:vAlign w:val="top"/>
          </w:tcPr>
          <w:p w14:paraId="4CC50765">
            <w:pPr>
              <w:kinsoku w:val="0"/>
              <w:autoSpaceDE w:val="0"/>
              <w:autoSpaceDN w:val="0"/>
              <w:adjustRightInd w:val="0"/>
              <w:snapToGrid w:val="0"/>
              <w:spacing w:before="60" w:line="195" w:lineRule="auto"/>
              <w:ind w:left="111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1"/>
                <w:szCs w:val="21"/>
                <w:lang w:val="en-US" w:eastAsia="en-US" w:bidi="ar-SA"/>
              </w:rPr>
              <w:t>25</w:t>
            </w:r>
          </w:p>
        </w:tc>
        <w:tc>
          <w:tcPr>
            <w:tcW w:w="10079" w:type="dxa"/>
            <w:vAlign w:val="top"/>
          </w:tcPr>
          <w:p w14:paraId="555B1485">
            <w:pPr>
              <w:kinsoku w:val="0"/>
              <w:autoSpaceDE w:val="0"/>
              <w:autoSpaceDN w:val="0"/>
              <w:adjustRightInd w:val="0"/>
              <w:snapToGrid w:val="0"/>
              <w:spacing w:before="56" w:line="200" w:lineRule="auto"/>
              <w:ind w:left="115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Sources 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en-US" w:bidi="ar-SA"/>
              </w:rPr>
              <w:t>funding and other support (suc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h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as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2"/>
                <w:w w:val="10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supply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8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of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-10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drugs), role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1"/>
                <w:kern w:val="0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4"/>
                <w:kern w:val="0"/>
                <w:sz w:val="21"/>
                <w:szCs w:val="21"/>
                <w:lang w:val="en-US" w:eastAsia="en-US" w:bidi="ar-SA"/>
              </w:rPr>
              <w:t>offunders</w:t>
            </w:r>
          </w:p>
        </w:tc>
        <w:tc>
          <w:tcPr>
            <w:tcW w:w="1930" w:type="dxa"/>
            <w:vAlign w:val="top"/>
          </w:tcPr>
          <w:p w14:paraId="404B8A19">
            <w:pPr>
              <w:kinsoku w:val="0"/>
              <w:autoSpaceDE w:val="0"/>
              <w:autoSpaceDN w:val="0"/>
              <w:adjustRightInd w:val="0"/>
              <w:snapToGrid w:val="0"/>
              <w:spacing w:before="56" w:line="200" w:lineRule="auto"/>
              <w:ind w:left="417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100.0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  <w:tc>
          <w:tcPr>
            <w:tcW w:w="1638" w:type="dxa"/>
            <w:vAlign w:val="top"/>
          </w:tcPr>
          <w:p w14:paraId="0A264D86">
            <w:pPr>
              <w:kinsoku w:val="0"/>
              <w:autoSpaceDE w:val="0"/>
              <w:autoSpaceDN w:val="0"/>
              <w:adjustRightInd w:val="0"/>
              <w:snapToGrid w:val="0"/>
              <w:spacing w:before="56" w:line="200" w:lineRule="auto"/>
              <w:ind w:left="350"/>
              <w:jc w:val="left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33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(</w:t>
            </w:r>
            <w:r>
              <w:rPr>
                <w:rFonts w:hint="eastAsia" w:ascii="Times New Roman" w:hAnsi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zh-CN" w:bidi="ar-SA"/>
              </w:rPr>
              <w:t>89.1</w:t>
            </w:r>
            <w:r>
              <w:rPr>
                <w:rFonts w:hint="default"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1"/>
                <w:szCs w:val="21"/>
                <w:lang w:val="en-US" w:eastAsia="en-US" w:bidi="ar-SA"/>
              </w:rPr>
              <w:t>%)</w:t>
            </w:r>
          </w:p>
        </w:tc>
      </w:tr>
    </w:tbl>
    <w:p w14:paraId="5E325632">
      <w:pPr>
        <w:kinsoku w:val="0"/>
        <w:autoSpaceDE w:val="0"/>
        <w:autoSpaceDN w:val="0"/>
        <w:adjustRightInd w:val="0"/>
        <w:snapToGrid w:val="0"/>
        <w:spacing w:before="52" w:line="201" w:lineRule="auto"/>
        <w:ind w:left="131"/>
        <w:jc w:val="left"/>
        <w:textAlignment w:val="baseline"/>
        <w:rPr>
          <w:rFonts w:hint="default" w:ascii="Times New Roman" w:hAnsi="Times New Roman" w:cs="Times New Roman"/>
          <w:sz w:val="21"/>
          <w:szCs w:val="21"/>
        </w:rPr>
        <w:sectPr>
          <w:pgSz w:w="16840" w:h="11900"/>
          <w:pgMar w:top="1011" w:right="1475" w:bottom="0" w:left="1464" w:header="0" w:footer="0" w:gutter="0"/>
          <w:cols w:space="720" w:num="1"/>
        </w:sectPr>
      </w:pPr>
      <w:r>
        <w:rPr>
          <w:rFonts w:hint="default" w:ascii="Times New Roman" w:hAnsi="Times New Roman" w:eastAsia="Times New Roman" w:cs="Times New Roman"/>
          <w:snapToGrid w:val="0"/>
          <w:color w:val="000000"/>
          <w:spacing w:val="4"/>
          <w:kern w:val="0"/>
          <w:sz w:val="21"/>
          <w:szCs w:val="21"/>
          <w:lang w:val="en-US" w:eastAsia="en-US" w:bidi="ar-SA"/>
        </w:rPr>
        <w:t>* indicates a conditional item for which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5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4"/>
          <w:kern w:val="0"/>
          <w:sz w:val="21"/>
          <w:szCs w:val="21"/>
          <w:lang w:val="en-US" w:eastAsia="en-US" w:bidi="ar-SA"/>
        </w:rPr>
        <w:t>not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2"/>
          <w:w w:val="102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4"/>
          <w:kern w:val="0"/>
          <w:sz w:val="21"/>
          <w:szCs w:val="21"/>
          <w:lang w:val="en-US" w:eastAsia="en-US" w:bidi="ar-SA"/>
        </w:rPr>
        <w:t>all manu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scripts were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3"/>
          <w:w w:val="101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scored;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5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**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2"/>
          <w:w w:val="101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items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5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relate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6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to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5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non-pharmacological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4"/>
          <w:w w:val="101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(NPI)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4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RCTs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10"/>
          <w:kern w:val="0"/>
          <w:sz w:val="21"/>
          <w:szCs w:val="21"/>
          <w:lang w:val="en-US" w:eastAsia="en-US" w:bidi="ar-SA"/>
        </w:rPr>
        <w:t xml:space="preserve"> </w:t>
      </w:r>
      <w:r>
        <w:rPr>
          <w:rFonts w:hint="default" w:ascii="Times New Roman" w:hAnsi="Times New Roman" w:eastAsia="Times New Roman" w:cs="Times New Roman"/>
          <w:snapToGrid w:val="0"/>
          <w:color w:val="000000"/>
          <w:spacing w:val="3"/>
          <w:kern w:val="0"/>
          <w:sz w:val="21"/>
          <w:szCs w:val="21"/>
          <w:lang w:val="en-US" w:eastAsia="en-US" w:bidi="ar-SA"/>
        </w:rPr>
        <w:t>only</w:t>
      </w:r>
    </w:p>
    <w:p w14:paraId="4700B29C">
      <w:pPr>
        <w:jc w:val="left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Table</w:t>
      </w:r>
      <w:r>
        <w:rPr>
          <w:rFonts w:hint="eastAsia" w:ascii="Times New Roman" w:hAnsi="Times New Roman" w:cs="Times New Roman"/>
          <w:b/>
          <w:bCs/>
          <w:color w:val="000000"/>
          <w:sz w:val="21"/>
          <w:szCs w:val="21"/>
          <w:highlight w:val="none"/>
          <w:lang w:val="en-US" w:eastAsia="zh-CN"/>
        </w:rPr>
        <w:t xml:space="preserve"> S5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.Characteristics of randomized controlled trials according to the presence of avoidable design flaws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29"/>
        <w:gridCol w:w="3541"/>
        <w:gridCol w:w="3581"/>
        <w:gridCol w:w="1679"/>
        <w:gridCol w:w="633"/>
      </w:tblGrid>
      <w:tr w14:paraId="49F3B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665815C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Characteristic</w:t>
            </w:r>
          </w:p>
        </w:tc>
        <w:tc>
          <w:tcPr>
            <w:tcW w:w="354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359DF8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Absence of design flaw,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FD43D1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Presence of design flaw,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9BB40E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Total,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0E4D3E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P</w:t>
            </w:r>
          </w:p>
        </w:tc>
      </w:tr>
      <w:tr w14:paraId="143C8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1B6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Time of registration</w:t>
            </w:r>
          </w:p>
        </w:tc>
        <w:tc>
          <w:tcPr>
            <w:tcW w:w="354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CF9C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F34A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279B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5DE2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1CCAF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4E4F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200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~2013.06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1935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15.6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FAA9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300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2909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0.257</w:t>
            </w:r>
          </w:p>
        </w:tc>
      </w:tr>
      <w:tr w14:paraId="06655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BDAA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2013.06~2023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37F7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1E8C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9737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78.9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3FFC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0A62C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555B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Primary purpose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0EB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4DA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5062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A3B3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45D86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A2B6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Treatment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912A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53.1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336C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60.0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E710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56.1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A2B0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0.603</w:t>
            </w:r>
          </w:p>
        </w:tc>
      </w:tr>
      <w:tr w14:paraId="1A9AD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AAA6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Other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50EE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46.9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F39B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40.0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218F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43.9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6959D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42BCD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CD15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Intervention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E872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6DE3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2A68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D1FC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0CB1D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BED0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Pharmacological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45F5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43.8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8B6C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6(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C09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35.1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4C58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0.117</w:t>
            </w:r>
          </w:p>
        </w:tc>
      </w:tr>
      <w:tr w14:paraId="1AF1A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F579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Nonpharmacological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038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56.3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4626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1783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64.9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5BC7E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44C12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409F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Intervention modle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D954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6E9E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A2F2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5C30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1C103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3AD1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Crossover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4904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3.1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B78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5D1F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0924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0.217</w:t>
            </w:r>
          </w:p>
        </w:tc>
      </w:tr>
      <w:tr w14:paraId="15702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EEF5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Parallel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6E5D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96.9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0680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CB7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6FA29C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23CFF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E2B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Arm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C064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B44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D249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48B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4E03B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279C6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08D7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90.6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7DE7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35A4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A29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1.000</w:t>
            </w:r>
          </w:p>
        </w:tc>
      </w:tr>
      <w:tr w14:paraId="41A84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1D6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3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7E2C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1423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D9B4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8.8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C3D8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0A72C3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2A2DB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Blinding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1694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C2CB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1F58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C131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20DA0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EE7E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None or open label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7908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46.9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6311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68.0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462B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32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(56.1)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8409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0.032*</w:t>
            </w:r>
          </w:p>
        </w:tc>
      </w:tr>
      <w:tr w14:paraId="57DB3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87C6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Single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3EE0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18.8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941D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24.0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B892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635CB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34D8B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9575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Double or more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B447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34.4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93C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0702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22.8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54B1A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02864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9E4B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Funder Type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2B0D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5F11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3D3A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3DF5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2C75A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44FE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None or departmental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B510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96.9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D0B3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100.00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796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98.2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3668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0.373</w:t>
            </w:r>
          </w:p>
        </w:tc>
      </w:tr>
      <w:tr w14:paraId="50CED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2108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Industry or other external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9D55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3.1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E33A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0.00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2559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bidi="ar"/>
                <w14:ligatures w14:val="none"/>
              </w:rPr>
              <w:t>1.8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76A6D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71488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6AB6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Recruitment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5783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8A94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12CD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C7A6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692BE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7A1E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Single centre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C92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53.1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4E76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FF53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DBE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0.829</w:t>
            </w:r>
          </w:p>
        </w:tc>
      </w:tr>
      <w:tr w14:paraId="3BAB70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0B11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Multicentre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6542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46.9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F049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42F2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45.6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5CAF8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08286E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1CFE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No. of participants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1F2C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F082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73D5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3433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2F7AE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DD24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&lt;350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B819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75.0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20F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18FF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75.4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7B5D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0.931</w:t>
            </w:r>
          </w:p>
        </w:tc>
      </w:tr>
      <w:tr w14:paraId="1BC58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96D7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≥350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ED1F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25.0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9C36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3364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24.6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E21B0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02137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794F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PI region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8A52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BE12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86EB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ADD4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6AB4B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C5D5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Non-high SDI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B488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15.6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9025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3DEA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A851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0.643</w:t>
            </w:r>
          </w:p>
        </w:tc>
      </w:tr>
      <w:tr w14:paraId="32F45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3185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High SDI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6FB0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2618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92.0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687D6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3E36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6A2E6E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BDA6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PI region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8FB0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E897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3C2E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0ADE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7F1BA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DA84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&lt;90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CBEC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93.8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7FCC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76.0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DD7E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49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9B44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0.126</w:t>
            </w:r>
          </w:p>
        </w:tc>
      </w:tr>
      <w:tr w14:paraId="74128D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B173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≥90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EEFC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6.2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54F2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4960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14.0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E03DD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7CA15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8019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PI region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A457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2552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0C15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F8D5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5AB17F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C71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High income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67F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8214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92.0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7074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02CF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0.643</w:t>
            </w:r>
          </w:p>
        </w:tc>
      </w:tr>
      <w:tr w14:paraId="41806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F00A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Non-high income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6E74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15.6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C4A6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8.0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E81F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2C26B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6E4DE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13AC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PI region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B638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8F97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573D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C3C9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</w:tr>
      <w:tr w14:paraId="158516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794D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North America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6FD8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18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56.3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46F5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1E06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54.4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4444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0.398</w:t>
            </w:r>
          </w:p>
        </w:tc>
      </w:tr>
      <w:tr w14:paraId="2E514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2605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Europe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0942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21.9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2178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36.0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C1FA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28.1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F307B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289A4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290D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Other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33FF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21.9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E3E5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12.0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6F87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snapToGrid w:val="0"/>
                <w:color w:val="000000"/>
                <w:kern w:val="0"/>
                <w:sz w:val="21"/>
                <w:szCs w:val="21"/>
                <w:lang w:eastAsia="zh-CN" w:bidi="ar"/>
                <w14:ligatures w14:val="none"/>
              </w:rPr>
              <w:t>17.5</w:t>
            </w: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0F1D2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  <w:tr w14:paraId="53EBA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8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9CEE88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  <w:t>* p&lt;0.05 ** p&lt;0.01</w:t>
            </w:r>
          </w:p>
        </w:tc>
        <w:tc>
          <w:tcPr>
            <w:tcW w:w="354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637F71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2F459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22B143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snapToGrid w:val="0"/>
                <w:color w:val="000000"/>
                <w:kern w:val="0"/>
                <w:sz w:val="21"/>
                <w:szCs w:val="21"/>
                <w:lang w:bidi="a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6594598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snapToGrid w:val="0"/>
                <w:color w:val="000000"/>
                <w:sz w:val="21"/>
                <w:szCs w:val="21"/>
                <w:lang w:bidi="ar"/>
                <w14:ligatures w14:val="none"/>
              </w:rPr>
            </w:pPr>
          </w:p>
        </w:tc>
      </w:tr>
    </w:tbl>
    <w:p w14:paraId="52E98B13">
      <w:pPr>
        <w:rPr>
          <w:rFonts w:hint="default" w:ascii="Times New Roman" w:hAnsi="Times New Roman" w:cs="Times New Roman"/>
          <w:sz w:val="21"/>
          <w:szCs w:val="21"/>
        </w:rPr>
        <w:sectPr>
          <w:pgSz w:w="16838" w:h="23811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3739AA8">
      <w:pPr>
        <w:ind w:firstLine="215" w:firstLineChars="0"/>
        <w:rPr>
          <w:rFonts w:ascii="Times New Roman" w:hAnsi="Times New Roman" w:eastAsia="华康瘦金体W3" w:cs="Times New Roman"/>
          <w:sz w:val="21"/>
          <w:szCs w:val="21"/>
        </w:rPr>
      </w:pPr>
    </w:p>
    <w:p w14:paraId="21CB0DE0">
      <w:pPr>
        <w:jc w:val="left"/>
        <w:rPr>
          <w:rFonts w:hint="default" w:ascii="Times New Roman" w:hAnsi="Times New Roman" w:cs="Times New Roman"/>
          <w:b/>
          <w:bCs/>
          <w:color w:val="000000"/>
          <w:sz w:val="21"/>
          <w:szCs w:val="21"/>
          <w:highlight w:val="none"/>
          <w:lang w:val="en-US" w:eastAsia="zh-CN"/>
        </w:rPr>
      </w:pPr>
    </w:p>
    <w:p w14:paraId="5798FC5A">
      <w:pPr>
        <w:widowControl/>
        <w:autoSpaceDE/>
        <w:autoSpaceDN/>
        <w:spacing w:before="0" w:beforeAutospacing="0" w:after="0" w:afterAutospacing="0" w:line="240" w:lineRule="auto"/>
        <w:ind w:left="0" w:right="0" w:firstLine="0" w:firstLineChars="0"/>
        <w:jc w:val="left"/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  <w:highlight w:val="none"/>
          <w:lang w:bidi="ar"/>
        </w:rPr>
      </w:pP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  <w:highlight w:val="none"/>
          <w:lang w:bidi="ar"/>
        </w:rPr>
        <w:t>Table</w:t>
      </w:r>
      <w:r>
        <w:rPr>
          <w:rFonts w:hint="eastAsia" w:ascii="Times New Roman" w:hAnsi="Times New Roman" w:cs="Times New Roman"/>
          <w:b/>
          <w:bCs w:val="0"/>
          <w:color w:val="000000"/>
          <w:sz w:val="21"/>
          <w:szCs w:val="21"/>
          <w:highlight w:val="none"/>
          <w:lang w:val="en-US" w:eastAsia="zh-CN" w:bidi="ar"/>
        </w:rPr>
        <w:t xml:space="preserve"> S6</w:t>
      </w: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  <w:highlight w:val="none"/>
          <w:lang w:bidi="ar"/>
        </w:rPr>
        <w:t>.Characteristics of randomized controlled trials according to citation in clinical guidelines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90"/>
        <w:gridCol w:w="3711"/>
        <w:gridCol w:w="3759"/>
        <w:gridCol w:w="1796"/>
        <w:gridCol w:w="906"/>
      </w:tblGrid>
      <w:tr w14:paraId="5436F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00F02FD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Characteristic</w:t>
            </w:r>
          </w:p>
        </w:tc>
        <w:tc>
          <w:tcPr>
            <w:tcW w:w="371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018DC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Absence of citing by guidelines, No. (%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375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51C209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Presence of citing by guidelines, No. (%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179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A436F1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Total, No. (%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90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218E64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</w:t>
            </w:r>
          </w:p>
        </w:tc>
      </w:tr>
      <w:tr w14:paraId="36FB1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9096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Time of registration</w:t>
            </w:r>
          </w:p>
        </w:tc>
        <w:tc>
          <w:tcPr>
            <w:tcW w:w="371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A0DC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09CD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6157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6D87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6923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AF36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2003~2013.06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C97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5BF1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33.3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CC9D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CC30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0.322</w:t>
            </w:r>
          </w:p>
        </w:tc>
      </w:tr>
      <w:tr w14:paraId="564740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E951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2013.06~2023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94A5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83.8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8528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C972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78.9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B407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</w:p>
        </w:tc>
      </w:tr>
      <w:tr w14:paraId="06818F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4263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华康瘦金体W3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Primary purpose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AE9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D4AC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685D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9FDB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4D59C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5E20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Treatment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8E86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47.6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9298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9A76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56.1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592C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0.025*</w:t>
            </w:r>
          </w:p>
        </w:tc>
      </w:tr>
      <w:tr w14:paraId="164F58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6E91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Other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5D94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52.4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23A3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772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43.9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08AFB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0DBF84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9173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Intervention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9204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95B3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B6ECF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E635D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340A94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4A36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Pharmacological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A2F5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33.3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32DC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1434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35.1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2087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0.644</w:t>
            </w:r>
          </w:p>
        </w:tc>
      </w:tr>
      <w:tr w14:paraId="62B07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9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B9E7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 pharmacological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4B45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66.6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70C4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D27F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64.9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DCBAF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2207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45BC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Intervention modle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A4D2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491A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DD3F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FC975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0CC9A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19DF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Crossover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865F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A19A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EDD1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(8.8)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C276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1.000</w:t>
            </w:r>
          </w:p>
        </w:tc>
      </w:tr>
      <w:tr w14:paraId="0F8C3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7D8A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Parallel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17DC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90.5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C326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FBED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38479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159BA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B350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Arm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B7E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2F9D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98DA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AE220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CFE1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496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F624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88.1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8303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B874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E7ED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0.386</w:t>
            </w:r>
          </w:p>
        </w:tc>
      </w:tr>
      <w:tr w14:paraId="402D3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0932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2B6D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11.9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D50F4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0.00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8924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3E54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DFE6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7AEE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Blinding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20B4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0DC1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E2CA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57146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618E0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C092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None or open label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1770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50.9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2CD5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73.3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A54D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56.1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3A1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0.280</w:t>
            </w:r>
          </w:p>
        </w:tc>
      </w:tr>
      <w:tr w14:paraId="0DC43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6D78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Single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AD19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23.8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CFC6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427E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7A2DF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613A8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9E6E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Double or more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6138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26.2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45F5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6417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22.8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BE9C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AF52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18DC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Funder Type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C1CC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A28D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A6A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3CB7E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3CAD2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AC4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None or departmental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3B94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66DD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C390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98.2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56EC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0.091</w:t>
            </w:r>
          </w:p>
        </w:tc>
      </w:tr>
      <w:tr w14:paraId="29E89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1E2C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Industry or other external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6A3C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32FE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C8D3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7EAB5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70C11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CEF1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Recruitment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F8CB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9F22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C2AE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4E15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07B63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864C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Single centre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A558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66.7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5159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BFB3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54.4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DF6B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0.01*</w:t>
            </w: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*</w:t>
            </w:r>
          </w:p>
        </w:tc>
      </w:tr>
      <w:tr w14:paraId="05AFB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B1E3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Multicentre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FDDF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33.3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8921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E2A3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45.6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B6366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6014A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C48F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No. of participants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0E6D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4228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8EA2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0A81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586AB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10EC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&lt;350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040A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81.0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3D79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9C7D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75.4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785A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0.204</w:t>
            </w:r>
          </w:p>
        </w:tc>
      </w:tr>
      <w:tr w14:paraId="4A3888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9382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≥350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355B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19.0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2880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C89C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24.6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3525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31313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0822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5D33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D6CB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886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66B5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7603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7A99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Non-high SDI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5EDD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3BC9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D056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FF5D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0.219</w:t>
            </w:r>
          </w:p>
        </w:tc>
      </w:tr>
      <w:tr w14:paraId="1B7BE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34AE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High SDI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10BD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04A2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72CB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D0DB0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2D24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7B79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2443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A81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255C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BDCD7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528F3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4BCC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&lt;90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8D13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441E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93.3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01D3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86.0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8A82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0.600</w:t>
            </w:r>
          </w:p>
        </w:tc>
      </w:tr>
      <w:tr w14:paraId="7745C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8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803F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≥90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C914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4D27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A7E6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14.0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84E10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E4B3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6402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F137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44A1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2E1C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2AB9A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18D00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50CD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High income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5168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2B1B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6B6A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9F79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0.219</w:t>
            </w:r>
          </w:p>
        </w:tc>
      </w:tr>
      <w:tr w14:paraId="78AB8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B33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Non-high income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041C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4890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1CDD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A8A8F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524F2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6F0F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E0BF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66AC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9CC1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10D1B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0F2E9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ABC2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North America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50E4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47.6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B898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73.3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AF9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54.4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A8F6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0.025*</w:t>
            </w:r>
          </w:p>
        </w:tc>
      </w:tr>
      <w:tr w14:paraId="76319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15D7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Europe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3966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28.6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8643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26.7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0F1B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28.1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667E6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bidi="ar"/>
              </w:rPr>
            </w:pPr>
          </w:p>
        </w:tc>
      </w:tr>
      <w:tr w14:paraId="0B48D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52DF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Other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E0BB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23.8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C3E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8F05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17.5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C6EC9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</w:p>
        </w:tc>
      </w:tr>
      <w:tr w14:paraId="165CC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3262" w:type="dxa"/>
            <w:gridSpan w:val="5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E8E38BC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* p&lt;0.05 ** p&lt;0.01</w:t>
            </w:r>
          </w:p>
        </w:tc>
      </w:tr>
    </w:tbl>
    <w:p w14:paraId="63630874">
      <w:r>
        <w:br w:type="page"/>
      </w:r>
    </w:p>
    <w:p w14:paraId="3915F52E">
      <w:pPr>
        <w:jc w:val="both"/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S7</w:t>
      </w:r>
      <w:r>
        <w:rPr>
          <w:rFonts w:hint="default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>.Multivariable logistic regression analysis of factors associated with citation in clinical guidelines</w:t>
      </w:r>
    </w:p>
    <w:tbl>
      <w:tblPr>
        <w:tblStyle w:val="2"/>
        <w:tblpPr w:leftFromText="180" w:rightFromText="180" w:vertAnchor="text" w:horzAnchor="page" w:tblpX="1816" w:tblpY="173"/>
        <w:tblOverlap w:val="never"/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0"/>
        <w:gridCol w:w="3187"/>
        <w:gridCol w:w="1388"/>
        <w:gridCol w:w="3118"/>
        <w:gridCol w:w="1388"/>
      </w:tblGrid>
      <w:tr w14:paraId="12977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tblHeader/>
          <w:jc w:val="center"/>
        </w:trPr>
        <w:tc>
          <w:tcPr>
            <w:tcW w:w="4151" w:type="dxa"/>
            <w:tcBorders>
              <w:top w:val="single" w:color="000000" w:sz="12" w:space="0"/>
              <w:bottom w:val="nil"/>
            </w:tcBorders>
            <w:shd w:val="clear" w:color="auto" w:fill="FFFFFF"/>
            <w:vAlign w:val="center"/>
          </w:tcPr>
          <w:p w14:paraId="26F23DA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4575" w:type="dxa"/>
            <w:gridSpan w:val="2"/>
            <w:tcBorders>
              <w:top w:val="single" w:color="000000" w:sz="12" w:space="0"/>
              <w:bottom w:val="nil"/>
            </w:tcBorders>
            <w:shd w:val="clear" w:color="auto" w:fill="FFFFFF"/>
            <w:vAlign w:val="center"/>
          </w:tcPr>
          <w:p w14:paraId="17AAACD2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Univariate analysis</w:t>
            </w:r>
          </w:p>
        </w:tc>
        <w:tc>
          <w:tcPr>
            <w:tcW w:w="4506" w:type="dxa"/>
            <w:gridSpan w:val="2"/>
            <w:tcBorders>
              <w:top w:val="single" w:color="000000" w:sz="12" w:space="0"/>
              <w:bottom w:val="nil"/>
            </w:tcBorders>
            <w:shd w:val="clear" w:color="auto" w:fill="FFFFFF"/>
            <w:vAlign w:val="center"/>
          </w:tcPr>
          <w:p w14:paraId="52CA9A5A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Multivariate analysis</w:t>
            </w:r>
          </w:p>
        </w:tc>
      </w:tr>
      <w:tr w14:paraId="75EAA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074AF3A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5EC25FA6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OR(95%CI)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3502EDCF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P value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68170562">
            <w:pPr>
              <w:ind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OR(95%CI)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vAlign w:val="center"/>
          </w:tcPr>
          <w:p w14:paraId="10801FCC">
            <w:pPr>
              <w:ind w:firstLine="0" w:firstLineChars="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P value</w:t>
            </w:r>
          </w:p>
        </w:tc>
      </w:tr>
      <w:tr w14:paraId="1B2F5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4151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5BDA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Time of registration</w:t>
            </w:r>
          </w:p>
        </w:tc>
        <w:tc>
          <w:tcPr>
            <w:tcW w:w="3187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F244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38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5689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E276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80BF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D346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1646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  <w:t>2003~2013.06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1DA7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0B3A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3F51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BDDC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2B4082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F107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2013.06~2023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5D95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2.500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651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9.602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69D3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0.182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73D3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5312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4FF5F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6FE28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华康瘦金体W3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Primary purpose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3D47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F08E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5B39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5473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04EC1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8FC85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Treatment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4D8E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6D13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69F0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FE55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74418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45C04">
            <w:pPr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Other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BFCB0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0.227（0.056~0.924）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DF1C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val="en-US" w:eastAsia="zh-CN"/>
              </w:rPr>
              <w:t>0.038*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99A8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2.886(0.643~12.955)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B92A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0.166</w:t>
            </w:r>
          </w:p>
        </w:tc>
      </w:tr>
      <w:tr w14:paraId="3EB31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C2FD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Intervention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8FB4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F269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0238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66E6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4F9FD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4733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Non-pharmacological-related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327D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AD65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BD22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61EB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3655A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0F91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Pharmacological-related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BC14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0.750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222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2.530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4EAE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0.643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2CB30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7E1A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1FBA4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5476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Intervention modle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25A20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97FE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F5B7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F9FA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312A5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DEC9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Crossover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2DD1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E58E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A095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C942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70D73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4398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Parallel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2DBF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1.474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（0.1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51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4.341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0DEE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738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2BCE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B85D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3F6BF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7CEF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Blinding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50E3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897F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1932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4174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1DB56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21C2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None or open label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6D5F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EEFD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9B28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2F54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328EC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F7EB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Single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D4F3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0.382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（0.0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71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~2.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058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009A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263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1EBB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4BF3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A9A0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A81FB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Double or more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9BDA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0.347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（0.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065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~1.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851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DA6B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215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9DD8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F8F9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0B64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BEF5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Recruitment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4D41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2F14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9F2A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9052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551B6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FDFBB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Single centre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7095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A68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55D6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5244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30E54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4106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Multicenter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6B2E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8.000(1.937~33.048)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2478B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val="en-US" w:eastAsia="zh-CN"/>
              </w:rPr>
              <w:t>0.0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val="en-US" w:eastAsia="zh-CN"/>
              </w:rPr>
              <w:t>04*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val="en-US" w:eastAsia="zh-CN"/>
              </w:rPr>
              <w:t>*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7B6CB"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0.158(0.037~0.679)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69A8C"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0.013**</w:t>
            </w:r>
          </w:p>
        </w:tc>
      </w:tr>
      <w:tr w14:paraId="71E7B9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DDD4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No. of participants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E25A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6D05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0A5D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2134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583FD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938E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&lt;350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66670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8404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BD8F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ECFE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184ED5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F2B5E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≥350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35D3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2.833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781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10.277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8685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0.113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8B00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A422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5155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2A74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DCE40">
            <w:pPr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43C00">
            <w:pPr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6BEA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DB09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257B4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8691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&lt;90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D9AA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39FA0">
            <w:pPr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C29B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2C06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082A8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7038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≥90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0BAA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0.357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040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3.175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1AD4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0.356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4CCD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29AD5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14864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61B8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PI region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40883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BEC7A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6866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B648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7D498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F9C36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North America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44997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EF822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A0D8C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717C1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04830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46C4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Other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FAD39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0.331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(0.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091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1.207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A7A14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0.094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89CED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470D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6DC246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13232" w:type="dxa"/>
            <w:gridSpan w:val="5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CFF6138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val="en-US" w:eastAsia="zh-CN"/>
              </w:rPr>
              <w:t>* p&lt;0.05 ** p&lt;0.01</w:t>
            </w:r>
          </w:p>
        </w:tc>
      </w:tr>
    </w:tbl>
    <w:p w14:paraId="559288C6">
      <w:pPr>
        <w:jc w:val="both"/>
        <w:rPr>
          <w:rFonts w:hint="default" w:ascii="Times New Roman" w:hAnsi="Times New Roman" w:cs="Times New Roman"/>
          <w:sz w:val="21"/>
          <w:szCs w:val="21"/>
        </w:rPr>
      </w:pPr>
    </w:p>
    <w:p w14:paraId="7AF9F6DB">
      <w:pPr>
        <w:keepNext w:val="0"/>
        <w:keepLines w:val="0"/>
        <w:widowControl/>
        <w:suppressLineNumbers w:val="0"/>
        <w:autoSpaceDE/>
        <w:autoSpaceDN/>
        <w:spacing w:before="0" w:beforeAutospacing="1" w:after="0" w:afterAutospacing="1" w:line="240" w:lineRule="auto"/>
        <w:ind w:left="0" w:right="0" w:firstLine="0" w:firstLineChars="0"/>
        <w:rPr>
          <w:rFonts w:hint="default" w:ascii="Times New Roman" w:hAnsi="Times New Roman" w:eastAsia="华康瘦金体W3" w:cs="Times New Roman"/>
          <w:kern w:val="0"/>
          <w:sz w:val="21"/>
          <w:szCs w:val="21"/>
          <w:lang w:bidi="ar"/>
        </w:rPr>
        <w:sectPr>
          <w:pgSz w:w="16838" w:h="23811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0CDBFD5">
      <w:pPr>
        <w:keepNext w:val="0"/>
        <w:keepLines w:val="0"/>
        <w:widowControl/>
        <w:suppressLineNumbers w:val="0"/>
        <w:autoSpaceDE/>
        <w:autoSpaceDN/>
        <w:spacing w:before="0" w:beforeAutospacing="0" w:after="0" w:afterAutospacing="0" w:line="360" w:lineRule="atLeast"/>
        <w:ind w:left="0" w:right="0" w:firstLine="0" w:firstLineChars="0"/>
        <w:jc w:val="left"/>
        <w:rPr>
          <w:rFonts w:hint="default" w:ascii="Times New Roman" w:hAnsi="Times New Roman" w:eastAsia="华康瘦金体W3" w:cs="Times New Roman"/>
          <w:b/>
          <w:bCs/>
          <w:color w:val="000000"/>
          <w:kern w:val="0"/>
          <w:sz w:val="21"/>
          <w:szCs w:val="21"/>
          <w:highlight w:val="none"/>
          <w:lang w:bidi="ar"/>
        </w:rPr>
      </w:pPr>
      <w:r>
        <w:rPr>
          <w:rFonts w:hint="default" w:ascii="Times New Roman" w:hAnsi="Times New Roman" w:eastAsia="华康瘦金体W3" w:cs="Times New Roman"/>
          <w:b/>
          <w:bCs/>
          <w:color w:val="000000"/>
          <w:kern w:val="0"/>
          <w:sz w:val="21"/>
          <w:szCs w:val="21"/>
          <w:highlight w:val="none"/>
          <w:lang w:val="en-US" w:eastAsia="zh-CN" w:bidi="ar"/>
        </w:rPr>
        <w:t xml:space="preserve">Table </w:t>
      </w:r>
      <w:r>
        <w:rPr>
          <w:rFonts w:hint="eastAsia" w:ascii="Times New Roman" w:hAnsi="Times New Roman" w:eastAsia="华康瘦金体W3" w:cs="Times New Roman"/>
          <w:b/>
          <w:bCs/>
          <w:color w:val="000000"/>
          <w:kern w:val="0"/>
          <w:sz w:val="21"/>
          <w:szCs w:val="21"/>
          <w:highlight w:val="none"/>
          <w:lang w:val="en-US" w:eastAsia="zh-CN" w:bidi="ar"/>
        </w:rPr>
        <w:t>S8</w:t>
      </w:r>
      <w:r>
        <w:rPr>
          <w:rFonts w:hint="default" w:ascii="Times New Roman" w:hAnsi="Times New Roman" w:eastAsia="华康瘦金体W3" w:cs="Times New Roman"/>
          <w:b/>
          <w:bCs/>
          <w:color w:val="000000"/>
          <w:kern w:val="0"/>
          <w:sz w:val="21"/>
          <w:szCs w:val="21"/>
          <w:highlight w:val="none"/>
          <w:lang w:val="en-US" w:eastAsia="zh-CN" w:bidi="ar"/>
        </w:rPr>
        <w:t>.Characteristics of randomized controlled trials according to reuse of prospective data</w:t>
      </w:r>
    </w:p>
    <w:tbl>
      <w:tblPr>
        <w:tblStyle w:val="2"/>
        <w:tblW w:w="5429" w:type="pct"/>
        <w:tblInd w:w="-2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03"/>
        <w:gridCol w:w="2662"/>
        <w:gridCol w:w="183"/>
        <w:gridCol w:w="2551"/>
        <w:gridCol w:w="850"/>
        <w:gridCol w:w="903"/>
      </w:tblGrid>
      <w:tr w14:paraId="75DFC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1214B7C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Characteristic</w:t>
            </w:r>
          </w:p>
        </w:tc>
        <w:tc>
          <w:tcPr>
            <w:tcW w:w="26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431E7E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Absence of reuse of prospective data,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2734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2DA137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Presence of reuse of prospective data,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8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2A5FA7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Total, No. (%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90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49C8E0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</w:t>
            </w:r>
          </w:p>
        </w:tc>
      </w:tr>
      <w:tr w14:paraId="13823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D81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Time of registration</w:t>
            </w:r>
          </w:p>
        </w:tc>
        <w:tc>
          <w:tcPr>
            <w:tcW w:w="2845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4672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8290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7BAD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6413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27D50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DB0C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200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~2013.06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319C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19.6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703B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0964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B6D4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0.051</w:t>
            </w:r>
          </w:p>
        </w:tc>
      </w:tr>
      <w:tr w14:paraId="5CEAA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C3A3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2013.06~2023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8868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80.4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4380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E9B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78.9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ACB28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7FC9D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AEF5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Primary purpose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0E83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B7C7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B8E5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0FE4B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0350AA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8C3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Treatment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54FC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55.4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BCC7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6DE2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56.1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D994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0.373</w:t>
            </w:r>
          </w:p>
        </w:tc>
      </w:tr>
      <w:tr w14:paraId="5F514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9B3B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Other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92B6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44.6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1DE3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40BE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43.9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43E77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17E17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E67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Intervention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EABB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99DE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1595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614A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5A802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CBDD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Pharmacological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B2C5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33.9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BE92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916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35.1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B7F5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0.170</w:t>
            </w:r>
          </w:p>
        </w:tc>
      </w:tr>
      <w:tr w14:paraId="3B2DE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684A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Nonpharmacological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6ABD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66.1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7533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50BA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64.9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706A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434A3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E5E4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Intervention modle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E8D5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8055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0D23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7ABF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35F9E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1A4F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Crossover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AB37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0F83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A076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6C7F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0.754</w:t>
            </w:r>
          </w:p>
        </w:tc>
      </w:tr>
      <w:tr w14:paraId="727B0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917B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Parallel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D045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A067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4885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F5223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73E76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18F9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Arm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6DC1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ECC3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59C1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7D02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28321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B39F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50D3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13F2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883D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91.2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8281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0.754</w:t>
            </w:r>
          </w:p>
        </w:tc>
      </w:tr>
      <w:tr w14:paraId="63E85D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A552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≥3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DC7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BE1C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C9B6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8.8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84BA4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B59E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2502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Blinding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E665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84B6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1C23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5F7D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77368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7752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None or open label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6B3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57.1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9EF6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2F18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56.1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467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0.179</w:t>
            </w:r>
          </w:p>
        </w:tc>
      </w:tr>
      <w:tr w14:paraId="21054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EFEE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Single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EA0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21.4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718A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D266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21.1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2BD9C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5335C0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BFFD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Double or more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58EB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21.4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29E0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1(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C775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22.8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546F8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53E79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4E86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Funder Type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8A07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CA99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E17B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6245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0D0FB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CB04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None or departmental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FA06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98.2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C72E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8058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98.2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65A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0.893</w:t>
            </w:r>
          </w:p>
        </w:tc>
      </w:tr>
      <w:tr w14:paraId="35D62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7573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Industry or other external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474D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137C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CF38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bidi="ar"/>
              </w:rPr>
              <w:t>1.8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2FA51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98F4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886B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Recruitment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429D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BC5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BA55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38A8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4A7F7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89D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Single centre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1F94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55.4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4920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8AC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54.5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30DA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0.271</w:t>
            </w:r>
          </w:p>
        </w:tc>
      </w:tr>
      <w:tr w14:paraId="24CD4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2B62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Multicentre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566B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44.6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27F4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F48E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45.6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E19E9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06E91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7DC8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No. of participants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C690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CAF6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C7FD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4D75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6D976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E0E1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&lt;350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9674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76.8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DDF8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E094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75.4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BAAE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0.077</w:t>
            </w:r>
          </w:p>
        </w:tc>
      </w:tr>
      <w:tr w14:paraId="692CA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BCCD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≥350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FDE7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23.2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F56F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860A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24.6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E1F97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57D4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ADC9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5928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0954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ABF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5073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37A57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8FDB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Non-high SDI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5240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A02B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EC3D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045E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0.706</w:t>
            </w:r>
          </w:p>
        </w:tc>
      </w:tr>
      <w:tr w14:paraId="6A4CE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5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6E23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High SDI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3B27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ACFB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CCD1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B2BCF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1504C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AE68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2AF7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DCC8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C0D3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2382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12A62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B9BD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&lt;90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AA05F2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85.7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218B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057E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49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86.0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E0D8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0.684</w:t>
            </w:r>
          </w:p>
        </w:tc>
      </w:tr>
      <w:tr w14:paraId="04BCB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856D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≥90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A30E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14.3/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0D21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7BCF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14.0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F4E77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73169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01B68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CB18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4365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D324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9AB0D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03A3D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EA88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High income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BBF7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84BE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E099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87.7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8A04C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0.706</w:t>
            </w:r>
          </w:p>
        </w:tc>
      </w:tr>
      <w:tr w14:paraId="36391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A5F6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Non-high income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BF0E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1850A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687E6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12.3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597B8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highlight w:val="none"/>
                <w:lang w:bidi="ar"/>
              </w:rPr>
            </w:pPr>
          </w:p>
        </w:tc>
      </w:tr>
      <w:tr w14:paraId="27A54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6612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PI region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A94FF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5166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6B0C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68A00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</w:p>
        </w:tc>
      </w:tr>
      <w:tr w14:paraId="2A9BA3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402A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North America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DCADB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53.6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7A98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5BBB7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54.4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37C83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0.653</w:t>
            </w:r>
          </w:p>
        </w:tc>
      </w:tr>
      <w:tr w14:paraId="0EF978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59B8E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Europe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82701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28.6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CAAD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ED59C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28.1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5046F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</w:p>
        </w:tc>
      </w:tr>
      <w:tr w14:paraId="18730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864C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Other</w:t>
            </w:r>
          </w:p>
        </w:tc>
        <w:tc>
          <w:tcPr>
            <w:tcW w:w="2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1E9E4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17.9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56915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528B9">
            <w:pPr>
              <w:keepNext w:val="0"/>
              <w:keepLines w:val="0"/>
              <w:widowControl/>
              <w:suppressLineNumbers w:val="0"/>
              <w:autoSpaceDE/>
              <w:autoSpaceDN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  <w:t>17.5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E12FD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</w:p>
        </w:tc>
      </w:tr>
      <w:tr w14:paraId="309E3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9052" w:type="dxa"/>
            <w:gridSpan w:val="6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B3C7AA2">
            <w:pPr>
              <w:widowControl/>
              <w:autoSpaceDE/>
              <w:autoSpaceDN/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华康瘦金体W3" w:cs="Times New Roman"/>
                <w:b w:val="0"/>
                <w:color w:val="000000"/>
                <w:kern w:val="0"/>
                <w:sz w:val="21"/>
                <w:szCs w:val="21"/>
                <w:lang w:bidi="ar"/>
              </w:rPr>
              <w:t>* p&lt;0.05 ** p&lt;0.01</w:t>
            </w:r>
          </w:p>
        </w:tc>
      </w:tr>
    </w:tbl>
    <w:p w14:paraId="349CE308">
      <w:pPr>
        <w:bidi w:val="0"/>
        <w:jc w:val="left"/>
        <w:rPr>
          <w:rFonts w:hint="eastAsia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康瘦金体W3">
    <w:altName w:val="宋体"/>
    <w:panose1 w:val="03000309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E7229"/>
    <w:rsid w:val="689E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2026-03-28T06:36:53Z</dcterms:created>
  <dc:creator>10985</dc:creator>
  <cp:lastModifiedBy>YJP</cp:lastModifiedBy>
  <dcterms:modified xsi:type="dcterms:W3CDTF">2026-03-28T06:45:03Z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eyJoZGlkIjoiNWIyNTk2ZWExNWQ2NzNjOGYzNmM4M2E3MmI1MmUwNjEiLCJ1c2VySWQiOiI2ODk2NjQ4MTkifQ==</vt:lpwstr>
  </property>
  <property fmtid="{D5CDD505-2E9C-101B-9397-08002B2CF9AE}" pid="4" name="ICV">
    <vt:lpwstr>DF817343602940DFAD01BA8F119D2A27_12</vt:lpwstr>
  </property>
</Properties>
</file>