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1DF3A912" w:rsidP="2A047D16" w:rsidRDefault="05FE2EA2" w14:paraId="63CF5B1C" w14:textId="30AD7E10">
      <w:pPr>
        <w:rPr>
          <w:b/>
          <w:bCs/>
        </w:rPr>
      </w:pPr>
      <w:r w:rsidRPr="5461EFF2">
        <w:rPr>
          <w:b/>
          <w:bCs/>
        </w:rPr>
        <w:t xml:space="preserve"> </w:t>
      </w:r>
      <w:r w:rsidRPr="5461EFF2" w:rsidR="605F6B73">
        <w:rPr>
          <w:b/>
          <w:bCs/>
        </w:rPr>
        <w:t xml:space="preserve">Table 2. </w:t>
      </w:r>
      <w:r w:rsidRPr="5461EFF2">
        <w:rPr>
          <w:b/>
          <w:bCs/>
        </w:rPr>
        <w:t>Risk of Bias assessed by the Joanna Briggs Institute (JBI) Critical Appraisal Checklist for Cohort Studies.</w:t>
      </w:r>
    </w:p>
    <w:tbl>
      <w:tblPr>
        <w:tblStyle w:val="TableGrid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1218"/>
        <w:gridCol w:w="734"/>
        <w:gridCol w:w="1420"/>
        <w:gridCol w:w="591"/>
        <w:gridCol w:w="591"/>
        <w:gridCol w:w="591"/>
        <w:gridCol w:w="591"/>
        <w:gridCol w:w="591"/>
        <w:gridCol w:w="591"/>
        <w:gridCol w:w="591"/>
        <w:gridCol w:w="591"/>
        <w:gridCol w:w="591"/>
        <w:gridCol w:w="647"/>
        <w:gridCol w:w="647"/>
        <w:gridCol w:w="805"/>
        <w:gridCol w:w="981"/>
        <w:gridCol w:w="1173"/>
      </w:tblGrid>
      <w:tr w:rsidR="3DF22564" w:rsidTr="4520021C" w14:paraId="626BCC8D" w14:textId="77777777">
        <w:trPr>
          <w:trHeight w:val="1995"/>
          <w:jc w:val="center"/>
        </w:trPr>
        <w:tc>
          <w:tcPr>
            <w:tcW w:w="12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themeColor="text1" w:sz="6" w:space="0"/>
            </w:tcBorders>
            <w:tcMar>
              <w:left w:w="90" w:type="dxa"/>
              <w:right w:w="90" w:type="dxa"/>
            </w:tcMar>
            <w:vAlign w:val="center"/>
          </w:tcPr>
          <w:p w:rsidR="3DF22564" w:rsidP="5461EFF2" w:rsidRDefault="30524DBE" w14:paraId="5A1C2E8E" w14:textId="66E59BBB">
            <w:pPr>
              <w:jc w:val="center"/>
              <w:rPr>
                <w:rFonts w:ascii="Times" w:hAnsi="Times" w:eastAsia="Times" w:cs="Times"/>
                <w:color w:val="000000" w:themeColor="text1"/>
              </w:rPr>
            </w:pPr>
            <w:r w:rsidRPr="5461EFF2">
              <w:rPr>
                <w:rFonts w:ascii="Times" w:hAnsi="Times" w:eastAsia="Times" w:cs="Times"/>
                <w:b/>
                <w:bCs/>
              </w:rPr>
              <w:t>Study</w:t>
            </w:r>
          </w:p>
        </w:tc>
        <w:tc>
          <w:tcPr>
            <w:tcW w:w="7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themeColor="text1" w:sz="6" w:space="0"/>
            </w:tcBorders>
            <w:tcMar>
              <w:left w:w="90" w:type="dxa"/>
              <w:right w:w="90" w:type="dxa"/>
            </w:tcMar>
            <w:vAlign w:val="center"/>
          </w:tcPr>
          <w:p w:rsidR="7F55CC06" w:rsidP="5461EFF2" w:rsidRDefault="0A49C3E3" w14:paraId="73601DE2" w14:textId="1C0EFB85">
            <w:pPr>
              <w:jc w:val="center"/>
              <w:rPr>
                <w:rFonts w:ascii="Times" w:hAnsi="Times" w:eastAsia="Times" w:cs="Times"/>
                <w:b/>
                <w:bCs/>
                <w:color w:val="000000" w:themeColor="text1"/>
              </w:rPr>
            </w:pPr>
            <w:r w:rsidRPr="5461EFF2">
              <w:rPr>
                <w:rFonts w:ascii="Times" w:hAnsi="Times" w:eastAsia="Times" w:cs="Times"/>
                <w:b/>
                <w:bCs/>
              </w:rPr>
              <w:t>Year</w:t>
            </w:r>
          </w:p>
        </w:tc>
        <w:tc>
          <w:tcPr>
            <w:tcW w:w="1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themeColor="text1" w:sz="6" w:space="0"/>
            </w:tcBorders>
            <w:tcMar>
              <w:left w:w="90" w:type="dxa"/>
              <w:right w:w="90" w:type="dxa"/>
            </w:tcMar>
            <w:vAlign w:val="center"/>
          </w:tcPr>
          <w:p w:rsidR="7F55CC06" w:rsidP="5461EFF2" w:rsidRDefault="0A49C3E3" w14:paraId="6A97CEF1" w14:textId="691F81F5">
            <w:pPr>
              <w:jc w:val="center"/>
              <w:rPr>
                <w:rFonts w:ascii="Times" w:hAnsi="Times" w:eastAsia="Times" w:cs="Times"/>
                <w:b/>
                <w:bCs/>
                <w:color w:val="000000" w:themeColor="text1"/>
              </w:rPr>
            </w:pPr>
            <w:r w:rsidRPr="5461EFF2">
              <w:rPr>
                <w:rFonts w:ascii="Times" w:hAnsi="Times" w:eastAsia="Times" w:cs="Times"/>
                <w:b/>
                <w:bCs/>
              </w:rPr>
              <w:t>Country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90" w:type="dxa"/>
              <w:right w:w="90" w:type="dxa"/>
            </w:tcMar>
            <w:vAlign w:val="center"/>
          </w:tcPr>
          <w:p w:rsidR="4F72AFC4" w:rsidP="5461EFF2" w:rsidRDefault="0D9A961F" w14:paraId="09C020BF" w14:textId="02823BBF">
            <w:pPr>
              <w:jc w:val="center"/>
              <w:rPr>
                <w:rFonts w:ascii="Times" w:hAnsi="Times" w:eastAsia="Times" w:cs="Times"/>
                <w:b/>
                <w:bCs/>
                <w:color w:val="000000" w:themeColor="text1"/>
              </w:rPr>
            </w:pPr>
            <w:r w:rsidRPr="5461EFF2">
              <w:rPr>
                <w:rFonts w:ascii="Times" w:hAnsi="Times" w:eastAsia="Times" w:cs="Times"/>
                <w:b/>
                <w:bCs/>
              </w:rPr>
              <w:t>Q1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90" w:type="dxa"/>
              <w:right w:w="90" w:type="dxa"/>
            </w:tcMar>
            <w:vAlign w:val="center"/>
          </w:tcPr>
          <w:p w:rsidR="4F72AFC4" w:rsidP="5461EFF2" w:rsidRDefault="0D9A961F" w14:paraId="5FE84EC0" w14:textId="161B0C26">
            <w:pPr>
              <w:jc w:val="center"/>
              <w:rPr>
                <w:rFonts w:ascii="Times" w:hAnsi="Times" w:eastAsia="Times" w:cs="Times"/>
                <w:b/>
                <w:bCs/>
                <w:color w:val="000000" w:themeColor="text1"/>
              </w:rPr>
            </w:pPr>
            <w:r w:rsidRPr="5461EFF2">
              <w:rPr>
                <w:rFonts w:ascii="Times" w:hAnsi="Times" w:eastAsia="Times" w:cs="Times"/>
                <w:b/>
                <w:bCs/>
              </w:rPr>
              <w:t>Q2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90" w:type="dxa"/>
              <w:right w:w="90" w:type="dxa"/>
            </w:tcMar>
            <w:vAlign w:val="center"/>
          </w:tcPr>
          <w:p w:rsidR="4F72AFC4" w:rsidP="5461EFF2" w:rsidRDefault="0D9A961F" w14:paraId="298CC03B" w14:textId="560373A4">
            <w:pPr>
              <w:jc w:val="center"/>
              <w:rPr>
                <w:rFonts w:ascii="Times" w:hAnsi="Times" w:eastAsia="Times" w:cs="Times"/>
                <w:b/>
                <w:bCs/>
                <w:color w:val="000000" w:themeColor="text1"/>
              </w:rPr>
            </w:pPr>
            <w:r w:rsidRPr="5461EFF2">
              <w:rPr>
                <w:rFonts w:ascii="Times" w:hAnsi="Times" w:eastAsia="Times" w:cs="Times"/>
                <w:b/>
                <w:bCs/>
              </w:rPr>
              <w:t>Q3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90" w:type="dxa"/>
              <w:right w:w="90" w:type="dxa"/>
            </w:tcMar>
            <w:vAlign w:val="center"/>
          </w:tcPr>
          <w:p w:rsidR="4F72AFC4" w:rsidP="5461EFF2" w:rsidRDefault="0D9A961F" w14:paraId="4C91B968" w14:textId="42D018D3">
            <w:pPr>
              <w:jc w:val="center"/>
              <w:rPr>
                <w:rFonts w:ascii="Times" w:hAnsi="Times" w:eastAsia="Times" w:cs="Times"/>
                <w:b/>
                <w:bCs/>
                <w:color w:val="000000" w:themeColor="text1"/>
              </w:rPr>
            </w:pPr>
            <w:r w:rsidRPr="5461EFF2">
              <w:rPr>
                <w:rFonts w:ascii="Times" w:hAnsi="Times" w:eastAsia="Times" w:cs="Times"/>
                <w:b/>
                <w:bCs/>
              </w:rPr>
              <w:t>Q4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90" w:type="dxa"/>
              <w:right w:w="90" w:type="dxa"/>
            </w:tcMar>
            <w:vAlign w:val="center"/>
          </w:tcPr>
          <w:p w:rsidR="4F72AFC4" w:rsidP="5461EFF2" w:rsidRDefault="0D9A961F" w14:paraId="4EA7645E" w14:textId="11589731">
            <w:pPr>
              <w:jc w:val="center"/>
              <w:rPr>
                <w:rFonts w:ascii="Times" w:hAnsi="Times" w:eastAsia="Times" w:cs="Times"/>
                <w:b/>
                <w:bCs/>
                <w:color w:val="000000" w:themeColor="text1"/>
              </w:rPr>
            </w:pPr>
            <w:r w:rsidRPr="5461EFF2">
              <w:rPr>
                <w:rFonts w:ascii="Times" w:hAnsi="Times" w:eastAsia="Times" w:cs="Times"/>
                <w:b/>
                <w:bCs/>
              </w:rPr>
              <w:t>Q5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90" w:type="dxa"/>
              <w:right w:w="90" w:type="dxa"/>
            </w:tcMar>
            <w:vAlign w:val="center"/>
          </w:tcPr>
          <w:p w:rsidR="4F72AFC4" w:rsidP="5461EFF2" w:rsidRDefault="0D9A961F" w14:paraId="065E4441" w14:textId="63481622">
            <w:pPr>
              <w:jc w:val="center"/>
              <w:rPr>
                <w:rFonts w:ascii="Times" w:hAnsi="Times" w:eastAsia="Times" w:cs="Times"/>
                <w:b/>
                <w:bCs/>
                <w:color w:val="000000" w:themeColor="text1"/>
              </w:rPr>
            </w:pPr>
            <w:r w:rsidRPr="5461EFF2">
              <w:rPr>
                <w:rFonts w:ascii="Times" w:hAnsi="Times" w:eastAsia="Times" w:cs="Times"/>
                <w:b/>
                <w:bCs/>
              </w:rPr>
              <w:t>Q6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90" w:type="dxa"/>
              <w:right w:w="90" w:type="dxa"/>
            </w:tcMar>
            <w:vAlign w:val="center"/>
          </w:tcPr>
          <w:p w:rsidR="563DC636" w:rsidP="5461EFF2" w:rsidRDefault="20013D7A" w14:paraId="12BDF98B" w14:textId="5906D4AC">
            <w:pPr>
              <w:jc w:val="center"/>
              <w:rPr>
                <w:rFonts w:ascii="Times" w:hAnsi="Times" w:eastAsia="Times" w:cs="Times"/>
                <w:b/>
                <w:bCs/>
                <w:color w:val="000000" w:themeColor="text1"/>
              </w:rPr>
            </w:pPr>
            <w:r w:rsidRPr="5461EFF2">
              <w:rPr>
                <w:rFonts w:ascii="Times" w:hAnsi="Times" w:eastAsia="Times" w:cs="Times"/>
                <w:b/>
                <w:bCs/>
              </w:rPr>
              <w:t>Q7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90" w:type="dxa"/>
              <w:right w:w="90" w:type="dxa"/>
            </w:tcMar>
            <w:vAlign w:val="center"/>
          </w:tcPr>
          <w:p w:rsidR="563DC636" w:rsidP="5461EFF2" w:rsidRDefault="20013D7A" w14:paraId="7C4BE922" w14:textId="58E42179">
            <w:pPr>
              <w:jc w:val="center"/>
              <w:rPr>
                <w:rFonts w:ascii="Times" w:hAnsi="Times" w:eastAsia="Times" w:cs="Times"/>
                <w:b/>
                <w:bCs/>
                <w:color w:val="000000" w:themeColor="text1"/>
              </w:rPr>
            </w:pPr>
            <w:r w:rsidRPr="5461EFF2">
              <w:rPr>
                <w:rFonts w:ascii="Times" w:hAnsi="Times" w:eastAsia="Times" w:cs="Times"/>
                <w:b/>
                <w:bCs/>
              </w:rPr>
              <w:t>Q8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90" w:type="dxa"/>
              <w:right w:w="90" w:type="dxa"/>
            </w:tcMar>
            <w:vAlign w:val="center"/>
          </w:tcPr>
          <w:p w:rsidR="563DC636" w:rsidP="5461EFF2" w:rsidRDefault="20013D7A" w14:paraId="0DBAF0EB" w14:textId="741DAA9F">
            <w:pPr>
              <w:jc w:val="center"/>
              <w:rPr>
                <w:rFonts w:ascii="Times" w:hAnsi="Times" w:eastAsia="Times" w:cs="Times"/>
                <w:b/>
                <w:bCs/>
                <w:color w:val="000000" w:themeColor="text1"/>
              </w:rPr>
            </w:pPr>
            <w:r w:rsidRPr="5461EFF2">
              <w:rPr>
                <w:rFonts w:ascii="Times" w:hAnsi="Times" w:eastAsia="Times" w:cs="Times"/>
                <w:b/>
                <w:bCs/>
              </w:rPr>
              <w:t>Q9</w:t>
            </w:r>
          </w:p>
        </w:tc>
        <w:tc>
          <w:tcPr>
            <w:tcW w:w="647" w:type="dxa"/>
            <w:tcBorders>
              <w:top w:val="single" w:color="auto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90" w:type="dxa"/>
              <w:right w:w="90" w:type="dxa"/>
            </w:tcMar>
            <w:vAlign w:val="center"/>
          </w:tcPr>
          <w:p w:rsidR="563DC636" w:rsidP="5461EFF2" w:rsidRDefault="20013D7A" w14:paraId="491F2FB8" w14:textId="30707D8A">
            <w:pPr>
              <w:jc w:val="center"/>
              <w:rPr>
                <w:rFonts w:ascii="Times" w:hAnsi="Times" w:eastAsia="Times" w:cs="Times"/>
                <w:b/>
                <w:bCs/>
                <w:color w:val="000000" w:themeColor="text1"/>
              </w:rPr>
            </w:pPr>
            <w:r w:rsidRPr="5461EFF2">
              <w:rPr>
                <w:rFonts w:ascii="Times" w:hAnsi="Times" w:eastAsia="Times" w:cs="Times"/>
                <w:b/>
                <w:bCs/>
              </w:rPr>
              <w:t>Q10</w:t>
            </w:r>
          </w:p>
        </w:tc>
        <w:tc>
          <w:tcPr>
            <w:tcW w:w="647" w:type="dxa"/>
            <w:tcBorders>
              <w:top w:val="single" w:color="auto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90" w:type="dxa"/>
              <w:right w:w="90" w:type="dxa"/>
            </w:tcMar>
            <w:vAlign w:val="center"/>
          </w:tcPr>
          <w:p w:rsidR="563DC636" w:rsidP="5461EFF2" w:rsidRDefault="20013D7A" w14:paraId="341D73FF" w14:textId="4A702E7A">
            <w:pPr>
              <w:jc w:val="center"/>
              <w:rPr>
                <w:rFonts w:ascii="Times" w:hAnsi="Times" w:eastAsia="Times" w:cs="Times"/>
                <w:b/>
                <w:bCs/>
                <w:color w:val="000000" w:themeColor="text1"/>
              </w:rPr>
            </w:pPr>
            <w:r w:rsidRPr="5461EFF2">
              <w:rPr>
                <w:rFonts w:ascii="Times" w:hAnsi="Times" w:eastAsia="Times" w:cs="Times"/>
                <w:b/>
                <w:bCs/>
              </w:rPr>
              <w:t>Q11</w:t>
            </w:r>
          </w:p>
        </w:tc>
        <w:tc>
          <w:tcPr>
            <w:tcW w:w="805" w:type="dxa"/>
            <w:tcBorders>
              <w:top w:val="single" w:color="auto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90" w:type="dxa"/>
              <w:right w:w="90" w:type="dxa"/>
            </w:tcMar>
            <w:vAlign w:val="center"/>
          </w:tcPr>
          <w:p w:rsidR="72812E92" w:rsidP="5461EFF2" w:rsidRDefault="1DCCC34E" w14:paraId="68A715AD" w14:textId="63C64FC7">
            <w:pPr>
              <w:jc w:val="center"/>
              <w:rPr>
                <w:rFonts w:ascii="Times" w:hAnsi="Times" w:eastAsia="Times" w:cs="Times"/>
                <w:b/>
                <w:bCs/>
                <w:color w:val="000000" w:themeColor="text1"/>
              </w:rPr>
            </w:pPr>
            <w:r w:rsidRPr="5461EFF2">
              <w:rPr>
                <w:rFonts w:ascii="Times" w:hAnsi="Times" w:eastAsia="Times" w:cs="Times"/>
                <w:b/>
                <w:bCs/>
              </w:rPr>
              <w:t>Score</w:t>
            </w:r>
          </w:p>
        </w:tc>
        <w:tc>
          <w:tcPr>
            <w:tcW w:w="981" w:type="dxa"/>
            <w:tcBorders>
              <w:top w:val="single" w:color="auto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90" w:type="dxa"/>
              <w:right w:w="90" w:type="dxa"/>
            </w:tcMar>
            <w:vAlign w:val="center"/>
          </w:tcPr>
          <w:p w:rsidR="4F72AFC4" w:rsidP="5461EFF2" w:rsidRDefault="0D9A961F" w14:paraId="6B72F345" w14:textId="0195A5CE">
            <w:pPr>
              <w:jc w:val="center"/>
              <w:rPr>
                <w:rFonts w:ascii="Times" w:hAnsi="Times" w:eastAsia="Times" w:cs="Times"/>
                <w:b/>
                <w:bCs/>
                <w:color w:val="000000" w:themeColor="text1"/>
              </w:rPr>
            </w:pPr>
            <w:r w:rsidRPr="5461EFF2">
              <w:rPr>
                <w:rFonts w:ascii="Times" w:hAnsi="Times" w:eastAsia="Times" w:cs="Times"/>
                <w:b/>
                <w:bCs/>
              </w:rPr>
              <w:t>% Yes</w:t>
            </w:r>
          </w:p>
        </w:tc>
        <w:tc>
          <w:tcPr>
            <w:tcW w:w="1173" w:type="dxa"/>
            <w:tcBorders>
              <w:top w:val="single" w:color="auto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90" w:type="dxa"/>
              <w:right w:w="90" w:type="dxa"/>
            </w:tcMar>
            <w:vAlign w:val="center"/>
          </w:tcPr>
          <w:p w:rsidR="4F72AFC4" w:rsidP="5461EFF2" w:rsidRDefault="0D9A961F" w14:paraId="400CAB50" w14:textId="3C05F8D4">
            <w:pPr>
              <w:jc w:val="center"/>
              <w:rPr>
                <w:rFonts w:ascii="Times" w:hAnsi="Times" w:eastAsia="Times" w:cs="Times"/>
                <w:b/>
                <w:bCs/>
                <w:color w:val="000000" w:themeColor="text1"/>
              </w:rPr>
            </w:pPr>
            <w:r w:rsidRPr="5461EFF2">
              <w:rPr>
                <w:rFonts w:ascii="Times" w:hAnsi="Times" w:eastAsia="Times" w:cs="Times"/>
                <w:b/>
                <w:bCs/>
              </w:rPr>
              <w:t>Risk</w:t>
            </w:r>
          </w:p>
        </w:tc>
      </w:tr>
      <w:tr w:rsidR="3DF22564" w:rsidTr="4520021C" w14:paraId="358EB3EA" w14:textId="77777777">
        <w:trPr>
          <w:trHeight w:val="1995"/>
          <w:jc w:val="center"/>
        </w:trPr>
        <w:tc>
          <w:tcPr>
            <w:tcW w:w="12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themeColor="text1" w:sz="6" w:space="0"/>
            </w:tcBorders>
            <w:tcMar>
              <w:left w:w="90" w:type="dxa"/>
              <w:right w:w="90" w:type="dxa"/>
            </w:tcMar>
            <w:vAlign w:val="center"/>
          </w:tcPr>
          <w:p w:rsidR="3DF22564" w:rsidP="5B370F36" w:rsidRDefault="58ECF947" w14:paraId="24C4C96F" w14:textId="33F35F2C">
            <w:pPr>
              <w:jc w:val="center"/>
              <w:rPr>
                <w:rFonts w:ascii="Times" w:hAnsi="Times" w:eastAsia="Times" w:cs="Times"/>
                <w:color w:val="000000" w:themeColor="text1"/>
              </w:rPr>
            </w:pPr>
            <w:r w:rsidRPr="5B370F36">
              <w:rPr>
                <w:rFonts w:ascii="Times" w:hAnsi="Times" w:eastAsia="Times" w:cs="Times"/>
              </w:rPr>
              <w:t>Woitzik et al</w:t>
            </w:r>
            <w:r w:rsidRPr="5B370F36" w:rsidR="3D1334AD">
              <w:rPr>
                <w:rFonts w:ascii="Times" w:hAnsi="Times" w:eastAsia="Times" w:cs="Times"/>
              </w:rPr>
              <w:t>.</w:t>
            </w:r>
          </w:p>
        </w:tc>
        <w:tc>
          <w:tcPr>
            <w:tcW w:w="7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themeColor="text1" w:sz="6" w:space="0"/>
            </w:tcBorders>
            <w:tcMar>
              <w:left w:w="90" w:type="dxa"/>
              <w:right w:w="90" w:type="dxa"/>
            </w:tcMar>
            <w:vAlign w:val="center"/>
          </w:tcPr>
          <w:p w:rsidR="75A114CB" w:rsidP="5B370F36" w:rsidRDefault="06888235" w14:paraId="7D568B0F" w14:textId="1AA1DB1C">
            <w:pPr>
              <w:jc w:val="center"/>
              <w:rPr>
                <w:rFonts w:ascii="Times" w:hAnsi="Times" w:eastAsia="Times" w:cs="Times"/>
                <w:color w:val="000000" w:themeColor="text1"/>
              </w:rPr>
            </w:pPr>
            <w:r w:rsidRPr="5B370F36">
              <w:rPr>
                <w:rFonts w:ascii="Times" w:hAnsi="Times" w:eastAsia="Times" w:cs="Times"/>
              </w:rPr>
              <w:t>2005</w:t>
            </w:r>
          </w:p>
        </w:tc>
        <w:tc>
          <w:tcPr>
            <w:tcW w:w="1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themeColor="text1" w:sz="6" w:space="0"/>
            </w:tcBorders>
            <w:tcMar>
              <w:left w:w="90" w:type="dxa"/>
              <w:right w:w="90" w:type="dxa"/>
            </w:tcMar>
            <w:vAlign w:val="center"/>
          </w:tcPr>
          <w:p w:rsidR="75A114CB" w:rsidP="5B370F36" w:rsidRDefault="06888235" w14:paraId="59DDFE69" w14:textId="14CDA0F5">
            <w:pPr>
              <w:jc w:val="center"/>
              <w:rPr>
                <w:rFonts w:ascii="Times" w:hAnsi="Times" w:eastAsia="Times" w:cs="Times"/>
                <w:color w:val="000000" w:themeColor="text1"/>
              </w:rPr>
            </w:pPr>
            <w:r w:rsidRPr="5B370F36">
              <w:rPr>
                <w:rFonts w:ascii="Times" w:hAnsi="Times" w:eastAsia="Times" w:cs="Times"/>
              </w:rPr>
              <w:t>Germany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5AB86353" w14:textId="6B22589F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No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77378C71" w14:textId="7DC2335B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3042CBBD" w14:textId="4057FD03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68B52633" w14:textId="02759FCC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No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64E23268" w14:textId="24E66BBF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No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06EB41CD" w14:textId="1A23CA24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6EB452A1" w14:textId="3DC13C3F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69645504" w14:textId="21428BF9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47BF420C" w14:textId="26BE0992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647" w:type="dxa"/>
            <w:tcBorders>
              <w:top w:val="single" w:color="auto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0E1EB5D4" w14:textId="5F395AD0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No</w:t>
            </w:r>
          </w:p>
        </w:tc>
        <w:tc>
          <w:tcPr>
            <w:tcW w:w="647" w:type="dxa"/>
            <w:tcBorders>
              <w:top w:val="single" w:color="auto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69F55EC6" w14:textId="77F8B0A6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805" w:type="dxa"/>
            <w:tcBorders>
              <w:top w:val="single" w:color="auto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23EDCFCB" w14:textId="5EB6ADE7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7/11</w:t>
            </w:r>
          </w:p>
        </w:tc>
        <w:tc>
          <w:tcPr>
            <w:tcW w:w="981" w:type="dxa"/>
            <w:tcBorders>
              <w:top w:val="single" w:color="auto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6B337323" w14:textId="22E432D0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63.6%</w:t>
            </w:r>
          </w:p>
        </w:tc>
        <w:tc>
          <w:tcPr>
            <w:tcW w:w="1173" w:type="dxa"/>
            <w:tcBorders>
              <w:top w:val="single" w:color="auto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387BC5EA" w14:textId="7DE9ED2E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Moderate</w:t>
            </w:r>
          </w:p>
        </w:tc>
      </w:tr>
      <w:tr w:rsidR="3DF22564" w:rsidTr="4520021C" w14:paraId="4BAC2F38" w14:textId="77777777">
        <w:trPr>
          <w:trHeight w:val="1995"/>
          <w:jc w:val="center"/>
        </w:trPr>
        <w:tc>
          <w:tcPr>
            <w:tcW w:w="12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themeColor="text1" w:sz="6" w:space="0"/>
            </w:tcBorders>
            <w:tcMar>
              <w:left w:w="90" w:type="dxa"/>
              <w:right w:w="90" w:type="dxa"/>
            </w:tcMar>
            <w:vAlign w:val="center"/>
          </w:tcPr>
          <w:p w:rsidR="3DF22564" w:rsidP="5B370F36" w:rsidRDefault="58ECF947" w14:paraId="6B5E5196" w14:textId="1A96EB3C">
            <w:pPr>
              <w:jc w:val="center"/>
              <w:rPr>
                <w:rFonts w:ascii="Times" w:hAnsi="Times" w:eastAsia="Times" w:cs="Times"/>
                <w:color w:val="000000" w:themeColor="text1"/>
              </w:rPr>
            </w:pPr>
            <w:r w:rsidRPr="5B370F36">
              <w:rPr>
                <w:rFonts w:ascii="Times" w:hAnsi="Times" w:eastAsia="Times" w:cs="Times"/>
              </w:rPr>
              <w:t>Morisawa et al.</w:t>
            </w:r>
          </w:p>
        </w:tc>
        <w:tc>
          <w:tcPr>
            <w:tcW w:w="7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themeColor="text1" w:sz="6" w:space="0"/>
            </w:tcBorders>
            <w:tcMar>
              <w:left w:w="90" w:type="dxa"/>
              <w:right w:w="90" w:type="dxa"/>
            </w:tcMar>
            <w:vAlign w:val="center"/>
          </w:tcPr>
          <w:p w:rsidR="75A114CB" w:rsidP="5B370F36" w:rsidRDefault="06888235" w14:paraId="306A6BB7" w14:textId="62C99A53">
            <w:pPr>
              <w:jc w:val="center"/>
              <w:rPr>
                <w:rFonts w:ascii="Times" w:hAnsi="Times" w:eastAsia="Times" w:cs="Times"/>
                <w:color w:val="000000" w:themeColor="text1"/>
              </w:rPr>
            </w:pPr>
            <w:r w:rsidRPr="4520021C" w:rsidR="3F165E73">
              <w:rPr>
                <w:rFonts w:ascii="Times" w:hAnsi="Times" w:eastAsia="Times" w:cs="Times"/>
              </w:rPr>
              <w:t>201</w:t>
            </w:r>
            <w:r w:rsidRPr="4520021C" w:rsidR="29E5A917">
              <w:rPr>
                <w:rFonts w:ascii="Times" w:hAnsi="Times" w:eastAsia="Times" w:cs="Times"/>
              </w:rPr>
              <w:t>3</w:t>
            </w:r>
          </w:p>
        </w:tc>
        <w:tc>
          <w:tcPr>
            <w:tcW w:w="1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themeColor="text1" w:sz="6" w:space="0"/>
            </w:tcBorders>
            <w:tcMar>
              <w:left w:w="90" w:type="dxa"/>
              <w:right w:w="90" w:type="dxa"/>
            </w:tcMar>
            <w:vAlign w:val="center"/>
          </w:tcPr>
          <w:p w:rsidR="75A114CB" w:rsidP="5B370F36" w:rsidRDefault="06888235" w14:paraId="60B07C3E" w14:textId="2D23F9AF">
            <w:pPr>
              <w:jc w:val="center"/>
              <w:rPr>
                <w:rFonts w:ascii="Times" w:hAnsi="Times" w:eastAsia="Times" w:cs="Times"/>
                <w:color w:val="000000" w:themeColor="text1"/>
              </w:rPr>
            </w:pPr>
            <w:r w:rsidRPr="5B370F36">
              <w:rPr>
                <w:rFonts w:ascii="Times" w:hAnsi="Times" w:eastAsia="Times" w:cs="Times"/>
              </w:rPr>
              <w:t>Japan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25C06066" w14:textId="1B84FA80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4F578D49" w14:textId="014449D4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4CDAFEF0" w14:textId="052F77DA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1FD788F8" w14:textId="63C7C188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59967AEE" w14:textId="2D2E1FF8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No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0FBF694C" w14:textId="6187B7C6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01F2AD0B" w14:textId="7E06AED5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169CCBB5" w14:textId="271F315D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7AF1B6B8" w14:textId="25E731BA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647" w:type="dxa"/>
            <w:tcBorders>
              <w:top w:val="single" w:color="auto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265B27FD" w14:textId="14B00206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No</w:t>
            </w:r>
          </w:p>
        </w:tc>
        <w:tc>
          <w:tcPr>
            <w:tcW w:w="647" w:type="dxa"/>
            <w:tcBorders>
              <w:top w:val="single" w:color="auto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63676A1C" w14:textId="234D2B92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805" w:type="dxa"/>
            <w:tcBorders>
              <w:top w:val="single" w:color="auto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54CEB13D" w14:textId="458E7062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9/11</w:t>
            </w:r>
          </w:p>
        </w:tc>
        <w:tc>
          <w:tcPr>
            <w:tcW w:w="981" w:type="dxa"/>
            <w:tcBorders>
              <w:top w:val="single" w:color="auto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41441267" w14:textId="51A56EC5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81.8%</w:t>
            </w:r>
          </w:p>
        </w:tc>
        <w:tc>
          <w:tcPr>
            <w:tcW w:w="1173" w:type="dxa"/>
            <w:tcBorders>
              <w:top w:val="single" w:color="auto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202916F7" w14:textId="1036B1D8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Low</w:t>
            </w:r>
          </w:p>
        </w:tc>
      </w:tr>
      <w:tr w:rsidR="3DF22564" w:rsidTr="4520021C" w14:paraId="211F33BF" w14:textId="77777777">
        <w:trPr>
          <w:trHeight w:val="1995"/>
          <w:jc w:val="center"/>
        </w:trPr>
        <w:tc>
          <w:tcPr>
            <w:tcW w:w="12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3DF22564" w:rsidP="5B370F36" w:rsidRDefault="58ECF947" w14:paraId="65B234E9" w14:textId="2ACB24E1">
            <w:pPr>
              <w:jc w:val="center"/>
              <w:rPr>
                <w:rFonts w:ascii="Times" w:hAnsi="Times" w:eastAsia="Times" w:cs="Times"/>
                <w:color w:val="000000" w:themeColor="text1"/>
              </w:rPr>
            </w:pPr>
            <w:r w:rsidRPr="5B370F36">
              <w:rPr>
                <w:rFonts w:ascii="Times" w:hAnsi="Times" w:eastAsia="Times" w:cs="Times"/>
              </w:rPr>
              <w:t>Bai et al.</w:t>
            </w:r>
          </w:p>
        </w:tc>
        <w:tc>
          <w:tcPr>
            <w:tcW w:w="7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75A114CB" w:rsidP="5B370F36" w:rsidRDefault="06888235" w14:paraId="2BA24D4A" w14:textId="4EA8697C">
            <w:pPr>
              <w:jc w:val="center"/>
              <w:rPr>
                <w:rFonts w:ascii="Times" w:hAnsi="Times" w:eastAsia="Times" w:cs="Times"/>
                <w:color w:val="000000" w:themeColor="text1"/>
              </w:rPr>
            </w:pPr>
            <w:r w:rsidRPr="5B370F36">
              <w:rPr>
                <w:rFonts w:ascii="Times" w:hAnsi="Times" w:eastAsia="Times" w:cs="Times"/>
              </w:rPr>
              <w:t>2012</w:t>
            </w:r>
          </w:p>
        </w:tc>
        <w:tc>
          <w:tcPr>
            <w:tcW w:w="1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75A114CB" w:rsidP="5B370F36" w:rsidRDefault="06888235" w14:paraId="6B6B12DB" w14:textId="75516532">
            <w:pPr>
              <w:jc w:val="center"/>
              <w:rPr>
                <w:rFonts w:ascii="Times" w:hAnsi="Times" w:eastAsia="Times" w:cs="Times"/>
                <w:color w:val="000000" w:themeColor="text1"/>
              </w:rPr>
            </w:pPr>
            <w:r w:rsidRPr="5B370F36">
              <w:rPr>
                <w:rFonts w:ascii="Times" w:hAnsi="Times" w:eastAsia="Times" w:cs="Times"/>
              </w:rPr>
              <w:t>China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702CCA48" w14:textId="603995E0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179E87DE" w14:textId="23EFA996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19CE9032" w14:textId="5ABD84D4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64D1671A" w14:textId="51F91FF8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7FCFB8B9" w14:textId="4C61CBEB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No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214D0291" w14:textId="59C087DA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017F9229" w14:textId="0B79D24B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39ACC896" w14:textId="5C1811D8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65CCDF0D" w14:textId="32704582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6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737BBC07" w14:textId="5283CDB9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No</w:t>
            </w:r>
          </w:p>
        </w:tc>
        <w:tc>
          <w:tcPr>
            <w:tcW w:w="6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753CBD48" w14:textId="169C9360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8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48D0AFD7" w14:textId="196F27A4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9/11</w:t>
            </w:r>
          </w:p>
        </w:tc>
        <w:tc>
          <w:tcPr>
            <w:tcW w:w="9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30F521CA" w14:textId="3CB72A9D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81.8%</w:t>
            </w:r>
          </w:p>
        </w:tc>
        <w:tc>
          <w:tcPr>
            <w:tcW w:w="11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110C27D2" w14:textId="12FDA216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Low</w:t>
            </w:r>
          </w:p>
        </w:tc>
      </w:tr>
      <w:tr w:rsidR="3DF22564" w:rsidTr="4520021C" w14:paraId="3A0CF1A2" w14:textId="77777777">
        <w:trPr>
          <w:trHeight w:val="1995"/>
          <w:jc w:val="center"/>
        </w:trPr>
        <w:tc>
          <w:tcPr>
            <w:tcW w:w="12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3DF22564" w:rsidP="5B370F36" w:rsidRDefault="58ECF947" w14:paraId="43220C14" w14:textId="5225C1C4">
            <w:pPr>
              <w:jc w:val="center"/>
              <w:rPr>
                <w:rFonts w:ascii="Times" w:hAnsi="Times" w:eastAsia="Times" w:cs="Times"/>
                <w:color w:val="000000" w:themeColor="text1"/>
              </w:rPr>
            </w:pPr>
            <w:r w:rsidRPr="5B370F36">
              <w:rPr>
                <w:rFonts w:ascii="Times" w:hAnsi="Times" w:eastAsia="Times" w:cs="Times"/>
              </w:rPr>
              <w:t>Fujimoto et al</w:t>
            </w:r>
            <w:r w:rsidRPr="5B370F36" w:rsidR="3D1334AD">
              <w:rPr>
                <w:rFonts w:ascii="Times" w:hAnsi="Times" w:eastAsia="Times" w:cs="Times"/>
              </w:rPr>
              <w:t>.</w:t>
            </w:r>
          </w:p>
        </w:tc>
        <w:tc>
          <w:tcPr>
            <w:tcW w:w="7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75A114CB" w:rsidP="5B370F36" w:rsidRDefault="06888235" w14:paraId="62BEC144" w14:textId="60ABA965">
            <w:pPr>
              <w:jc w:val="center"/>
              <w:rPr>
                <w:rFonts w:ascii="Times" w:hAnsi="Times" w:eastAsia="Times" w:cs="Times"/>
                <w:color w:val="000000" w:themeColor="text1"/>
              </w:rPr>
            </w:pPr>
            <w:r w:rsidRPr="4520021C" w:rsidR="3F165E73">
              <w:rPr>
                <w:rFonts w:ascii="Times" w:hAnsi="Times" w:eastAsia="Times" w:cs="Times"/>
              </w:rPr>
              <w:t>201</w:t>
            </w:r>
            <w:r w:rsidRPr="4520021C" w:rsidR="021344D8">
              <w:rPr>
                <w:rFonts w:ascii="Times" w:hAnsi="Times" w:eastAsia="Times" w:cs="Times"/>
              </w:rPr>
              <w:t>3</w:t>
            </w:r>
          </w:p>
        </w:tc>
        <w:tc>
          <w:tcPr>
            <w:tcW w:w="1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75A114CB" w:rsidP="5B370F36" w:rsidRDefault="06888235" w14:paraId="76E3D93C" w14:textId="1FB30CCA">
            <w:pPr>
              <w:jc w:val="center"/>
              <w:rPr>
                <w:rFonts w:ascii="Times" w:hAnsi="Times" w:eastAsia="Times" w:cs="Times"/>
                <w:color w:val="000000" w:themeColor="text1"/>
              </w:rPr>
            </w:pPr>
            <w:r w:rsidRPr="5B370F36">
              <w:rPr>
                <w:rFonts w:ascii="Times" w:hAnsi="Times" w:eastAsia="Times" w:cs="Times"/>
              </w:rPr>
              <w:t>Japan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1580DE1D" w14:textId="4BCB4FEE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1DF6953A" w14:textId="00296BA7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7AA633B9" w14:textId="188D4D11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577A46F0" w14:textId="59C4E0AE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45703472" w14:textId="79C7737E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1AAC152E" w14:textId="4C0D38CF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0ED078B9" w14:textId="78567995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41C88F1B" w14:textId="5D080F8A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7E15A42D" w14:textId="727F81D2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6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35DB0092" w14:textId="01FB120C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No</w:t>
            </w:r>
          </w:p>
        </w:tc>
        <w:tc>
          <w:tcPr>
            <w:tcW w:w="6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65747848" w14:textId="5BF71F82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8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3A181A7A" w14:textId="45482574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10/11</w:t>
            </w:r>
          </w:p>
        </w:tc>
        <w:tc>
          <w:tcPr>
            <w:tcW w:w="9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0C3429BE" w14:textId="290A0CFD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90.9%</w:t>
            </w:r>
          </w:p>
        </w:tc>
        <w:tc>
          <w:tcPr>
            <w:tcW w:w="11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3A5DE8C3" w14:textId="3686DDD0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Low</w:t>
            </w:r>
          </w:p>
        </w:tc>
      </w:tr>
      <w:tr w:rsidR="3DF22564" w:rsidTr="4520021C" w14:paraId="4C41BFAF" w14:textId="77777777">
        <w:trPr>
          <w:trHeight w:val="1995"/>
          <w:jc w:val="center"/>
        </w:trPr>
        <w:tc>
          <w:tcPr>
            <w:tcW w:w="12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3DF22564" w:rsidP="5B370F36" w:rsidRDefault="58ECF947" w14:paraId="0666B974" w14:textId="7B9BEAD9">
            <w:pPr>
              <w:jc w:val="center"/>
              <w:rPr>
                <w:rFonts w:ascii="Times" w:hAnsi="Times" w:eastAsia="Times" w:cs="Times"/>
                <w:color w:val="000000" w:themeColor="text1"/>
              </w:rPr>
            </w:pPr>
            <w:r w:rsidRPr="5B370F36">
              <w:rPr>
                <w:rFonts w:ascii="Times" w:hAnsi="Times" w:eastAsia="Times" w:cs="Times"/>
              </w:rPr>
              <w:t>Schubert et al.</w:t>
            </w:r>
          </w:p>
        </w:tc>
        <w:tc>
          <w:tcPr>
            <w:tcW w:w="7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75A114CB" w:rsidP="5B370F36" w:rsidRDefault="06888235" w14:paraId="55932A5E" w14:textId="5A72DBEC">
            <w:pPr>
              <w:jc w:val="center"/>
              <w:rPr>
                <w:rFonts w:ascii="Times" w:hAnsi="Times" w:eastAsia="Times" w:cs="Times"/>
                <w:color w:val="000000" w:themeColor="text1"/>
              </w:rPr>
            </w:pPr>
            <w:r w:rsidRPr="5B370F36">
              <w:rPr>
                <w:rFonts w:ascii="Times" w:hAnsi="Times" w:eastAsia="Times" w:cs="Times"/>
              </w:rPr>
              <w:t>2014</w:t>
            </w:r>
          </w:p>
        </w:tc>
        <w:tc>
          <w:tcPr>
            <w:tcW w:w="1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75A114CB" w:rsidP="5B370F36" w:rsidRDefault="06888235" w14:paraId="42395185" w14:textId="55865C3F">
            <w:pPr>
              <w:jc w:val="center"/>
              <w:rPr>
                <w:rFonts w:ascii="Times" w:hAnsi="Times" w:eastAsia="Times" w:cs="Times"/>
                <w:color w:val="000000" w:themeColor="text1"/>
              </w:rPr>
            </w:pPr>
            <w:r w:rsidRPr="5B370F36">
              <w:rPr>
                <w:rFonts w:ascii="Times" w:hAnsi="Times" w:eastAsia="Times" w:cs="Times"/>
              </w:rPr>
              <w:t>Germany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6DBEC250" w14:textId="08ECD901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2078E8CD" w14:textId="42319CA2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35E58231" w14:textId="4B06F561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376AB927" w14:textId="06401BD9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118850DC" w14:textId="33B6C9E9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4CE8D815" w14:textId="5F5963B2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624F110D" w14:textId="63D930B2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0ED75D2B" w14:textId="48167D82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33D251A8" w14:textId="040D92BF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6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22146FA9" w14:textId="0231F476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No</w:t>
            </w:r>
          </w:p>
        </w:tc>
        <w:tc>
          <w:tcPr>
            <w:tcW w:w="6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5E93EC4B" w14:textId="78D8C239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8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346192B2" w14:textId="48D63D82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10/11</w:t>
            </w:r>
          </w:p>
        </w:tc>
        <w:tc>
          <w:tcPr>
            <w:tcW w:w="9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56A0532B" w14:textId="453CEC1B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90.9%</w:t>
            </w:r>
          </w:p>
        </w:tc>
        <w:tc>
          <w:tcPr>
            <w:tcW w:w="11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255F9A84" w14:textId="4316A25F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Low</w:t>
            </w:r>
          </w:p>
        </w:tc>
      </w:tr>
      <w:tr w:rsidR="3DF22564" w:rsidTr="4520021C" w14:paraId="7FEB4413" w14:textId="77777777">
        <w:trPr>
          <w:trHeight w:val="1995"/>
          <w:jc w:val="center"/>
        </w:trPr>
        <w:tc>
          <w:tcPr>
            <w:tcW w:w="12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3DF22564" w:rsidP="5B370F36" w:rsidRDefault="58ECF947" w14:paraId="1B9AD42D" w14:textId="7A1811B2">
            <w:pPr>
              <w:jc w:val="center"/>
              <w:rPr>
                <w:rFonts w:ascii="Times" w:hAnsi="Times" w:eastAsia="Times" w:cs="Times"/>
                <w:color w:val="000000" w:themeColor="text1"/>
              </w:rPr>
            </w:pPr>
            <w:r w:rsidRPr="5B370F36">
              <w:rPr>
                <w:rFonts w:ascii="Times" w:hAnsi="Times" w:eastAsia="Times" w:cs="Times"/>
              </w:rPr>
              <w:t>Serrone et al</w:t>
            </w:r>
            <w:r w:rsidRPr="5B370F36" w:rsidR="3D1334AD">
              <w:rPr>
                <w:rFonts w:ascii="Times" w:hAnsi="Times" w:eastAsia="Times" w:cs="Times"/>
              </w:rPr>
              <w:t>.</w:t>
            </w:r>
          </w:p>
        </w:tc>
        <w:tc>
          <w:tcPr>
            <w:tcW w:w="7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75A114CB" w:rsidP="5B370F36" w:rsidRDefault="06888235" w14:paraId="786F2A01" w14:textId="61AF180F">
            <w:pPr>
              <w:jc w:val="center"/>
              <w:rPr>
                <w:rFonts w:ascii="Times" w:hAnsi="Times" w:eastAsia="Times" w:cs="Times"/>
                <w:color w:val="000000" w:themeColor="text1"/>
              </w:rPr>
            </w:pPr>
            <w:r w:rsidRPr="5B370F36">
              <w:rPr>
                <w:rFonts w:ascii="Times" w:hAnsi="Times" w:eastAsia="Times" w:cs="Times"/>
              </w:rPr>
              <w:t>2014</w:t>
            </w:r>
          </w:p>
        </w:tc>
        <w:tc>
          <w:tcPr>
            <w:tcW w:w="1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75A114CB" w:rsidP="5B370F36" w:rsidRDefault="06888235" w14:paraId="5D239D1E" w14:textId="1C03A1A8">
            <w:pPr>
              <w:jc w:val="center"/>
              <w:rPr>
                <w:rFonts w:ascii="Times" w:hAnsi="Times" w:eastAsia="Times" w:cs="Times"/>
                <w:color w:val="000000" w:themeColor="text1"/>
              </w:rPr>
            </w:pPr>
            <w:r w:rsidRPr="5B370F36">
              <w:rPr>
                <w:rFonts w:ascii="Times" w:hAnsi="Times" w:eastAsia="Times" w:cs="Times"/>
              </w:rPr>
              <w:t>Italy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49289FE8" w14:textId="0C8A5A33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08496ADE" w14:textId="2BCF5DC4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788E2CB1" w14:textId="516BE21E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257C28C2" w14:textId="3B9B2781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202BFF50" w14:textId="6E13F081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6643BC36" w14:textId="4551B26E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7528AF5D" w14:textId="65B83FBB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564355D0" w14:textId="7BACE310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5EB7173D" w14:textId="74213E62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6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418BC4D4" w14:textId="78843FDE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No</w:t>
            </w:r>
          </w:p>
        </w:tc>
        <w:tc>
          <w:tcPr>
            <w:tcW w:w="6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0B2C714B" w14:textId="62D7CF00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8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1851CF49" w14:textId="7573C130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10/11</w:t>
            </w:r>
          </w:p>
        </w:tc>
        <w:tc>
          <w:tcPr>
            <w:tcW w:w="9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759219EC" w14:textId="1F2BBF03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90.9%</w:t>
            </w:r>
          </w:p>
        </w:tc>
        <w:tc>
          <w:tcPr>
            <w:tcW w:w="11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5F919368" w14:textId="111B1E2F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Low</w:t>
            </w:r>
          </w:p>
        </w:tc>
      </w:tr>
      <w:tr w:rsidR="3DF22564" w:rsidTr="4520021C" w14:paraId="2ABE3632" w14:textId="77777777">
        <w:trPr>
          <w:trHeight w:val="1995"/>
          <w:jc w:val="center"/>
        </w:trPr>
        <w:tc>
          <w:tcPr>
            <w:tcW w:w="12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3DF22564" w:rsidP="5B370F36" w:rsidRDefault="58ECF947" w14:paraId="2814444B" w14:textId="086BE5EF">
            <w:pPr>
              <w:jc w:val="center"/>
              <w:rPr>
                <w:rFonts w:ascii="Times" w:hAnsi="Times" w:eastAsia="Times" w:cs="Times"/>
                <w:color w:val="000000" w:themeColor="text1"/>
              </w:rPr>
            </w:pPr>
            <w:r w:rsidRPr="5B370F36">
              <w:rPr>
                <w:rFonts w:ascii="Times" w:hAnsi="Times" w:eastAsia="Times" w:cs="Times"/>
              </w:rPr>
              <w:t>Gazyakan et al.</w:t>
            </w:r>
          </w:p>
        </w:tc>
        <w:tc>
          <w:tcPr>
            <w:tcW w:w="7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75A114CB" w:rsidP="5B370F36" w:rsidRDefault="06888235" w14:paraId="20DC3F12" w14:textId="7CD29CA0">
            <w:pPr>
              <w:jc w:val="center"/>
              <w:rPr>
                <w:rFonts w:ascii="Times" w:hAnsi="Times" w:eastAsia="Times" w:cs="Times"/>
                <w:color w:val="000000" w:themeColor="text1"/>
              </w:rPr>
            </w:pPr>
            <w:r w:rsidRPr="5B370F36">
              <w:rPr>
                <w:rFonts w:ascii="Times" w:hAnsi="Times" w:eastAsia="Times" w:cs="Times"/>
              </w:rPr>
              <w:t>2015</w:t>
            </w:r>
          </w:p>
        </w:tc>
        <w:tc>
          <w:tcPr>
            <w:tcW w:w="1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75A114CB" w:rsidP="5B370F36" w:rsidRDefault="06888235" w14:paraId="3BB20546" w14:textId="71309117">
            <w:pPr>
              <w:jc w:val="center"/>
              <w:rPr>
                <w:rFonts w:ascii="Times" w:hAnsi="Times" w:eastAsia="Times" w:cs="Times"/>
                <w:color w:val="000000" w:themeColor="text1"/>
              </w:rPr>
            </w:pPr>
            <w:r w:rsidRPr="5B370F36">
              <w:rPr>
                <w:rFonts w:ascii="Times" w:hAnsi="Times" w:eastAsia="Times" w:cs="Times"/>
              </w:rPr>
              <w:t>Germany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3D6049AD" w14:textId="5D4F8176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42A8C13F" w14:textId="20270ED8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7A65861F" w14:textId="73D4D4AB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3038E8CD" w14:textId="2184BC3F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375DC90E" w14:textId="20CC6B4E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No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1502A3B8" w14:textId="644ADA92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3647E4DC" w14:textId="640F23B9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02903CE9" w14:textId="3E1BBC6E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50E067DB" w14:textId="5F9E178A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6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26C2F5CE" w14:textId="32B55D85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6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50F3848C" w14:textId="3A2FD3E5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8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798C3E06" w14:textId="4CC280B2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10/11</w:t>
            </w:r>
          </w:p>
        </w:tc>
        <w:tc>
          <w:tcPr>
            <w:tcW w:w="9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27181A01" w14:textId="5968A896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90.9%</w:t>
            </w:r>
          </w:p>
        </w:tc>
        <w:tc>
          <w:tcPr>
            <w:tcW w:w="11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79050E0E" w14:textId="7D31CE97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Low</w:t>
            </w:r>
          </w:p>
        </w:tc>
      </w:tr>
      <w:tr w:rsidR="3DF22564" w:rsidTr="4520021C" w14:paraId="6C3FBB72" w14:textId="77777777">
        <w:trPr>
          <w:trHeight w:val="1995"/>
          <w:jc w:val="center"/>
        </w:trPr>
        <w:tc>
          <w:tcPr>
            <w:tcW w:w="12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3DF22564" w:rsidP="5B370F36" w:rsidRDefault="58ECF947" w14:paraId="05831819" w14:textId="4F461A93">
            <w:pPr>
              <w:jc w:val="center"/>
              <w:rPr>
                <w:rFonts w:ascii="Times" w:hAnsi="Times" w:eastAsia="Times" w:cs="Times"/>
                <w:color w:val="000000" w:themeColor="text1"/>
              </w:rPr>
            </w:pPr>
            <w:r w:rsidRPr="5B370F36">
              <w:rPr>
                <w:rFonts w:ascii="Times" w:hAnsi="Times" w:eastAsia="Times" w:cs="Times"/>
              </w:rPr>
              <w:t>Kalani et al</w:t>
            </w:r>
            <w:r w:rsidRPr="5B370F36" w:rsidR="3D1334AD">
              <w:rPr>
                <w:rFonts w:ascii="Times" w:hAnsi="Times" w:eastAsia="Times" w:cs="Times"/>
              </w:rPr>
              <w:t>.</w:t>
            </w:r>
          </w:p>
        </w:tc>
        <w:tc>
          <w:tcPr>
            <w:tcW w:w="7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75A114CB" w:rsidP="5B370F36" w:rsidRDefault="06888235" w14:paraId="5F545DB4" w14:textId="7DC98BF5">
            <w:pPr>
              <w:jc w:val="center"/>
              <w:rPr>
                <w:rFonts w:ascii="Times" w:hAnsi="Times" w:eastAsia="Times" w:cs="Times"/>
                <w:color w:val="000000" w:themeColor="text1"/>
              </w:rPr>
            </w:pPr>
            <w:r w:rsidRPr="5B370F36">
              <w:rPr>
                <w:rFonts w:ascii="Times" w:hAnsi="Times" w:eastAsia="Times" w:cs="Times"/>
              </w:rPr>
              <w:t>2015</w:t>
            </w:r>
          </w:p>
        </w:tc>
        <w:tc>
          <w:tcPr>
            <w:tcW w:w="1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75A114CB" w:rsidP="5B370F36" w:rsidRDefault="06888235" w14:paraId="00990096" w14:textId="15ADB01F">
            <w:pPr>
              <w:jc w:val="center"/>
              <w:rPr>
                <w:rFonts w:ascii="Times" w:hAnsi="Times" w:eastAsia="Times" w:cs="Times"/>
                <w:color w:val="000000" w:themeColor="text1"/>
              </w:rPr>
            </w:pPr>
            <w:r w:rsidRPr="5B370F36">
              <w:rPr>
                <w:rFonts w:ascii="Times" w:hAnsi="Times" w:eastAsia="Times" w:cs="Times"/>
              </w:rPr>
              <w:t>USA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4156E03C" w14:textId="17B6BE8B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1D9541A2" w14:textId="70E6AB47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3F47F9CC" w14:textId="7035DD25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589A82FD" w14:textId="50C52307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490066B0" w14:textId="6B15311E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No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40D77B56" w14:textId="6C3E5899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310A8F30" w14:textId="404CC815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34AAEF12" w14:textId="78CB5638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1DAEFADF" w14:textId="7E52FF5F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6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0EAE3172" w14:textId="6E4AA30D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No</w:t>
            </w:r>
          </w:p>
        </w:tc>
        <w:tc>
          <w:tcPr>
            <w:tcW w:w="6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5384D71C" w14:textId="174D5991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8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62DE58A2" w14:textId="259EA05E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9/11</w:t>
            </w:r>
          </w:p>
        </w:tc>
        <w:tc>
          <w:tcPr>
            <w:tcW w:w="9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1AF7F1EF" w14:textId="6739010C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81.8%</w:t>
            </w:r>
          </w:p>
        </w:tc>
        <w:tc>
          <w:tcPr>
            <w:tcW w:w="11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3C1BBCCB" w14:textId="24A56021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Low</w:t>
            </w:r>
          </w:p>
        </w:tc>
      </w:tr>
      <w:tr w:rsidR="3DF22564" w:rsidTr="4520021C" w14:paraId="43D3A80B" w14:textId="77777777">
        <w:trPr>
          <w:trHeight w:val="1995"/>
          <w:jc w:val="center"/>
        </w:trPr>
        <w:tc>
          <w:tcPr>
            <w:tcW w:w="12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3DF22564" w:rsidP="5B370F36" w:rsidRDefault="58ECF947" w14:paraId="6407680F" w14:textId="0AF0F15A">
            <w:pPr>
              <w:jc w:val="center"/>
              <w:rPr>
                <w:rFonts w:ascii="Times" w:hAnsi="Times" w:eastAsia="Times" w:cs="Times"/>
                <w:color w:val="000000" w:themeColor="text1"/>
              </w:rPr>
            </w:pPr>
            <w:r w:rsidRPr="5B370F36">
              <w:rPr>
                <w:rFonts w:ascii="Times" w:hAnsi="Times" w:eastAsia="Times" w:cs="Times"/>
              </w:rPr>
              <w:t>Kwon et al</w:t>
            </w:r>
            <w:r w:rsidRPr="5B370F36" w:rsidR="3D1334AD">
              <w:rPr>
                <w:rFonts w:ascii="Times" w:hAnsi="Times" w:eastAsia="Times" w:cs="Times"/>
              </w:rPr>
              <w:t>.</w:t>
            </w:r>
          </w:p>
        </w:tc>
        <w:tc>
          <w:tcPr>
            <w:tcW w:w="7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75A114CB" w:rsidP="5B370F36" w:rsidRDefault="06888235" w14:paraId="1D6EA33A" w14:textId="4E296E44">
            <w:pPr>
              <w:jc w:val="center"/>
              <w:rPr>
                <w:rFonts w:ascii="Times" w:hAnsi="Times" w:eastAsia="Times" w:cs="Times"/>
                <w:color w:val="000000" w:themeColor="text1"/>
              </w:rPr>
            </w:pPr>
            <w:r w:rsidRPr="5B370F36">
              <w:rPr>
                <w:rFonts w:ascii="Times" w:hAnsi="Times" w:eastAsia="Times" w:cs="Times"/>
              </w:rPr>
              <w:t>2017</w:t>
            </w:r>
          </w:p>
        </w:tc>
        <w:tc>
          <w:tcPr>
            <w:tcW w:w="1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75A114CB" w:rsidP="5B370F36" w:rsidRDefault="06888235" w14:paraId="46FD31DE" w14:textId="73072C29">
            <w:pPr>
              <w:jc w:val="center"/>
              <w:rPr>
                <w:rFonts w:ascii="Times" w:hAnsi="Times" w:eastAsia="Times" w:cs="Times"/>
                <w:color w:val="000000" w:themeColor="text1"/>
              </w:rPr>
            </w:pPr>
            <w:r w:rsidRPr="5B370F36">
              <w:rPr>
                <w:rFonts w:ascii="Times" w:hAnsi="Times" w:eastAsia="Times" w:cs="Times"/>
              </w:rPr>
              <w:t>South Korea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5D1CD814" w14:textId="356EC40D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2168933C" w14:textId="0B34584F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59122D16" w14:textId="48657CF7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7DF68035" w14:textId="5920ABA3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2E236DDF" w14:textId="69438CF5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No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56B68D90" w14:textId="731811EB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43D87E24" w14:textId="63A2D2E2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6E6D8561" w14:textId="45C3F321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2BCF48AF" w14:textId="58D24F07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6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1FF2BAB9" w14:textId="52323EC7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6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566D2355" w14:textId="428EF2D6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8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4675512F" w14:textId="4F53CF65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10/11</w:t>
            </w:r>
          </w:p>
        </w:tc>
        <w:tc>
          <w:tcPr>
            <w:tcW w:w="9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799C36AF" w14:textId="53791B20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90.9%</w:t>
            </w:r>
          </w:p>
        </w:tc>
        <w:tc>
          <w:tcPr>
            <w:tcW w:w="11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0B75295A" w14:textId="3B13663E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Low</w:t>
            </w:r>
          </w:p>
        </w:tc>
      </w:tr>
      <w:tr w:rsidR="3DF22564" w:rsidTr="4520021C" w14:paraId="41F193DC" w14:textId="77777777">
        <w:trPr>
          <w:trHeight w:val="1995"/>
          <w:jc w:val="center"/>
        </w:trPr>
        <w:tc>
          <w:tcPr>
            <w:tcW w:w="12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3DF22564" w:rsidP="5B370F36" w:rsidRDefault="58ECF947" w14:paraId="669CF48E" w14:textId="1FC287CC">
            <w:pPr>
              <w:jc w:val="center"/>
              <w:rPr>
                <w:rFonts w:ascii="Times" w:hAnsi="Times" w:eastAsia="Times" w:cs="Times"/>
                <w:color w:val="000000" w:themeColor="text1"/>
              </w:rPr>
            </w:pPr>
            <w:r w:rsidRPr="5B370F36">
              <w:rPr>
                <w:rFonts w:ascii="Times" w:hAnsi="Times" w:eastAsia="Times" w:cs="Times"/>
              </w:rPr>
              <w:t>Yoon et al</w:t>
            </w:r>
            <w:r w:rsidRPr="5B370F36" w:rsidR="3D1334AD">
              <w:rPr>
                <w:rFonts w:ascii="Times" w:hAnsi="Times" w:eastAsia="Times" w:cs="Times"/>
              </w:rPr>
              <w:t>.</w:t>
            </w:r>
          </w:p>
        </w:tc>
        <w:tc>
          <w:tcPr>
            <w:tcW w:w="7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75A114CB" w:rsidP="5B370F36" w:rsidRDefault="06888235" w14:paraId="31C88F82" w14:textId="187F962C">
            <w:pPr>
              <w:jc w:val="center"/>
              <w:rPr>
                <w:rFonts w:ascii="Times" w:hAnsi="Times" w:eastAsia="Times" w:cs="Times"/>
                <w:color w:val="000000" w:themeColor="text1"/>
              </w:rPr>
            </w:pPr>
            <w:r w:rsidRPr="5B370F36">
              <w:rPr>
                <w:rFonts w:ascii="Times" w:hAnsi="Times" w:eastAsia="Times" w:cs="Times"/>
              </w:rPr>
              <w:t>2019</w:t>
            </w:r>
          </w:p>
        </w:tc>
        <w:tc>
          <w:tcPr>
            <w:tcW w:w="1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75A114CB" w:rsidP="5B370F36" w:rsidRDefault="06888235" w14:paraId="194F700D" w14:textId="2DE960A3">
            <w:pPr>
              <w:jc w:val="center"/>
              <w:rPr>
                <w:rFonts w:ascii="Times" w:hAnsi="Times" w:eastAsia="Times" w:cs="Times"/>
                <w:color w:val="000000" w:themeColor="text1"/>
              </w:rPr>
            </w:pPr>
            <w:r w:rsidRPr="5B370F36">
              <w:rPr>
                <w:rFonts w:ascii="Times" w:hAnsi="Times" w:eastAsia="Times" w:cs="Times"/>
              </w:rPr>
              <w:t>USA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23A733E2" w14:textId="671C3BFF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72778C0F" w14:textId="471FB450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64BDE0B3" w14:textId="4AB4ACCA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5479AC9B" w14:textId="14FB5CD2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592E4A72" w14:textId="492E62D8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71A67421" w14:textId="05F5B239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63A48F3E" w14:textId="664E1FED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3354F734" w14:textId="18B919BC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6D7504E0" w14:textId="6F538D36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6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65EBB055" w14:textId="56E0355A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No</w:t>
            </w:r>
          </w:p>
        </w:tc>
        <w:tc>
          <w:tcPr>
            <w:tcW w:w="6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3D67E006" w14:textId="386E46D5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8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61BC75D0" w14:textId="4F7950CB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10/11</w:t>
            </w:r>
          </w:p>
        </w:tc>
        <w:tc>
          <w:tcPr>
            <w:tcW w:w="9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43D15B2F" w14:textId="556D3C59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90.9%</w:t>
            </w:r>
          </w:p>
        </w:tc>
        <w:tc>
          <w:tcPr>
            <w:tcW w:w="11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60C5B537" w14:textId="4C307A15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Low</w:t>
            </w:r>
          </w:p>
        </w:tc>
      </w:tr>
      <w:tr w:rsidR="3DF22564" w:rsidTr="4520021C" w14:paraId="02454C01" w14:textId="77777777">
        <w:trPr>
          <w:trHeight w:val="1995"/>
          <w:jc w:val="center"/>
        </w:trPr>
        <w:tc>
          <w:tcPr>
            <w:tcW w:w="12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3DF22564" w:rsidP="5B370F36" w:rsidRDefault="58ECF947" w14:paraId="012B0FA0" w14:textId="2C4C9E7E">
            <w:pPr>
              <w:jc w:val="center"/>
              <w:rPr>
                <w:rFonts w:ascii="Times" w:hAnsi="Times" w:eastAsia="Times" w:cs="Times"/>
                <w:color w:val="000000" w:themeColor="text1"/>
              </w:rPr>
            </w:pPr>
            <w:r w:rsidRPr="5B370F36">
              <w:rPr>
                <w:rFonts w:ascii="Times" w:hAnsi="Times" w:eastAsia="Times" w:cs="Times"/>
              </w:rPr>
              <w:t>Khan et al</w:t>
            </w:r>
            <w:r w:rsidRPr="5B370F36" w:rsidR="3D1334AD">
              <w:rPr>
                <w:rFonts w:ascii="Times" w:hAnsi="Times" w:eastAsia="Times" w:cs="Times"/>
              </w:rPr>
              <w:t>.</w:t>
            </w:r>
          </w:p>
        </w:tc>
        <w:tc>
          <w:tcPr>
            <w:tcW w:w="7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75A114CB" w:rsidP="5B370F36" w:rsidRDefault="06888235" w14:paraId="1EBE1D7F" w14:textId="79AC8088">
            <w:pPr>
              <w:jc w:val="center"/>
              <w:rPr>
                <w:rFonts w:ascii="Times" w:hAnsi="Times" w:eastAsia="Times" w:cs="Times"/>
                <w:color w:val="000000" w:themeColor="text1"/>
              </w:rPr>
            </w:pPr>
            <w:r w:rsidRPr="5B370F36">
              <w:rPr>
                <w:rFonts w:ascii="Times" w:hAnsi="Times" w:eastAsia="Times" w:cs="Times"/>
              </w:rPr>
              <w:t>2022</w:t>
            </w:r>
          </w:p>
        </w:tc>
        <w:tc>
          <w:tcPr>
            <w:tcW w:w="1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75A114CB" w:rsidP="5B370F36" w:rsidRDefault="06888235" w14:paraId="3925CD11" w14:textId="1A5B76B5">
            <w:pPr>
              <w:jc w:val="center"/>
              <w:rPr>
                <w:rFonts w:ascii="Times" w:hAnsi="Times" w:eastAsia="Times" w:cs="Times"/>
                <w:color w:val="000000" w:themeColor="text1"/>
              </w:rPr>
            </w:pPr>
            <w:r w:rsidRPr="5B370F36">
              <w:rPr>
                <w:rFonts w:ascii="Times" w:hAnsi="Times" w:eastAsia="Times" w:cs="Times"/>
              </w:rPr>
              <w:t>USA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3527DEA3" w14:textId="5A10CA35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32D64426" w14:textId="6AE22E7A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1A9CA619" w14:textId="01F82ABC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4ECC2444" w14:textId="7C1FB500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22E0DC31" w14:textId="10E860E6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4E455300" w14:textId="1EEDFB87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4FD6EF56" w14:textId="09472F4B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3EDCB733" w14:textId="359727D6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23F37E5D" w14:textId="678346E8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6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2627A192" w14:textId="5EC89462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No</w:t>
            </w:r>
          </w:p>
        </w:tc>
        <w:tc>
          <w:tcPr>
            <w:tcW w:w="6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709FED24" w14:textId="5C356034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8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65AA10AB" w14:textId="097528EA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10/11</w:t>
            </w:r>
          </w:p>
        </w:tc>
        <w:tc>
          <w:tcPr>
            <w:tcW w:w="9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1E0CA201" w14:textId="58114F7A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90.9%</w:t>
            </w:r>
          </w:p>
        </w:tc>
        <w:tc>
          <w:tcPr>
            <w:tcW w:w="11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04EF5E44" w14:textId="110D2484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Low</w:t>
            </w:r>
          </w:p>
        </w:tc>
      </w:tr>
      <w:tr w:rsidR="3DF22564" w:rsidTr="4520021C" w14:paraId="0901F796" w14:textId="77777777">
        <w:trPr>
          <w:trHeight w:val="1995"/>
          <w:jc w:val="center"/>
        </w:trPr>
        <w:tc>
          <w:tcPr>
            <w:tcW w:w="12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3DF22564" w:rsidP="5B370F36" w:rsidRDefault="58ECF947" w14:paraId="7FBD4ECF" w14:textId="65C85AE1">
            <w:pPr>
              <w:jc w:val="center"/>
              <w:rPr>
                <w:rFonts w:ascii="Times" w:hAnsi="Times" w:eastAsia="Times" w:cs="Times"/>
                <w:color w:val="000000" w:themeColor="text1"/>
              </w:rPr>
            </w:pPr>
            <w:r w:rsidRPr="5B370F36">
              <w:rPr>
                <w:rFonts w:ascii="Times" w:hAnsi="Times" w:eastAsia="Times" w:cs="Times"/>
              </w:rPr>
              <w:t>Lee et al.</w:t>
            </w:r>
          </w:p>
        </w:tc>
        <w:tc>
          <w:tcPr>
            <w:tcW w:w="7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75A114CB" w:rsidP="5B370F36" w:rsidRDefault="06888235" w14:paraId="719CDE33" w14:textId="13D142B2">
            <w:pPr>
              <w:jc w:val="center"/>
              <w:rPr>
                <w:rFonts w:ascii="Times" w:hAnsi="Times" w:eastAsia="Times" w:cs="Times"/>
                <w:color w:val="000000" w:themeColor="text1"/>
              </w:rPr>
            </w:pPr>
            <w:r w:rsidRPr="4520021C" w:rsidR="3F165E73">
              <w:rPr>
                <w:rFonts w:ascii="Times" w:hAnsi="Times" w:eastAsia="Times" w:cs="Times"/>
              </w:rPr>
              <w:t>202</w:t>
            </w:r>
            <w:r w:rsidRPr="4520021C" w:rsidR="4B5FF145">
              <w:rPr>
                <w:rFonts w:ascii="Times" w:hAnsi="Times" w:eastAsia="Times" w:cs="Times"/>
              </w:rPr>
              <w:t>4</w:t>
            </w:r>
          </w:p>
        </w:tc>
        <w:tc>
          <w:tcPr>
            <w:tcW w:w="1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75A114CB" w:rsidP="5B370F36" w:rsidRDefault="06888235" w14:paraId="329879A8" w14:textId="464CCA75">
            <w:pPr>
              <w:jc w:val="center"/>
              <w:rPr>
                <w:rFonts w:ascii="Times" w:hAnsi="Times" w:eastAsia="Times" w:cs="Times"/>
                <w:color w:val="000000" w:themeColor="text1"/>
              </w:rPr>
            </w:pPr>
            <w:r w:rsidRPr="5B370F36">
              <w:rPr>
                <w:rFonts w:ascii="Times" w:hAnsi="Times" w:eastAsia="Times" w:cs="Times"/>
              </w:rPr>
              <w:t>South Korea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6BD30332" w14:textId="6B0F32A3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4E3DDA93" w14:textId="63591613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14EE38BB" w14:textId="04E8A14E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37503D0C" w14:textId="6E98E1E6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69D9726E" w14:textId="4BCF169C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No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753426C0" w14:textId="2DEF5464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2E949E87" w14:textId="0B4AB20C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68C3FC8F" w14:textId="3DF4671A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68C7B6B7" w14:textId="4ADE2BCB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6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680C0C70" w14:textId="20E90B76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6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27D9E0FC" w14:textId="4A7E0B41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8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4405DEF0" w14:textId="71636507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10/11</w:t>
            </w:r>
          </w:p>
        </w:tc>
        <w:tc>
          <w:tcPr>
            <w:tcW w:w="9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7225DAA4" w14:textId="081637E4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90.9%</w:t>
            </w:r>
          </w:p>
        </w:tc>
        <w:tc>
          <w:tcPr>
            <w:tcW w:w="11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74CE9193" w14:textId="721F146C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Low</w:t>
            </w:r>
          </w:p>
        </w:tc>
      </w:tr>
      <w:tr w:rsidR="3DF22564" w:rsidTr="4520021C" w14:paraId="7D9C52ED" w14:textId="77777777">
        <w:trPr>
          <w:trHeight w:val="1995"/>
          <w:jc w:val="center"/>
        </w:trPr>
        <w:tc>
          <w:tcPr>
            <w:tcW w:w="12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3DF22564" w:rsidP="5B370F36" w:rsidRDefault="58ECF947" w14:paraId="11C7C534" w14:textId="60F8038E">
            <w:pPr>
              <w:jc w:val="center"/>
              <w:rPr>
                <w:rFonts w:ascii="Times" w:hAnsi="Times" w:eastAsia="Times" w:cs="Times"/>
                <w:color w:val="000000" w:themeColor="text1"/>
              </w:rPr>
            </w:pPr>
            <w:r w:rsidRPr="5B370F36">
              <w:rPr>
                <w:rFonts w:ascii="Times" w:hAnsi="Times" w:eastAsia="Times" w:cs="Times"/>
              </w:rPr>
              <w:t>Nounaka et al.</w:t>
            </w:r>
          </w:p>
        </w:tc>
        <w:tc>
          <w:tcPr>
            <w:tcW w:w="7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75A114CB" w:rsidP="5B370F36" w:rsidRDefault="06888235" w14:paraId="24664623" w14:textId="30B369FB">
            <w:pPr>
              <w:jc w:val="center"/>
              <w:rPr>
                <w:rFonts w:ascii="Times" w:hAnsi="Times" w:eastAsia="Times" w:cs="Times"/>
                <w:color w:val="000000" w:themeColor="text1"/>
              </w:rPr>
            </w:pPr>
            <w:r w:rsidRPr="5B370F36">
              <w:rPr>
                <w:rFonts w:ascii="Times" w:hAnsi="Times" w:eastAsia="Times" w:cs="Times"/>
              </w:rPr>
              <w:t>2024</w:t>
            </w:r>
          </w:p>
        </w:tc>
        <w:tc>
          <w:tcPr>
            <w:tcW w:w="1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75A114CB" w:rsidP="5B370F36" w:rsidRDefault="06888235" w14:paraId="30893A0C" w14:textId="7D3A8109">
            <w:pPr>
              <w:jc w:val="center"/>
              <w:rPr>
                <w:rFonts w:ascii="Times" w:hAnsi="Times" w:eastAsia="Times" w:cs="Times"/>
                <w:color w:val="000000" w:themeColor="text1"/>
              </w:rPr>
            </w:pPr>
            <w:r w:rsidRPr="5B370F36">
              <w:rPr>
                <w:rFonts w:ascii="Times" w:hAnsi="Times" w:eastAsia="Times" w:cs="Times"/>
              </w:rPr>
              <w:t>Japan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1EDDC4CA" w14:textId="04553664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17C75CCA" w14:textId="3C50207D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4A0584A9" w14:textId="252C4740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3118F096" w14:textId="79D201C7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380C8E5F" w14:textId="0EF0BE97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No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4CBF4928" w14:textId="3A3CEAB4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320D0029" w14:textId="4F8FB785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530A2EAE" w14:textId="4F42A3A5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221D9805" w14:textId="1E97A31A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6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25FBC32C" w14:textId="356E4C7A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No</w:t>
            </w:r>
          </w:p>
        </w:tc>
        <w:tc>
          <w:tcPr>
            <w:tcW w:w="6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0CF569CD" w14:textId="127D5FB9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8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6AD16092" w14:textId="3F60DF61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9/11</w:t>
            </w:r>
          </w:p>
        </w:tc>
        <w:tc>
          <w:tcPr>
            <w:tcW w:w="9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48A2D7C6" w14:textId="0DAC89DC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81.8%</w:t>
            </w:r>
          </w:p>
        </w:tc>
        <w:tc>
          <w:tcPr>
            <w:tcW w:w="11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731FCAE3" w14:textId="5E137A20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Low</w:t>
            </w:r>
          </w:p>
        </w:tc>
      </w:tr>
      <w:tr w:rsidR="3DF22564" w:rsidTr="4520021C" w14:paraId="452B9A63" w14:textId="77777777">
        <w:trPr>
          <w:trHeight w:val="1995"/>
          <w:jc w:val="center"/>
        </w:trPr>
        <w:tc>
          <w:tcPr>
            <w:tcW w:w="12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3DF22564" w:rsidP="5B370F36" w:rsidRDefault="58ECF947" w14:paraId="6EECB34E" w14:textId="031AEB19">
            <w:pPr>
              <w:jc w:val="center"/>
              <w:rPr>
                <w:rFonts w:ascii="Times" w:hAnsi="Times" w:eastAsia="Times" w:cs="Times"/>
                <w:color w:val="000000" w:themeColor="text1"/>
              </w:rPr>
            </w:pPr>
            <w:r w:rsidRPr="5B370F36">
              <w:rPr>
                <w:rFonts w:ascii="Times" w:hAnsi="Times" w:eastAsia="Times" w:cs="Times"/>
              </w:rPr>
              <w:t>Golub et al</w:t>
            </w:r>
            <w:r w:rsidRPr="5B370F36" w:rsidR="3D1334AD">
              <w:rPr>
                <w:rFonts w:ascii="Times" w:hAnsi="Times" w:eastAsia="Times" w:cs="Times"/>
              </w:rPr>
              <w:t>.</w:t>
            </w:r>
          </w:p>
        </w:tc>
        <w:tc>
          <w:tcPr>
            <w:tcW w:w="7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75A114CB" w:rsidP="5B370F36" w:rsidRDefault="06888235" w14:paraId="77464262" w14:textId="5B6A72AF">
            <w:pPr>
              <w:jc w:val="center"/>
              <w:rPr>
                <w:rFonts w:ascii="Times" w:hAnsi="Times" w:eastAsia="Times" w:cs="Times"/>
                <w:color w:val="000000" w:themeColor="text1"/>
              </w:rPr>
            </w:pPr>
            <w:r w:rsidRPr="4520021C" w:rsidR="3F165E73">
              <w:rPr>
                <w:rFonts w:ascii="Times" w:hAnsi="Times" w:eastAsia="Times" w:cs="Times"/>
              </w:rPr>
              <w:t>202</w:t>
            </w:r>
            <w:r w:rsidRPr="4520021C" w:rsidR="56C5D0DE">
              <w:rPr>
                <w:rFonts w:ascii="Times" w:hAnsi="Times" w:eastAsia="Times" w:cs="Times"/>
              </w:rPr>
              <w:t>5</w:t>
            </w:r>
          </w:p>
        </w:tc>
        <w:tc>
          <w:tcPr>
            <w:tcW w:w="1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75A114CB" w:rsidP="5B370F36" w:rsidRDefault="06888235" w14:paraId="2217E092" w14:textId="2BAB069D">
            <w:pPr>
              <w:jc w:val="center"/>
              <w:rPr>
                <w:rFonts w:ascii="Times" w:hAnsi="Times" w:eastAsia="Times" w:cs="Times"/>
                <w:color w:val="000000" w:themeColor="text1"/>
              </w:rPr>
            </w:pPr>
            <w:r w:rsidRPr="5B370F36">
              <w:rPr>
                <w:rFonts w:ascii="Times" w:hAnsi="Times" w:eastAsia="Times" w:cs="Times"/>
              </w:rPr>
              <w:t>USA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69BCDFA8" w14:textId="1CCF6981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7B5DF17D" w14:textId="67309750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1888820B" w14:textId="7B586B18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259B1932" w14:textId="693996CF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5EBACCA5" w14:textId="6AE94E44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706D7E3E" w14:textId="5E42557B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55FF488E" w14:textId="158DEC27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24484990" w14:textId="6F1DFF6C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51EEC901" w14:textId="411CEE36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6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48AE8773" w14:textId="5BB68F07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6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20219772" w14:textId="0B4C18F8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8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597DAD68" w14:textId="1BCCD58F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11/11</w:t>
            </w:r>
          </w:p>
        </w:tc>
        <w:tc>
          <w:tcPr>
            <w:tcW w:w="9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1D1156C4" w14:textId="5E8CFFBC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100.0%</w:t>
            </w:r>
          </w:p>
        </w:tc>
        <w:tc>
          <w:tcPr>
            <w:tcW w:w="11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7D2852B5" w14:textId="05CCCF85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Low</w:t>
            </w:r>
          </w:p>
        </w:tc>
      </w:tr>
      <w:tr w:rsidR="3DF22564" w:rsidTr="4520021C" w14:paraId="3A1FDF05" w14:textId="77777777">
        <w:trPr>
          <w:trHeight w:val="1995"/>
          <w:jc w:val="center"/>
        </w:trPr>
        <w:tc>
          <w:tcPr>
            <w:tcW w:w="12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3DF22564" w:rsidP="5B370F36" w:rsidRDefault="58ECF947" w14:paraId="66B703D1" w14:textId="06FC5D5E">
            <w:pPr>
              <w:jc w:val="center"/>
              <w:rPr>
                <w:rFonts w:ascii="Times" w:hAnsi="Times" w:eastAsia="Times" w:cs="Times"/>
                <w:color w:val="000000" w:themeColor="text1"/>
              </w:rPr>
            </w:pPr>
            <w:r w:rsidRPr="5B370F36">
              <w:rPr>
                <w:rFonts w:ascii="Times" w:hAnsi="Times" w:eastAsia="Times" w:cs="Times"/>
              </w:rPr>
              <w:t>Sebok et al</w:t>
            </w:r>
            <w:r w:rsidRPr="5B370F36" w:rsidR="3D1334AD">
              <w:rPr>
                <w:rFonts w:ascii="Times" w:hAnsi="Times" w:eastAsia="Times" w:cs="Times"/>
              </w:rPr>
              <w:t>.</w:t>
            </w:r>
          </w:p>
        </w:tc>
        <w:tc>
          <w:tcPr>
            <w:tcW w:w="7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75A114CB" w:rsidP="5B370F36" w:rsidRDefault="06888235" w14:paraId="7F6C7AAF" w14:textId="4A598D74">
            <w:pPr>
              <w:jc w:val="center"/>
              <w:rPr>
                <w:rFonts w:ascii="Times" w:hAnsi="Times" w:eastAsia="Times" w:cs="Times"/>
                <w:color w:val="000000" w:themeColor="text1"/>
              </w:rPr>
            </w:pPr>
            <w:r w:rsidRPr="4520021C" w:rsidR="3F165E73">
              <w:rPr>
                <w:rFonts w:ascii="Times" w:hAnsi="Times" w:eastAsia="Times" w:cs="Times"/>
              </w:rPr>
              <w:t>202</w:t>
            </w:r>
            <w:r w:rsidRPr="4520021C" w:rsidR="74863CC5">
              <w:rPr>
                <w:rFonts w:ascii="Times" w:hAnsi="Times" w:eastAsia="Times" w:cs="Times"/>
              </w:rPr>
              <w:t>5</w:t>
            </w:r>
          </w:p>
        </w:tc>
        <w:tc>
          <w:tcPr>
            <w:tcW w:w="1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75A114CB" w:rsidP="5B370F36" w:rsidRDefault="06888235" w14:paraId="614BDFE9" w14:textId="5149DD0F">
            <w:pPr>
              <w:jc w:val="center"/>
              <w:rPr>
                <w:rFonts w:ascii="Times" w:hAnsi="Times" w:eastAsia="Times" w:cs="Times"/>
                <w:color w:val="000000" w:themeColor="text1"/>
              </w:rPr>
            </w:pPr>
            <w:r w:rsidRPr="5B370F36">
              <w:rPr>
                <w:rFonts w:ascii="Times" w:hAnsi="Times" w:eastAsia="Times" w:cs="Times"/>
              </w:rPr>
              <w:t>Switzerland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37007818" w14:textId="1387660C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3B00C2B5" w14:textId="4F863DEC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1D3FCC0F" w14:textId="20AFE057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59AAD9B8" w14:textId="6D155E46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7DFF2FFF" w14:textId="1146E225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No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65245C0A" w14:textId="16F62E97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773BE73C" w14:textId="37C5AB36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010F0386" w14:textId="4A556E4D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78A3C6C0" w14:textId="01B67099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6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6A7B97D2" w14:textId="7BEEB0C8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No</w:t>
            </w:r>
          </w:p>
        </w:tc>
        <w:tc>
          <w:tcPr>
            <w:tcW w:w="6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34D47E97" w14:textId="7C08C1CF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8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72952237" w14:textId="61CC06D0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9/11</w:t>
            </w:r>
          </w:p>
        </w:tc>
        <w:tc>
          <w:tcPr>
            <w:tcW w:w="9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0B1E8ACA" w14:textId="6238DF9E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81.8%</w:t>
            </w:r>
          </w:p>
        </w:tc>
        <w:tc>
          <w:tcPr>
            <w:tcW w:w="11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35CF678F" w14:textId="1166D539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Low</w:t>
            </w:r>
          </w:p>
        </w:tc>
      </w:tr>
      <w:tr w:rsidR="3DF22564" w:rsidTr="4520021C" w14:paraId="63695338" w14:textId="77777777">
        <w:trPr>
          <w:trHeight w:val="1995"/>
          <w:jc w:val="center"/>
        </w:trPr>
        <w:tc>
          <w:tcPr>
            <w:tcW w:w="12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3DF22564" w:rsidP="5B370F36" w:rsidRDefault="58ECF947" w14:paraId="51632BB6" w14:textId="1D027B9E">
            <w:pPr>
              <w:jc w:val="center"/>
              <w:rPr>
                <w:rFonts w:ascii="Times" w:hAnsi="Times" w:eastAsia="Times" w:cs="Times"/>
                <w:color w:val="000000" w:themeColor="text1"/>
              </w:rPr>
            </w:pPr>
            <w:r w:rsidRPr="5B370F36">
              <w:rPr>
                <w:rFonts w:ascii="Times" w:hAnsi="Times" w:eastAsia="Times" w:cs="Times"/>
              </w:rPr>
              <w:t>McGuire et al</w:t>
            </w:r>
            <w:r w:rsidRPr="5B370F36" w:rsidR="3D1334AD">
              <w:rPr>
                <w:rFonts w:ascii="Times" w:hAnsi="Times" w:eastAsia="Times" w:cs="Times"/>
              </w:rPr>
              <w:t>.</w:t>
            </w:r>
          </w:p>
        </w:tc>
        <w:tc>
          <w:tcPr>
            <w:tcW w:w="7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75A114CB" w:rsidP="5B370F36" w:rsidRDefault="06888235" w14:paraId="4DCD0AB4" w14:textId="140241AC">
            <w:pPr>
              <w:jc w:val="center"/>
              <w:rPr>
                <w:rFonts w:ascii="Times" w:hAnsi="Times" w:eastAsia="Times" w:cs="Times"/>
                <w:color w:val="000000" w:themeColor="text1"/>
              </w:rPr>
            </w:pPr>
            <w:r w:rsidRPr="5B370F36">
              <w:rPr>
                <w:rFonts w:ascii="Times" w:hAnsi="Times" w:eastAsia="Times" w:cs="Times"/>
              </w:rPr>
              <w:t>2025</w:t>
            </w:r>
          </w:p>
        </w:tc>
        <w:tc>
          <w:tcPr>
            <w:tcW w:w="1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75A114CB" w:rsidP="5B370F36" w:rsidRDefault="06888235" w14:paraId="06CEF2BC" w14:textId="4B3D25BB">
            <w:pPr>
              <w:jc w:val="center"/>
              <w:rPr>
                <w:rFonts w:ascii="Times" w:hAnsi="Times" w:eastAsia="Times" w:cs="Times"/>
                <w:color w:val="000000" w:themeColor="text1"/>
              </w:rPr>
            </w:pPr>
            <w:r w:rsidRPr="5B370F36">
              <w:rPr>
                <w:rFonts w:ascii="Times" w:hAnsi="Times" w:eastAsia="Times" w:cs="Times"/>
              </w:rPr>
              <w:t>USA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45756A62" w14:textId="5CC714E1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6BFE322F" w14:textId="39BB12E1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750CFB63" w14:textId="6CED22D2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6F9A5409" w14:textId="1332EBF2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24EBF07C" w14:textId="2434308A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No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7E125432" w14:textId="7FB79D5C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040DA968" w14:textId="35FB4305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047BDE29" w14:textId="6FFB5C53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4E8BD85D" w14:textId="5BEFF85F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6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1F599A2C" w14:textId="26E76D68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No</w:t>
            </w:r>
          </w:p>
        </w:tc>
        <w:tc>
          <w:tcPr>
            <w:tcW w:w="6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31F9CFA4" w14:textId="017066D7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8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7B78C0C0" w14:textId="4C3674C5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9/11</w:t>
            </w:r>
          </w:p>
        </w:tc>
        <w:tc>
          <w:tcPr>
            <w:tcW w:w="9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74C777F1" w14:textId="467BED0E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81.8%</w:t>
            </w:r>
          </w:p>
        </w:tc>
        <w:tc>
          <w:tcPr>
            <w:tcW w:w="11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3947AA9F" w14:textId="44F632D7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Low</w:t>
            </w:r>
          </w:p>
        </w:tc>
      </w:tr>
      <w:tr w:rsidR="3DF22564" w:rsidTr="4520021C" w14:paraId="6C4E0F6A" w14:textId="77777777">
        <w:trPr>
          <w:trHeight w:val="1995"/>
          <w:jc w:val="center"/>
        </w:trPr>
        <w:tc>
          <w:tcPr>
            <w:tcW w:w="12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3DF22564" w:rsidP="5B370F36" w:rsidRDefault="58ECF947" w14:paraId="56E88BFC" w14:textId="034D2F6C">
            <w:pPr>
              <w:jc w:val="center"/>
              <w:rPr>
                <w:rFonts w:ascii="Times" w:hAnsi="Times" w:eastAsia="Times" w:cs="Times"/>
                <w:color w:val="000000" w:themeColor="text1"/>
              </w:rPr>
            </w:pPr>
            <w:r w:rsidRPr="5B370F36">
              <w:rPr>
                <w:rFonts w:ascii="Times" w:hAnsi="Times" w:eastAsia="Times" w:cs="Times"/>
              </w:rPr>
              <w:t>Tsunoda et al.</w:t>
            </w:r>
          </w:p>
        </w:tc>
        <w:tc>
          <w:tcPr>
            <w:tcW w:w="7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75A114CB" w:rsidP="5B370F36" w:rsidRDefault="06888235" w14:paraId="0B05B075" w14:textId="147C03A7">
            <w:pPr>
              <w:jc w:val="center"/>
              <w:rPr>
                <w:rFonts w:ascii="Times" w:hAnsi="Times" w:eastAsia="Times" w:cs="Times"/>
                <w:color w:val="000000" w:themeColor="text1"/>
              </w:rPr>
            </w:pPr>
            <w:r w:rsidRPr="5B370F36">
              <w:rPr>
                <w:rFonts w:ascii="Times" w:hAnsi="Times" w:eastAsia="Times" w:cs="Times"/>
              </w:rPr>
              <w:t>2025</w:t>
            </w:r>
          </w:p>
        </w:tc>
        <w:tc>
          <w:tcPr>
            <w:tcW w:w="1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75A114CB" w:rsidP="5B370F36" w:rsidRDefault="06888235" w14:paraId="474BD2E5" w14:textId="1AD6C917">
            <w:pPr>
              <w:jc w:val="center"/>
              <w:rPr>
                <w:rFonts w:ascii="Times" w:hAnsi="Times" w:eastAsia="Times" w:cs="Times"/>
                <w:color w:val="000000" w:themeColor="text1"/>
              </w:rPr>
            </w:pPr>
            <w:r w:rsidRPr="5B370F36">
              <w:rPr>
                <w:rFonts w:ascii="Times" w:hAnsi="Times" w:eastAsia="Times" w:cs="Times"/>
              </w:rPr>
              <w:t>Japan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2B4AD1AD" w14:textId="014BC035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455B3E98" w14:textId="11261907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6503CC17" w14:textId="4DE2789F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269F9753" w14:textId="0D26B57A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3ADF1B8E" w14:textId="6FEF7DDB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No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2321E7DF" w14:textId="70C6E8CB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7E8AF7D3" w14:textId="2C606348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3AEA85A5" w14:textId="5CFEC7B3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4CF99964" w14:textId="5EEE4795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6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6C477934" w14:textId="2016B413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No</w:t>
            </w:r>
          </w:p>
        </w:tc>
        <w:tc>
          <w:tcPr>
            <w:tcW w:w="6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1BB00C8F" w14:textId="19D03948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Yes</w:t>
            </w:r>
          </w:p>
        </w:tc>
        <w:tc>
          <w:tcPr>
            <w:tcW w:w="8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7219CD06" w14:textId="28C4FE66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9/11</w:t>
            </w:r>
          </w:p>
        </w:tc>
        <w:tc>
          <w:tcPr>
            <w:tcW w:w="9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4BD95939" w14:textId="07A7E76A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81.8%</w:t>
            </w:r>
          </w:p>
        </w:tc>
        <w:tc>
          <w:tcPr>
            <w:tcW w:w="11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5461EFF2" w:rsidP="5461EFF2" w:rsidRDefault="5461EFF2" w14:paraId="635DA068" w14:textId="7DA3A5D8">
            <w:pPr>
              <w:jc w:val="center"/>
              <w:rPr>
                <w:rFonts w:ascii="Times" w:hAnsi="Times" w:eastAsia="Times" w:cs="Times"/>
              </w:rPr>
            </w:pPr>
            <w:r w:rsidRPr="5461EFF2">
              <w:rPr>
                <w:rFonts w:ascii="Times" w:hAnsi="Times" w:eastAsia="Times" w:cs="Times"/>
              </w:rPr>
              <w:t>Low</w:t>
            </w:r>
          </w:p>
        </w:tc>
      </w:tr>
    </w:tbl>
    <w:p w:rsidR="0CDD3F60" w:rsidP="5461EFF2" w:rsidRDefault="5281BEE6" w14:paraId="083B4E7A" w14:textId="5D4ED86D">
      <w:pPr>
        <w:spacing w:before="240" w:after="240"/>
        <w:rPr>
          <w:rFonts w:ascii="Times New Roman" w:hAnsi="Times New Roman" w:eastAsia="Times New Roman" w:cs="Times New Roman"/>
          <w:color w:val="000000" w:themeColor="text1"/>
        </w:rPr>
      </w:pPr>
      <w:r w:rsidRPr="5461EFF2">
        <w:rPr>
          <w:rFonts w:ascii="Times New Roman" w:hAnsi="Times New Roman" w:eastAsia="Times New Roman" w:cs="Times New Roman"/>
          <w:color w:val="000000" w:themeColor="text1"/>
        </w:rPr>
        <w:t>Q1: Were the two groups similar and recruited from the same population? Q2: Were the exposures measured similarly to assign people to both exposed and unexposed groups? Q3: Was the exposure measured in a valid and reliable way? Q4: Were confounding factors identified? Q5: Were strategies to deal with confounding factors stated? Q6: Were the groups/participants free of the outcome at the start of the study (or at the moment of exposure)? Q7: Were the outcomes measured in a valid and reliable way? Q8: Was the follow up time reported and sufficient to be long enough for outcomes to occur? Q9: Was follow up complete, and if not, were the reasons to loss to follow up described and explored? Q10: Were strategies to address incomplete follow up utilized? Q11: Was appropriate statistical analysis used?</w:t>
      </w:r>
    </w:p>
    <w:p w:rsidR="2A047D16" w:rsidP="5461EFF2" w:rsidRDefault="2A047D16" w14:paraId="40A2EC4E" w14:textId="0DBB4219">
      <w:pPr>
        <w:spacing w:before="240" w:after="240"/>
        <w:rPr>
          <w:rFonts w:ascii="Times New Roman" w:hAnsi="Times New Roman" w:eastAsia="Times New Roman" w:cs="Times New Roman"/>
          <w:color w:val="000000" w:themeColor="text1"/>
        </w:rPr>
      </w:pPr>
    </w:p>
    <w:p w:rsidR="2A047D16" w:rsidP="2A047D16" w:rsidRDefault="2A047D16" w14:paraId="5445A26E" w14:textId="05285C94">
      <w:pPr>
        <w:spacing w:before="240" w:after="240"/>
        <w:rPr>
          <w:rFonts w:ascii="Times New Roman" w:hAnsi="Times New Roman" w:eastAsia="Times New Roman" w:cs="Times New Roman"/>
        </w:rPr>
      </w:pPr>
    </w:p>
    <w:p w:rsidR="00125459" w:rsidRDefault="00125459" w14:paraId="2C078E63" w14:textId="739F314D"/>
    <w:sectPr w:rsidR="0012545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206030504050203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ED0BD43"/>
    <w:rsid w:val="000C1BAA"/>
    <w:rsid w:val="00125459"/>
    <w:rsid w:val="006720A9"/>
    <w:rsid w:val="00841B76"/>
    <w:rsid w:val="009D04CD"/>
    <w:rsid w:val="00C768A6"/>
    <w:rsid w:val="00D73526"/>
    <w:rsid w:val="00ED4FCB"/>
    <w:rsid w:val="00F103E5"/>
    <w:rsid w:val="00FE6FD1"/>
    <w:rsid w:val="021344D8"/>
    <w:rsid w:val="0415435B"/>
    <w:rsid w:val="05FE2EA2"/>
    <w:rsid w:val="06888235"/>
    <w:rsid w:val="0A49C3E3"/>
    <w:rsid w:val="0BCD48FC"/>
    <w:rsid w:val="0CDD3F60"/>
    <w:rsid w:val="0D9A961F"/>
    <w:rsid w:val="0FED41F5"/>
    <w:rsid w:val="10CFAC7B"/>
    <w:rsid w:val="10DD2EFA"/>
    <w:rsid w:val="13FE3B4D"/>
    <w:rsid w:val="1624EFC8"/>
    <w:rsid w:val="16CEBB91"/>
    <w:rsid w:val="1914B232"/>
    <w:rsid w:val="1CD090D4"/>
    <w:rsid w:val="1D57ECC5"/>
    <w:rsid w:val="1D9FED1F"/>
    <w:rsid w:val="1DCCC34E"/>
    <w:rsid w:val="1DF3A912"/>
    <w:rsid w:val="1FA89F6C"/>
    <w:rsid w:val="20013D7A"/>
    <w:rsid w:val="26A3014D"/>
    <w:rsid w:val="29E5A917"/>
    <w:rsid w:val="29EA59FC"/>
    <w:rsid w:val="2A047D16"/>
    <w:rsid w:val="2B775B70"/>
    <w:rsid w:val="2C640616"/>
    <w:rsid w:val="2EA6C35B"/>
    <w:rsid w:val="2ED0BD43"/>
    <w:rsid w:val="30524DBE"/>
    <w:rsid w:val="32C09E2F"/>
    <w:rsid w:val="33134E2E"/>
    <w:rsid w:val="3D1334AD"/>
    <w:rsid w:val="3DF22564"/>
    <w:rsid w:val="3F165E73"/>
    <w:rsid w:val="4520021C"/>
    <w:rsid w:val="4B5FF145"/>
    <w:rsid w:val="4C82AFFE"/>
    <w:rsid w:val="4CFD785A"/>
    <w:rsid w:val="4F1D411B"/>
    <w:rsid w:val="4F72AFC4"/>
    <w:rsid w:val="4FBDF2ED"/>
    <w:rsid w:val="520EC736"/>
    <w:rsid w:val="5281BEE6"/>
    <w:rsid w:val="5461EFF2"/>
    <w:rsid w:val="563DC636"/>
    <w:rsid w:val="56C5D0DE"/>
    <w:rsid w:val="576AF843"/>
    <w:rsid w:val="58ECF947"/>
    <w:rsid w:val="5ABD7EF2"/>
    <w:rsid w:val="5B370F36"/>
    <w:rsid w:val="605F6B73"/>
    <w:rsid w:val="67177C6D"/>
    <w:rsid w:val="68004D0D"/>
    <w:rsid w:val="6811AB9D"/>
    <w:rsid w:val="6DBF704A"/>
    <w:rsid w:val="6F46AB12"/>
    <w:rsid w:val="717C9C30"/>
    <w:rsid w:val="72812E92"/>
    <w:rsid w:val="7302C2F9"/>
    <w:rsid w:val="74863CC5"/>
    <w:rsid w:val="75A114CB"/>
    <w:rsid w:val="76C947A0"/>
    <w:rsid w:val="774738D0"/>
    <w:rsid w:val="7891D0FD"/>
    <w:rsid w:val="79E86F3C"/>
    <w:rsid w:val="79F7A9BF"/>
    <w:rsid w:val="7D7F13AF"/>
    <w:rsid w:val="7F55C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0BD43"/>
  <w15:chartTrackingRefBased/>
  <w15:docId w15:val="{EFA7E300-7657-4BAF-ACBF-C55EC97B0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microsoft.com/office/2019/05/relationships/documenttasks" Target="documenttasks/documenttasks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documenttasks/documenttasks1.xml><?xml version="1.0" encoding="utf-8"?>
<t:Tasks xmlns:t="http://schemas.microsoft.com/office/tasks/2019/documenttasks" xmlns:oel="http://schemas.microsoft.com/office/2019/extlst">
  <t:Task id="{2FB8BD3B-F70F-4A03-B6F1-E7D73F83C43E}">
    <t:Anchor>
      <t:Comment id="451053720"/>
    </t:Anchor>
    <t:History>
      <t:Event id="{A4E3E4D2-353E-484D-9994-BC371F15F7DE}" time="2025-12-11T23:35:02.556Z">
        <t:Attribution userId="S::manaliln@upstate.edu::4a7ec880-62a1-4ef4-bbee-4e67cf535501" userProvider="AD" userName="Noel  Manalil"/>
        <t:Anchor>
          <t:Comment id="451053720"/>
        </t:Anchor>
        <t:Create/>
      </t:Event>
      <t:Event id="{964CEEE9-FA71-4BFD-9EE4-76A0ED2F31C4}" time="2025-12-11T23:35:02.556Z">
        <t:Attribution userId="S::manaliln@upstate.edu::4a7ec880-62a1-4ef4-bbee-4e67cf535501" userProvider="AD" userName="Noel  Manalil"/>
        <t:Anchor>
          <t:Comment id="451053720"/>
        </t:Anchor>
        <t:Assign userId="S::HOFFMANH@upstate.edu::eddc736c-f23c-4eeb-ac43-25f73dbe54cd" userProvider="AD" userName="Haydn Hoffman"/>
      </t:Event>
      <t:Event id="{D02CE742-F6F2-487C-B8B5-68DF1BF99011}" time="2025-12-11T23:35:02.556Z">
        <t:Attribution userId="S::manaliln@upstate.edu::4a7ec880-62a1-4ef4-bbee-4e67cf535501" userProvider="AD" userName="Noel  Manalil"/>
        <t:Anchor>
          <t:Comment id="451053720"/>
        </t:Anchor>
        <t:SetTitle title="@Haydn Hoffman can you specify if we need the JBI checklist for &quot;cohort studies&quot; or &quot;analytical cross-section studies&quot; or &quot;systematic review&quot;"/>
      </t:Event>
    </t:History>
  </t:Task>
</t:Task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Noel  Manalil</dc:creator>
  <keywords/>
  <dc:description/>
  <lastModifiedBy>Teja Buddhavarapu</lastModifiedBy>
  <revision>8</revision>
  <dcterms:created xsi:type="dcterms:W3CDTF">2025-12-12T02:28:00.0000000Z</dcterms:created>
  <dcterms:modified xsi:type="dcterms:W3CDTF">2026-03-12T23:31:00.6101349Z</dcterms:modified>
</coreProperties>
</file>