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A583" w14:textId="77777777" w:rsidR="00193DB6" w:rsidRDefault="00193DB6" w:rsidP="00193DB6">
      <w:pPr>
        <w:spacing w:line="48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Table 3: </w:t>
      </w:r>
      <w:r w:rsidRPr="00411414">
        <w:rPr>
          <w:rFonts w:asciiTheme="minorHAnsi" w:hAnsiTheme="minorHAnsi" w:cstheme="minorHAnsi"/>
          <w:szCs w:val="24"/>
        </w:rPr>
        <w:t xml:space="preserve">Adverse events from </w:t>
      </w:r>
      <w:r>
        <w:rPr>
          <w:rFonts w:asciiTheme="minorHAnsi" w:hAnsiTheme="minorHAnsi" w:cstheme="minorHAnsi"/>
          <w:szCs w:val="24"/>
        </w:rPr>
        <w:t>cycle 1 day 1</w:t>
      </w:r>
      <w:r w:rsidRPr="00411414">
        <w:rPr>
          <w:rFonts w:asciiTheme="minorHAnsi" w:hAnsiTheme="minorHAnsi" w:cstheme="minorHAnsi"/>
          <w:szCs w:val="24"/>
        </w:rPr>
        <w:t xml:space="preserve"> to the post</w:t>
      </w:r>
      <w:r>
        <w:rPr>
          <w:rFonts w:asciiTheme="minorHAnsi" w:hAnsiTheme="minorHAnsi" w:cstheme="minorHAnsi"/>
          <w:szCs w:val="24"/>
        </w:rPr>
        <w:t>-</w:t>
      </w:r>
      <w:r w:rsidRPr="00411414">
        <w:rPr>
          <w:rFonts w:asciiTheme="minorHAnsi" w:hAnsiTheme="minorHAnsi" w:cstheme="minorHAnsi"/>
          <w:szCs w:val="24"/>
        </w:rPr>
        <w:t>consolidation visit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98"/>
        <w:gridCol w:w="2033"/>
        <w:gridCol w:w="1276"/>
        <w:gridCol w:w="1276"/>
        <w:gridCol w:w="992"/>
        <w:gridCol w:w="1276"/>
      </w:tblGrid>
      <w:tr w:rsidR="00D8618C" w:rsidRPr="00C92E9D" w14:paraId="6034A190" w14:textId="77777777" w:rsidTr="00FB5B52">
        <w:tc>
          <w:tcPr>
            <w:tcW w:w="2498" w:type="dxa"/>
          </w:tcPr>
          <w:p w14:paraId="08BB5951" w14:textId="77777777" w:rsidR="00D8618C" w:rsidRPr="00A34B0E" w:rsidRDefault="00D8618C" w:rsidP="00FB5B52">
            <w:pPr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2033" w:type="dxa"/>
          </w:tcPr>
          <w:p w14:paraId="165E30C6" w14:textId="77777777" w:rsidR="00D8618C" w:rsidRPr="00A34B0E" w:rsidRDefault="00D8618C" w:rsidP="00FB5B52">
            <w:pPr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681E62F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All</w:t>
            </w:r>
          </w:p>
          <w:p w14:paraId="30687324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(n=382)</w:t>
            </w:r>
          </w:p>
        </w:tc>
        <w:tc>
          <w:tcPr>
            <w:tcW w:w="1276" w:type="dxa"/>
          </w:tcPr>
          <w:p w14:paraId="3215EC4B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&lt;65</w:t>
            </w:r>
          </w:p>
          <w:p w14:paraId="0E16C647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(n=229)</w:t>
            </w:r>
          </w:p>
        </w:tc>
        <w:tc>
          <w:tcPr>
            <w:tcW w:w="992" w:type="dxa"/>
          </w:tcPr>
          <w:p w14:paraId="1AC13AC8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P-value</w:t>
            </w:r>
          </w:p>
        </w:tc>
        <w:tc>
          <w:tcPr>
            <w:tcW w:w="1276" w:type="dxa"/>
          </w:tcPr>
          <w:p w14:paraId="01F8CBD9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≥65</w:t>
            </w:r>
          </w:p>
          <w:p w14:paraId="40B0F85B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  <w:r w:rsidRPr="00C92E9D">
              <w:rPr>
                <w:rFonts w:ascii="Calibri" w:hAnsi="Calibri" w:cs="Calibri"/>
                <w:b/>
                <w:szCs w:val="24"/>
              </w:rPr>
              <w:t>(n=153)</w:t>
            </w:r>
          </w:p>
        </w:tc>
      </w:tr>
      <w:tr w:rsidR="00D8618C" w:rsidRPr="00C92E9D" w14:paraId="1693A348" w14:textId="77777777" w:rsidTr="00FB5B52">
        <w:tc>
          <w:tcPr>
            <w:tcW w:w="9351" w:type="dxa"/>
            <w:gridSpan w:val="6"/>
          </w:tcPr>
          <w:p w14:paraId="5E26EE5F" w14:textId="77777777" w:rsidR="00D8618C" w:rsidRPr="00C058F9" w:rsidRDefault="00D8618C" w:rsidP="00FB5B52">
            <w:pPr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C058F9">
              <w:rPr>
                <w:rFonts w:ascii="Calibri" w:hAnsi="Calibri" w:cs="Calibri"/>
                <w:bCs/>
                <w:szCs w:val="24"/>
              </w:rPr>
              <w:t>Infections</w:t>
            </w:r>
            <w:proofErr w:type="spellEnd"/>
          </w:p>
        </w:tc>
      </w:tr>
      <w:tr w:rsidR="00D8618C" w:rsidRPr="00C92E9D" w14:paraId="0C1734BA" w14:textId="77777777" w:rsidTr="00FB5B52">
        <w:tc>
          <w:tcPr>
            <w:tcW w:w="2498" w:type="dxa"/>
          </w:tcPr>
          <w:p w14:paraId="38EBC2C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79CC41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641B276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262 (69%)</w:t>
            </w:r>
          </w:p>
        </w:tc>
        <w:tc>
          <w:tcPr>
            <w:tcW w:w="1276" w:type="dxa"/>
          </w:tcPr>
          <w:p w14:paraId="00C3891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156 (68%)</w:t>
            </w:r>
          </w:p>
        </w:tc>
        <w:tc>
          <w:tcPr>
            <w:tcW w:w="992" w:type="dxa"/>
          </w:tcPr>
          <w:p w14:paraId="686EF5B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03D48C4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106 (69%)</w:t>
            </w:r>
          </w:p>
        </w:tc>
      </w:tr>
      <w:tr w:rsidR="00D8618C" w:rsidRPr="00C92E9D" w14:paraId="5E1A7837" w14:textId="77777777" w:rsidTr="00FB5B52">
        <w:tc>
          <w:tcPr>
            <w:tcW w:w="2498" w:type="dxa"/>
          </w:tcPr>
          <w:p w14:paraId="714E735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9ACFF5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2CCD9CB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179 (47%)</w:t>
            </w:r>
          </w:p>
        </w:tc>
        <w:tc>
          <w:tcPr>
            <w:tcW w:w="1276" w:type="dxa"/>
          </w:tcPr>
          <w:p w14:paraId="670274C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108 (47%)</w:t>
            </w:r>
          </w:p>
        </w:tc>
        <w:tc>
          <w:tcPr>
            <w:tcW w:w="992" w:type="dxa"/>
          </w:tcPr>
          <w:p w14:paraId="6446844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004E7CE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71 (46%)</w:t>
            </w:r>
          </w:p>
        </w:tc>
      </w:tr>
      <w:tr w:rsidR="00D8618C" w:rsidRPr="00C92E9D" w14:paraId="590A0233" w14:textId="77777777" w:rsidTr="00FB5B52">
        <w:tc>
          <w:tcPr>
            <w:tcW w:w="2498" w:type="dxa"/>
          </w:tcPr>
          <w:p w14:paraId="3882CF1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0D4E956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1AC7065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161 (42%)</w:t>
            </w:r>
          </w:p>
        </w:tc>
        <w:tc>
          <w:tcPr>
            <w:tcW w:w="1276" w:type="dxa"/>
          </w:tcPr>
          <w:p w14:paraId="604ACA4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95 (41%)</w:t>
            </w:r>
          </w:p>
        </w:tc>
        <w:tc>
          <w:tcPr>
            <w:tcW w:w="992" w:type="dxa"/>
          </w:tcPr>
          <w:p w14:paraId="303E4EF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167754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66 (43%)</w:t>
            </w:r>
          </w:p>
        </w:tc>
      </w:tr>
      <w:tr w:rsidR="00D8618C" w:rsidRPr="00C92E9D" w14:paraId="7E205CC2" w14:textId="77777777" w:rsidTr="00FB5B52">
        <w:tc>
          <w:tcPr>
            <w:tcW w:w="2498" w:type="dxa"/>
          </w:tcPr>
          <w:p w14:paraId="7003323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5AA8A6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3A8D49A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(2%)</w:t>
            </w:r>
          </w:p>
        </w:tc>
        <w:tc>
          <w:tcPr>
            <w:tcW w:w="1276" w:type="dxa"/>
          </w:tcPr>
          <w:p w14:paraId="594F14C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 (2%)</w:t>
            </w:r>
          </w:p>
        </w:tc>
        <w:tc>
          <w:tcPr>
            <w:tcW w:w="992" w:type="dxa"/>
          </w:tcPr>
          <w:p w14:paraId="49DE292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ADEBDB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 (2%)</w:t>
            </w:r>
          </w:p>
        </w:tc>
      </w:tr>
      <w:tr w:rsidR="00D8618C" w:rsidRPr="00C92E9D" w14:paraId="6733E29A" w14:textId="77777777" w:rsidTr="00FB5B52">
        <w:tc>
          <w:tcPr>
            <w:tcW w:w="2498" w:type="dxa"/>
          </w:tcPr>
          <w:p w14:paraId="3A936B7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48FCC1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5*</w:t>
            </w:r>
          </w:p>
        </w:tc>
        <w:tc>
          <w:tcPr>
            <w:tcW w:w="1276" w:type="dxa"/>
          </w:tcPr>
          <w:p w14:paraId="5B94755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 (1%)</w:t>
            </w:r>
          </w:p>
        </w:tc>
        <w:tc>
          <w:tcPr>
            <w:tcW w:w="1276" w:type="dxa"/>
          </w:tcPr>
          <w:p w14:paraId="6966DAF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  <w:tc>
          <w:tcPr>
            <w:tcW w:w="992" w:type="dxa"/>
          </w:tcPr>
          <w:p w14:paraId="29EBAE7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191F36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 (2%)</w:t>
            </w:r>
          </w:p>
        </w:tc>
      </w:tr>
      <w:tr w:rsidR="00D8618C" w:rsidRPr="00C92E9D" w14:paraId="42582088" w14:textId="77777777" w:rsidTr="00FB5B52">
        <w:tc>
          <w:tcPr>
            <w:tcW w:w="9351" w:type="dxa"/>
            <w:gridSpan w:val="6"/>
          </w:tcPr>
          <w:p w14:paraId="4C891785" w14:textId="77777777" w:rsidR="00D8618C" w:rsidRPr="00A34B0E" w:rsidRDefault="00D8618C" w:rsidP="00FB5B52">
            <w:pPr>
              <w:rPr>
                <w:rFonts w:ascii="Calibri" w:hAnsi="Calibri" w:cs="Calibri"/>
                <w:bCs/>
                <w:szCs w:val="24"/>
                <w:lang w:val="en-GB"/>
              </w:rPr>
            </w:pPr>
            <w:r w:rsidRPr="00A34B0E">
              <w:rPr>
                <w:rFonts w:ascii="Calibri" w:hAnsi="Calibri" w:cs="Calibri"/>
                <w:bCs/>
                <w:szCs w:val="24"/>
                <w:lang w:val="en-GB"/>
              </w:rPr>
              <w:t>Blood and lymphatic system disorder</w:t>
            </w:r>
          </w:p>
        </w:tc>
      </w:tr>
      <w:tr w:rsidR="00D8618C" w:rsidRPr="00C92E9D" w14:paraId="3A2C1395" w14:textId="77777777" w:rsidTr="00FB5B52">
        <w:tc>
          <w:tcPr>
            <w:tcW w:w="2498" w:type="dxa"/>
          </w:tcPr>
          <w:p w14:paraId="49E4EBBB" w14:textId="77777777" w:rsidR="00D8618C" w:rsidRPr="00A34B0E" w:rsidRDefault="00D8618C" w:rsidP="00FB5B52">
            <w:pPr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033" w:type="dxa"/>
          </w:tcPr>
          <w:p w14:paraId="6E34351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63E6344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100 (26%)</w:t>
            </w:r>
          </w:p>
        </w:tc>
        <w:tc>
          <w:tcPr>
            <w:tcW w:w="1276" w:type="dxa"/>
          </w:tcPr>
          <w:p w14:paraId="1170A88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59 (26%)</w:t>
            </w:r>
          </w:p>
        </w:tc>
        <w:tc>
          <w:tcPr>
            <w:tcW w:w="992" w:type="dxa"/>
          </w:tcPr>
          <w:p w14:paraId="29FD9B2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  <w:highlight w:val="yellow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01371BA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41 (27%)</w:t>
            </w:r>
          </w:p>
        </w:tc>
      </w:tr>
      <w:tr w:rsidR="00D8618C" w:rsidRPr="00C92E9D" w14:paraId="17750C3E" w14:textId="77777777" w:rsidTr="00FB5B52">
        <w:tc>
          <w:tcPr>
            <w:tcW w:w="2498" w:type="dxa"/>
          </w:tcPr>
          <w:p w14:paraId="47F80D0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121898F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54B00F6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44 (12%)</w:t>
            </w:r>
          </w:p>
        </w:tc>
        <w:tc>
          <w:tcPr>
            <w:tcW w:w="1276" w:type="dxa"/>
          </w:tcPr>
          <w:p w14:paraId="014B783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21 (9%)</w:t>
            </w:r>
          </w:p>
        </w:tc>
        <w:tc>
          <w:tcPr>
            <w:tcW w:w="992" w:type="dxa"/>
          </w:tcPr>
          <w:p w14:paraId="474FF71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1C681F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23 (15%)</w:t>
            </w:r>
          </w:p>
        </w:tc>
      </w:tr>
      <w:tr w:rsidR="00D8618C" w:rsidRPr="00C92E9D" w14:paraId="07FDCD7E" w14:textId="77777777" w:rsidTr="00FB5B52">
        <w:tc>
          <w:tcPr>
            <w:tcW w:w="2498" w:type="dxa"/>
          </w:tcPr>
          <w:p w14:paraId="006377C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02F5B05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267A6D7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71 (19%)</w:t>
            </w:r>
          </w:p>
        </w:tc>
        <w:tc>
          <w:tcPr>
            <w:tcW w:w="1276" w:type="dxa"/>
          </w:tcPr>
          <w:p w14:paraId="41C66C7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46 (20%)</w:t>
            </w:r>
          </w:p>
        </w:tc>
        <w:tc>
          <w:tcPr>
            <w:tcW w:w="992" w:type="dxa"/>
          </w:tcPr>
          <w:p w14:paraId="743C3A6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5988A4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25 (16%)</w:t>
            </w:r>
          </w:p>
        </w:tc>
      </w:tr>
      <w:tr w:rsidR="00D8618C" w:rsidRPr="00C92E9D" w14:paraId="7A80685F" w14:textId="77777777" w:rsidTr="00FB5B52">
        <w:tc>
          <w:tcPr>
            <w:tcW w:w="2498" w:type="dxa"/>
          </w:tcPr>
          <w:p w14:paraId="2EC10C6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F04A22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2FCDA5D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12 (3%)</w:t>
            </w:r>
          </w:p>
        </w:tc>
        <w:tc>
          <w:tcPr>
            <w:tcW w:w="1276" w:type="dxa"/>
          </w:tcPr>
          <w:p w14:paraId="7F60ADC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(3%)</w:t>
            </w:r>
          </w:p>
        </w:tc>
        <w:tc>
          <w:tcPr>
            <w:tcW w:w="992" w:type="dxa"/>
          </w:tcPr>
          <w:p w14:paraId="3AF7A8B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A109DB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 (3%)</w:t>
            </w:r>
          </w:p>
        </w:tc>
      </w:tr>
      <w:tr w:rsidR="00D8618C" w:rsidRPr="00C92E9D" w14:paraId="1340EA36" w14:textId="77777777" w:rsidTr="00FB5B52">
        <w:tc>
          <w:tcPr>
            <w:tcW w:w="9351" w:type="dxa"/>
            <w:gridSpan w:val="6"/>
          </w:tcPr>
          <w:p w14:paraId="2B31095C" w14:textId="77777777" w:rsidR="00D8618C" w:rsidRPr="00C058F9" w:rsidRDefault="00D8618C" w:rsidP="00FB5B52">
            <w:pPr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C058F9">
              <w:rPr>
                <w:rFonts w:ascii="Calibri" w:hAnsi="Calibri" w:cs="Calibri"/>
                <w:bCs/>
                <w:szCs w:val="24"/>
              </w:rPr>
              <w:t>Vascular</w:t>
            </w:r>
            <w:proofErr w:type="spellEnd"/>
            <w:r w:rsidRPr="00C058F9">
              <w:rPr>
                <w:rFonts w:ascii="Calibri" w:hAnsi="Calibri" w:cs="Calibri"/>
                <w:bCs/>
                <w:szCs w:val="24"/>
              </w:rPr>
              <w:t xml:space="preserve"> </w:t>
            </w:r>
            <w:proofErr w:type="spellStart"/>
            <w:r w:rsidRPr="00C058F9">
              <w:rPr>
                <w:rFonts w:ascii="Calibri" w:hAnsi="Calibri" w:cs="Calibri"/>
                <w:bCs/>
                <w:szCs w:val="24"/>
              </w:rPr>
              <w:t>disorder</w:t>
            </w:r>
            <w:proofErr w:type="spellEnd"/>
          </w:p>
        </w:tc>
      </w:tr>
      <w:tr w:rsidR="00D8618C" w:rsidRPr="00C92E9D" w14:paraId="720777E6" w14:textId="77777777" w:rsidTr="00FB5B52">
        <w:tc>
          <w:tcPr>
            <w:tcW w:w="2498" w:type="dxa"/>
          </w:tcPr>
          <w:p w14:paraId="3C65E0A6" w14:textId="77777777" w:rsidR="00D8618C" w:rsidRPr="00C92E9D" w:rsidRDefault="00D8618C" w:rsidP="00FB5B52">
            <w:pPr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bCs/>
                <w:szCs w:val="24"/>
              </w:rPr>
              <w:t>Thromboembolic</w:t>
            </w:r>
            <w:proofErr w:type="spellEnd"/>
            <w:r w:rsidRPr="00C92E9D">
              <w:rPr>
                <w:rFonts w:ascii="Calibri" w:hAnsi="Calibri" w:cs="Calibri"/>
                <w:bCs/>
                <w:szCs w:val="24"/>
              </w:rPr>
              <w:t xml:space="preserve"> </w:t>
            </w:r>
            <w:proofErr w:type="spellStart"/>
            <w:r w:rsidRPr="00C92E9D">
              <w:rPr>
                <w:rFonts w:ascii="Calibri" w:hAnsi="Calibri" w:cs="Calibri"/>
                <w:bCs/>
                <w:szCs w:val="24"/>
              </w:rPr>
              <w:t>event</w:t>
            </w:r>
            <w:proofErr w:type="spellEnd"/>
          </w:p>
        </w:tc>
        <w:tc>
          <w:tcPr>
            <w:tcW w:w="2033" w:type="dxa"/>
          </w:tcPr>
          <w:p w14:paraId="2B6821A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54DF422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33 (9%)</w:t>
            </w:r>
          </w:p>
        </w:tc>
        <w:tc>
          <w:tcPr>
            <w:tcW w:w="1276" w:type="dxa"/>
          </w:tcPr>
          <w:p w14:paraId="13FAC1F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13 (6%)</w:t>
            </w:r>
          </w:p>
        </w:tc>
        <w:tc>
          <w:tcPr>
            <w:tcW w:w="992" w:type="dxa"/>
          </w:tcPr>
          <w:p w14:paraId="15F0FA9A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&lt;</w:t>
            </w:r>
            <w:r w:rsidRPr="00C92E9D">
              <w:rPr>
                <w:rFonts w:ascii="Calibri" w:hAnsi="Calibri" w:cs="Calibri"/>
                <w:b/>
                <w:bCs/>
                <w:szCs w:val="24"/>
              </w:rPr>
              <w:t>0.05</w:t>
            </w:r>
          </w:p>
        </w:tc>
        <w:tc>
          <w:tcPr>
            <w:tcW w:w="1276" w:type="dxa"/>
          </w:tcPr>
          <w:p w14:paraId="58CAAAC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20 (13%)</w:t>
            </w:r>
          </w:p>
        </w:tc>
      </w:tr>
      <w:tr w:rsidR="00D8618C" w:rsidRPr="00C92E9D" w14:paraId="7E0AE558" w14:textId="77777777" w:rsidTr="00FB5B52">
        <w:tc>
          <w:tcPr>
            <w:tcW w:w="2498" w:type="dxa"/>
          </w:tcPr>
          <w:p w14:paraId="238FB54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5B2B49D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26BC115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(5%)</w:t>
            </w:r>
          </w:p>
        </w:tc>
        <w:tc>
          <w:tcPr>
            <w:tcW w:w="1276" w:type="dxa"/>
          </w:tcPr>
          <w:p w14:paraId="17F25A2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(3%)</w:t>
            </w:r>
          </w:p>
        </w:tc>
        <w:tc>
          <w:tcPr>
            <w:tcW w:w="992" w:type="dxa"/>
          </w:tcPr>
          <w:p w14:paraId="477A37D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36BCA4C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12 (8%)</w:t>
            </w:r>
          </w:p>
        </w:tc>
      </w:tr>
      <w:tr w:rsidR="00D8618C" w:rsidRPr="00C92E9D" w14:paraId="2083AEBE" w14:textId="77777777" w:rsidTr="00FB5B52">
        <w:tc>
          <w:tcPr>
            <w:tcW w:w="2498" w:type="dxa"/>
          </w:tcPr>
          <w:p w14:paraId="030D6CD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516128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2AD2BB3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13 (3%)</w:t>
            </w:r>
          </w:p>
        </w:tc>
        <w:tc>
          <w:tcPr>
            <w:tcW w:w="1276" w:type="dxa"/>
          </w:tcPr>
          <w:p w14:paraId="7165E1F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 (3%)</w:t>
            </w:r>
          </w:p>
        </w:tc>
        <w:tc>
          <w:tcPr>
            <w:tcW w:w="992" w:type="dxa"/>
          </w:tcPr>
          <w:p w14:paraId="6C9B5DA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F65D40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(5%)</w:t>
            </w:r>
          </w:p>
        </w:tc>
      </w:tr>
      <w:tr w:rsidR="00D8618C" w:rsidRPr="00C92E9D" w14:paraId="3EF9CE06" w14:textId="77777777" w:rsidTr="00FB5B52">
        <w:tc>
          <w:tcPr>
            <w:tcW w:w="2498" w:type="dxa"/>
          </w:tcPr>
          <w:p w14:paraId="76D36A3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279EACD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0D59FE3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(0.3%)</w:t>
            </w:r>
          </w:p>
        </w:tc>
        <w:tc>
          <w:tcPr>
            <w:tcW w:w="1276" w:type="dxa"/>
          </w:tcPr>
          <w:p w14:paraId="50794CD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58864A1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32D5611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(1%)</w:t>
            </w:r>
          </w:p>
        </w:tc>
      </w:tr>
      <w:tr w:rsidR="00D8618C" w:rsidRPr="00C92E9D" w14:paraId="00DE8299" w14:textId="77777777" w:rsidTr="00FB5B52">
        <w:tc>
          <w:tcPr>
            <w:tcW w:w="2498" w:type="dxa"/>
          </w:tcPr>
          <w:p w14:paraId="106197E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Other</w:t>
            </w:r>
            <w:proofErr w:type="spellEnd"/>
          </w:p>
        </w:tc>
        <w:tc>
          <w:tcPr>
            <w:tcW w:w="2033" w:type="dxa"/>
          </w:tcPr>
          <w:p w14:paraId="0B0CEC4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09D05F1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22 (6%)</w:t>
            </w:r>
          </w:p>
        </w:tc>
        <w:tc>
          <w:tcPr>
            <w:tcW w:w="1276" w:type="dxa"/>
          </w:tcPr>
          <w:p w14:paraId="19DBE6C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12 (5%)</w:t>
            </w:r>
          </w:p>
        </w:tc>
        <w:tc>
          <w:tcPr>
            <w:tcW w:w="992" w:type="dxa"/>
          </w:tcPr>
          <w:p w14:paraId="2430D40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&gt;0.5</w:t>
            </w:r>
          </w:p>
        </w:tc>
        <w:tc>
          <w:tcPr>
            <w:tcW w:w="1276" w:type="dxa"/>
          </w:tcPr>
          <w:p w14:paraId="00420C4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10 (7%)</w:t>
            </w:r>
          </w:p>
        </w:tc>
      </w:tr>
      <w:tr w:rsidR="00D8618C" w:rsidRPr="00C92E9D" w14:paraId="79C80133" w14:textId="77777777" w:rsidTr="00FB5B52">
        <w:tc>
          <w:tcPr>
            <w:tcW w:w="2498" w:type="dxa"/>
          </w:tcPr>
          <w:p w14:paraId="7344E9E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5CDD4E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346CEDD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16 (4%)</w:t>
            </w:r>
          </w:p>
        </w:tc>
        <w:tc>
          <w:tcPr>
            <w:tcW w:w="1276" w:type="dxa"/>
          </w:tcPr>
          <w:p w14:paraId="51ED481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(3%)</w:t>
            </w:r>
          </w:p>
        </w:tc>
        <w:tc>
          <w:tcPr>
            <w:tcW w:w="992" w:type="dxa"/>
          </w:tcPr>
          <w:p w14:paraId="16F3854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74CD65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(5%)</w:t>
            </w:r>
          </w:p>
        </w:tc>
      </w:tr>
      <w:tr w:rsidR="00D8618C" w:rsidRPr="00C92E9D" w14:paraId="2563DD7C" w14:textId="77777777" w:rsidTr="00FB5B52">
        <w:tc>
          <w:tcPr>
            <w:tcW w:w="2498" w:type="dxa"/>
          </w:tcPr>
          <w:p w14:paraId="08E2FED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075619A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0D22D5F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 (2%)</w:t>
            </w:r>
          </w:p>
        </w:tc>
        <w:tc>
          <w:tcPr>
            <w:tcW w:w="1276" w:type="dxa"/>
          </w:tcPr>
          <w:p w14:paraId="0C77245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(2%)</w:t>
            </w:r>
          </w:p>
        </w:tc>
        <w:tc>
          <w:tcPr>
            <w:tcW w:w="992" w:type="dxa"/>
          </w:tcPr>
          <w:p w14:paraId="51BA25F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D4FB1C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</w:tr>
      <w:tr w:rsidR="00D8618C" w:rsidRPr="00C92E9D" w14:paraId="011A8922" w14:textId="77777777" w:rsidTr="00FB5B52">
        <w:tc>
          <w:tcPr>
            <w:tcW w:w="2498" w:type="dxa"/>
          </w:tcPr>
          <w:p w14:paraId="0334AEE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172660A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3656E23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3E31A9B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1248480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7A0085D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3F5B76BA" w14:textId="77777777" w:rsidTr="00FB5B52">
        <w:tc>
          <w:tcPr>
            <w:tcW w:w="9351" w:type="dxa"/>
            <w:gridSpan w:val="6"/>
          </w:tcPr>
          <w:p w14:paraId="720B8789" w14:textId="77777777" w:rsidR="00D8618C" w:rsidRPr="00A34B0E" w:rsidRDefault="00D8618C" w:rsidP="00FB5B52">
            <w:pPr>
              <w:rPr>
                <w:rFonts w:ascii="Calibri" w:hAnsi="Calibri" w:cs="Calibri"/>
                <w:bCs/>
                <w:szCs w:val="24"/>
                <w:lang w:val="en-GB"/>
              </w:rPr>
            </w:pPr>
            <w:r w:rsidRPr="00A34B0E">
              <w:rPr>
                <w:rFonts w:ascii="Calibri" w:hAnsi="Calibri" w:cs="Calibri"/>
                <w:bCs/>
                <w:szCs w:val="24"/>
                <w:lang w:val="en-GB"/>
              </w:rPr>
              <w:lastRenderedPageBreak/>
              <w:t>Musculoskeletal and connective tissue disorders</w:t>
            </w:r>
          </w:p>
        </w:tc>
      </w:tr>
      <w:tr w:rsidR="00D8618C" w:rsidRPr="00C92E9D" w14:paraId="2CB4029C" w14:textId="77777777" w:rsidTr="00FB5B52">
        <w:tc>
          <w:tcPr>
            <w:tcW w:w="2498" w:type="dxa"/>
          </w:tcPr>
          <w:p w14:paraId="32E6886D" w14:textId="77777777" w:rsidR="00D8618C" w:rsidRPr="00A34B0E" w:rsidRDefault="00D8618C" w:rsidP="00FB5B52">
            <w:pPr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033" w:type="dxa"/>
          </w:tcPr>
          <w:p w14:paraId="510C82A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67FE392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76 (20%)</w:t>
            </w:r>
          </w:p>
        </w:tc>
        <w:tc>
          <w:tcPr>
            <w:tcW w:w="1276" w:type="dxa"/>
          </w:tcPr>
          <w:p w14:paraId="1EE4901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38 (17%)</w:t>
            </w:r>
          </w:p>
        </w:tc>
        <w:tc>
          <w:tcPr>
            <w:tcW w:w="992" w:type="dxa"/>
          </w:tcPr>
          <w:p w14:paraId="4178E89F" w14:textId="77777777" w:rsidR="00D8618C" w:rsidRPr="00C058F9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 xml:space="preserve"> </w:t>
            </w:r>
            <w:r w:rsidRPr="00C058F9">
              <w:rPr>
                <w:rFonts w:ascii="Calibri" w:hAnsi="Calibri" w:cs="Calibri"/>
                <w:b/>
                <w:bCs/>
                <w:szCs w:val="24"/>
              </w:rPr>
              <w:t>&lt;0.05</w:t>
            </w:r>
          </w:p>
        </w:tc>
        <w:tc>
          <w:tcPr>
            <w:tcW w:w="1276" w:type="dxa"/>
          </w:tcPr>
          <w:p w14:paraId="5680F7E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38 (25%)</w:t>
            </w:r>
          </w:p>
        </w:tc>
      </w:tr>
      <w:tr w:rsidR="00D8618C" w:rsidRPr="00C92E9D" w14:paraId="2028FE03" w14:textId="77777777" w:rsidTr="00FB5B52">
        <w:trPr>
          <w:trHeight w:val="76"/>
        </w:trPr>
        <w:tc>
          <w:tcPr>
            <w:tcW w:w="2498" w:type="dxa"/>
          </w:tcPr>
          <w:p w14:paraId="10D4E76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52BE0DE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6027DBD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42 (11%)</w:t>
            </w:r>
          </w:p>
        </w:tc>
        <w:tc>
          <w:tcPr>
            <w:tcW w:w="1276" w:type="dxa"/>
          </w:tcPr>
          <w:p w14:paraId="742A86A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20 (9%)</w:t>
            </w:r>
          </w:p>
        </w:tc>
        <w:tc>
          <w:tcPr>
            <w:tcW w:w="992" w:type="dxa"/>
          </w:tcPr>
          <w:p w14:paraId="1E7D691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C34C9A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22 (14%)</w:t>
            </w:r>
          </w:p>
        </w:tc>
      </w:tr>
      <w:tr w:rsidR="00D8618C" w:rsidRPr="00C92E9D" w14:paraId="1026E0CC" w14:textId="77777777" w:rsidTr="00FB5B52">
        <w:tc>
          <w:tcPr>
            <w:tcW w:w="2498" w:type="dxa"/>
          </w:tcPr>
          <w:p w14:paraId="5FA5739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950FC3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62E7B97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35 (9%)</w:t>
            </w:r>
          </w:p>
        </w:tc>
        <w:tc>
          <w:tcPr>
            <w:tcW w:w="1276" w:type="dxa"/>
          </w:tcPr>
          <w:p w14:paraId="6EC2157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(8%)</w:t>
            </w:r>
          </w:p>
        </w:tc>
        <w:tc>
          <w:tcPr>
            <w:tcW w:w="992" w:type="dxa"/>
          </w:tcPr>
          <w:p w14:paraId="26BF5CC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656848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16 (10%)</w:t>
            </w:r>
          </w:p>
        </w:tc>
      </w:tr>
      <w:tr w:rsidR="00D8618C" w:rsidRPr="00C92E9D" w14:paraId="016B944B" w14:textId="77777777" w:rsidTr="00FB5B52">
        <w:tc>
          <w:tcPr>
            <w:tcW w:w="2498" w:type="dxa"/>
          </w:tcPr>
          <w:p w14:paraId="3E8ABCF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B8014D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2BAB5B8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67E366D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19EE332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22D5D9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73B7CB96" w14:textId="77777777" w:rsidTr="00FB5B52">
        <w:tc>
          <w:tcPr>
            <w:tcW w:w="9351" w:type="dxa"/>
            <w:gridSpan w:val="6"/>
          </w:tcPr>
          <w:p w14:paraId="1724A417" w14:textId="77777777" w:rsidR="00D8618C" w:rsidRPr="00DF5159" w:rsidRDefault="00D8618C" w:rsidP="00FB5B52">
            <w:pPr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DF5159">
              <w:rPr>
                <w:rFonts w:ascii="Calibri" w:hAnsi="Calibri" w:cs="Calibri"/>
                <w:bCs/>
                <w:szCs w:val="24"/>
              </w:rPr>
              <w:t>Metabolism</w:t>
            </w:r>
            <w:proofErr w:type="spellEnd"/>
            <w:r w:rsidRPr="00DF5159">
              <w:rPr>
                <w:rFonts w:ascii="Calibri" w:hAnsi="Calibri" w:cs="Calibri"/>
                <w:bCs/>
                <w:szCs w:val="24"/>
              </w:rPr>
              <w:t xml:space="preserve"> and </w:t>
            </w:r>
            <w:proofErr w:type="spellStart"/>
            <w:r w:rsidRPr="00DF5159">
              <w:rPr>
                <w:rFonts w:ascii="Calibri" w:hAnsi="Calibri" w:cs="Calibri"/>
                <w:bCs/>
                <w:szCs w:val="24"/>
              </w:rPr>
              <w:t>nutrition</w:t>
            </w:r>
            <w:proofErr w:type="spellEnd"/>
            <w:r w:rsidRPr="00DF5159">
              <w:rPr>
                <w:rFonts w:ascii="Calibri" w:hAnsi="Calibri" w:cs="Calibri"/>
                <w:bCs/>
                <w:szCs w:val="24"/>
              </w:rPr>
              <w:t xml:space="preserve"> </w:t>
            </w:r>
            <w:proofErr w:type="spellStart"/>
            <w:r w:rsidRPr="00DF5159">
              <w:rPr>
                <w:rFonts w:ascii="Calibri" w:hAnsi="Calibri" w:cs="Calibri"/>
                <w:bCs/>
                <w:szCs w:val="24"/>
              </w:rPr>
              <w:t>disorders</w:t>
            </w:r>
            <w:proofErr w:type="spellEnd"/>
          </w:p>
        </w:tc>
      </w:tr>
      <w:tr w:rsidR="00D8618C" w:rsidRPr="00C92E9D" w14:paraId="76F463B5" w14:textId="77777777" w:rsidTr="00FB5B52">
        <w:tc>
          <w:tcPr>
            <w:tcW w:w="2498" w:type="dxa"/>
          </w:tcPr>
          <w:p w14:paraId="6D0A3EE6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33" w:type="dxa"/>
          </w:tcPr>
          <w:p w14:paraId="3D1BFA7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756452E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61 (16%)</w:t>
            </w:r>
          </w:p>
        </w:tc>
        <w:tc>
          <w:tcPr>
            <w:tcW w:w="1276" w:type="dxa"/>
          </w:tcPr>
          <w:p w14:paraId="24CDB0E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43 (19%)</w:t>
            </w:r>
          </w:p>
        </w:tc>
        <w:tc>
          <w:tcPr>
            <w:tcW w:w="992" w:type="dxa"/>
          </w:tcPr>
          <w:p w14:paraId="0207618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  <w:p w14:paraId="703493C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2C1684E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18 (12%)</w:t>
            </w:r>
          </w:p>
        </w:tc>
      </w:tr>
      <w:tr w:rsidR="00D8618C" w:rsidRPr="00C92E9D" w14:paraId="1857031F" w14:textId="77777777" w:rsidTr="00FB5B52">
        <w:tc>
          <w:tcPr>
            <w:tcW w:w="2498" w:type="dxa"/>
          </w:tcPr>
          <w:p w14:paraId="18A20AE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1B88BBA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67939B9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34 (9%)</w:t>
            </w:r>
          </w:p>
        </w:tc>
        <w:tc>
          <w:tcPr>
            <w:tcW w:w="1276" w:type="dxa"/>
          </w:tcPr>
          <w:p w14:paraId="24C4798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23 (10%)</w:t>
            </w:r>
          </w:p>
        </w:tc>
        <w:tc>
          <w:tcPr>
            <w:tcW w:w="992" w:type="dxa"/>
          </w:tcPr>
          <w:p w14:paraId="2076CDB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08BEBCA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11 (7%)</w:t>
            </w:r>
          </w:p>
        </w:tc>
      </w:tr>
      <w:tr w:rsidR="00D8618C" w:rsidRPr="00C92E9D" w14:paraId="63DFF645" w14:textId="77777777" w:rsidTr="00FB5B52">
        <w:tc>
          <w:tcPr>
            <w:tcW w:w="2498" w:type="dxa"/>
          </w:tcPr>
          <w:p w14:paraId="5D1F6A3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1939C0E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7AA355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32 (8%)</w:t>
            </w:r>
          </w:p>
        </w:tc>
        <w:tc>
          <w:tcPr>
            <w:tcW w:w="1276" w:type="dxa"/>
          </w:tcPr>
          <w:p w14:paraId="37CDE34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23 (10%)</w:t>
            </w:r>
          </w:p>
        </w:tc>
        <w:tc>
          <w:tcPr>
            <w:tcW w:w="992" w:type="dxa"/>
          </w:tcPr>
          <w:p w14:paraId="709551B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2B6BDBE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9 (6%)</w:t>
            </w:r>
          </w:p>
        </w:tc>
      </w:tr>
      <w:tr w:rsidR="00D8618C" w:rsidRPr="00C92E9D" w14:paraId="1EEDFE50" w14:textId="77777777" w:rsidTr="00FB5B52">
        <w:tc>
          <w:tcPr>
            <w:tcW w:w="2498" w:type="dxa"/>
          </w:tcPr>
          <w:p w14:paraId="21F7AE9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5F2154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232600C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(1%)</w:t>
            </w:r>
          </w:p>
        </w:tc>
        <w:tc>
          <w:tcPr>
            <w:tcW w:w="1276" w:type="dxa"/>
          </w:tcPr>
          <w:p w14:paraId="03F8CBE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  <w:tc>
          <w:tcPr>
            <w:tcW w:w="992" w:type="dxa"/>
          </w:tcPr>
          <w:p w14:paraId="7AB32F3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7262F3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</w:tr>
      <w:tr w:rsidR="00D8618C" w:rsidRPr="00C92E9D" w14:paraId="21BD82B4" w14:textId="77777777" w:rsidTr="00FB5B52">
        <w:tc>
          <w:tcPr>
            <w:tcW w:w="9351" w:type="dxa"/>
            <w:gridSpan w:val="6"/>
          </w:tcPr>
          <w:p w14:paraId="2B4218C8" w14:textId="77777777" w:rsidR="00D8618C" w:rsidRPr="00DF5159" w:rsidRDefault="00D8618C" w:rsidP="00FB5B52">
            <w:pPr>
              <w:rPr>
                <w:rFonts w:ascii="Calibri" w:hAnsi="Calibri" w:cs="Calibri"/>
                <w:bCs/>
                <w:szCs w:val="24"/>
              </w:rPr>
            </w:pPr>
            <w:r w:rsidRPr="00DF5159">
              <w:rPr>
                <w:rFonts w:ascii="Calibri" w:hAnsi="Calibri" w:cs="Calibri"/>
                <w:bCs/>
                <w:szCs w:val="24"/>
              </w:rPr>
              <w:t xml:space="preserve">Gastrointestinal and </w:t>
            </w:r>
            <w:proofErr w:type="spellStart"/>
            <w:r w:rsidRPr="00DF5159">
              <w:rPr>
                <w:rFonts w:ascii="Calibri" w:hAnsi="Calibri" w:cs="Calibri"/>
                <w:bCs/>
                <w:szCs w:val="24"/>
              </w:rPr>
              <w:t>hepatobiliary</w:t>
            </w:r>
            <w:proofErr w:type="spellEnd"/>
            <w:r w:rsidRPr="00DF5159">
              <w:rPr>
                <w:rFonts w:ascii="Calibri" w:hAnsi="Calibri" w:cs="Calibri"/>
                <w:bCs/>
                <w:szCs w:val="24"/>
              </w:rPr>
              <w:t xml:space="preserve"> </w:t>
            </w:r>
            <w:proofErr w:type="spellStart"/>
            <w:r w:rsidRPr="00DF5159">
              <w:rPr>
                <w:rFonts w:ascii="Calibri" w:hAnsi="Calibri" w:cs="Calibri"/>
                <w:bCs/>
                <w:szCs w:val="24"/>
              </w:rPr>
              <w:t>disorders</w:t>
            </w:r>
            <w:proofErr w:type="spellEnd"/>
          </w:p>
        </w:tc>
      </w:tr>
      <w:tr w:rsidR="00D8618C" w:rsidRPr="00C92E9D" w14:paraId="3AFC5231" w14:textId="77777777" w:rsidTr="00FB5B52">
        <w:tc>
          <w:tcPr>
            <w:tcW w:w="2498" w:type="dxa"/>
          </w:tcPr>
          <w:p w14:paraId="7E4C0941" w14:textId="77777777" w:rsidR="00D8618C" w:rsidRPr="00C92E9D" w:rsidRDefault="00D8618C" w:rsidP="00FB5B52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33" w:type="dxa"/>
          </w:tcPr>
          <w:p w14:paraId="460C08F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56C0931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93 (24%)</w:t>
            </w:r>
          </w:p>
        </w:tc>
        <w:tc>
          <w:tcPr>
            <w:tcW w:w="1276" w:type="dxa"/>
          </w:tcPr>
          <w:p w14:paraId="34D6DAE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47 (21%)</w:t>
            </w:r>
          </w:p>
        </w:tc>
        <w:tc>
          <w:tcPr>
            <w:tcW w:w="992" w:type="dxa"/>
          </w:tcPr>
          <w:p w14:paraId="3197AC33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&lt;</w:t>
            </w:r>
            <w:r w:rsidRPr="00C92E9D">
              <w:rPr>
                <w:rFonts w:ascii="Calibri" w:hAnsi="Calibri" w:cs="Calibri"/>
                <w:b/>
                <w:bCs/>
                <w:szCs w:val="24"/>
              </w:rPr>
              <w:t>0.05</w:t>
            </w:r>
          </w:p>
        </w:tc>
        <w:tc>
          <w:tcPr>
            <w:tcW w:w="1276" w:type="dxa"/>
          </w:tcPr>
          <w:p w14:paraId="22B5FEC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46 (30%)</w:t>
            </w:r>
          </w:p>
        </w:tc>
      </w:tr>
      <w:tr w:rsidR="00D8618C" w:rsidRPr="00C92E9D" w14:paraId="602C2332" w14:textId="77777777" w:rsidTr="00FB5B52">
        <w:tc>
          <w:tcPr>
            <w:tcW w:w="2498" w:type="dxa"/>
          </w:tcPr>
          <w:p w14:paraId="7CE9EE3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5650B6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00732A4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69 (18%)</w:t>
            </w:r>
          </w:p>
        </w:tc>
        <w:tc>
          <w:tcPr>
            <w:tcW w:w="1276" w:type="dxa"/>
          </w:tcPr>
          <w:p w14:paraId="5D2A116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36 (16%)</w:t>
            </w:r>
          </w:p>
        </w:tc>
        <w:tc>
          <w:tcPr>
            <w:tcW w:w="992" w:type="dxa"/>
          </w:tcPr>
          <w:p w14:paraId="31E98E6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809EF3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32 (21%)</w:t>
            </w:r>
          </w:p>
        </w:tc>
      </w:tr>
      <w:tr w:rsidR="00D8618C" w:rsidRPr="00C92E9D" w14:paraId="6933530C" w14:textId="77777777" w:rsidTr="00FB5B52">
        <w:tc>
          <w:tcPr>
            <w:tcW w:w="2498" w:type="dxa"/>
          </w:tcPr>
          <w:p w14:paraId="184F10C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2C4467E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753FF0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30 (8%)</w:t>
            </w:r>
          </w:p>
        </w:tc>
        <w:tc>
          <w:tcPr>
            <w:tcW w:w="1276" w:type="dxa"/>
          </w:tcPr>
          <w:p w14:paraId="4C6BD37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15 (7%)</w:t>
            </w:r>
          </w:p>
        </w:tc>
        <w:tc>
          <w:tcPr>
            <w:tcW w:w="992" w:type="dxa"/>
          </w:tcPr>
          <w:p w14:paraId="5F9D265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2AD5DAB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15 (10%)</w:t>
            </w:r>
          </w:p>
        </w:tc>
      </w:tr>
      <w:tr w:rsidR="00D8618C" w:rsidRPr="00C92E9D" w14:paraId="3CE33042" w14:textId="77777777" w:rsidTr="00FB5B52">
        <w:tc>
          <w:tcPr>
            <w:tcW w:w="2498" w:type="dxa"/>
          </w:tcPr>
          <w:p w14:paraId="7105EDA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0B7A973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79076BA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(0.3%)</w:t>
            </w:r>
          </w:p>
        </w:tc>
        <w:tc>
          <w:tcPr>
            <w:tcW w:w="1276" w:type="dxa"/>
          </w:tcPr>
          <w:p w14:paraId="2CB99D4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67D30B2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265F9BA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(1%)</w:t>
            </w:r>
          </w:p>
        </w:tc>
      </w:tr>
      <w:tr w:rsidR="00D8618C" w:rsidRPr="00C92E9D" w14:paraId="2905F6DA" w14:textId="77777777" w:rsidTr="00FB5B52">
        <w:tc>
          <w:tcPr>
            <w:tcW w:w="9351" w:type="dxa"/>
            <w:gridSpan w:val="6"/>
          </w:tcPr>
          <w:p w14:paraId="72BF1E9A" w14:textId="77777777" w:rsidR="00D8618C" w:rsidRPr="00DF5159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DF5159">
              <w:rPr>
                <w:rFonts w:ascii="Calibri" w:hAnsi="Calibri" w:cs="Calibri"/>
                <w:szCs w:val="24"/>
              </w:rPr>
              <w:t xml:space="preserve">General </w:t>
            </w:r>
            <w:proofErr w:type="spellStart"/>
            <w:r w:rsidRPr="00DF5159">
              <w:rPr>
                <w:rFonts w:ascii="Calibri" w:hAnsi="Calibri" w:cs="Calibri"/>
                <w:szCs w:val="24"/>
              </w:rPr>
              <w:t>disorders</w:t>
            </w:r>
            <w:proofErr w:type="spellEnd"/>
          </w:p>
        </w:tc>
      </w:tr>
      <w:tr w:rsidR="00D8618C" w:rsidRPr="00C92E9D" w14:paraId="4D027436" w14:textId="77777777" w:rsidTr="00FB5B52">
        <w:trPr>
          <w:trHeight w:val="378"/>
        </w:trPr>
        <w:tc>
          <w:tcPr>
            <w:tcW w:w="2498" w:type="dxa"/>
          </w:tcPr>
          <w:p w14:paraId="64DBDB3D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6176AF6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21336F5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59 (15%)</w:t>
            </w:r>
          </w:p>
        </w:tc>
        <w:tc>
          <w:tcPr>
            <w:tcW w:w="1276" w:type="dxa"/>
          </w:tcPr>
          <w:p w14:paraId="4D421DB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34 (15%)</w:t>
            </w:r>
          </w:p>
        </w:tc>
        <w:tc>
          <w:tcPr>
            <w:tcW w:w="992" w:type="dxa"/>
          </w:tcPr>
          <w:p w14:paraId="7C79C9AB" w14:textId="77777777" w:rsidR="00D8618C" w:rsidRPr="00C92E9D" w:rsidRDefault="00D8618C" w:rsidP="00FB5B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tLeast"/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673A921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25 (16%)</w:t>
            </w:r>
          </w:p>
        </w:tc>
      </w:tr>
      <w:tr w:rsidR="00D8618C" w:rsidRPr="00C92E9D" w14:paraId="03C344CD" w14:textId="77777777" w:rsidTr="00FB5B52">
        <w:tc>
          <w:tcPr>
            <w:tcW w:w="2498" w:type="dxa"/>
          </w:tcPr>
          <w:p w14:paraId="723113E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5FD49DE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7ABA171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46 (12%)</w:t>
            </w:r>
          </w:p>
        </w:tc>
        <w:tc>
          <w:tcPr>
            <w:tcW w:w="1276" w:type="dxa"/>
          </w:tcPr>
          <w:p w14:paraId="50155A7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27 (12%)</w:t>
            </w:r>
          </w:p>
        </w:tc>
        <w:tc>
          <w:tcPr>
            <w:tcW w:w="992" w:type="dxa"/>
          </w:tcPr>
          <w:p w14:paraId="5E3DA55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7DFD917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(12%)</w:t>
            </w:r>
          </w:p>
        </w:tc>
      </w:tr>
      <w:tr w:rsidR="00D8618C" w:rsidRPr="00C92E9D" w14:paraId="1A1CE7FB" w14:textId="77777777" w:rsidTr="00FB5B52">
        <w:tc>
          <w:tcPr>
            <w:tcW w:w="2498" w:type="dxa"/>
          </w:tcPr>
          <w:p w14:paraId="75331E9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529C14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6DE897A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(5%)</w:t>
            </w:r>
          </w:p>
        </w:tc>
        <w:tc>
          <w:tcPr>
            <w:tcW w:w="1276" w:type="dxa"/>
          </w:tcPr>
          <w:p w14:paraId="0F0E0FB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12 (5%)</w:t>
            </w:r>
          </w:p>
        </w:tc>
        <w:tc>
          <w:tcPr>
            <w:tcW w:w="992" w:type="dxa"/>
          </w:tcPr>
          <w:p w14:paraId="297D049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3C26086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(5%)</w:t>
            </w:r>
          </w:p>
        </w:tc>
      </w:tr>
      <w:tr w:rsidR="00D8618C" w:rsidRPr="00C92E9D" w14:paraId="71A5F706" w14:textId="77777777" w:rsidTr="00FB5B52">
        <w:tc>
          <w:tcPr>
            <w:tcW w:w="2498" w:type="dxa"/>
          </w:tcPr>
          <w:p w14:paraId="61FC4121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255B6AA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3F165B9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57C44CB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20BF6C9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AB660A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07416908" w14:textId="77777777" w:rsidTr="00FB5B52">
        <w:tc>
          <w:tcPr>
            <w:tcW w:w="9351" w:type="dxa"/>
            <w:gridSpan w:val="6"/>
          </w:tcPr>
          <w:p w14:paraId="070288A9" w14:textId="77777777" w:rsidR="00D8618C" w:rsidRPr="00DF5159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DF5159">
              <w:rPr>
                <w:rFonts w:ascii="Calibri" w:hAnsi="Calibri" w:cs="Calibri"/>
                <w:szCs w:val="24"/>
              </w:rPr>
              <w:t>Nervous</w:t>
            </w:r>
            <w:proofErr w:type="spellEnd"/>
            <w:r w:rsidRPr="00DF5159">
              <w:rPr>
                <w:rFonts w:ascii="Calibri" w:hAnsi="Calibri" w:cs="Calibri"/>
                <w:szCs w:val="24"/>
              </w:rPr>
              <w:t xml:space="preserve"> system </w:t>
            </w:r>
            <w:proofErr w:type="spellStart"/>
            <w:r w:rsidRPr="00DF5159">
              <w:rPr>
                <w:rFonts w:ascii="Calibri" w:hAnsi="Calibri" w:cs="Calibri"/>
                <w:szCs w:val="24"/>
              </w:rPr>
              <w:t>disorders</w:t>
            </w:r>
            <w:proofErr w:type="spellEnd"/>
          </w:p>
        </w:tc>
      </w:tr>
      <w:tr w:rsidR="00D8618C" w:rsidRPr="00C92E9D" w14:paraId="4E6C11FF" w14:textId="77777777" w:rsidTr="00FB5B52">
        <w:tc>
          <w:tcPr>
            <w:tcW w:w="2498" w:type="dxa"/>
          </w:tcPr>
          <w:p w14:paraId="7366FCC5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Peripheral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C92E9D">
              <w:rPr>
                <w:rFonts w:ascii="Calibri" w:hAnsi="Calibri" w:cs="Calibri"/>
                <w:szCs w:val="24"/>
              </w:rPr>
              <w:t>neuropathy</w:t>
            </w:r>
            <w:proofErr w:type="spellEnd"/>
          </w:p>
        </w:tc>
        <w:tc>
          <w:tcPr>
            <w:tcW w:w="2033" w:type="dxa"/>
          </w:tcPr>
          <w:p w14:paraId="50FBF97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6D9F2E3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93 (24%)</w:t>
            </w:r>
          </w:p>
        </w:tc>
        <w:tc>
          <w:tcPr>
            <w:tcW w:w="1276" w:type="dxa"/>
          </w:tcPr>
          <w:p w14:paraId="0EBCCCD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55 (24%)</w:t>
            </w:r>
          </w:p>
        </w:tc>
        <w:tc>
          <w:tcPr>
            <w:tcW w:w="992" w:type="dxa"/>
          </w:tcPr>
          <w:p w14:paraId="7C0B64C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5C268FE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38 (24%)</w:t>
            </w:r>
          </w:p>
        </w:tc>
      </w:tr>
      <w:tr w:rsidR="00D8618C" w:rsidRPr="00C92E9D" w14:paraId="525D79B0" w14:textId="77777777" w:rsidTr="00FB5B52">
        <w:tc>
          <w:tcPr>
            <w:tcW w:w="2498" w:type="dxa"/>
          </w:tcPr>
          <w:p w14:paraId="22FB457F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1CA5D52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20EF25F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85 (22%)</w:t>
            </w:r>
          </w:p>
        </w:tc>
        <w:tc>
          <w:tcPr>
            <w:tcW w:w="1276" w:type="dxa"/>
          </w:tcPr>
          <w:p w14:paraId="119044A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51 (22%)</w:t>
            </w:r>
          </w:p>
        </w:tc>
        <w:tc>
          <w:tcPr>
            <w:tcW w:w="992" w:type="dxa"/>
          </w:tcPr>
          <w:p w14:paraId="66A799C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6C36DF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34 (22%)</w:t>
            </w:r>
          </w:p>
        </w:tc>
      </w:tr>
      <w:tr w:rsidR="00D8618C" w:rsidRPr="00C92E9D" w14:paraId="599E35E8" w14:textId="77777777" w:rsidTr="00FB5B52">
        <w:tc>
          <w:tcPr>
            <w:tcW w:w="2498" w:type="dxa"/>
          </w:tcPr>
          <w:p w14:paraId="6712252F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E296A8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5E8401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9 (2%)</w:t>
            </w:r>
          </w:p>
        </w:tc>
        <w:tc>
          <w:tcPr>
            <w:tcW w:w="1276" w:type="dxa"/>
          </w:tcPr>
          <w:p w14:paraId="49F0838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(2%)</w:t>
            </w:r>
          </w:p>
        </w:tc>
        <w:tc>
          <w:tcPr>
            <w:tcW w:w="992" w:type="dxa"/>
          </w:tcPr>
          <w:p w14:paraId="2AF2E0E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2ABF33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(3%)</w:t>
            </w:r>
          </w:p>
        </w:tc>
      </w:tr>
      <w:tr w:rsidR="00D8618C" w:rsidRPr="00C92E9D" w14:paraId="06C1F2B2" w14:textId="77777777" w:rsidTr="00FB5B52">
        <w:tc>
          <w:tcPr>
            <w:tcW w:w="2498" w:type="dxa"/>
          </w:tcPr>
          <w:p w14:paraId="2586F693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5AE317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46AC16F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52FADEA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7D3D428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322D166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1BE1E3E2" w14:textId="77777777" w:rsidTr="00FB5B52">
        <w:tc>
          <w:tcPr>
            <w:tcW w:w="2498" w:type="dxa"/>
          </w:tcPr>
          <w:p w14:paraId="598858C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Other</w:t>
            </w:r>
            <w:proofErr w:type="spellEnd"/>
          </w:p>
        </w:tc>
        <w:tc>
          <w:tcPr>
            <w:tcW w:w="2033" w:type="dxa"/>
          </w:tcPr>
          <w:p w14:paraId="5EC19F8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4511FFD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28 (7%)</w:t>
            </w:r>
          </w:p>
        </w:tc>
        <w:tc>
          <w:tcPr>
            <w:tcW w:w="1276" w:type="dxa"/>
          </w:tcPr>
          <w:p w14:paraId="5E8FE5D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15 (7%)</w:t>
            </w:r>
          </w:p>
        </w:tc>
        <w:tc>
          <w:tcPr>
            <w:tcW w:w="992" w:type="dxa"/>
          </w:tcPr>
          <w:p w14:paraId="51715F0B" w14:textId="77777777" w:rsidR="00D8618C" w:rsidRPr="00AC498C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AC498C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0557FF1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13 (8%)</w:t>
            </w:r>
          </w:p>
        </w:tc>
      </w:tr>
      <w:tr w:rsidR="00D8618C" w:rsidRPr="00C92E9D" w14:paraId="229CF537" w14:textId="77777777" w:rsidTr="00FB5B52">
        <w:tc>
          <w:tcPr>
            <w:tcW w:w="2498" w:type="dxa"/>
          </w:tcPr>
          <w:p w14:paraId="43F0165D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C96CFA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70A8A8F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14 (4%)</w:t>
            </w:r>
          </w:p>
        </w:tc>
        <w:tc>
          <w:tcPr>
            <w:tcW w:w="1276" w:type="dxa"/>
          </w:tcPr>
          <w:p w14:paraId="1166ABE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(3%)</w:t>
            </w:r>
          </w:p>
        </w:tc>
        <w:tc>
          <w:tcPr>
            <w:tcW w:w="992" w:type="dxa"/>
          </w:tcPr>
          <w:p w14:paraId="2ADC875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941F69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 (4%)</w:t>
            </w:r>
          </w:p>
        </w:tc>
      </w:tr>
      <w:tr w:rsidR="00D8618C" w:rsidRPr="00C92E9D" w14:paraId="1A7BF6D6" w14:textId="77777777" w:rsidTr="00FB5B52">
        <w:tc>
          <w:tcPr>
            <w:tcW w:w="2498" w:type="dxa"/>
          </w:tcPr>
          <w:p w14:paraId="7A77FEF7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87D4E9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2A3C5F8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14 (4%)</w:t>
            </w:r>
          </w:p>
        </w:tc>
        <w:tc>
          <w:tcPr>
            <w:tcW w:w="1276" w:type="dxa"/>
          </w:tcPr>
          <w:p w14:paraId="692A919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(3%)</w:t>
            </w:r>
          </w:p>
        </w:tc>
        <w:tc>
          <w:tcPr>
            <w:tcW w:w="992" w:type="dxa"/>
          </w:tcPr>
          <w:p w14:paraId="21213BB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2FD4CE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7 (5%)</w:t>
            </w:r>
          </w:p>
        </w:tc>
      </w:tr>
      <w:tr w:rsidR="00D8618C" w:rsidRPr="00C92E9D" w14:paraId="1C2C8E69" w14:textId="77777777" w:rsidTr="00FB5B52">
        <w:tc>
          <w:tcPr>
            <w:tcW w:w="2498" w:type="dxa"/>
          </w:tcPr>
          <w:p w14:paraId="20B93D12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7D68A06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31DE401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364EC1C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066D957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350BAE5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24A760B5" w14:textId="77777777" w:rsidTr="00FB5B52">
        <w:tc>
          <w:tcPr>
            <w:tcW w:w="9351" w:type="dxa"/>
            <w:gridSpan w:val="6"/>
          </w:tcPr>
          <w:p w14:paraId="74601235" w14:textId="77777777" w:rsidR="00D8618C" w:rsidRPr="00A34B0E" w:rsidRDefault="00D8618C" w:rsidP="00FB5B52">
            <w:pPr>
              <w:rPr>
                <w:rFonts w:ascii="Calibri" w:hAnsi="Calibri" w:cs="Calibri"/>
                <w:szCs w:val="24"/>
                <w:lang w:val="en-GB"/>
              </w:rPr>
            </w:pPr>
            <w:r w:rsidRPr="00A34B0E">
              <w:rPr>
                <w:rFonts w:ascii="Calibri" w:hAnsi="Calibri" w:cs="Calibri"/>
                <w:szCs w:val="24"/>
                <w:lang w:val="en-GB"/>
              </w:rPr>
              <w:t>Skin and subcutaneous tissue disorder</w:t>
            </w:r>
          </w:p>
        </w:tc>
      </w:tr>
      <w:tr w:rsidR="00D8618C" w:rsidRPr="00C92E9D" w14:paraId="4B93C3C4" w14:textId="77777777" w:rsidTr="00FB5B52">
        <w:tc>
          <w:tcPr>
            <w:tcW w:w="2498" w:type="dxa"/>
          </w:tcPr>
          <w:p w14:paraId="4435D77F" w14:textId="77777777" w:rsidR="00D8618C" w:rsidRPr="00A34B0E" w:rsidRDefault="00D8618C" w:rsidP="00FB5B52">
            <w:pPr>
              <w:rPr>
                <w:rFonts w:ascii="Calibri" w:hAnsi="Calibri" w:cs="Calibri"/>
                <w:b/>
                <w:bCs/>
                <w:i/>
                <w:iCs/>
                <w:szCs w:val="24"/>
                <w:lang w:val="en-GB"/>
              </w:rPr>
            </w:pPr>
          </w:p>
        </w:tc>
        <w:tc>
          <w:tcPr>
            <w:tcW w:w="2033" w:type="dxa"/>
          </w:tcPr>
          <w:p w14:paraId="6098F18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6676084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51 (13%)</w:t>
            </w:r>
          </w:p>
        </w:tc>
        <w:tc>
          <w:tcPr>
            <w:tcW w:w="1276" w:type="dxa"/>
          </w:tcPr>
          <w:p w14:paraId="592875E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29 (13%)</w:t>
            </w:r>
          </w:p>
        </w:tc>
        <w:tc>
          <w:tcPr>
            <w:tcW w:w="992" w:type="dxa"/>
          </w:tcPr>
          <w:p w14:paraId="003F8D7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2122B55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22 (14%)</w:t>
            </w:r>
          </w:p>
        </w:tc>
      </w:tr>
      <w:tr w:rsidR="00D8618C" w:rsidRPr="00C92E9D" w14:paraId="7D980782" w14:textId="77777777" w:rsidTr="00FB5B52">
        <w:tc>
          <w:tcPr>
            <w:tcW w:w="2498" w:type="dxa"/>
          </w:tcPr>
          <w:p w14:paraId="7ECA1369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2033" w:type="dxa"/>
          </w:tcPr>
          <w:p w14:paraId="2957A1D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21E8E1A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48 (13%)</w:t>
            </w:r>
          </w:p>
        </w:tc>
        <w:tc>
          <w:tcPr>
            <w:tcW w:w="1276" w:type="dxa"/>
          </w:tcPr>
          <w:p w14:paraId="7E261CC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26 (11%)</w:t>
            </w:r>
          </w:p>
        </w:tc>
        <w:tc>
          <w:tcPr>
            <w:tcW w:w="992" w:type="dxa"/>
          </w:tcPr>
          <w:p w14:paraId="172C1A2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1F4F64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22 (14%)</w:t>
            </w:r>
          </w:p>
        </w:tc>
      </w:tr>
      <w:tr w:rsidR="00D8618C" w:rsidRPr="00C92E9D" w14:paraId="4C4E294C" w14:textId="77777777" w:rsidTr="00FB5B52">
        <w:tc>
          <w:tcPr>
            <w:tcW w:w="2498" w:type="dxa"/>
          </w:tcPr>
          <w:p w14:paraId="4C64F5A5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2033" w:type="dxa"/>
          </w:tcPr>
          <w:p w14:paraId="583098A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B5E079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5 (1%)</w:t>
            </w:r>
          </w:p>
        </w:tc>
        <w:tc>
          <w:tcPr>
            <w:tcW w:w="1276" w:type="dxa"/>
          </w:tcPr>
          <w:p w14:paraId="4156883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(2%)</w:t>
            </w:r>
          </w:p>
        </w:tc>
        <w:tc>
          <w:tcPr>
            <w:tcW w:w="992" w:type="dxa"/>
          </w:tcPr>
          <w:p w14:paraId="2FB4AE0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185FD2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(1%)</w:t>
            </w:r>
          </w:p>
        </w:tc>
      </w:tr>
      <w:tr w:rsidR="00D8618C" w:rsidRPr="00C92E9D" w14:paraId="2F6B3F8B" w14:textId="77777777" w:rsidTr="00FB5B52">
        <w:tc>
          <w:tcPr>
            <w:tcW w:w="2498" w:type="dxa"/>
          </w:tcPr>
          <w:p w14:paraId="6D9317CE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2033" w:type="dxa"/>
          </w:tcPr>
          <w:p w14:paraId="3F0539D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4687C3B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1276" w:type="dxa"/>
          </w:tcPr>
          <w:p w14:paraId="616B430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6AF83D2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05030C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6017FF75" w14:textId="77777777" w:rsidTr="00FB5B52">
        <w:tc>
          <w:tcPr>
            <w:tcW w:w="9351" w:type="dxa"/>
            <w:gridSpan w:val="6"/>
          </w:tcPr>
          <w:p w14:paraId="407192C2" w14:textId="77777777" w:rsidR="00D8618C" w:rsidRPr="00DF5159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DF5159">
              <w:rPr>
                <w:rFonts w:ascii="Calibri" w:hAnsi="Calibri" w:cs="Calibri"/>
                <w:szCs w:val="24"/>
              </w:rPr>
              <w:t xml:space="preserve">Cardiac </w:t>
            </w:r>
            <w:proofErr w:type="spellStart"/>
            <w:r w:rsidRPr="00DF5159">
              <w:rPr>
                <w:rFonts w:ascii="Calibri" w:hAnsi="Calibri" w:cs="Calibri"/>
                <w:szCs w:val="24"/>
              </w:rPr>
              <w:t>disorder</w:t>
            </w:r>
            <w:proofErr w:type="spellEnd"/>
          </w:p>
        </w:tc>
      </w:tr>
      <w:tr w:rsidR="00D8618C" w:rsidRPr="00C92E9D" w14:paraId="07E2C9AC" w14:textId="77777777" w:rsidTr="00FB5B52">
        <w:tc>
          <w:tcPr>
            <w:tcW w:w="2498" w:type="dxa"/>
          </w:tcPr>
          <w:p w14:paraId="13B00353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627C362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52358BE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30 (8%)</w:t>
            </w:r>
          </w:p>
        </w:tc>
        <w:tc>
          <w:tcPr>
            <w:tcW w:w="1276" w:type="dxa"/>
          </w:tcPr>
          <w:p w14:paraId="6B45A0D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11 (5%)</w:t>
            </w:r>
          </w:p>
        </w:tc>
        <w:tc>
          <w:tcPr>
            <w:tcW w:w="992" w:type="dxa"/>
          </w:tcPr>
          <w:p w14:paraId="69385C94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&lt;</w:t>
            </w:r>
            <w:r w:rsidRPr="00C92E9D">
              <w:rPr>
                <w:rFonts w:ascii="Calibri" w:hAnsi="Calibri" w:cs="Calibri"/>
                <w:b/>
                <w:bCs/>
                <w:szCs w:val="24"/>
              </w:rPr>
              <w:t>0.05</w:t>
            </w:r>
          </w:p>
        </w:tc>
        <w:tc>
          <w:tcPr>
            <w:tcW w:w="1276" w:type="dxa"/>
          </w:tcPr>
          <w:p w14:paraId="3244790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(12%)</w:t>
            </w:r>
          </w:p>
        </w:tc>
      </w:tr>
      <w:tr w:rsidR="00D8618C" w:rsidRPr="00C92E9D" w14:paraId="1CA8C239" w14:textId="77777777" w:rsidTr="00FB5B52">
        <w:tc>
          <w:tcPr>
            <w:tcW w:w="2498" w:type="dxa"/>
          </w:tcPr>
          <w:p w14:paraId="225F88B4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60C243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5AD69FCF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15 (4%)</w:t>
            </w:r>
          </w:p>
        </w:tc>
        <w:tc>
          <w:tcPr>
            <w:tcW w:w="1276" w:type="dxa"/>
          </w:tcPr>
          <w:p w14:paraId="76BDA0C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(2%)</w:t>
            </w:r>
          </w:p>
        </w:tc>
        <w:tc>
          <w:tcPr>
            <w:tcW w:w="992" w:type="dxa"/>
          </w:tcPr>
          <w:p w14:paraId="63CD4D8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62320A8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11 (7%)</w:t>
            </w:r>
          </w:p>
        </w:tc>
      </w:tr>
      <w:tr w:rsidR="00D8618C" w:rsidRPr="00C92E9D" w14:paraId="6E6A8BD5" w14:textId="77777777" w:rsidTr="00FB5B52">
        <w:tc>
          <w:tcPr>
            <w:tcW w:w="2498" w:type="dxa"/>
          </w:tcPr>
          <w:p w14:paraId="112FBB7C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6F382F0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9720FF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16 (4%)</w:t>
            </w:r>
          </w:p>
        </w:tc>
        <w:tc>
          <w:tcPr>
            <w:tcW w:w="1276" w:type="dxa"/>
          </w:tcPr>
          <w:p w14:paraId="07DB558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(3%)</w:t>
            </w:r>
          </w:p>
        </w:tc>
        <w:tc>
          <w:tcPr>
            <w:tcW w:w="992" w:type="dxa"/>
          </w:tcPr>
          <w:p w14:paraId="046C7A2E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097E64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8 (5%)</w:t>
            </w:r>
          </w:p>
        </w:tc>
      </w:tr>
      <w:tr w:rsidR="00D8618C" w:rsidRPr="00C92E9D" w14:paraId="5B652208" w14:textId="77777777" w:rsidTr="00FB5B52">
        <w:tc>
          <w:tcPr>
            <w:tcW w:w="2498" w:type="dxa"/>
          </w:tcPr>
          <w:p w14:paraId="08835A40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322A041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10EAF09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(0.3%)</w:t>
            </w:r>
          </w:p>
        </w:tc>
        <w:tc>
          <w:tcPr>
            <w:tcW w:w="1276" w:type="dxa"/>
          </w:tcPr>
          <w:p w14:paraId="201BD63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(0.4%)</w:t>
            </w:r>
          </w:p>
        </w:tc>
        <w:tc>
          <w:tcPr>
            <w:tcW w:w="992" w:type="dxa"/>
          </w:tcPr>
          <w:p w14:paraId="66F52F1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71CEAB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11463E6E" w14:textId="77777777" w:rsidTr="00FB5B52">
        <w:tc>
          <w:tcPr>
            <w:tcW w:w="2498" w:type="dxa"/>
          </w:tcPr>
          <w:p w14:paraId="51D7658C" w14:textId="77777777" w:rsidR="00D8618C" w:rsidRPr="00C92E9D" w:rsidRDefault="00D8618C" w:rsidP="00FB5B52">
            <w:pPr>
              <w:ind w:firstLine="708"/>
              <w:rPr>
                <w:rFonts w:ascii="Calibri" w:hAnsi="Calibri" w:cs="Calibri"/>
                <w:szCs w:val="24"/>
              </w:rPr>
            </w:pPr>
          </w:p>
        </w:tc>
        <w:tc>
          <w:tcPr>
            <w:tcW w:w="2033" w:type="dxa"/>
          </w:tcPr>
          <w:p w14:paraId="4F5F812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5**</w:t>
            </w:r>
          </w:p>
        </w:tc>
        <w:tc>
          <w:tcPr>
            <w:tcW w:w="1276" w:type="dxa"/>
          </w:tcPr>
          <w:p w14:paraId="1DE99D9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(0.3%)</w:t>
            </w:r>
          </w:p>
        </w:tc>
        <w:tc>
          <w:tcPr>
            <w:tcW w:w="1276" w:type="dxa"/>
          </w:tcPr>
          <w:p w14:paraId="264F7217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(0.4%)</w:t>
            </w:r>
          </w:p>
        </w:tc>
        <w:tc>
          <w:tcPr>
            <w:tcW w:w="992" w:type="dxa"/>
          </w:tcPr>
          <w:p w14:paraId="50D893B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1FA82954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</w:tr>
      <w:tr w:rsidR="00D8618C" w:rsidRPr="00C92E9D" w14:paraId="78CC2DC7" w14:textId="77777777" w:rsidTr="00FB5B52">
        <w:tc>
          <w:tcPr>
            <w:tcW w:w="9351" w:type="dxa"/>
            <w:gridSpan w:val="6"/>
          </w:tcPr>
          <w:p w14:paraId="4ED5BD4E" w14:textId="77777777" w:rsidR="00D8618C" w:rsidRPr="00A34B0E" w:rsidRDefault="00D8618C" w:rsidP="00FB5B52">
            <w:pPr>
              <w:rPr>
                <w:rFonts w:ascii="Calibri" w:hAnsi="Calibri" w:cs="Calibri"/>
                <w:szCs w:val="24"/>
                <w:lang w:val="en-GB"/>
              </w:rPr>
            </w:pPr>
            <w:r w:rsidRPr="00A34B0E">
              <w:rPr>
                <w:rFonts w:ascii="Calibri" w:hAnsi="Calibri" w:cs="Calibri"/>
                <w:szCs w:val="24"/>
                <w:lang w:val="en-GB"/>
              </w:rPr>
              <w:t>Respiratory, thoracic and mediastinal disorders</w:t>
            </w:r>
          </w:p>
        </w:tc>
      </w:tr>
      <w:tr w:rsidR="00D8618C" w:rsidRPr="00C92E9D" w14:paraId="0CF7C6DB" w14:textId="77777777" w:rsidTr="00FB5B52">
        <w:tc>
          <w:tcPr>
            <w:tcW w:w="2498" w:type="dxa"/>
          </w:tcPr>
          <w:p w14:paraId="4C052055" w14:textId="77777777" w:rsidR="00D8618C" w:rsidRPr="00A34B0E" w:rsidRDefault="00D8618C" w:rsidP="00FB5B52">
            <w:pPr>
              <w:rPr>
                <w:rFonts w:ascii="Calibri" w:hAnsi="Calibri" w:cs="Calibri"/>
                <w:b/>
                <w:bCs/>
                <w:szCs w:val="24"/>
                <w:lang w:val="en-GB"/>
              </w:rPr>
            </w:pPr>
          </w:p>
        </w:tc>
        <w:tc>
          <w:tcPr>
            <w:tcW w:w="2033" w:type="dxa"/>
          </w:tcPr>
          <w:p w14:paraId="7BB62C3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C92E9D">
              <w:rPr>
                <w:rFonts w:ascii="Calibri" w:hAnsi="Calibri" w:cs="Calibri"/>
                <w:szCs w:val="24"/>
              </w:rPr>
              <w:t>Any</w:t>
            </w:r>
            <w:proofErr w:type="spellEnd"/>
            <w:r w:rsidRPr="00C92E9D">
              <w:rPr>
                <w:rFonts w:ascii="Calibri" w:hAnsi="Calibri" w:cs="Calibri"/>
                <w:szCs w:val="24"/>
              </w:rPr>
              <w:t xml:space="preserve"> grade ≥2</w:t>
            </w:r>
          </w:p>
        </w:tc>
        <w:tc>
          <w:tcPr>
            <w:tcW w:w="1276" w:type="dxa"/>
          </w:tcPr>
          <w:p w14:paraId="16CB94A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23 (6%)</w:t>
            </w:r>
          </w:p>
        </w:tc>
        <w:tc>
          <w:tcPr>
            <w:tcW w:w="1276" w:type="dxa"/>
          </w:tcPr>
          <w:p w14:paraId="1B1172C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19 (8%)</w:t>
            </w:r>
          </w:p>
        </w:tc>
        <w:tc>
          <w:tcPr>
            <w:tcW w:w="992" w:type="dxa"/>
          </w:tcPr>
          <w:p w14:paraId="076DF08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&gt;0.05</w:t>
            </w:r>
          </w:p>
        </w:tc>
        <w:tc>
          <w:tcPr>
            <w:tcW w:w="1276" w:type="dxa"/>
          </w:tcPr>
          <w:p w14:paraId="1FB20F0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13 (8%)</w:t>
            </w:r>
          </w:p>
        </w:tc>
      </w:tr>
      <w:tr w:rsidR="00D8618C" w:rsidRPr="00C92E9D" w14:paraId="0245A11A" w14:textId="77777777" w:rsidTr="00FB5B52">
        <w:tc>
          <w:tcPr>
            <w:tcW w:w="2498" w:type="dxa"/>
          </w:tcPr>
          <w:p w14:paraId="18947955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12FF6715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2</w:t>
            </w:r>
          </w:p>
        </w:tc>
        <w:tc>
          <w:tcPr>
            <w:tcW w:w="1276" w:type="dxa"/>
          </w:tcPr>
          <w:p w14:paraId="6B2242C1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16 (4%)</w:t>
            </w:r>
          </w:p>
        </w:tc>
        <w:tc>
          <w:tcPr>
            <w:tcW w:w="1276" w:type="dxa"/>
          </w:tcPr>
          <w:p w14:paraId="1C67D3D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 (3%)</w:t>
            </w:r>
          </w:p>
        </w:tc>
        <w:tc>
          <w:tcPr>
            <w:tcW w:w="992" w:type="dxa"/>
          </w:tcPr>
          <w:p w14:paraId="5635830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DF1047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10 (7%)</w:t>
            </w:r>
          </w:p>
        </w:tc>
      </w:tr>
      <w:tr w:rsidR="00D8618C" w:rsidRPr="00C92E9D" w14:paraId="6A51EAB1" w14:textId="77777777" w:rsidTr="00FB5B52">
        <w:tc>
          <w:tcPr>
            <w:tcW w:w="2498" w:type="dxa"/>
          </w:tcPr>
          <w:p w14:paraId="444221AF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38131C1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3</w:t>
            </w:r>
          </w:p>
        </w:tc>
        <w:tc>
          <w:tcPr>
            <w:tcW w:w="1276" w:type="dxa"/>
          </w:tcPr>
          <w:p w14:paraId="502A0702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6 (2%)</w:t>
            </w:r>
          </w:p>
        </w:tc>
        <w:tc>
          <w:tcPr>
            <w:tcW w:w="1276" w:type="dxa"/>
          </w:tcPr>
          <w:p w14:paraId="775BB156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  <w:tc>
          <w:tcPr>
            <w:tcW w:w="992" w:type="dxa"/>
          </w:tcPr>
          <w:p w14:paraId="13AF39B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4446C72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4 (3%)</w:t>
            </w:r>
          </w:p>
        </w:tc>
      </w:tr>
      <w:tr w:rsidR="00D8618C" w:rsidRPr="00C92E9D" w14:paraId="12A69D17" w14:textId="77777777" w:rsidTr="00FB5B52">
        <w:tc>
          <w:tcPr>
            <w:tcW w:w="2498" w:type="dxa"/>
          </w:tcPr>
          <w:p w14:paraId="63A580DC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5F4D5BBA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4</w:t>
            </w:r>
          </w:p>
        </w:tc>
        <w:tc>
          <w:tcPr>
            <w:tcW w:w="1276" w:type="dxa"/>
          </w:tcPr>
          <w:p w14:paraId="35C4C65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3 (1%)</w:t>
            </w:r>
          </w:p>
        </w:tc>
        <w:tc>
          <w:tcPr>
            <w:tcW w:w="1276" w:type="dxa"/>
          </w:tcPr>
          <w:p w14:paraId="58F8B97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  <w:tc>
          <w:tcPr>
            <w:tcW w:w="992" w:type="dxa"/>
          </w:tcPr>
          <w:p w14:paraId="58EED76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5DC967F9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1 (1%)</w:t>
            </w:r>
          </w:p>
        </w:tc>
      </w:tr>
      <w:tr w:rsidR="00D8618C" w:rsidRPr="00C92E9D" w14:paraId="1A0B2C26" w14:textId="77777777" w:rsidTr="00FB5B52">
        <w:tc>
          <w:tcPr>
            <w:tcW w:w="2498" w:type="dxa"/>
          </w:tcPr>
          <w:p w14:paraId="1CE548D5" w14:textId="77777777" w:rsidR="00D8618C" w:rsidRPr="00C92E9D" w:rsidRDefault="00D8618C" w:rsidP="00FB5B52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033" w:type="dxa"/>
          </w:tcPr>
          <w:p w14:paraId="2327E62D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Grade 5***</w:t>
            </w:r>
          </w:p>
        </w:tc>
        <w:tc>
          <w:tcPr>
            <w:tcW w:w="1276" w:type="dxa"/>
          </w:tcPr>
          <w:p w14:paraId="4CB61B2C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  <w:tc>
          <w:tcPr>
            <w:tcW w:w="1276" w:type="dxa"/>
          </w:tcPr>
          <w:p w14:paraId="013D4420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0 (0%)</w:t>
            </w:r>
          </w:p>
        </w:tc>
        <w:tc>
          <w:tcPr>
            <w:tcW w:w="992" w:type="dxa"/>
          </w:tcPr>
          <w:p w14:paraId="266B2AA3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784F6CBB" w14:textId="77777777" w:rsidR="00D8618C" w:rsidRPr="00C92E9D" w:rsidRDefault="00D8618C" w:rsidP="00FB5B52">
            <w:pPr>
              <w:rPr>
                <w:rFonts w:ascii="Calibri" w:hAnsi="Calibri" w:cs="Calibri"/>
                <w:szCs w:val="24"/>
              </w:rPr>
            </w:pPr>
            <w:r w:rsidRPr="00C92E9D">
              <w:rPr>
                <w:rFonts w:ascii="Calibri" w:hAnsi="Calibri" w:cs="Calibri"/>
                <w:szCs w:val="24"/>
              </w:rPr>
              <w:t>2 (1%)</w:t>
            </w:r>
          </w:p>
        </w:tc>
      </w:tr>
    </w:tbl>
    <w:p w14:paraId="6AC3F28E" w14:textId="77777777" w:rsidR="001B3AD6" w:rsidRPr="00D759D6" w:rsidRDefault="001B3AD6" w:rsidP="001B3AD6">
      <w:pPr>
        <w:spacing w:line="480" w:lineRule="auto"/>
        <w:rPr>
          <w:rFonts w:ascii="Calibri" w:hAnsi="Calibri" w:cs="Calibri"/>
          <w:color w:val="000000"/>
          <w:sz w:val="20"/>
          <w:szCs w:val="20"/>
        </w:rPr>
      </w:pPr>
      <w:r w:rsidRPr="00752918">
        <w:rPr>
          <w:rFonts w:ascii="Calibri" w:hAnsi="Calibri" w:cs="Calibri"/>
          <w:color w:val="000000"/>
          <w:sz w:val="20"/>
          <w:szCs w:val="20"/>
        </w:rPr>
        <w:t xml:space="preserve">Data </w:t>
      </w:r>
      <w:proofErr w:type="gramStart"/>
      <w:r w:rsidRPr="00752918">
        <w:rPr>
          <w:rFonts w:ascii="Calibri" w:hAnsi="Calibri" w:cs="Calibri"/>
          <w:color w:val="000000"/>
          <w:sz w:val="20"/>
          <w:szCs w:val="20"/>
        </w:rPr>
        <w:t>are</w:t>
      </w:r>
      <w:proofErr w:type="gramEnd"/>
      <w:r w:rsidRPr="00752918">
        <w:rPr>
          <w:rFonts w:ascii="Calibri" w:hAnsi="Calibri" w:cs="Calibri"/>
          <w:color w:val="000000"/>
          <w:sz w:val="20"/>
          <w:szCs w:val="20"/>
        </w:rPr>
        <w:t xml:space="preserve"> number of patients (%). Adverse events that occurred at grade</w:t>
      </w:r>
      <w:r w:rsidRPr="00D759D6">
        <w:rPr>
          <w:rFonts w:ascii="Calibri" w:hAnsi="Calibri" w:cs="Calibri"/>
          <w:color w:val="000000"/>
          <w:sz w:val="20"/>
          <w:szCs w:val="20"/>
        </w:rPr>
        <w:t xml:space="preserve"> ≥2 in ≥10% of patients and all grade 5 events are shown. </w:t>
      </w:r>
      <w:r w:rsidRPr="00752918">
        <w:rPr>
          <w:rFonts w:ascii="Calibri" w:hAnsi="Calibri" w:cs="Calibri"/>
          <w:color w:val="000000"/>
          <w:sz w:val="20"/>
          <w:szCs w:val="20"/>
        </w:rPr>
        <w:t xml:space="preserve">Numbers include some patients who had multiple episodes of different grades. P-values compare </w:t>
      </w:r>
      <w:r w:rsidRPr="00D759D6">
        <w:rPr>
          <w:rFonts w:ascii="Calibri" w:hAnsi="Calibri" w:cs="Calibri"/>
          <w:color w:val="000000"/>
          <w:sz w:val="20"/>
          <w:szCs w:val="20"/>
        </w:rPr>
        <w:t>age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759D6">
        <w:rPr>
          <w:rFonts w:ascii="Calibri" w:hAnsi="Calibri" w:cs="Calibri"/>
          <w:color w:val="000000"/>
          <w:sz w:val="20"/>
          <w:szCs w:val="20"/>
        </w:rPr>
        <w:t>&lt;65 years</w:t>
      </w:r>
      <w:r w:rsidRPr="00752918">
        <w:rPr>
          <w:rFonts w:ascii="Calibri" w:hAnsi="Calibri" w:cs="Calibri"/>
          <w:color w:val="000000"/>
          <w:sz w:val="20"/>
          <w:szCs w:val="20"/>
        </w:rPr>
        <w:t xml:space="preserve"> vs. </w:t>
      </w:r>
      <w:r w:rsidRPr="00D759D6">
        <w:rPr>
          <w:rFonts w:ascii="Calibri" w:hAnsi="Calibri" w:cs="Calibri"/>
          <w:color w:val="000000"/>
          <w:sz w:val="20"/>
          <w:szCs w:val="20"/>
        </w:rPr>
        <w:t xml:space="preserve">≥65 years: </w:t>
      </w:r>
      <w:r w:rsidRPr="00752918">
        <w:rPr>
          <w:rFonts w:ascii="Calibri" w:hAnsi="Calibri" w:cs="Calibri"/>
          <w:color w:val="000000"/>
          <w:sz w:val="20"/>
          <w:szCs w:val="20"/>
        </w:rPr>
        <w:t>Chi-square/</w:t>
      </w:r>
      <w:r w:rsidRPr="00D759D6">
        <w:rPr>
          <w:rFonts w:ascii="Calibri" w:hAnsi="Calibri" w:cs="Calibri"/>
          <w:color w:val="000000"/>
          <w:sz w:val="20"/>
          <w:szCs w:val="20"/>
        </w:rPr>
        <w:t>Fisher’s exact test (categorical). Bold p-values indicate statistically significant differences.</w:t>
      </w:r>
    </w:p>
    <w:p w14:paraId="7A3D2C9D" w14:textId="77777777" w:rsidR="001B3AD6" w:rsidRPr="00D759D6" w:rsidRDefault="001B3AD6" w:rsidP="001B3AD6">
      <w:pPr>
        <w:spacing w:line="480" w:lineRule="auto"/>
        <w:rPr>
          <w:rFonts w:ascii="Calibri" w:hAnsi="Calibri" w:cs="Calibri"/>
          <w:color w:val="000000"/>
          <w:sz w:val="20"/>
          <w:szCs w:val="20"/>
        </w:rPr>
      </w:pPr>
      <w:r w:rsidRPr="00D759D6">
        <w:rPr>
          <w:rFonts w:ascii="Calibri" w:hAnsi="Calibri" w:cs="Calibri"/>
          <w:color w:val="000000"/>
          <w:sz w:val="20"/>
          <w:szCs w:val="20"/>
        </w:rPr>
        <w:t>*Causes of death were infections (n=5). **Cause of death was cardiac arrest (n=1). ***Causes of death w</w:t>
      </w:r>
      <w:r>
        <w:rPr>
          <w:rFonts w:ascii="Calibri" w:hAnsi="Calibri" w:cs="Calibri"/>
          <w:color w:val="000000"/>
          <w:sz w:val="20"/>
          <w:szCs w:val="20"/>
        </w:rPr>
        <w:t>ere</w:t>
      </w:r>
      <w:r w:rsidRPr="00D759D6">
        <w:rPr>
          <w:rFonts w:ascii="Calibri" w:hAnsi="Calibri" w:cs="Calibri"/>
          <w:color w:val="000000"/>
          <w:sz w:val="20"/>
          <w:szCs w:val="20"/>
        </w:rPr>
        <w:t xml:space="preserve"> interstitial lung disease (n=1) and respiratory failure due to flail chest caused by myeloma (n=1)</w:t>
      </w:r>
    </w:p>
    <w:p w14:paraId="27600662" w14:textId="77777777" w:rsidR="00082C53" w:rsidRDefault="00082C53"/>
    <w:sectPr w:rsidR="00082C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3"/>
    <w:rsid w:val="00082C53"/>
    <w:rsid w:val="00193DB6"/>
    <w:rsid w:val="001B3AD6"/>
    <w:rsid w:val="009C7616"/>
    <w:rsid w:val="00D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39EE"/>
  <w15:chartTrackingRefBased/>
  <w15:docId w15:val="{2B7FAB3B-E1FB-4258-9B92-6AC3A9F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B6"/>
    <w:pPr>
      <w:spacing w:before="120" w:after="120" w:line="280" w:lineRule="atLeast"/>
    </w:pPr>
    <w:rPr>
      <w:rFonts w:ascii="Times New Roman" w:eastAsia="Calibri" w:hAnsi="Times New Roman" w:cs="Cordia Ne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C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C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C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C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C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C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C53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C53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C5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C53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C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C53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C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618C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Bugge Askeland</dc:creator>
  <cp:keywords/>
  <dc:description/>
  <cp:lastModifiedBy>Frida Bugge Askeland</cp:lastModifiedBy>
  <cp:revision>4</cp:revision>
  <dcterms:created xsi:type="dcterms:W3CDTF">2026-03-27T11:47:00Z</dcterms:created>
  <dcterms:modified xsi:type="dcterms:W3CDTF">2026-03-27T11:48:00Z</dcterms:modified>
</cp:coreProperties>
</file>