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D3A73" w14:textId="77777777" w:rsidR="00BD5193" w:rsidRDefault="00BD5193" w:rsidP="00BD5193">
      <w:pPr>
        <w:spacing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4FC42872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Table 1. </w:t>
      </w:r>
      <w:r w:rsidRPr="4FC42872">
        <w:rPr>
          <w:rFonts w:ascii="Times New Roman" w:eastAsia="Times New Roman" w:hAnsi="Times New Roman" w:cs="Times New Roman"/>
          <w:sz w:val="22"/>
          <w:szCs w:val="22"/>
        </w:rPr>
        <w:t xml:space="preserve">Comparison of the features given by PREDetector to the ones given by similar webservers. Only tools with a functional website at the time of publication were taken for comparison.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2260"/>
        <w:gridCol w:w="658"/>
        <w:gridCol w:w="658"/>
        <w:gridCol w:w="657"/>
        <w:gridCol w:w="657"/>
        <w:gridCol w:w="657"/>
        <w:gridCol w:w="657"/>
        <w:gridCol w:w="657"/>
        <w:gridCol w:w="657"/>
        <w:gridCol w:w="657"/>
      </w:tblGrid>
      <w:tr w:rsidR="00BD5193" w:rsidRPr="00281318" w14:paraId="5C5421D1" w14:textId="77777777" w:rsidTr="00B32C5F">
        <w:trPr>
          <w:cantSplit/>
          <w:trHeight w:val="199"/>
        </w:trPr>
        <w:tc>
          <w:tcPr>
            <w:tcW w:w="3101" w:type="dxa"/>
            <w:gridSpan w:val="2"/>
            <w:tcBorders>
              <w:top w:val="nil"/>
              <w:lef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66F806CC" w14:textId="77777777" w:rsidR="00BD5193" w:rsidRPr="4FC42872" w:rsidRDefault="00BD5193" w:rsidP="00B32C5F">
            <w:pPr>
              <w:spacing w:after="0"/>
              <w:ind w:left="113" w:right="113"/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</w:pPr>
            <w:r w:rsidRPr="00A51057">
              <w:rPr>
                <w:rFonts w:ascii="Times New Roman" w:eastAsia="Times New Roman" w:hAnsi="Times New Roman" w:cs="Times New Roman"/>
                <w:sz w:val="22"/>
                <w:szCs w:val="22"/>
              </w:rPr>
              <w:br w:type="page"/>
            </w:r>
          </w:p>
        </w:tc>
        <w:tc>
          <w:tcPr>
            <w:tcW w:w="5915" w:type="dxa"/>
            <w:gridSpan w:val="9"/>
            <w:vAlign w:val="center"/>
          </w:tcPr>
          <w:p w14:paraId="5429A2B7" w14:textId="77777777" w:rsidR="00BD5193" w:rsidRPr="4FC42872" w:rsidRDefault="00BD5193" w:rsidP="00B32C5F">
            <w:pPr>
              <w:spacing w:after="0"/>
              <w:ind w:left="113" w:right="113"/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Regulon prediction tools</w:t>
            </w:r>
          </w:p>
        </w:tc>
      </w:tr>
      <w:tr w:rsidR="00BD5193" w:rsidRPr="00281318" w14:paraId="3A57CF8C" w14:textId="77777777" w:rsidTr="00B32C5F">
        <w:trPr>
          <w:cantSplit/>
          <w:trHeight w:val="1468"/>
        </w:trPr>
        <w:tc>
          <w:tcPr>
            <w:tcW w:w="3101" w:type="dxa"/>
            <w:gridSpan w:val="2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22A238E0" w14:textId="77777777" w:rsidR="00BD5193" w:rsidRDefault="00BD5193" w:rsidP="00B32C5F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Features and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textDirection w:val="btLr"/>
            <w:vAlign w:val="center"/>
          </w:tcPr>
          <w:p w14:paraId="446CBD12" w14:textId="77777777" w:rsidR="00BD5193" w:rsidRPr="00B11A72" w:rsidRDefault="00BD5193" w:rsidP="00B32C5F">
            <w:pPr>
              <w:spacing w:after="0" w:line="240" w:lineRule="auto"/>
              <w:ind w:left="57" w:right="57"/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</w:pPr>
            <w:r w:rsidRPr="278DD973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PREDetector v4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textDirection w:val="btLr"/>
            <w:vAlign w:val="center"/>
          </w:tcPr>
          <w:p w14:paraId="1A9E3142" w14:textId="77777777" w:rsidR="00BD5193" w:rsidRPr="00B11A72" w:rsidRDefault="00BD5193" w:rsidP="00B32C5F">
            <w:pPr>
              <w:spacing w:after="0" w:line="240" w:lineRule="auto"/>
              <w:ind w:left="57" w:right="57"/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ConTra v3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textDirection w:val="btLr"/>
            <w:vAlign w:val="center"/>
          </w:tcPr>
          <w:p w14:paraId="41D48306" w14:textId="77777777" w:rsidR="00BD5193" w:rsidRPr="00B11A72" w:rsidRDefault="00BD5193" w:rsidP="00B32C5F">
            <w:pPr>
              <w:spacing w:after="0" w:line="240" w:lineRule="auto"/>
              <w:ind w:left="57" w:right="57"/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FIMO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textDirection w:val="btLr"/>
            <w:vAlign w:val="center"/>
          </w:tcPr>
          <w:p w14:paraId="10B3530D" w14:textId="77777777" w:rsidR="00BD5193" w:rsidRPr="00B11A72" w:rsidRDefault="00BD5193" w:rsidP="00B32C5F">
            <w:pPr>
              <w:spacing w:after="0" w:line="240" w:lineRule="auto"/>
              <w:ind w:left="57" w:right="57"/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FITBAR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textDirection w:val="btLr"/>
            <w:vAlign w:val="center"/>
          </w:tcPr>
          <w:p w14:paraId="4A85D358" w14:textId="77777777" w:rsidR="00BD5193" w:rsidRPr="00B11A72" w:rsidRDefault="00BD5193" w:rsidP="00B32C5F">
            <w:pPr>
              <w:spacing w:after="0" w:line="240" w:lineRule="auto"/>
              <w:ind w:left="57" w:right="57"/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Matrix-scan (RSAT)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textDirection w:val="btLr"/>
            <w:vAlign w:val="center"/>
          </w:tcPr>
          <w:p w14:paraId="0B09A499" w14:textId="77777777" w:rsidR="00BD5193" w:rsidRPr="00B11A72" w:rsidRDefault="00BD5193" w:rsidP="00B32C5F">
            <w:pPr>
              <w:spacing w:after="0" w:line="240" w:lineRule="auto"/>
              <w:ind w:left="57" w:right="57"/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Morpheus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textDirection w:val="btLr"/>
            <w:vAlign w:val="center"/>
          </w:tcPr>
          <w:p w14:paraId="0BFC3BF4" w14:textId="77777777" w:rsidR="00BD5193" w:rsidRPr="00B11A72" w:rsidRDefault="00BD5193" w:rsidP="00B32C5F">
            <w:pPr>
              <w:spacing w:after="0" w:line="240" w:lineRule="auto"/>
              <w:ind w:left="57" w:right="57"/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PWMscan (PWM tools)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textDirection w:val="btLr"/>
            <w:vAlign w:val="center"/>
          </w:tcPr>
          <w:p w14:paraId="6694C639" w14:textId="77777777" w:rsidR="00BD5193" w:rsidRPr="00B11A72" w:rsidRDefault="00BD5193" w:rsidP="00B32C5F">
            <w:pPr>
              <w:spacing w:after="0" w:line="240" w:lineRule="auto"/>
              <w:ind w:left="57" w:right="57"/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TFinder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textDirection w:val="btLr"/>
            <w:vAlign w:val="center"/>
          </w:tcPr>
          <w:p w14:paraId="74855697" w14:textId="77777777" w:rsidR="00BD5193" w:rsidRPr="00B11A72" w:rsidRDefault="00BD5193" w:rsidP="00B32C5F">
            <w:pPr>
              <w:spacing w:after="0" w:line="240" w:lineRule="auto"/>
              <w:ind w:left="57" w:right="57"/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Virtual Footprint (Prodoric)</w:t>
            </w:r>
          </w:p>
        </w:tc>
      </w:tr>
      <w:tr w:rsidR="00BD5193" w:rsidRPr="00281318" w14:paraId="63447550" w14:textId="77777777" w:rsidTr="00B32C5F">
        <w:trPr>
          <w:trHeight w:val="40"/>
        </w:trPr>
        <w:tc>
          <w:tcPr>
            <w:tcW w:w="841" w:type="dxa"/>
            <w:vMerge w:val="restart"/>
            <w:textDirection w:val="btLr"/>
            <w:vAlign w:val="center"/>
          </w:tcPr>
          <w:p w14:paraId="55C20EE4" w14:textId="77777777" w:rsidR="00BD5193" w:rsidRPr="00352C56" w:rsidRDefault="00BD5193" w:rsidP="00B32C5F">
            <w:pPr>
              <w:spacing w:after="0"/>
              <w:ind w:left="113" w:right="113"/>
              <w:jc w:val="center"/>
            </w:pPr>
            <w:r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T</w:t>
            </w:r>
            <w:r w:rsidRPr="4FC42872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ype of analysis</w:t>
            </w:r>
          </w:p>
        </w:tc>
        <w:tc>
          <w:tcPr>
            <w:tcW w:w="2260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10C22349" w14:textId="77777777" w:rsidR="00BD5193" w:rsidRPr="00B11A72" w:rsidRDefault="00BD5193" w:rsidP="00B32C5F">
            <w:pPr>
              <w:spacing w:after="0" w:line="240" w:lineRule="auto"/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Available offline tool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2D074ED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12224D91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9066043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14A7B7BE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140BFDB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2C0CE124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525FED8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1DAE5E81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56C3545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</w:tr>
      <w:tr w:rsidR="00BD5193" w:rsidRPr="00281318" w14:paraId="0168C166" w14:textId="77777777" w:rsidTr="00B32C5F">
        <w:trPr>
          <w:trHeight w:val="218"/>
        </w:trPr>
        <w:tc>
          <w:tcPr>
            <w:tcW w:w="841" w:type="dxa"/>
            <w:vMerge/>
            <w:tcMar>
              <w:top w:w="113" w:type="dxa"/>
              <w:left w:w="70" w:type="dxa"/>
              <w:bottom w:w="113" w:type="dxa"/>
              <w:right w:w="70" w:type="dxa"/>
            </w:tcMar>
            <w:textDirection w:val="btLr"/>
            <w:vAlign w:val="center"/>
          </w:tcPr>
          <w:p w14:paraId="54556D1B" w14:textId="77777777" w:rsidR="00BD5193" w:rsidRDefault="00BD5193" w:rsidP="00B32C5F">
            <w:pPr>
              <w:spacing w:after="0"/>
              <w:ind w:left="113" w:right="113"/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</w:p>
        </w:tc>
        <w:tc>
          <w:tcPr>
            <w:tcW w:w="2260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6C4785FD" w14:textId="77777777" w:rsidR="00BD5193" w:rsidRPr="00B11A72" w:rsidRDefault="00BD5193" w:rsidP="00B32C5F">
            <w:pPr>
              <w:spacing w:after="0" w:line="240" w:lineRule="auto"/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Genome-wide analysis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EEC2B4E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1546147F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C8D18B7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BF9F063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E87B985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7E4D599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70E2FD7C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F237302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1E000266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</w:tr>
      <w:tr w:rsidR="00BD5193" w:rsidRPr="00281318" w14:paraId="1B4645CD" w14:textId="77777777" w:rsidTr="00B32C5F">
        <w:trPr>
          <w:trHeight w:val="112"/>
        </w:trPr>
        <w:tc>
          <w:tcPr>
            <w:tcW w:w="841" w:type="dxa"/>
            <w:vMerge/>
            <w:textDirection w:val="btLr"/>
            <w:vAlign w:val="center"/>
          </w:tcPr>
          <w:p w14:paraId="2AD01E54" w14:textId="77777777" w:rsidR="00BD5193" w:rsidRPr="00281318" w:rsidRDefault="00BD5193" w:rsidP="00B32C5F">
            <w:pPr>
              <w:spacing w:after="0"/>
              <w:ind w:left="113" w:right="113"/>
            </w:pPr>
          </w:p>
        </w:tc>
        <w:tc>
          <w:tcPr>
            <w:tcW w:w="2260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D283FCE" w14:textId="77777777" w:rsidR="00BD5193" w:rsidRPr="00B11A72" w:rsidRDefault="00BD5193" w:rsidP="00B32C5F">
            <w:pPr>
              <w:spacing w:after="0" w:line="240" w:lineRule="auto"/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Co-transcript prediction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C248528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0154463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AED3486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904D91E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1A0A0C3F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E849725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FA71A25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18A2BDA8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652A30F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</w:tr>
      <w:tr w:rsidR="00BD5193" w:rsidRPr="00281318" w14:paraId="12B4EED3" w14:textId="77777777" w:rsidTr="00B32C5F">
        <w:trPr>
          <w:trHeight w:val="290"/>
        </w:trPr>
        <w:tc>
          <w:tcPr>
            <w:tcW w:w="841" w:type="dxa"/>
            <w:vMerge/>
            <w:textDirection w:val="btLr"/>
            <w:vAlign w:val="center"/>
          </w:tcPr>
          <w:p w14:paraId="71F08AA8" w14:textId="77777777" w:rsidR="00BD5193" w:rsidRPr="00281318" w:rsidRDefault="00BD5193" w:rsidP="00B32C5F">
            <w:pPr>
              <w:spacing w:after="0"/>
              <w:ind w:left="113" w:right="113"/>
            </w:pPr>
          </w:p>
        </w:tc>
        <w:tc>
          <w:tcPr>
            <w:tcW w:w="2260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4045049" w14:textId="77777777" w:rsidR="00BD5193" w:rsidRPr="00B11A72" w:rsidRDefault="00BD5193" w:rsidP="00B32C5F">
            <w:pPr>
              <w:spacing w:after="0" w:line="240" w:lineRule="auto"/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Pathway prediction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2488C0BC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2D56B953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73107480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9523A0D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289DFC3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E5A09EA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1F3B3A30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E3417A8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6F7C6829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</w:tr>
      <w:tr w:rsidR="00BD5193" w:rsidRPr="00281318" w14:paraId="416B0E0B" w14:textId="77777777" w:rsidTr="00B32C5F">
        <w:trPr>
          <w:trHeight w:val="184"/>
        </w:trPr>
        <w:tc>
          <w:tcPr>
            <w:tcW w:w="841" w:type="dxa"/>
            <w:vMerge w:val="restart"/>
            <w:tcMar>
              <w:top w:w="113" w:type="dxa"/>
              <w:left w:w="70" w:type="dxa"/>
              <w:bottom w:w="113" w:type="dxa"/>
              <w:right w:w="70" w:type="dxa"/>
            </w:tcMar>
            <w:textDirection w:val="btLr"/>
            <w:vAlign w:val="center"/>
          </w:tcPr>
          <w:p w14:paraId="423AC6EE" w14:textId="77777777" w:rsidR="00BD5193" w:rsidRDefault="00BD5193" w:rsidP="00B32C5F">
            <w:pPr>
              <w:spacing w:after="0"/>
              <w:ind w:left="113" w:right="113"/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4FC42872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Input </w:t>
            </w:r>
          </w:p>
        </w:tc>
        <w:tc>
          <w:tcPr>
            <w:tcW w:w="2260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63EE6DBA" w14:textId="77777777" w:rsidR="00BD5193" w:rsidRPr="00B11A72" w:rsidRDefault="00BD5193" w:rsidP="00B32C5F">
            <w:pPr>
              <w:spacing w:after="0" w:line="240" w:lineRule="auto"/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 xml:space="preserve">Selectable bacterial genomes from databases 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CF46D88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81AE900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1B6982BD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9C9490E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7A0460FE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1509F859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A891C6A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913DD2F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A192346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</w:tr>
      <w:tr w:rsidR="00BD5193" w:rsidRPr="00281318" w14:paraId="3379C917" w14:textId="77777777" w:rsidTr="00B32C5F">
        <w:trPr>
          <w:trHeight w:val="184"/>
        </w:trPr>
        <w:tc>
          <w:tcPr>
            <w:tcW w:w="841" w:type="dxa"/>
            <w:vMerge/>
            <w:tcMar>
              <w:top w:w="113" w:type="dxa"/>
              <w:left w:w="70" w:type="dxa"/>
              <w:bottom w:w="113" w:type="dxa"/>
              <w:right w:w="70" w:type="dxa"/>
            </w:tcMar>
            <w:textDirection w:val="btLr"/>
            <w:vAlign w:val="center"/>
          </w:tcPr>
          <w:p w14:paraId="43069F20" w14:textId="77777777" w:rsidR="00BD5193" w:rsidRPr="4FC42872" w:rsidRDefault="00BD5193" w:rsidP="00B32C5F">
            <w:pPr>
              <w:spacing w:after="0"/>
              <w:ind w:left="113" w:right="113"/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</w:p>
        </w:tc>
        <w:tc>
          <w:tcPr>
            <w:tcW w:w="2260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70137460" w14:textId="77777777" w:rsidR="00BD5193" w:rsidRPr="00B11A72" w:rsidRDefault="00BD5193" w:rsidP="00B32C5F">
            <w:pPr>
              <w:spacing w:after="0" w:line="240" w:lineRule="auto"/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</w:pPr>
            <w:r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 xml:space="preserve">Upload of genomes and </w:t>
            </w:r>
            <w:r w:rsidRPr="68138C1B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matrices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5647A57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51F1AAE6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6AB631FF" w14:textId="77777777" w:rsidR="00BD5193" w:rsidRPr="00281318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68138C1B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6AA8EE08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51F1AAE6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6DC0A669" w14:textId="77777777" w:rsidR="00BD5193" w:rsidRPr="00281318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68138C1B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12BCED81" w14:textId="77777777" w:rsidR="00BD5193" w:rsidRPr="68138C1B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68138C1B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74F01BF1" w14:textId="77777777" w:rsidR="00BD5193" w:rsidRPr="68138C1B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68138C1B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A6CE197" w14:textId="77777777" w:rsidR="00BD5193" w:rsidRPr="68138C1B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68138C1B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7E172D33" w14:textId="77777777" w:rsidR="00BD5193" w:rsidRPr="68138C1B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68138C1B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A2E0B71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51F1AAE6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</w:tr>
      <w:tr w:rsidR="00BD5193" w:rsidRPr="00281318" w14:paraId="089006C5" w14:textId="77777777" w:rsidTr="00B32C5F">
        <w:trPr>
          <w:trHeight w:val="222"/>
        </w:trPr>
        <w:tc>
          <w:tcPr>
            <w:tcW w:w="841" w:type="dxa"/>
            <w:vMerge/>
            <w:textDirection w:val="btLr"/>
            <w:vAlign w:val="center"/>
          </w:tcPr>
          <w:p w14:paraId="6224456E" w14:textId="77777777" w:rsidR="00BD5193" w:rsidRPr="00D96B41" w:rsidRDefault="00BD5193" w:rsidP="00B32C5F">
            <w:pPr>
              <w:spacing w:after="0"/>
              <w:ind w:left="113" w:right="113"/>
            </w:pPr>
          </w:p>
        </w:tc>
        <w:tc>
          <w:tcPr>
            <w:tcW w:w="2260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24887124" w14:textId="77777777" w:rsidR="00BD5193" w:rsidRPr="00B11A72" w:rsidRDefault="00BD5193" w:rsidP="00B32C5F">
            <w:pPr>
              <w:spacing w:after="0" w:line="240" w:lineRule="auto"/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Selectable bacterial matrices from databases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2169464D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EBAB1BE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B41A196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FE0CFFB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E97BDE1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2E5C3795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22CD169D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0E94374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7FCD7860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</w:tr>
      <w:tr w:rsidR="00BD5193" w:rsidRPr="00281318" w14:paraId="65A92D52" w14:textId="77777777" w:rsidTr="00B32C5F">
        <w:trPr>
          <w:trHeight w:val="104"/>
        </w:trPr>
        <w:tc>
          <w:tcPr>
            <w:tcW w:w="841" w:type="dxa"/>
            <w:vMerge w:val="restart"/>
            <w:tcMar>
              <w:top w:w="113" w:type="dxa"/>
              <w:left w:w="70" w:type="dxa"/>
              <w:bottom w:w="113" w:type="dxa"/>
              <w:right w:w="70" w:type="dxa"/>
            </w:tcMar>
            <w:textDirection w:val="btLr"/>
            <w:vAlign w:val="center"/>
          </w:tcPr>
          <w:p w14:paraId="18606BD7" w14:textId="77777777" w:rsidR="00BD5193" w:rsidRDefault="00BD5193" w:rsidP="00B32C5F">
            <w:pPr>
              <w:spacing w:after="0"/>
              <w:ind w:left="113" w:right="113"/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4FC42872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Result output</w:t>
            </w:r>
          </w:p>
        </w:tc>
        <w:tc>
          <w:tcPr>
            <w:tcW w:w="2260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615DA64" w14:textId="77777777" w:rsidR="00BD5193" w:rsidRPr="00B11A72" w:rsidRDefault="00BD5193" w:rsidP="00B32C5F">
            <w:pPr>
              <w:spacing w:after="0" w:line="240" w:lineRule="auto"/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 xml:space="preserve">Adjustable threshold 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F680C83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65B4E3CA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6793B34B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28522834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72DD1234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26104164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8A94D67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720B4B78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65B3FBE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</w:tr>
      <w:tr w:rsidR="00BD5193" w:rsidRPr="00281318" w14:paraId="19D6CB3A" w14:textId="77777777" w:rsidTr="00B32C5F">
        <w:trPr>
          <w:trHeight w:val="281"/>
        </w:trPr>
        <w:tc>
          <w:tcPr>
            <w:tcW w:w="841" w:type="dxa"/>
            <w:vMerge/>
            <w:vAlign w:val="center"/>
          </w:tcPr>
          <w:p w14:paraId="263C7FB4" w14:textId="77777777" w:rsidR="00BD5193" w:rsidRPr="00281318" w:rsidRDefault="00BD5193" w:rsidP="00B32C5F">
            <w:pPr>
              <w:spacing w:after="0"/>
            </w:pPr>
          </w:p>
        </w:tc>
        <w:tc>
          <w:tcPr>
            <w:tcW w:w="2260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79FBD8DB" w14:textId="77777777" w:rsidR="00BD5193" w:rsidRPr="00B11A72" w:rsidRDefault="00BD5193" w:rsidP="00B32C5F">
            <w:pPr>
              <w:spacing w:after="0" w:line="240" w:lineRule="auto"/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Reliability assessment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DBB39CD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22A54B36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A431303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A3D1D00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58E6AB5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3A07632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DE35134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24AF0718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69AFD6F8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</w:tr>
      <w:tr w:rsidR="00BD5193" w:rsidRPr="00281318" w14:paraId="3DA88A97" w14:textId="77777777" w:rsidTr="00B32C5F">
        <w:trPr>
          <w:trHeight w:val="48"/>
        </w:trPr>
        <w:tc>
          <w:tcPr>
            <w:tcW w:w="841" w:type="dxa"/>
            <w:vMerge/>
            <w:vAlign w:val="center"/>
          </w:tcPr>
          <w:p w14:paraId="603F2F75" w14:textId="77777777" w:rsidR="00BD5193" w:rsidRPr="00281318" w:rsidRDefault="00BD5193" w:rsidP="00B32C5F">
            <w:pPr>
              <w:spacing w:after="0"/>
            </w:pPr>
          </w:p>
        </w:tc>
        <w:tc>
          <w:tcPr>
            <w:tcW w:w="2260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730C8EF7" w14:textId="77777777" w:rsidR="00BD5193" w:rsidRPr="00B11A72" w:rsidRDefault="00BD5193" w:rsidP="00B32C5F">
            <w:pPr>
              <w:spacing w:after="0" w:line="240" w:lineRule="auto"/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Distance to target gene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3D59669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73F81D92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10936BAB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2963BE4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8845937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685F8672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3B5B0BC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C49F6A9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1C888D7C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</w:tr>
      <w:tr w:rsidR="00BD5193" w:rsidRPr="00281318" w14:paraId="4D78F6D1" w14:textId="77777777" w:rsidTr="00B32C5F">
        <w:trPr>
          <w:trHeight w:val="84"/>
        </w:trPr>
        <w:tc>
          <w:tcPr>
            <w:tcW w:w="841" w:type="dxa"/>
            <w:vMerge/>
            <w:vAlign w:val="center"/>
          </w:tcPr>
          <w:p w14:paraId="05D993B5" w14:textId="77777777" w:rsidR="00BD5193" w:rsidRPr="00281318" w:rsidRDefault="00BD5193" w:rsidP="00B32C5F">
            <w:pPr>
              <w:spacing w:after="0"/>
            </w:pPr>
          </w:p>
        </w:tc>
        <w:tc>
          <w:tcPr>
            <w:tcW w:w="2260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70439DC" w14:textId="77777777" w:rsidR="00BD5193" w:rsidRPr="00B11A72" w:rsidRDefault="00BD5193" w:rsidP="00B32C5F">
            <w:pPr>
              <w:spacing w:after="0" w:line="240" w:lineRule="auto"/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Target gene ID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82C5BC0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68C8C2BE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78E3E5BC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9F16105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1C23E33F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27D1A6FA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0FF9C6A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9204EF2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7817BD8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</w:tr>
      <w:tr w:rsidR="00BD5193" w:rsidRPr="00281318" w14:paraId="35176D80" w14:textId="77777777" w:rsidTr="00B32C5F">
        <w:trPr>
          <w:trHeight w:val="120"/>
        </w:trPr>
        <w:tc>
          <w:tcPr>
            <w:tcW w:w="841" w:type="dxa"/>
            <w:vMerge/>
            <w:vAlign w:val="center"/>
          </w:tcPr>
          <w:p w14:paraId="34A1989A" w14:textId="77777777" w:rsidR="00BD5193" w:rsidRPr="00281318" w:rsidRDefault="00BD5193" w:rsidP="00B32C5F">
            <w:pPr>
              <w:spacing w:after="0"/>
            </w:pPr>
          </w:p>
        </w:tc>
        <w:tc>
          <w:tcPr>
            <w:tcW w:w="2260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6681C45" w14:textId="77777777" w:rsidR="00BD5193" w:rsidRPr="00B11A72" w:rsidRDefault="00BD5193" w:rsidP="00B32C5F">
            <w:pPr>
              <w:spacing w:after="0" w:line="240" w:lineRule="auto"/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</w:pPr>
            <w:r w:rsidRPr="00B11A72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Target gene function annotation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311521D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A881493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18A36C7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1E642EEF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4695AF9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8D3B542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CDD84A9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69371F82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2C0AF73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</w:tr>
      <w:tr w:rsidR="00BD5193" w:rsidRPr="00281318" w14:paraId="23ABBA6E" w14:textId="77777777" w:rsidTr="00B32C5F">
        <w:trPr>
          <w:trHeight w:val="36"/>
        </w:trPr>
        <w:tc>
          <w:tcPr>
            <w:tcW w:w="841" w:type="dxa"/>
            <w:vMerge/>
            <w:vAlign w:val="center"/>
          </w:tcPr>
          <w:p w14:paraId="5ED08D1C" w14:textId="77777777" w:rsidR="00BD5193" w:rsidRPr="00281318" w:rsidRDefault="00BD5193" w:rsidP="00B32C5F">
            <w:pPr>
              <w:spacing w:after="0"/>
            </w:pPr>
          </w:p>
        </w:tc>
        <w:tc>
          <w:tcPr>
            <w:tcW w:w="2260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1C25234" w14:textId="77777777" w:rsidR="00BD5193" w:rsidRPr="00B11A72" w:rsidRDefault="00BD5193" w:rsidP="00B32C5F">
            <w:pPr>
              <w:spacing w:after="0" w:line="240" w:lineRule="auto"/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</w:pPr>
            <w:r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 xml:space="preserve">TFBS </w:t>
            </w:r>
            <w:r w:rsidRPr="00B11A72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Mapping visualization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16D83F01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0F5BFFE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6ED32759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5996464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4DA62E"/>
              </w:rPr>
            </w:pPr>
            <w:r w:rsidRPr="00113E6A">
              <w:rPr>
                <w:rFonts w:ascii="Aptos Narrow" w:eastAsia="Aptos Narrow" w:hAnsi="Aptos Narrow" w:cs="Aptos Narrow"/>
                <w:color w:val="4DA62E"/>
              </w:rPr>
              <w:t>☑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8AD1449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2F02B0F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2B09F90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CE62B3C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5157810" w14:textId="77777777" w:rsidR="00BD5193" w:rsidRPr="00113E6A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EE0000"/>
              </w:rPr>
            </w:pPr>
            <w:r w:rsidRPr="00113E6A">
              <w:rPr>
                <w:rFonts w:ascii="Aptos Narrow" w:eastAsia="Aptos Narrow" w:hAnsi="Aptos Narrow" w:cs="Aptos Narrow"/>
                <w:color w:val="EE0000"/>
              </w:rPr>
              <w:t>⮽</w:t>
            </w:r>
          </w:p>
        </w:tc>
      </w:tr>
      <w:tr w:rsidR="00BD5193" w:rsidRPr="00281318" w14:paraId="6C666769" w14:textId="77777777" w:rsidTr="00B32C5F">
        <w:trPr>
          <w:trHeight w:val="20"/>
        </w:trPr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0E1BE5C8" w14:textId="77777777" w:rsidR="00BD5193" w:rsidRPr="00281318" w:rsidRDefault="00BD5193" w:rsidP="00B32C5F">
            <w:pPr>
              <w:spacing w:after="0"/>
            </w:pPr>
          </w:p>
        </w:tc>
        <w:tc>
          <w:tcPr>
            <w:tcW w:w="2260" w:type="dxa"/>
            <w:tcBorders>
              <w:left w:val="nil"/>
              <w:bottom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F4AD8A2" w14:textId="77777777" w:rsidR="00BD5193" w:rsidRPr="00B11A72" w:rsidRDefault="00BD5193" w:rsidP="00B32C5F">
            <w:pPr>
              <w:spacing w:after="0" w:line="240" w:lineRule="auto"/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5565BAC8" w14:textId="77777777" w:rsidR="00BD5193" w:rsidRPr="003D12A9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sz w:val="16"/>
                <w:szCs w:val="16"/>
              </w:rPr>
            </w:pPr>
            <w:r w:rsidRPr="003D12A9">
              <w:rPr>
                <w:rFonts w:ascii="Aptos Narrow" w:eastAsia="Aptos Narrow" w:hAnsi="Aptos Narrow" w:cs="Aptos Narrow"/>
                <w:sz w:val="16"/>
                <w:szCs w:val="16"/>
              </w:rPr>
              <w:t>1</w:t>
            </w:r>
            <w:r>
              <w:rPr>
                <w:rFonts w:ascii="Aptos Narrow" w:eastAsia="Aptos Narrow" w:hAnsi="Aptos Narrow" w:cs="Aptos Narrow"/>
                <w:sz w:val="16"/>
                <w:szCs w:val="16"/>
              </w:rPr>
              <w:t>3</w:t>
            </w:r>
            <w:r w:rsidRPr="003D12A9">
              <w:rPr>
                <w:rFonts w:ascii="Aptos Narrow" w:eastAsia="Aptos Narrow" w:hAnsi="Aptos Narrow" w:cs="Aptos Narrow"/>
                <w:sz w:val="16"/>
                <w:szCs w:val="16"/>
              </w:rPr>
              <w:t>/1</w:t>
            </w:r>
            <w:r>
              <w:rPr>
                <w:rFonts w:ascii="Aptos Narrow" w:eastAsia="Aptos Narrow" w:hAnsi="Aptos Narrow" w:cs="Aptos Narrow"/>
                <w:sz w:val="16"/>
                <w:szCs w:val="16"/>
              </w:rPr>
              <w:t>3</w:t>
            </w:r>
          </w:p>
        </w:tc>
        <w:tc>
          <w:tcPr>
            <w:tcW w:w="658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ABB7521" w14:textId="77777777" w:rsidR="00BD5193" w:rsidRPr="003D12A9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sz w:val="16"/>
                <w:szCs w:val="16"/>
              </w:rPr>
              <w:t>4/13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4895119" w14:textId="77777777" w:rsidR="00BD5193" w:rsidRPr="003D12A9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sz w:val="16"/>
                <w:szCs w:val="16"/>
              </w:rPr>
              <w:t>4/13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62F90B50" w14:textId="77777777" w:rsidR="00BD5193" w:rsidRPr="003D12A9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sz w:val="16"/>
                <w:szCs w:val="16"/>
              </w:rPr>
            </w:pPr>
            <w:r w:rsidRPr="68138C1B">
              <w:rPr>
                <w:rFonts w:ascii="Aptos Narrow" w:eastAsia="Aptos Narrow" w:hAnsi="Aptos Narrow" w:cs="Aptos Narrow"/>
                <w:sz w:val="16"/>
                <w:szCs w:val="16"/>
              </w:rPr>
              <w:t>5</w:t>
            </w:r>
            <w:r>
              <w:rPr>
                <w:rFonts w:ascii="Aptos Narrow" w:eastAsia="Aptos Narrow" w:hAnsi="Aptos Narrow" w:cs="Aptos Narrow"/>
                <w:sz w:val="16"/>
                <w:szCs w:val="16"/>
              </w:rPr>
              <w:t>/13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0733F719" w14:textId="77777777" w:rsidR="00BD5193" w:rsidRPr="003D12A9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sz w:val="16"/>
                <w:szCs w:val="16"/>
              </w:rPr>
              <w:t>4/13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6F9B374C" w14:textId="77777777" w:rsidR="00BD5193" w:rsidRPr="003D12A9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sz w:val="16"/>
                <w:szCs w:val="16"/>
              </w:rPr>
              <w:t>2/13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30A547CF" w14:textId="77777777" w:rsidR="00BD5193" w:rsidRPr="003D12A9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sz w:val="16"/>
                <w:szCs w:val="16"/>
              </w:rPr>
              <w:t>3/13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4FC0AAF0" w14:textId="77777777" w:rsidR="00BD5193" w:rsidRPr="003D12A9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sz w:val="16"/>
                <w:szCs w:val="16"/>
              </w:rPr>
              <w:t>4/13</w:t>
            </w:r>
          </w:p>
        </w:tc>
        <w:tc>
          <w:tcPr>
            <w:tcW w:w="657" w:type="dxa"/>
            <w:tcMar>
              <w:top w:w="113" w:type="dxa"/>
              <w:left w:w="70" w:type="dxa"/>
              <w:bottom w:w="113" w:type="dxa"/>
              <w:right w:w="70" w:type="dxa"/>
            </w:tcMar>
            <w:vAlign w:val="center"/>
          </w:tcPr>
          <w:p w14:paraId="2D6A91C1" w14:textId="77777777" w:rsidR="00BD5193" w:rsidRPr="003D12A9" w:rsidRDefault="00BD5193" w:rsidP="00B32C5F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sz w:val="16"/>
                <w:szCs w:val="16"/>
              </w:rPr>
              <w:t>7/13</w:t>
            </w:r>
          </w:p>
        </w:tc>
      </w:tr>
    </w:tbl>
    <w:p w14:paraId="29B06CA1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193"/>
    <w:rsid w:val="0024148A"/>
    <w:rsid w:val="00264C10"/>
    <w:rsid w:val="00470242"/>
    <w:rsid w:val="00726E03"/>
    <w:rsid w:val="00934BC8"/>
    <w:rsid w:val="009542D6"/>
    <w:rsid w:val="00BD5193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15152"/>
  <w15:chartTrackingRefBased/>
  <w15:docId w15:val="{75F3F2DB-0D47-4228-B108-72C4ED92D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193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51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1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9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19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19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19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19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19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19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1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1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1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1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1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1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5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19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5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193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51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193"/>
    <w:pPr>
      <w:spacing w:line="278" w:lineRule="auto"/>
      <w:ind w:left="720"/>
      <w:contextualSpacing/>
    </w:pPr>
    <w:rPr>
      <w:rFonts w:eastAsiaTheme="minorEastAsia"/>
      <w:kern w:val="2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51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1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1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2026-06-26T13:30:00Z</dcterms:created>
  <dcterms:modified xsi:type="dcterms:W3CDTF">2026-06-26T13:31:00Z</dcterms:modified>
</cp:coreProperties>
</file>