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F995B" w14:textId="77777777" w:rsidR="009A647D" w:rsidRDefault="009A647D" w:rsidP="009A647D">
      <w:pPr>
        <w:spacing w:after="0" w:line="276" w:lineRule="auto"/>
        <w:jc w:val="left"/>
        <w:rPr>
          <w:rFonts w:ascii="Roboto" w:eastAsia="Roboto" w:hAnsi="Roboto" w:cs="Roboto"/>
          <w:b/>
          <w:bCs/>
          <w:color w:val="0B5394"/>
          <w:sz w:val="30"/>
          <w:szCs w:val="30"/>
        </w:rPr>
      </w:pPr>
      <w:proofErr w:type="spellStart"/>
      <w:r>
        <w:rPr>
          <w:rFonts w:ascii="Roboto" w:eastAsia="Roboto" w:hAnsi="Roboto" w:cs="Roboto"/>
          <w:b/>
          <w:bCs/>
          <w:color w:val="0B5394"/>
          <w:sz w:val="30"/>
          <w:szCs w:val="30"/>
        </w:rPr>
        <w:t>Supplementary</w:t>
      </w:r>
      <w:proofErr w:type="spellEnd"/>
      <w:r>
        <w:rPr>
          <w:rFonts w:ascii="Roboto" w:eastAsia="Roboto" w:hAnsi="Roboto" w:cs="Roboto"/>
          <w:b/>
          <w:bCs/>
          <w:color w:val="0B5394"/>
          <w:sz w:val="30"/>
          <w:szCs w:val="30"/>
        </w:rPr>
        <w:t xml:space="preserve"> </w:t>
      </w:r>
      <w:proofErr w:type="spellStart"/>
      <w:r>
        <w:rPr>
          <w:rFonts w:ascii="Roboto" w:eastAsia="Roboto" w:hAnsi="Roboto" w:cs="Roboto"/>
          <w:b/>
          <w:bCs/>
          <w:color w:val="0B5394"/>
          <w:sz w:val="30"/>
          <w:szCs w:val="30"/>
        </w:rPr>
        <w:t>Material</w:t>
      </w:r>
      <w:proofErr w:type="spellEnd"/>
    </w:p>
    <w:p w14:paraId="406B1618" w14:textId="77777777" w:rsidR="009A647D" w:rsidRDefault="009A647D" w:rsidP="009A647D">
      <w:pPr>
        <w:spacing w:after="0" w:line="276" w:lineRule="auto"/>
        <w:jc w:val="left"/>
        <w:rPr>
          <w:rFonts w:ascii="Roboto" w:eastAsia="Roboto" w:hAnsi="Roboto" w:cs="Roboto"/>
          <w:b/>
          <w:bCs/>
        </w:rPr>
      </w:pPr>
      <w:r>
        <w:rPr>
          <w:rFonts w:ascii="Roboto" w:eastAsia="Roboto" w:hAnsi="Roboto" w:cs="Roboto"/>
          <w:b/>
          <w:bCs/>
          <w:noProof/>
        </w:rPr>
        <w:drawing>
          <wp:inline distT="19050" distB="19050" distL="19050" distR="19050" wp14:anchorId="6536278B" wp14:editId="6997E313">
            <wp:extent cx="5731200" cy="2781300"/>
            <wp:effectExtent l="0" t="0" r="0" b="0"/>
            <wp:docPr id="12" name="image12.png" descr="correlation_T1_features_vs_Capillary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correlation_T1_features_vs_Capillary_features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8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3B6EFB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S1. 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sublingual and </w:t>
      </w:r>
      <w:proofErr w:type="spellStart"/>
      <w:r>
        <w:rPr>
          <w:rFonts w:ascii="Roboto" w:eastAsia="Roboto" w:hAnsi="Roboto" w:cs="Roboto"/>
          <w:b/>
          <w:bCs/>
        </w:rPr>
        <w:t>capillary-derived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sublingual-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 xml:space="preserve">) and </w:t>
      </w:r>
      <w:proofErr w:type="spellStart"/>
      <w:r>
        <w:rPr>
          <w:rFonts w:ascii="Roboto" w:eastAsia="Roboto" w:hAnsi="Roboto" w:cs="Roboto"/>
        </w:rPr>
        <w:t>capillary-derived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shows the pattern of association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oral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level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descriptors</w:t>
      </w:r>
      <w:proofErr w:type="spellEnd"/>
      <w:r>
        <w:rPr>
          <w:rFonts w:ascii="Roboto" w:eastAsia="Roboto" w:hAnsi="Roboto" w:cs="Roboto"/>
        </w:rPr>
        <w:t>.</w:t>
      </w:r>
    </w:p>
    <w:p w14:paraId="6E1D9256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9050" distB="19050" distL="19050" distR="19050" wp14:anchorId="02EF391B" wp14:editId="2E6E752F">
            <wp:extent cx="5731200" cy="2667000"/>
            <wp:effectExtent l="0" t="0" r="0" b="0"/>
            <wp:docPr id="15" name="image1.png" descr="correlation_T1_features_vs_OCT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orrelation_T1_features_vs_OCT_features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6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83D072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S2.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sublingual and structural OCT-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sublingual-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>) and structural OCT-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</w:t>
      </w:r>
      <w:proofErr w:type="spellStart"/>
      <w:r>
        <w:rPr>
          <w:rFonts w:ascii="Roboto" w:eastAsia="Roboto" w:hAnsi="Roboto" w:cs="Roboto"/>
        </w:rPr>
        <w:t>illustrates</w:t>
      </w:r>
      <w:proofErr w:type="spellEnd"/>
      <w:r>
        <w:rPr>
          <w:rFonts w:ascii="Roboto" w:eastAsia="Roboto" w:hAnsi="Roboto" w:cs="Roboto"/>
        </w:rPr>
        <w:t xml:space="preserve"> associations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oral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measures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structural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>.</w:t>
      </w:r>
    </w:p>
    <w:p w14:paraId="7EE09222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19050" distB="19050" distL="19050" distR="19050" wp14:anchorId="5E9264A4" wp14:editId="312BCCE2">
            <wp:extent cx="5731200" cy="1892300"/>
            <wp:effectExtent l="0" t="0" r="0" b="0"/>
            <wp:docPr id="8" name="image6.png" descr="correlation_T1_features_vs_CFI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correlation_T1_features_vs_CFI_features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5311C6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S3.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sublingual and </w:t>
      </w:r>
      <w:proofErr w:type="spellStart"/>
      <w:r>
        <w:rPr>
          <w:rFonts w:ascii="Roboto" w:eastAsia="Roboto" w:hAnsi="Roboto" w:cs="Roboto"/>
          <w:b/>
          <w:bCs/>
        </w:rPr>
        <w:t>colour</w:t>
      </w:r>
      <w:proofErr w:type="spellEnd"/>
      <w:r>
        <w:rPr>
          <w:rFonts w:ascii="Roboto" w:eastAsia="Roboto" w:hAnsi="Roboto" w:cs="Roboto"/>
          <w:b/>
          <w:bCs/>
        </w:rPr>
        <w:t xml:space="preserve"> fundus image-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vascular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>.</w:t>
      </w:r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sublingual-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 xml:space="preserve">) and </w:t>
      </w:r>
      <w:proofErr w:type="spellStart"/>
      <w:r>
        <w:rPr>
          <w:rFonts w:ascii="Roboto" w:eastAsia="Roboto" w:hAnsi="Roboto" w:cs="Roboto"/>
        </w:rPr>
        <w:t>colour</w:t>
      </w:r>
      <w:proofErr w:type="spellEnd"/>
      <w:r>
        <w:rPr>
          <w:rFonts w:ascii="Roboto" w:eastAsia="Roboto" w:hAnsi="Roboto" w:cs="Roboto"/>
        </w:rPr>
        <w:t xml:space="preserve"> fundus image-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</w:t>
      </w:r>
      <w:proofErr w:type="spellStart"/>
      <w:r>
        <w:rPr>
          <w:rFonts w:ascii="Roboto" w:eastAsia="Roboto" w:hAnsi="Roboto" w:cs="Roboto"/>
        </w:rPr>
        <w:t>illustrates</w:t>
      </w:r>
      <w:proofErr w:type="spellEnd"/>
      <w:r>
        <w:rPr>
          <w:rFonts w:ascii="Roboto" w:eastAsia="Roboto" w:hAnsi="Roboto" w:cs="Roboto"/>
        </w:rPr>
        <w:t xml:space="preserve"> associations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oral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fundus-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architecture.</w:t>
      </w:r>
    </w:p>
    <w:p w14:paraId="75DD904C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9050" distB="19050" distL="19050" distR="19050" wp14:anchorId="785FC3C1" wp14:editId="0CE5B229">
            <wp:extent cx="5731200" cy="2781300"/>
            <wp:effectExtent l="0" t="0" r="0" b="0"/>
            <wp:docPr id="5" name="image9.png" descr="correlation_T2_features_vs_Capillary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correlation_T2_features_vs_Capillary_features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8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F5BCBA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S4.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sublabial</w:t>
      </w:r>
      <w:proofErr w:type="spellEnd"/>
      <w:r>
        <w:rPr>
          <w:rFonts w:ascii="Roboto" w:eastAsia="Roboto" w:hAnsi="Roboto" w:cs="Roboto"/>
          <w:b/>
          <w:bCs/>
        </w:rPr>
        <w:t xml:space="preserve"> and </w:t>
      </w:r>
      <w:proofErr w:type="spellStart"/>
      <w:r>
        <w:rPr>
          <w:rFonts w:ascii="Roboto" w:eastAsia="Roboto" w:hAnsi="Roboto" w:cs="Roboto"/>
          <w:b/>
          <w:bCs/>
        </w:rPr>
        <w:t>capillary-derived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 xml:space="preserve">) and </w:t>
      </w:r>
      <w:proofErr w:type="spellStart"/>
      <w:r>
        <w:rPr>
          <w:rFonts w:ascii="Roboto" w:eastAsia="Roboto" w:hAnsi="Roboto" w:cs="Roboto"/>
        </w:rPr>
        <w:t>capillary-derived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shows the pattern of association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level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descriptors</w:t>
      </w:r>
      <w:proofErr w:type="spellEnd"/>
      <w:r>
        <w:rPr>
          <w:rFonts w:ascii="Roboto" w:eastAsia="Roboto" w:hAnsi="Roboto" w:cs="Roboto"/>
        </w:rPr>
        <w:t>.</w:t>
      </w:r>
    </w:p>
    <w:p w14:paraId="215614FF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19050" distB="19050" distL="19050" distR="19050" wp14:anchorId="62F089DC" wp14:editId="40E5BB40">
            <wp:extent cx="5731200" cy="2667000"/>
            <wp:effectExtent l="0" t="0" r="0" b="0"/>
            <wp:docPr id="10" name="image7.png" descr="correlation_T2_features_vs_OCT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correlation_T2_features_vs_OCT_features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6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E7043EA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S5.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sublabial</w:t>
      </w:r>
      <w:proofErr w:type="spellEnd"/>
      <w:r>
        <w:rPr>
          <w:rFonts w:ascii="Roboto" w:eastAsia="Roboto" w:hAnsi="Roboto" w:cs="Roboto"/>
          <w:b/>
          <w:bCs/>
        </w:rPr>
        <w:t xml:space="preserve"> and structural OCT-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>.</w:t>
      </w:r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>) and structural OCT-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</w:t>
      </w:r>
      <w:proofErr w:type="spellStart"/>
      <w:r>
        <w:rPr>
          <w:rFonts w:ascii="Roboto" w:eastAsia="Roboto" w:hAnsi="Roboto" w:cs="Roboto"/>
        </w:rPr>
        <w:t>illustrates</w:t>
      </w:r>
      <w:proofErr w:type="spellEnd"/>
      <w:r>
        <w:rPr>
          <w:rFonts w:ascii="Roboto" w:eastAsia="Roboto" w:hAnsi="Roboto" w:cs="Roboto"/>
        </w:rPr>
        <w:t xml:space="preserve"> associations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measures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structural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>.</w:t>
      </w:r>
    </w:p>
    <w:p w14:paraId="33EA5A93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9050" distB="19050" distL="19050" distR="19050" wp14:anchorId="484D6988" wp14:editId="5CD653BB">
            <wp:extent cx="5731200" cy="2438400"/>
            <wp:effectExtent l="0" t="0" r="0" b="0"/>
            <wp:docPr id="6" name="image2.png" descr="correlation_T2_features_vs_OCTA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orrelation_T2_features_vs_OCTA_features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3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A188E7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S6.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sublabial</w:t>
      </w:r>
      <w:proofErr w:type="spellEnd"/>
      <w:r>
        <w:rPr>
          <w:rFonts w:ascii="Roboto" w:eastAsia="Roboto" w:hAnsi="Roboto" w:cs="Roboto"/>
          <w:b/>
          <w:bCs/>
        </w:rPr>
        <w:t xml:space="preserve"> and OCTA-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>.</w:t>
      </w:r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>) and OCTA-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shows the pattern of association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perfusion- and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related</w:t>
      </w:r>
      <w:proofErr w:type="spellEnd"/>
      <w:r>
        <w:rPr>
          <w:rFonts w:ascii="Roboto" w:eastAsia="Roboto" w:hAnsi="Roboto" w:cs="Roboto"/>
        </w:rPr>
        <w:t xml:space="preserve"> traits.</w:t>
      </w:r>
    </w:p>
    <w:p w14:paraId="100DD50C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19050" distB="19050" distL="19050" distR="19050" wp14:anchorId="25571828" wp14:editId="19468D9A">
            <wp:extent cx="5731200" cy="1892300"/>
            <wp:effectExtent l="0" t="0" r="0" b="0"/>
            <wp:docPr id="13" name="image13.png" descr="correlation_T2_features_vs_CFI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correlation_T2_features_vs_CFI_features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B2D9A3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S7.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sublabial</w:t>
      </w:r>
      <w:proofErr w:type="spellEnd"/>
      <w:r>
        <w:rPr>
          <w:rFonts w:ascii="Roboto" w:eastAsia="Roboto" w:hAnsi="Roboto" w:cs="Roboto"/>
          <w:b/>
          <w:bCs/>
        </w:rPr>
        <w:t xml:space="preserve"> and </w:t>
      </w:r>
      <w:proofErr w:type="spellStart"/>
      <w:r>
        <w:rPr>
          <w:rFonts w:ascii="Roboto" w:eastAsia="Roboto" w:hAnsi="Roboto" w:cs="Roboto"/>
          <w:b/>
          <w:bCs/>
        </w:rPr>
        <w:t>colour</w:t>
      </w:r>
      <w:proofErr w:type="spellEnd"/>
      <w:r>
        <w:rPr>
          <w:rFonts w:ascii="Roboto" w:eastAsia="Roboto" w:hAnsi="Roboto" w:cs="Roboto"/>
          <w:b/>
          <w:bCs/>
        </w:rPr>
        <w:t xml:space="preserve"> fundus image-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vascular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 xml:space="preserve">) and </w:t>
      </w:r>
      <w:proofErr w:type="spellStart"/>
      <w:r>
        <w:rPr>
          <w:rFonts w:ascii="Roboto" w:eastAsia="Roboto" w:hAnsi="Roboto" w:cs="Roboto"/>
        </w:rPr>
        <w:t>colour</w:t>
      </w:r>
      <w:proofErr w:type="spellEnd"/>
      <w:r>
        <w:rPr>
          <w:rFonts w:ascii="Roboto" w:eastAsia="Roboto" w:hAnsi="Roboto" w:cs="Roboto"/>
        </w:rPr>
        <w:t xml:space="preserve"> fundus image-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</w:t>
      </w:r>
      <w:proofErr w:type="spellStart"/>
      <w:r>
        <w:rPr>
          <w:rFonts w:ascii="Roboto" w:eastAsia="Roboto" w:hAnsi="Roboto" w:cs="Roboto"/>
        </w:rPr>
        <w:t>illustrates</w:t>
      </w:r>
      <w:proofErr w:type="spellEnd"/>
      <w:r>
        <w:rPr>
          <w:rFonts w:ascii="Roboto" w:eastAsia="Roboto" w:hAnsi="Roboto" w:cs="Roboto"/>
        </w:rPr>
        <w:t xml:space="preserve"> associations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sublabial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microcirculatory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fundus-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architecture.</w:t>
      </w:r>
    </w:p>
    <w:p w14:paraId="51544FD4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9050" distB="19050" distL="19050" distR="19050" wp14:anchorId="42B302F8" wp14:editId="6885BC82">
            <wp:extent cx="5613076" cy="4568851"/>
            <wp:effectExtent l="0" t="0" r="0" b="0"/>
            <wp:docPr id="2" name="image16.png" descr="correlation_Capillary_features_vs_OCT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correlation_Capillary_features_vs_OCT_features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3076" cy="45688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875D8C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S8.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capillary-derived</w:t>
      </w:r>
      <w:proofErr w:type="spellEnd"/>
      <w:r>
        <w:rPr>
          <w:rFonts w:ascii="Roboto" w:eastAsia="Roboto" w:hAnsi="Roboto" w:cs="Roboto"/>
          <w:b/>
          <w:bCs/>
        </w:rPr>
        <w:t xml:space="preserve"> and structural OCT-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>.</w:t>
      </w:r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capillary-derived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>) and structural OCT-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shows the </w:t>
      </w:r>
      <w:proofErr w:type="spellStart"/>
      <w:r>
        <w:rPr>
          <w:rFonts w:ascii="Roboto" w:eastAsia="Roboto" w:hAnsi="Roboto" w:cs="Roboto"/>
        </w:rPr>
        <w:t>relationship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level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descriptors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structural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>.</w:t>
      </w:r>
    </w:p>
    <w:p w14:paraId="261C7C0F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19050" distB="19050" distL="19050" distR="19050" wp14:anchorId="6D9DADF3" wp14:editId="5527449A">
            <wp:extent cx="5731200" cy="4216400"/>
            <wp:effectExtent l="0" t="0" r="0" b="0"/>
            <wp:docPr id="7" name="image4.png" descr="correlation_Capillary_features_vs_OCTA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correlation_Capillary_features_vs_OCTA_features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1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D007C5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S9.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capillary-derived</w:t>
      </w:r>
      <w:proofErr w:type="spellEnd"/>
      <w:r>
        <w:rPr>
          <w:rFonts w:ascii="Roboto" w:eastAsia="Roboto" w:hAnsi="Roboto" w:cs="Roboto"/>
          <w:b/>
          <w:bCs/>
        </w:rPr>
        <w:t xml:space="preserve"> and OCTA-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capillary-derived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>) and OCTA-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</w:t>
      </w:r>
      <w:proofErr w:type="spellStart"/>
      <w:r>
        <w:rPr>
          <w:rFonts w:ascii="Roboto" w:eastAsia="Roboto" w:hAnsi="Roboto" w:cs="Roboto"/>
        </w:rPr>
        <w:t>illustrates</w:t>
      </w:r>
      <w:proofErr w:type="spellEnd"/>
      <w:r>
        <w:rPr>
          <w:rFonts w:ascii="Roboto" w:eastAsia="Roboto" w:hAnsi="Roboto" w:cs="Roboto"/>
        </w:rPr>
        <w:t xml:space="preserve"> associations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level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descriptors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perfusion- and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related</w:t>
      </w:r>
      <w:proofErr w:type="spellEnd"/>
      <w:r>
        <w:rPr>
          <w:rFonts w:ascii="Roboto" w:eastAsia="Roboto" w:hAnsi="Roboto" w:cs="Roboto"/>
        </w:rPr>
        <w:t xml:space="preserve"> traits.</w:t>
      </w:r>
    </w:p>
    <w:p w14:paraId="20C6CC83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9050" distB="19050" distL="19050" distR="19050" wp14:anchorId="5E7FB590" wp14:editId="64654B8C">
            <wp:extent cx="5731200" cy="3251200"/>
            <wp:effectExtent l="0" t="0" r="0" b="0"/>
            <wp:docPr id="1" name="image8.png" descr="correlation_Capillary_features_vs_CFI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correlation_Capillary_features_vs_CFI_features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51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A07D0F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lastRenderedPageBreak/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S10.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capillary-derived</w:t>
      </w:r>
      <w:proofErr w:type="spellEnd"/>
      <w:r>
        <w:rPr>
          <w:rFonts w:ascii="Roboto" w:eastAsia="Roboto" w:hAnsi="Roboto" w:cs="Roboto"/>
          <w:b/>
          <w:bCs/>
        </w:rPr>
        <w:t xml:space="preserve"> and </w:t>
      </w:r>
      <w:proofErr w:type="spellStart"/>
      <w:r>
        <w:rPr>
          <w:rFonts w:ascii="Roboto" w:eastAsia="Roboto" w:hAnsi="Roboto" w:cs="Roboto"/>
          <w:b/>
          <w:bCs/>
        </w:rPr>
        <w:t>colour</w:t>
      </w:r>
      <w:proofErr w:type="spellEnd"/>
      <w:r>
        <w:rPr>
          <w:rFonts w:ascii="Roboto" w:eastAsia="Roboto" w:hAnsi="Roboto" w:cs="Roboto"/>
          <w:b/>
          <w:bCs/>
        </w:rPr>
        <w:t xml:space="preserve"> fundus image-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vascular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capillary-derived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 xml:space="preserve">) and </w:t>
      </w:r>
      <w:proofErr w:type="spellStart"/>
      <w:r>
        <w:rPr>
          <w:rFonts w:ascii="Roboto" w:eastAsia="Roboto" w:hAnsi="Roboto" w:cs="Roboto"/>
        </w:rPr>
        <w:t>colour</w:t>
      </w:r>
      <w:proofErr w:type="spellEnd"/>
      <w:r>
        <w:rPr>
          <w:rFonts w:ascii="Roboto" w:eastAsia="Roboto" w:hAnsi="Roboto" w:cs="Roboto"/>
        </w:rPr>
        <w:t xml:space="preserve"> fundus image-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shows the pattern of association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level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descriptors</w:t>
      </w:r>
      <w:proofErr w:type="spellEnd"/>
      <w:r>
        <w:rPr>
          <w:rFonts w:ascii="Roboto" w:eastAsia="Roboto" w:hAnsi="Roboto" w:cs="Roboto"/>
        </w:rPr>
        <w:t xml:space="preserve"> and fundus-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architecture.</w:t>
      </w:r>
    </w:p>
    <w:p w14:paraId="78EA5627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drawing>
          <wp:inline distT="19050" distB="19050" distL="19050" distR="19050" wp14:anchorId="1D102BD4" wp14:editId="106E220F">
            <wp:extent cx="5731200" cy="4394200"/>
            <wp:effectExtent l="0" t="0" r="0" b="0"/>
            <wp:docPr id="4" name="image5.png" descr="correlation_OCT_features_vs_OCTA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correlation_OCT_features_vs_OCTA_features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94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F80EBA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S11.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structural OCT-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and OCTA-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structural OCT-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>) and OCTA-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</w:t>
      </w:r>
      <w:proofErr w:type="spellStart"/>
      <w:r>
        <w:rPr>
          <w:rFonts w:ascii="Roboto" w:eastAsia="Roboto" w:hAnsi="Roboto" w:cs="Roboto"/>
        </w:rPr>
        <w:t>illustrates</w:t>
      </w:r>
      <w:proofErr w:type="spellEnd"/>
      <w:r>
        <w:rPr>
          <w:rFonts w:ascii="Roboto" w:eastAsia="Roboto" w:hAnsi="Roboto" w:cs="Roboto"/>
        </w:rPr>
        <w:t xml:space="preserve"> the </w:t>
      </w:r>
      <w:proofErr w:type="spellStart"/>
      <w:r>
        <w:rPr>
          <w:rFonts w:ascii="Roboto" w:eastAsia="Roboto" w:hAnsi="Roboto" w:cs="Roboto"/>
        </w:rPr>
        <w:t>relationship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structural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perfusion- and </w:t>
      </w:r>
      <w:proofErr w:type="spellStart"/>
      <w:r>
        <w:rPr>
          <w:rFonts w:ascii="Roboto" w:eastAsia="Roboto" w:hAnsi="Roboto" w:cs="Roboto"/>
        </w:rPr>
        <w:t>capillary</w:t>
      </w:r>
      <w:proofErr w:type="spellEnd"/>
      <w:r>
        <w:rPr>
          <w:rFonts w:ascii="Roboto" w:eastAsia="Roboto" w:hAnsi="Roboto" w:cs="Roboto"/>
        </w:rPr>
        <w:t xml:space="preserve"> network-</w:t>
      </w:r>
      <w:proofErr w:type="spellStart"/>
      <w:r>
        <w:rPr>
          <w:rFonts w:ascii="Roboto" w:eastAsia="Roboto" w:hAnsi="Roboto" w:cs="Roboto"/>
        </w:rPr>
        <w:t>related</w:t>
      </w:r>
      <w:proofErr w:type="spellEnd"/>
      <w:r>
        <w:rPr>
          <w:rFonts w:ascii="Roboto" w:eastAsia="Roboto" w:hAnsi="Roboto" w:cs="Roboto"/>
        </w:rPr>
        <w:t xml:space="preserve"> traits.</w:t>
      </w:r>
    </w:p>
    <w:p w14:paraId="5759D973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r>
        <w:rPr>
          <w:rFonts w:ascii="Roboto" w:eastAsia="Roboto" w:hAnsi="Roboto" w:cs="Roboto"/>
          <w:noProof/>
        </w:rPr>
        <w:lastRenderedPageBreak/>
        <w:drawing>
          <wp:inline distT="19050" distB="19050" distL="19050" distR="19050" wp14:anchorId="6C1D5C35" wp14:editId="3D675763">
            <wp:extent cx="5731200" cy="3365500"/>
            <wp:effectExtent l="0" t="0" r="0" b="0"/>
            <wp:docPr id="16" name="image15.png" descr="correlation_OCT_features_vs_CFI_features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 descr="correlation_OCT_features_vs_CFI_features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36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F7EF7D" w14:textId="77777777" w:rsidR="009A647D" w:rsidRDefault="009A647D" w:rsidP="009A647D">
      <w:pPr>
        <w:spacing w:before="240" w:after="240" w:line="276" w:lineRule="auto"/>
        <w:rPr>
          <w:rFonts w:ascii="Roboto" w:eastAsia="Roboto" w:hAnsi="Roboto" w:cs="Roboto"/>
        </w:rPr>
      </w:pPr>
      <w:proofErr w:type="spellStart"/>
      <w:r>
        <w:rPr>
          <w:rFonts w:ascii="Roboto" w:eastAsia="Roboto" w:hAnsi="Roboto" w:cs="Roboto"/>
          <w:b/>
          <w:bCs/>
        </w:rPr>
        <w:t>Supplementary</w:t>
      </w:r>
      <w:proofErr w:type="spellEnd"/>
      <w:r>
        <w:rPr>
          <w:rFonts w:ascii="Roboto" w:eastAsia="Roboto" w:hAnsi="Roboto" w:cs="Roboto"/>
          <w:b/>
          <w:bCs/>
        </w:rPr>
        <w:t xml:space="preserve"> Figure S12. Pearson </w:t>
      </w:r>
      <w:proofErr w:type="spellStart"/>
      <w:r>
        <w:rPr>
          <w:rFonts w:ascii="Roboto" w:eastAsia="Roboto" w:hAnsi="Roboto" w:cs="Roboto"/>
          <w:b/>
          <w:bCs/>
        </w:rPr>
        <w:t>correlation</w:t>
      </w:r>
      <w:proofErr w:type="spellEnd"/>
      <w:r>
        <w:rPr>
          <w:rFonts w:ascii="Roboto" w:eastAsia="Roboto" w:hAnsi="Roboto" w:cs="Roboto"/>
          <w:b/>
          <w:bCs/>
        </w:rPr>
        <w:t xml:space="preserve"> matrix </w:t>
      </w:r>
      <w:proofErr w:type="spellStart"/>
      <w:r>
        <w:rPr>
          <w:rFonts w:ascii="Roboto" w:eastAsia="Roboto" w:hAnsi="Roboto" w:cs="Roboto"/>
          <w:b/>
          <w:bCs/>
        </w:rPr>
        <w:t>between</w:t>
      </w:r>
      <w:proofErr w:type="spellEnd"/>
      <w:r>
        <w:rPr>
          <w:rFonts w:ascii="Roboto" w:eastAsia="Roboto" w:hAnsi="Roboto" w:cs="Roboto"/>
          <w:b/>
          <w:bCs/>
        </w:rPr>
        <w:t xml:space="preserve"> structural OCT-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and </w:t>
      </w:r>
      <w:proofErr w:type="spellStart"/>
      <w:r>
        <w:rPr>
          <w:rFonts w:ascii="Roboto" w:eastAsia="Roboto" w:hAnsi="Roboto" w:cs="Roboto"/>
          <w:b/>
          <w:bCs/>
        </w:rPr>
        <w:t>colour</w:t>
      </w:r>
      <w:proofErr w:type="spellEnd"/>
      <w:r>
        <w:rPr>
          <w:rFonts w:ascii="Roboto" w:eastAsia="Roboto" w:hAnsi="Roboto" w:cs="Roboto"/>
          <w:b/>
          <w:bCs/>
        </w:rPr>
        <w:t xml:space="preserve"> fundus image-</w:t>
      </w:r>
      <w:proofErr w:type="spellStart"/>
      <w:r>
        <w:rPr>
          <w:rFonts w:ascii="Roboto" w:eastAsia="Roboto" w:hAnsi="Roboto" w:cs="Roboto"/>
          <w:b/>
          <w:bCs/>
        </w:rPr>
        <w:t>derived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vascular</w:t>
      </w:r>
      <w:proofErr w:type="spellEnd"/>
      <w:r>
        <w:rPr>
          <w:rFonts w:ascii="Roboto" w:eastAsia="Roboto" w:hAnsi="Roboto" w:cs="Roboto"/>
          <w:b/>
          <w:bCs/>
        </w:rPr>
        <w:t xml:space="preserve"> </w:t>
      </w:r>
      <w:proofErr w:type="spellStart"/>
      <w:r>
        <w:rPr>
          <w:rFonts w:ascii="Roboto" w:eastAsia="Roboto" w:hAnsi="Roboto" w:cs="Roboto"/>
          <w:b/>
          <w:bCs/>
        </w:rPr>
        <w:t>features</w:t>
      </w:r>
      <w:proofErr w:type="spellEnd"/>
      <w:r>
        <w:rPr>
          <w:rFonts w:ascii="Roboto" w:eastAsia="Roboto" w:hAnsi="Roboto" w:cs="Roboto"/>
          <w:b/>
          <w:bCs/>
        </w:rPr>
        <w:t xml:space="preserve">. </w:t>
      </w:r>
      <w:proofErr w:type="spellStart"/>
      <w:r>
        <w:rPr>
          <w:rFonts w:ascii="Roboto" w:eastAsia="Roboto" w:hAnsi="Roboto" w:cs="Roboto"/>
        </w:rPr>
        <w:t>Pairwise</w:t>
      </w:r>
      <w:proofErr w:type="spellEnd"/>
      <w:r>
        <w:rPr>
          <w:rFonts w:ascii="Roboto" w:eastAsia="Roboto" w:hAnsi="Roboto" w:cs="Roboto"/>
        </w:rPr>
        <w:t xml:space="preserve"> Pearson </w:t>
      </w:r>
      <w:proofErr w:type="spellStart"/>
      <w:r>
        <w:rPr>
          <w:rFonts w:ascii="Roboto" w:eastAsia="Roboto" w:hAnsi="Roboto" w:cs="Roboto"/>
        </w:rPr>
        <w:t>correlation</w:t>
      </w:r>
      <w:proofErr w:type="spellEnd"/>
      <w:r>
        <w:rPr>
          <w:rFonts w:ascii="Roboto" w:eastAsia="Roboto" w:hAnsi="Roboto" w:cs="Roboto"/>
        </w:rPr>
        <w:t xml:space="preserve"> coefficients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structural OCT-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rows</w:t>
      </w:r>
      <w:proofErr w:type="spellEnd"/>
      <w:r>
        <w:rPr>
          <w:rFonts w:ascii="Roboto" w:eastAsia="Roboto" w:hAnsi="Roboto" w:cs="Roboto"/>
        </w:rPr>
        <w:t xml:space="preserve">) and </w:t>
      </w:r>
      <w:proofErr w:type="spellStart"/>
      <w:r>
        <w:rPr>
          <w:rFonts w:ascii="Roboto" w:eastAsia="Roboto" w:hAnsi="Roboto" w:cs="Roboto"/>
        </w:rPr>
        <w:t>colour</w:t>
      </w:r>
      <w:proofErr w:type="spellEnd"/>
      <w:r>
        <w:rPr>
          <w:rFonts w:ascii="Roboto" w:eastAsia="Roboto" w:hAnsi="Roboto" w:cs="Roboto"/>
        </w:rPr>
        <w:t xml:space="preserve"> fundus image-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features</w:t>
      </w:r>
      <w:proofErr w:type="spellEnd"/>
      <w:r>
        <w:rPr>
          <w:rFonts w:ascii="Roboto" w:eastAsia="Roboto" w:hAnsi="Roboto" w:cs="Roboto"/>
        </w:rPr>
        <w:t xml:space="preserve"> (</w:t>
      </w:r>
      <w:proofErr w:type="spellStart"/>
      <w:r>
        <w:rPr>
          <w:rFonts w:ascii="Roboto" w:eastAsia="Roboto" w:hAnsi="Roboto" w:cs="Roboto"/>
        </w:rPr>
        <w:t>columns</w:t>
      </w:r>
      <w:proofErr w:type="spellEnd"/>
      <w:r>
        <w:rPr>
          <w:rFonts w:ascii="Roboto" w:eastAsia="Roboto" w:hAnsi="Roboto" w:cs="Roboto"/>
        </w:rPr>
        <w:t xml:space="preserve">). The matrix shows associations </w:t>
      </w:r>
      <w:proofErr w:type="spellStart"/>
      <w:r>
        <w:rPr>
          <w:rFonts w:ascii="Roboto" w:eastAsia="Roboto" w:hAnsi="Roboto" w:cs="Roboto"/>
        </w:rPr>
        <w:t>between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retinal</w:t>
      </w:r>
      <w:proofErr w:type="spellEnd"/>
      <w:r>
        <w:rPr>
          <w:rFonts w:ascii="Roboto" w:eastAsia="Roboto" w:hAnsi="Roboto" w:cs="Roboto"/>
        </w:rPr>
        <w:t xml:space="preserve"> structural </w:t>
      </w:r>
      <w:proofErr w:type="spellStart"/>
      <w:r>
        <w:rPr>
          <w:rFonts w:ascii="Roboto" w:eastAsia="Roboto" w:hAnsi="Roboto" w:cs="Roboto"/>
        </w:rPr>
        <w:t>phenotypes</w:t>
      </w:r>
      <w:proofErr w:type="spellEnd"/>
      <w:r>
        <w:rPr>
          <w:rFonts w:ascii="Roboto" w:eastAsia="Roboto" w:hAnsi="Roboto" w:cs="Roboto"/>
        </w:rPr>
        <w:t xml:space="preserve"> and fundus-</w:t>
      </w:r>
      <w:proofErr w:type="spellStart"/>
      <w:r>
        <w:rPr>
          <w:rFonts w:ascii="Roboto" w:eastAsia="Roboto" w:hAnsi="Roboto" w:cs="Roboto"/>
        </w:rPr>
        <w:t>derived</w:t>
      </w:r>
      <w:proofErr w:type="spellEnd"/>
      <w:r>
        <w:rPr>
          <w:rFonts w:ascii="Roboto" w:eastAsia="Roboto" w:hAnsi="Roboto" w:cs="Roboto"/>
        </w:rPr>
        <w:t xml:space="preserve"> </w:t>
      </w:r>
      <w:proofErr w:type="spellStart"/>
      <w:r>
        <w:rPr>
          <w:rFonts w:ascii="Roboto" w:eastAsia="Roboto" w:hAnsi="Roboto" w:cs="Roboto"/>
        </w:rPr>
        <w:t>vascular</w:t>
      </w:r>
      <w:proofErr w:type="spellEnd"/>
      <w:r>
        <w:rPr>
          <w:rFonts w:ascii="Roboto" w:eastAsia="Roboto" w:hAnsi="Roboto" w:cs="Roboto"/>
        </w:rPr>
        <w:t xml:space="preserve"> architecture.</w:t>
      </w:r>
    </w:p>
    <w:p w14:paraId="3EAB58AA" w14:textId="77777777" w:rsidR="009A647D" w:rsidRDefault="009A647D" w:rsidP="009A647D">
      <w:pPr>
        <w:spacing w:after="0" w:line="276" w:lineRule="auto"/>
        <w:rPr>
          <w:b/>
          <w:bCs/>
          <w:color w:val="0B5394"/>
          <w:sz w:val="30"/>
          <w:szCs w:val="30"/>
        </w:rPr>
      </w:pPr>
      <w:r>
        <w:br w:type="page"/>
      </w:r>
      <w:r>
        <w:rPr>
          <w:b/>
          <w:bCs/>
          <w:color w:val="0B5394"/>
          <w:sz w:val="30"/>
          <w:szCs w:val="30"/>
        </w:rPr>
        <w:lastRenderedPageBreak/>
        <w:t>Annex 1</w:t>
      </w:r>
    </w:p>
    <w:p w14:paraId="4E754BD2" w14:textId="77777777" w:rsidR="009A647D" w:rsidRDefault="009A647D" w:rsidP="009A647D">
      <w:pPr>
        <w:spacing w:after="200"/>
        <w:jc w:val="left"/>
        <w:rPr>
          <w:rFonts w:ascii="Roboto" w:eastAsia="Roboto" w:hAnsi="Roboto" w:cs="Roboto"/>
          <w:sz w:val="23"/>
          <w:szCs w:val="23"/>
        </w:rPr>
      </w:pPr>
      <w:r>
        <w:rPr>
          <w:rFonts w:ascii="Roboto" w:eastAsia="Roboto" w:hAnsi="Roboto" w:cs="Roboto"/>
          <w:sz w:val="23"/>
          <w:szCs w:val="23"/>
        </w:rPr>
        <w:t xml:space="preserve">The </w:t>
      </w:r>
      <w:proofErr w:type="spellStart"/>
      <w:r>
        <w:rPr>
          <w:rFonts w:ascii="Roboto" w:eastAsia="Roboto" w:hAnsi="Roboto" w:cs="Roboto"/>
          <w:sz w:val="23"/>
          <w:szCs w:val="23"/>
        </w:rPr>
        <w:t>VascX</w:t>
      </w:r>
      <w:proofErr w:type="spellEnd"/>
      <w:r>
        <w:rPr>
          <w:rFonts w:ascii="Roboto" w:eastAsia="Roboto" w:hAnsi="Roboto" w:cs="Roboto"/>
          <w:sz w:val="23"/>
          <w:szCs w:val="23"/>
        </w:rPr>
        <w:t xml:space="preserve"> Research Consortium (in </w:t>
      </w:r>
      <w:proofErr w:type="spellStart"/>
      <w:r>
        <w:rPr>
          <w:rFonts w:ascii="Roboto" w:eastAsia="Roboto" w:hAnsi="Roboto" w:cs="Roboto"/>
          <w:sz w:val="23"/>
          <w:szCs w:val="23"/>
        </w:rPr>
        <w:t>alphabetical</w:t>
      </w:r>
      <w:proofErr w:type="spellEnd"/>
      <w:r>
        <w:rPr>
          <w:rFonts w:ascii="Roboto" w:eastAsia="Roboto" w:hAnsi="Roboto" w:cs="Roboto"/>
          <w:sz w:val="23"/>
          <w:szCs w:val="23"/>
        </w:rPr>
        <w:t xml:space="preserve"> </w:t>
      </w:r>
      <w:proofErr w:type="spellStart"/>
      <w:r>
        <w:rPr>
          <w:rFonts w:ascii="Roboto" w:eastAsia="Roboto" w:hAnsi="Roboto" w:cs="Roboto"/>
          <w:sz w:val="23"/>
          <w:szCs w:val="23"/>
        </w:rPr>
        <w:t>order</w:t>
      </w:r>
      <w:proofErr w:type="spellEnd"/>
      <w:r>
        <w:rPr>
          <w:rFonts w:ascii="Roboto" w:eastAsia="Roboto" w:hAnsi="Roboto" w:cs="Roboto"/>
          <w:sz w:val="23"/>
          <w:szCs w:val="23"/>
        </w:rPr>
        <w:t>):</w:t>
      </w:r>
    </w:p>
    <w:p w14:paraId="04EA9DDF" w14:textId="77777777" w:rsidR="009A647D" w:rsidRDefault="009A647D" w:rsidP="009A647D">
      <w:pPr>
        <w:spacing w:after="0"/>
        <w:rPr>
          <w:rFonts w:ascii="Roboto" w:eastAsia="Roboto" w:hAnsi="Roboto" w:cs="Roboto"/>
          <w:sz w:val="23"/>
          <w:szCs w:val="23"/>
        </w:rPr>
      </w:pPr>
      <w:r>
        <w:rPr>
          <w:rFonts w:ascii="Roboto" w:eastAsia="Roboto" w:hAnsi="Roboto" w:cs="Roboto"/>
          <w:sz w:val="23"/>
          <w:szCs w:val="23"/>
        </w:rPr>
        <w:t xml:space="preserve">Ciara Bergin </w:t>
      </w:r>
      <w:r>
        <w:rPr>
          <w:rFonts w:ascii="Roboto" w:eastAsia="Roboto" w:hAnsi="Roboto" w:cs="Roboto"/>
          <w:sz w:val="23"/>
          <w:szCs w:val="23"/>
          <w:vertAlign w:val="superscript"/>
        </w:rPr>
        <w:t>1</w:t>
      </w:r>
      <w:r>
        <w:rPr>
          <w:rFonts w:ascii="Roboto" w:eastAsia="Roboto" w:hAnsi="Roboto" w:cs="Roboto"/>
          <w:sz w:val="23"/>
          <w:szCs w:val="23"/>
        </w:rPr>
        <w:t xml:space="preserve">; Sven Bergmann </w:t>
      </w:r>
      <w:r>
        <w:rPr>
          <w:rFonts w:ascii="Roboto" w:eastAsia="Roboto" w:hAnsi="Roboto" w:cs="Roboto"/>
          <w:sz w:val="23"/>
          <w:szCs w:val="23"/>
          <w:vertAlign w:val="superscript"/>
        </w:rPr>
        <w:t>2,3,4</w:t>
      </w:r>
      <w:r>
        <w:rPr>
          <w:rFonts w:ascii="Roboto" w:eastAsia="Roboto" w:hAnsi="Roboto" w:cs="Roboto"/>
          <w:sz w:val="23"/>
          <w:szCs w:val="23"/>
        </w:rPr>
        <w:t xml:space="preserve">; Michael Beyeler </w:t>
      </w:r>
      <w:r>
        <w:rPr>
          <w:rFonts w:ascii="Roboto" w:eastAsia="Roboto" w:hAnsi="Roboto" w:cs="Roboto"/>
          <w:sz w:val="23"/>
          <w:szCs w:val="23"/>
          <w:vertAlign w:val="superscript"/>
        </w:rPr>
        <w:t>2,3,5</w:t>
      </w:r>
      <w:r>
        <w:rPr>
          <w:rFonts w:ascii="Roboto" w:eastAsia="Roboto" w:hAnsi="Roboto" w:cs="Roboto"/>
          <w:sz w:val="23"/>
          <w:szCs w:val="23"/>
        </w:rPr>
        <w:t xml:space="preserve">; Dennis Bontempi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Sacha Bors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Leah Böttger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Bogdan Draganski </w:t>
      </w:r>
      <w:r>
        <w:rPr>
          <w:rFonts w:ascii="Roboto" w:eastAsia="Roboto" w:hAnsi="Roboto" w:cs="Roboto"/>
          <w:sz w:val="23"/>
          <w:szCs w:val="23"/>
          <w:vertAlign w:val="superscript"/>
        </w:rPr>
        <w:t>6,7,8</w:t>
      </w:r>
      <w:r>
        <w:rPr>
          <w:rFonts w:ascii="Roboto" w:eastAsia="Roboto" w:hAnsi="Roboto" w:cs="Roboto"/>
          <w:sz w:val="23"/>
          <w:szCs w:val="23"/>
        </w:rPr>
        <w:t xml:space="preserve">; Adham Elwakil </w:t>
      </w:r>
      <w:r>
        <w:rPr>
          <w:rFonts w:ascii="Roboto" w:eastAsia="Roboto" w:hAnsi="Roboto" w:cs="Roboto"/>
          <w:sz w:val="23"/>
          <w:szCs w:val="23"/>
          <w:vertAlign w:val="superscript"/>
        </w:rPr>
        <w:t>1,9</w:t>
      </w:r>
      <w:r>
        <w:rPr>
          <w:rFonts w:ascii="Roboto" w:eastAsia="Roboto" w:hAnsi="Roboto" w:cs="Roboto"/>
          <w:sz w:val="23"/>
          <w:szCs w:val="23"/>
        </w:rPr>
        <w:t xml:space="preserve">; Györgyi V. Hamvas </w:t>
      </w:r>
      <w:r>
        <w:rPr>
          <w:rFonts w:ascii="Roboto" w:eastAsia="Roboto" w:hAnsi="Roboto" w:cs="Roboto"/>
          <w:sz w:val="23"/>
          <w:szCs w:val="23"/>
          <w:vertAlign w:val="superscript"/>
        </w:rPr>
        <w:t>5,10</w:t>
      </w:r>
      <w:r>
        <w:rPr>
          <w:rFonts w:ascii="Roboto" w:eastAsia="Roboto" w:hAnsi="Roboto" w:cs="Roboto"/>
          <w:sz w:val="23"/>
          <w:szCs w:val="23"/>
        </w:rPr>
        <w:t>; Janna Hastings </w:t>
      </w:r>
      <w:r>
        <w:rPr>
          <w:rFonts w:ascii="Roboto" w:eastAsia="Roboto" w:hAnsi="Roboto" w:cs="Roboto"/>
          <w:sz w:val="23"/>
          <w:szCs w:val="23"/>
          <w:vertAlign w:val="superscript"/>
        </w:rPr>
        <w:t>11,12</w:t>
      </w:r>
      <w:r>
        <w:rPr>
          <w:rFonts w:ascii="Roboto" w:eastAsia="Roboto" w:hAnsi="Roboto" w:cs="Roboto"/>
          <w:sz w:val="23"/>
          <w:szCs w:val="23"/>
        </w:rPr>
        <w:t xml:space="preserve">; Ilaria </w:t>
      </w:r>
      <w:proofErr w:type="spellStart"/>
      <w:r>
        <w:rPr>
          <w:rFonts w:ascii="Roboto" w:eastAsia="Roboto" w:hAnsi="Roboto" w:cs="Roboto"/>
          <w:sz w:val="23"/>
          <w:szCs w:val="23"/>
        </w:rPr>
        <w:t>Iuliani</w:t>
      </w:r>
      <w:proofErr w:type="spellEnd"/>
      <w:r>
        <w:rPr>
          <w:rFonts w:ascii="Roboto" w:eastAsia="Roboto" w:hAnsi="Roboto" w:cs="Roboto"/>
          <w:sz w:val="23"/>
          <w:szCs w:val="23"/>
        </w:rPr>
        <w:t xml:space="preserve">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Caroline C.W. Klaver </w:t>
      </w:r>
      <w:r>
        <w:rPr>
          <w:rFonts w:ascii="Roboto" w:eastAsia="Roboto" w:hAnsi="Roboto" w:cs="Roboto"/>
          <w:sz w:val="23"/>
          <w:szCs w:val="23"/>
          <w:vertAlign w:val="superscript"/>
        </w:rPr>
        <w:t>13,14,15,16</w:t>
      </w:r>
      <w:r>
        <w:rPr>
          <w:rFonts w:ascii="Roboto" w:eastAsia="Roboto" w:hAnsi="Roboto" w:cs="Roboto"/>
          <w:sz w:val="23"/>
          <w:szCs w:val="23"/>
        </w:rPr>
        <w:t xml:space="preserve">; Ihor Kuras </w:t>
      </w:r>
      <w:r>
        <w:rPr>
          <w:rFonts w:ascii="Roboto" w:eastAsia="Roboto" w:hAnsi="Roboto" w:cs="Roboto"/>
          <w:sz w:val="23"/>
          <w:szCs w:val="23"/>
          <w:vertAlign w:val="superscript"/>
        </w:rPr>
        <w:t>6</w:t>
      </w:r>
      <w:r>
        <w:rPr>
          <w:rFonts w:ascii="Roboto" w:eastAsia="Roboto" w:hAnsi="Roboto" w:cs="Roboto"/>
          <w:sz w:val="23"/>
          <w:szCs w:val="23"/>
        </w:rPr>
        <w:t xml:space="preserve">; Bart Liefers </w:t>
      </w:r>
      <w:r>
        <w:rPr>
          <w:rFonts w:ascii="Roboto" w:eastAsia="Roboto" w:hAnsi="Roboto" w:cs="Roboto"/>
          <w:sz w:val="23"/>
          <w:szCs w:val="23"/>
          <w:vertAlign w:val="superscript"/>
        </w:rPr>
        <w:t>13,14</w:t>
      </w:r>
      <w:r>
        <w:rPr>
          <w:rFonts w:ascii="Roboto" w:eastAsia="Roboto" w:hAnsi="Roboto" w:cs="Roboto"/>
          <w:sz w:val="23"/>
          <w:szCs w:val="23"/>
        </w:rPr>
        <w:t xml:space="preserve">; Ilenia Meloni </w:t>
      </w:r>
      <w:r>
        <w:rPr>
          <w:rFonts w:ascii="Roboto" w:eastAsia="Roboto" w:hAnsi="Roboto" w:cs="Roboto"/>
          <w:sz w:val="23"/>
          <w:szCs w:val="23"/>
          <w:vertAlign w:val="superscript"/>
        </w:rPr>
        <w:t>1,9</w:t>
      </w:r>
      <w:r>
        <w:rPr>
          <w:rFonts w:ascii="Roboto" w:eastAsia="Roboto" w:hAnsi="Roboto" w:cs="Roboto"/>
          <w:sz w:val="23"/>
          <w:szCs w:val="23"/>
        </w:rPr>
        <w:t xml:space="preserve">; Sofia </w:t>
      </w:r>
      <w:proofErr w:type="spellStart"/>
      <w:r>
        <w:rPr>
          <w:rFonts w:ascii="Roboto" w:eastAsia="Roboto" w:hAnsi="Roboto" w:cs="Roboto"/>
          <w:sz w:val="23"/>
          <w:szCs w:val="23"/>
        </w:rPr>
        <w:t>Ortin</w:t>
      </w:r>
      <w:proofErr w:type="spellEnd"/>
      <w:r>
        <w:rPr>
          <w:rFonts w:ascii="Roboto" w:eastAsia="Roboto" w:hAnsi="Roboto" w:cs="Roboto"/>
          <w:sz w:val="23"/>
          <w:szCs w:val="23"/>
        </w:rPr>
        <w:t xml:space="preserve"> Vela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David Presby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Ian Quintas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 xml:space="preserve">; José Vargas Quiros </w:t>
      </w:r>
      <w:r>
        <w:rPr>
          <w:rFonts w:ascii="Roboto" w:eastAsia="Roboto" w:hAnsi="Roboto" w:cs="Roboto"/>
          <w:sz w:val="23"/>
          <w:szCs w:val="23"/>
          <w:vertAlign w:val="superscript"/>
        </w:rPr>
        <w:t>13,14,</w:t>
      </w:r>
      <w:r>
        <w:rPr>
          <w:rFonts w:ascii="Roboto" w:eastAsia="Roboto" w:hAnsi="Roboto" w:cs="Roboto"/>
          <w:sz w:val="23"/>
          <w:szCs w:val="23"/>
        </w:rPr>
        <w:t xml:space="preserve">; Marc Schindewolf </w:t>
      </w:r>
      <w:r>
        <w:rPr>
          <w:rFonts w:ascii="Roboto" w:eastAsia="Roboto" w:hAnsi="Roboto" w:cs="Roboto"/>
          <w:sz w:val="23"/>
          <w:szCs w:val="23"/>
          <w:vertAlign w:val="superscript"/>
        </w:rPr>
        <w:t>5,10</w:t>
      </w:r>
      <w:r>
        <w:rPr>
          <w:rFonts w:ascii="Roboto" w:eastAsia="Roboto" w:hAnsi="Roboto" w:cs="Roboto"/>
          <w:sz w:val="23"/>
          <w:szCs w:val="23"/>
        </w:rPr>
        <w:t xml:space="preserve">; Reinier O. Schlingemann </w:t>
      </w:r>
      <w:r>
        <w:rPr>
          <w:rFonts w:ascii="Roboto" w:eastAsia="Roboto" w:hAnsi="Roboto" w:cs="Roboto"/>
          <w:sz w:val="23"/>
          <w:szCs w:val="23"/>
          <w:vertAlign w:val="superscript"/>
        </w:rPr>
        <w:t>1,17</w:t>
      </w:r>
      <w:r>
        <w:rPr>
          <w:rFonts w:ascii="Roboto" w:eastAsia="Roboto" w:hAnsi="Roboto" w:cs="Roboto"/>
          <w:sz w:val="23"/>
          <w:szCs w:val="23"/>
        </w:rPr>
        <w:t xml:space="preserve">; Mattia Tomasoni </w:t>
      </w:r>
      <w:r>
        <w:rPr>
          <w:rFonts w:ascii="Roboto" w:eastAsia="Roboto" w:hAnsi="Roboto" w:cs="Roboto"/>
          <w:sz w:val="23"/>
          <w:szCs w:val="23"/>
          <w:vertAlign w:val="superscript"/>
        </w:rPr>
        <w:t>1,9</w:t>
      </w:r>
      <w:r>
        <w:rPr>
          <w:rFonts w:ascii="Roboto" w:eastAsia="Roboto" w:hAnsi="Roboto" w:cs="Roboto"/>
          <w:sz w:val="23"/>
          <w:szCs w:val="23"/>
        </w:rPr>
        <w:t xml:space="preserve">; Olga Trofimova </w:t>
      </w:r>
      <w:r>
        <w:rPr>
          <w:rFonts w:ascii="Roboto" w:eastAsia="Roboto" w:hAnsi="Roboto" w:cs="Roboto"/>
          <w:sz w:val="23"/>
          <w:szCs w:val="23"/>
          <w:vertAlign w:val="superscript"/>
        </w:rPr>
        <w:t>2,3</w:t>
      </w:r>
      <w:r>
        <w:rPr>
          <w:rFonts w:ascii="Roboto" w:eastAsia="Roboto" w:hAnsi="Roboto" w:cs="Roboto"/>
          <w:sz w:val="23"/>
          <w:szCs w:val="23"/>
        </w:rPr>
        <w:t>.</w:t>
      </w:r>
    </w:p>
    <w:p w14:paraId="37B71AAD" w14:textId="77777777" w:rsidR="009A647D" w:rsidRDefault="009A647D" w:rsidP="009A647D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222222"/>
          <w:sz w:val="20"/>
          <w:szCs w:val="20"/>
        </w:rPr>
      </w:pPr>
    </w:p>
    <w:p w14:paraId="06872E33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color w:val="222222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>1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Ophthalmology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Lausanne, Fondation Asile des Aveugles, Jules Gonin Eye Hospital, Lausanne,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0B041BB8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color w:val="222222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>2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 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Computational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Biology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Lausanne, Lausanne,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37A8165F" w14:textId="77777777" w:rsidR="009A647D" w:rsidRDefault="009A647D" w:rsidP="009A647D">
      <w:pPr>
        <w:jc w:val="left"/>
        <w:rPr>
          <w:rFonts w:ascii="Roboto" w:eastAsia="Roboto" w:hAnsi="Roboto" w:cs="Roboto"/>
          <w:color w:val="222222"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 xml:space="preserve">3 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 Swiss Institute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Bioinformatics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Lausanne,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466EFAA6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 xml:space="preserve">4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Integrative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Biomedical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Sciences,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Cape Town, Cape Town, South Africa.</w:t>
      </w:r>
    </w:p>
    <w:p w14:paraId="2A929EBA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5 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Division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Angiology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Swiss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Cardiovascular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Center,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Inselspital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Bern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Hospital,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Bern, Bern,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55E0190A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 xml:space="preserve">6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Neurology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and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Institute for Diagnostic and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Interventional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Neuroradiology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Inselspital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Hospital Bern,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Bern, Bern,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112D7BD0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 xml:space="preserve">7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Neurology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, Max Planck Institute for Human Cognitive and Brain Sciences, Germany.</w:t>
      </w:r>
    </w:p>
    <w:p w14:paraId="18F3929D" w14:textId="77777777" w:rsidR="009A647D" w:rsidRDefault="009A647D" w:rsidP="009A647D">
      <w:pPr>
        <w:shd w:val="clear" w:color="auto" w:fill="FFFFFF"/>
        <w:jc w:val="left"/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sz w:val="20"/>
          <w:szCs w:val="20"/>
          <w:vertAlign w:val="superscript"/>
        </w:rPr>
        <w:t>8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Clinical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Neuroscience, Lausanne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Hospital and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Lausanne,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534C3F6A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>9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 Platform for Research in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Ocular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Imaging, Fondation Asile des Aveugles, Jules Gonin Eye Hospital, Lausanne,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2F29B00F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10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for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BioMedical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Research, Bern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Hospital,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Bern,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6D53EE29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>11 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Institute for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Implementation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Science in Health Care,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Faculty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Medicine,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Zurich, Zürich,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47E49C5F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12 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School of Medicine,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St Gallen, St. Gallen,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284FBD8F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13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Ophthalmology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Erasmus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Medical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Center, Rotterdam, The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Netherlands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. </w:t>
      </w:r>
    </w:p>
    <w:p w14:paraId="1627D0A6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14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Epidemiology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Erasmus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Medical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Center, Rotterdam, The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Netherlands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107C1E8A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  <w:vertAlign w:val="superscript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15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Department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Ophthalmology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Radboud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Medical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Center, Nijmegen, the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Netherlands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 </w:t>
      </w:r>
    </w:p>
    <w:p w14:paraId="04AC4A63" w14:textId="77777777" w:rsidR="009A647D" w:rsidRDefault="009A647D" w:rsidP="009A647D">
      <w:pPr>
        <w:rPr>
          <w:rFonts w:ascii="Roboto" w:eastAsia="Roboto" w:hAnsi="Roboto" w:cs="Roboto"/>
          <w:i/>
          <w:iCs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16 </w:t>
      </w:r>
      <w:r>
        <w:rPr>
          <w:rFonts w:ascii="Roboto" w:eastAsia="Roboto" w:hAnsi="Roboto" w:cs="Roboto"/>
          <w:i/>
          <w:iCs/>
          <w:sz w:val="20"/>
          <w:szCs w:val="20"/>
        </w:rPr>
        <w:t xml:space="preserve">Institute of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Molecular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and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Clinical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Ophthalmology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of Basel,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Switzerland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60AE588F" w14:textId="77777777" w:rsidR="009A647D" w:rsidRDefault="009A647D" w:rsidP="009A647D">
      <w:pPr>
        <w:rPr>
          <w:rFonts w:ascii="Roboto" w:eastAsia="Roboto" w:hAnsi="Roboto" w:cs="Roboto"/>
          <w:sz w:val="20"/>
          <w:szCs w:val="20"/>
        </w:rPr>
      </w:pPr>
      <w:r>
        <w:rPr>
          <w:rFonts w:ascii="Roboto" w:eastAsia="Roboto" w:hAnsi="Roboto" w:cs="Roboto"/>
          <w:i/>
          <w:iCs/>
          <w:sz w:val="20"/>
          <w:szCs w:val="20"/>
          <w:vertAlign w:val="superscript"/>
        </w:rPr>
        <w:t xml:space="preserve">17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University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Medical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 xml:space="preserve"> Centres, Amsterdam, The </w:t>
      </w:r>
      <w:proofErr w:type="spellStart"/>
      <w:r>
        <w:rPr>
          <w:rFonts w:ascii="Roboto" w:eastAsia="Roboto" w:hAnsi="Roboto" w:cs="Roboto"/>
          <w:i/>
          <w:iCs/>
          <w:sz w:val="20"/>
          <w:szCs w:val="20"/>
        </w:rPr>
        <w:t>Netherlands</w:t>
      </w:r>
      <w:proofErr w:type="spellEnd"/>
      <w:r>
        <w:rPr>
          <w:rFonts w:ascii="Roboto" w:eastAsia="Roboto" w:hAnsi="Roboto" w:cs="Roboto"/>
          <w:i/>
          <w:iCs/>
          <w:sz w:val="20"/>
          <w:szCs w:val="20"/>
        </w:rPr>
        <w:t>.</w:t>
      </w:r>
    </w:p>
    <w:p w14:paraId="1B884051" w14:textId="77777777" w:rsidR="009A647D" w:rsidRDefault="009A647D" w:rsidP="009A647D">
      <w:pPr>
        <w:spacing w:after="0" w:line="276" w:lineRule="auto"/>
        <w:rPr>
          <w:rFonts w:ascii="Roboto" w:eastAsia="Roboto" w:hAnsi="Roboto" w:cs="Roboto"/>
          <w:b/>
          <w:bCs/>
        </w:rPr>
      </w:pPr>
      <w:r>
        <w:br w:type="page"/>
      </w:r>
    </w:p>
    <w:p w14:paraId="55181926" w14:textId="77777777" w:rsidR="009A647D" w:rsidRDefault="009A647D" w:rsidP="009A647D">
      <w:pPr>
        <w:spacing w:after="0" w:line="276" w:lineRule="auto"/>
        <w:rPr>
          <w:b/>
          <w:bCs/>
          <w:color w:val="0B5394"/>
          <w:sz w:val="23"/>
          <w:szCs w:val="23"/>
        </w:rPr>
      </w:pPr>
      <w:r>
        <w:rPr>
          <w:b/>
          <w:bCs/>
          <w:color w:val="0B5394"/>
          <w:sz w:val="30"/>
          <w:szCs w:val="30"/>
        </w:rPr>
        <w:lastRenderedPageBreak/>
        <w:t>Annex 2</w:t>
      </w:r>
    </w:p>
    <w:p w14:paraId="1889A9B6" w14:textId="77777777" w:rsidR="009A647D" w:rsidRDefault="009A647D" w:rsidP="009A647D">
      <w:pPr>
        <w:spacing w:after="200"/>
        <w:jc w:val="left"/>
        <w:rPr>
          <w:sz w:val="24"/>
          <w:szCs w:val="24"/>
          <w:vertAlign w:val="superscript"/>
        </w:rPr>
      </w:pPr>
      <w:r>
        <w:rPr>
          <w:sz w:val="23"/>
          <w:szCs w:val="23"/>
        </w:rPr>
        <w:t xml:space="preserve">The </w:t>
      </w:r>
      <w:proofErr w:type="spellStart"/>
      <w:r>
        <w:rPr>
          <w:sz w:val="23"/>
          <w:szCs w:val="23"/>
        </w:rPr>
        <w:t>OphtalmoLaus</w:t>
      </w:r>
      <w:proofErr w:type="spellEnd"/>
      <w:r>
        <w:rPr>
          <w:sz w:val="23"/>
          <w:szCs w:val="23"/>
        </w:rPr>
        <w:t xml:space="preserve"> Research Consortium (in </w:t>
      </w:r>
      <w:proofErr w:type="spellStart"/>
      <w:r>
        <w:rPr>
          <w:sz w:val="23"/>
          <w:szCs w:val="23"/>
        </w:rPr>
        <w:t>alphabetical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order</w:t>
      </w:r>
      <w:proofErr w:type="spellEnd"/>
      <w:r>
        <w:rPr>
          <w:sz w:val="23"/>
          <w:szCs w:val="23"/>
        </w:rPr>
        <w:t>):</w:t>
      </w:r>
    </w:p>
    <w:p w14:paraId="74407BF6" w14:textId="77777777" w:rsidR="009A647D" w:rsidRDefault="009A647D" w:rsidP="009A647D">
      <w:pPr>
        <w:spacing w:after="0"/>
        <w:jc w:val="left"/>
        <w:rPr>
          <w:sz w:val="23"/>
          <w:szCs w:val="23"/>
        </w:rPr>
      </w:pPr>
      <w:r>
        <w:rPr>
          <w:sz w:val="23"/>
          <w:szCs w:val="23"/>
        </w:rPr>
        <w:t xml:space="preserve">Daniel Bach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</w:t>
      </w:r>
      <w:hyperlink r:id="rId16">
        <w:r>
          <w:rPr>
            <w:sz w:val="23"/>
            <w:szCs w:val="23"/>
          </w:rPr>
          <w:t xml:space="preserve">Lionel Bagatella </w:t>
        </w:r>
      </w:hyperlink>
      <w:r>
        <w:rPr>
          <w:sz w:val="23"/>
          <w:szCs w:val="23"/>
          <w:vertAlign w:val="superscript"/>
        </w:rPr>
        <w:t xml:space="preserve"> 2</w:t>
      </w:r>
      <w:r>
        <w:rPr>
          <w:sz w:val="23"/>
          <w:szCs w:val="23"/>
        </w:rPr>
        <w:t xml:space="preserve">; Ciara Bergin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Adham Elwakil </w:t>
      </w:r>
      <w:r>
        <w:rPr>
          <w:sz w:val="23"/>
          <w:szCs w:val="23"/>
          <w:vertAlign w:val="superscript"/>
        </w:rPr>
        <w:t>1,2,*</w:t>
      </w:r>
      <w:r>
        <w:rPr>
          <w:sz w:val="23"/>
          <w:szCs w:val="23"/>
        </w:rPr>
        <w:t xml:space="preserve">; </w:t>
      </w:r>
      <w:proofErr w:type="spellStart"/>
      <w:r>
        <w:rPr>
          <w:sz w:val="23"/>
          <w:szCs w:val="23"/>
        </w:rPr>
        <w:t>Torrecillos</w:t>
      </w:r>
      <w:proofErr w:type="spellEnd"/>
      <w:r>
        <w:rPr>
          <w:sz w:val="23"/>
          <w:szCs w:val="23"/>
        </w:rPr>
        <w:t xml:space="preserve"> Flavie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</w:t>
      </w:r>
      <w:hyperlink r:id="rId17">
        <w:r>
          <w:rPr>
            <w:sz w:val="23"/>
            <w:szCs w:val="23"/>
          </w:rPr>
          <w:t>Edwige Forestier</w:t>
        </w:r>
      </w:hyperlink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Aurélia </w:t>
      </w:r>
      <w:proofErr w:type="spellStart"/>
      <w:r>
        <w:rPr>
          <w:sz w:val="23"/>
          <w:szCs w:val="23"/>
        </w:rPr>
        <w:t>Gryczka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Fanny Jeunet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Lazaros Konstantinidis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Ilenia Meloni </w:t>
      </w:r>
      <w:r>
        <w:rPr>
          <w:sz w:val="23"/>
          <w:szCs w:val="23"/>
          <w:vertAlign w:val="superscript"/>
        </w:rPr>
        <w:t>1,2,*</w:t>
      </w:r>
      <w:r>
        <w:rPr>
          <w:sz w:val="23"/>
          <w:szCs w:val="23"/>
        </w:rPr>
        <w:t xml:space="preserve">; Aurélie Navarro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Flore </w:t>
      </w:r>
      <w:proofErr w:type="spellStart"/>
      <w:r>
        <w:rPr>
          <w:sz w:val="23"/>
          <w:szCs w:val="23"/>
        </w:rPr>
        <w:t>Racodon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Reinier Schlingemann </w:t>
      </w:r>
      <w:r>
        <w:rPr>
          <w:sz w:val="23"/>
          <w:szCs w:val="23"/>
          <w:vertAlign w:val="superscript"/>
        </w:rPr>
        <w:t>2,3</w:t>
      </w:r>
      <w:r>
        <w:rPr>
          <w:sz w:val="23"/>
          <w:szCs w:val="23"/>
        </w:rPr>
        <w:t xml:space="preserve">; Sophie Strebel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Mattia Tomasoni </w:t>
      </w:r>
      <w:r>
        <w:rPr>
          <w:sz w:val="23"/>
          <w:szCs w:val="23"/>
          <w:vertAlign w:val="superscript"/>
        </w:rPr>
        <w:t>1,2</w:t>
      </w:r>
      <w:r>
        <w:rPr>
          <w:sz w:val="23"/>
          <w:szCs w:val="23"/>
        </w:rPr>
        <w:t xml:space="preserve">; Bao </w:t>
      </w:r>
      <w:proofErr w:type="spellStart"/>
      <w:r>
        <w:rPr>
          <w:sz w:val="23"/>
          <w:szCs w:val="23"/>
        </w:rPr>
        <w:t>Tran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  <w:vertAlign w:val="superscript"/>
        </w:rPr>
        <w:t>2</w:t>
      </w:r>
      <w:r>
        <w:rPr>
          <w:sz w:val="23"/>
          <w:szCs w:val="23"/>
        </w:rPr>
        <w:t xml:space="preserve">; Thomas J. Wolfensberger </w:t>
      </w:r>
      <w:r>
        <w:rPr>
          <w:sz w:val="23"/>
          <w:szCs w:val="23"/>
          <w:vertAlign w:val="superscript"/>
        </w:rPr>
        <w:t>2</w:t>
      </w:r>
    </w:p>
    <w:p w14:paraId="68E08C31" w14:textId="77777777" w:rsidR="009A647D" w:rsidRDefault="009A647D" w:rsidP="009A647D">
      <w:pPr>
        <w:spacing w:after="0"/>
        <w:jc w:val="left"/>
        <w:rPr>
          <w:sz w:val="23"/>
          <w:szCs w:val="23"/>
        </w:rPr>
      </w:pPr>
    </w:p>
    <w:p w14:paraId="096F2F83" w14:textId="77777777" w:rsidR="009A647D" w:rsidRDefault="009A647D" w:rsidP="009A647D">
      <w:pPr>
        <w:jc w:val="lef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1 </w:t>
      </w:r>
      <w:r>
        <w:rPr>
          <w:i/>
          <w:iCs/>
          <w:sz w:val="20"/>
          <w:szCs w:val="20"/>
        </w:rPr>
        <w:t xml:space="preserve">Platform for Research in </w:t>
      </w:r>
      <w:proofErr w:type="spellStart"/>
      <w:r>
        <w:rPr>
          <w:i/>
          <w:iCs/>
          <w:sz w:val="20"/>
          <w:szCs w:val="20"/>
        </w:rPr>
        <w:t>Ocular</w:t>
      </w:r>
      <w:proofErr w:type="spellEnd"/>
      <w:r>
        <w:rPr>
          <w:i/>
          <w:iCs/>
          <w:sz w:val="20"/>
          <w:szCs w:val="20"/>
        </w:rPr>
        <w:t xml:space="preserve"> Imaging, Fondation Asile des Aveugles, Jules Gonin Eye Hospital,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 xml:space="preserve">. </w:t>
      </w:r>
    </w:p>
    <w:p w14:paraId="097E63CC" w14:textId="77777777" w:rsidR="009A647D" w:rsidRDefault="009A647D" w:rsidP="009A647D">
      <w:pPr>
        <w:jc w:val="lef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 xml:space="preserve">2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Lausanne, Fondation Asile des Aveugles, Jules Gonin Eye Hospital, Lausanne,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>.</w:t>
      </w:r>
      <w:r>
        <w:rPr>
          <w:i/>
          <w:iCs/>
          <w:sz w:val="20"/>
          <w:szCs w:val="20"/>
          <w:vertAlign w:val="superscript"/>
        </w:rPr>
        <w:t xml:space="preserve"> 3</w:t>
      </w:r>
      <w:r>
        <w:rPr>
          <w:i/>
          <w:iCs/>
          <w:sz w:val="20"/>
          <w:szCs w:val="20"/>
        </w:rPr>
        <w:t xml:space="preserve"> </w:t>
      </w:r>
      <w:proofErr w:type="spellStart"/>
      <w:r>
        <w:rPr>
          <w:i/>
          <w:iCs/>
          <w:sz w:val="20"/>
          <w:szCs w:val="20"/>
        </w:rPr>
        <w:t>Ikerian</w:t>
      </w:r>
      <w:proofErr w:type="spellEnd"/>
      <w:r>
        <w:rPr>
          <w:i/>
          <w:iCs/>
          <w:sz w:val="20"/>
          <w:szCs w:val="20"/>
        </w:rPr>
        <w:t xml:space="preserve"> AG, Bern, </w:t>
      </w:r>
      <w:proofErr w:type="spellStart"/>
      <w:r>
        <w:rPr>
          <w:i/>
          <w:iCs/>
          <w:sz w:val="20"/>
          <w:szCs w:val="20"/>
        </w:rPr>
        <w:t>Switzerland</w:t>
      </w:r>
      <w:proofErr w:type="spellEnd"/>
      <w:r>
        <w:rPr>
          <w:i/>
          <w:iCs/>
          <w:sz w:val="20"/>
          <w:szCs w:val="20"/>
        </w:rPr>
        <w:t xml:space="preserve">. </w:t>
      </w:r>
    </w:p>
    <w:p w14:paraId="50C74D38" w14:textId="77777777" w:rsidR="009A647D" w:rsidRDefault="009A647D" w:rsidP="009A647D">
      <w:pPr>
        <w:jc w:val="lef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  <w:vertAlign w:val="superscript"/>
        </w:rPr>
        <w:t>3</w:t>
      </w:r>
      <w:r>
        <w:rPr>
          <w:i/>
          <w:iCs/>
          <w:sz w:val="20"/>
          <w:szCs w:val="20"/>
        </w:rPr>
        <w:t xml:space="preserve"> Amsterdam UMC, </w:t>
      </w:r>
      <w:proofErr w:type="spellStart"/>
      <w:r>
        <w:rPr>
          <w:i/>
          <w:iCs/>
          <w:sz w:val="20"/>
          <w:szCs w:val="20"/>
        </w:rPr>
        <w:t>University</w:t>
      </w:r>
      <w:proofErr w:type="spellEnd"/>
      <w:r>
        <w:rPr>
          <w:i/>
          <w:iCs/>
          <w:sz w:val="20"/>
          <w:szCs w:val="20"/>
        </w:rPr>
        <w:t xml:space="preserve"> of Amsterdam, </w:t>
      </w:r>
      <w:proofErr w:type="spellStart"/>
      <w:r>
        <w:rPr>
          <w:i/>
          <w:iCs/>
          <w:sz w:val="20"/>
          <w:szCs w:val="20"/>
        </w:rPr>
        <w:t>Department</w:t>
      </w:r>
      <w:proofErr w:type="spellEnd"/>
      <w:r>
        <w:rPr>
          <w:i/>
          <w:iCs/>
          <w:sz w:val="20"/>
          <w:szCs w:val="20"/>
        </w:rPr>
        <w:t xml:space="preserve"> of </w:t>
      </w:r>
      <w:proofErr w:type="spellStart"/>
      <w:r>
        <w:rPr>
          <w:i/>
          <w:iCs/>
          <w:sz w:val="20"/>
          <w:szCs w:val="20"/>
        </w:rPr>
        <w:t>Ophthalmology</w:t>
      </w:r>
      <w:proofErr w:type="spellEnd"/>
      <w:r>
        <w:rPr>
          <w:i/>
          <w:iCs/>
          <w:sz w:val="20"/>
          <w:szCs w:val="20"/>
        </w:rPr>
        <w:t xml:space="preserve">, Amsterdam, The </w:t>
      </w:r>
      <w:proofErr w:type="spellStart"/>
      <w:r>
        <w:rPr>
          <w:i/>
          <w:iCs/>
          <w:sz w:val="20"/>
          <w:szCs w:val="20"/>
        </w:rPr>
        <w:t>Netherlands</w:t>
      </w:r>
      <w:proofErr w:type="spellEnd"/>
      <w:r>
        <w:rPr>
          <w:i/>
          <w:iCs/>
          <w:sz w:val="20"/>
          <w:szCs w:val="20"/>
        </w:rPr>
        <w:t>.</w:t>
      </w:r>
    </w:p>
    <w:p w14:paraId="08EA3B75" w14:textId="77777777" w:rsidR="009A647D" w:rsidRDefault="009A647D" w:rsidP="009A647D">
      <w:pPr>
        <w:spacing w:after="0"/>
        <w:jc w:val="left"/>
        <w:rPr>
          <w:rFonts w:ascii="Roboto" w:eastAsia="Roboto" w:hAnsi="Roboto" w:cs="Roboto"/>
          <w:sz w:val="24"/>
          <w:szCs w:val="24"/>
          <w:vertAlign w:val="superscript"/>
        </w:rPr>
      </w:pPr>
    </w:p>
    <w:p w14:paraId="1CF7B060" w14:textId="77777777" w:rsidR="009A647D" w:rsidRPr="002A2840" w:rsidRDefault="009A647D" w:rsidP="009A647D">
      <w:pPr>
        <w:spacing w:after="0" w:line="276" w:lineRule="auto"/>
        <w:rPr>
          <w:rFonts w:ascii="Roboto" w:eastAsia="Roboto" w:hAnsi="Roboto" w:cs="Roboto"/>
          <w:b/>
          <w:bCs/>
        </w:rPr>
      </w:pPr>
    </w:p>
    <w:p w14:paraId="743D22A5" w14:textId="77777777" w:rsidR="008B07A6" w:rsidRDefault="008B07A6"/>
    <w:sectPr w:rsidR="008B07A6" w:rsidSect="009A647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47D"/>
    <w:rsid w:val="00066677"/>
    <w:rsid w:val="003A4E89"/>
    <w:rsid w:val="004115DF"/>
    <w:rsid w:val="00556784"/>
    <w:rsid w:val="008B07A6"/>
    <w:rsid w:val="00987B63"/>
    <w:rsid w:val="009A647D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2098D"/>
  <w15:chartTrackingRefBased/>
  <w15:docId w15:val="{5717B719-EB84-4382-A6AA-06E471AC1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47D"/>
    <w:pPr>
      <w:spacing w:after="100" w:line="240" w:lineRule="auto"/>
      <w:jc w:val="both"/>
    </w:pPr>
    <w:rPr>
      <w:rFonts w:ascii="Arial" w:eastAsia="Arial" w:hAnsi="Arial" w:cs="Arial"/>
      <w:kern w:val="0"/>
      <w:sz w:val="22"/>
      <w:szCs w:val="22"/>
      <w:lang w:val="fr" w:eastAsia="fr-C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647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47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47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47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47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47D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47D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47D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47D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4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4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4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4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4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647D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A6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47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A6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647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A6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647D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A64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4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4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64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s://aperto.fhv.ch/jcms/prod00_190717/edwige-forestie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perto.fhv.ch/jcms/prod00_9707968/lionel-bagatella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979</Words>
  <Characters>6791</Characters>
  <Application>Microsoft Office Word</Application>
  <DocSecurity>0</DocSecurity>
  <Lines>111</Lines>
  <Paragraphs>32</Paragraphs>
  <ScaleCrop>false</ScaleCrop>
  <Company/>
  <LinksUpToDate>false</LinksUpToDate>
  <CharactersWithSpaces>7738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2026-03-30T04:07:00Z</dcterms:created>
  <dcterms:modified xsi:type="dcterms:W3CDTF">2026-03-30T04:08:00Z</dcterms:modified>
</cp:coreProperties>
</file>