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C9450" w14:textId="0499EFCD" w:rsidR="00D277A7" w:rsidRPr="00D277A7" w:rsidRDefault="00AA4258" w:rsidP="00501F7A">
      <w:pPr>
        <w:wordWrap/>
        <w:spacing w:line="600" w:lineRule="auto"/>
        <w:jc w:val="left"/>
        <w:rPr>
          <w:rFonts w:ascii="Times New Roman"/>
          <w:bCs/>
          <w:sz w:val="28"/>
          <w:szCs w:val="28"/>
        </w:rPr>
      </w:pPr>
      <w:bookmarkStart w:id="0" w:name="_Hlk94793833"/>
      <w:bookmarkEnd w:id="0"/>
      <w:r w:rsidRPr="00D277A7">
        <w:rPr>
          <w:rFonts w:ascii="Times New Roman"/>
          <w:bCs/>
          <w:sz w:val="28"/>
          <w:szCs w:val="28"/>
        </w:rPr>
        <w:t>[</w:t>
      </w:r>
      <w:r w:rsidR="00AE1EE8" w:rsidRPr="00AE1EE8">
        <w:rPr>
          <w:rFonts w:ascii="Times New Roman"/>
          <w:bCs/>
          <w:sz w:val="28"/>
          <w:szCs w:val="28"/>
        </w:rPr>
        <w:t xml:space="preserve">Supplementary </w:t>
      </w:r>
      <w:r w:rsidR="00924745" w:rsidRPr="00D277A7">
        <w:rPr>
          <w:rFonts w:ascii="Times New Roman"/>
          <w:bCs/>
          <w:sz w:val="28"/>
          <w:szCs w:val="28"/>
        </w:rPr>
        <w:t>i</w:t>
      </w:r>
      <w:r w:rsidRPr="00D277A7">
        <w:rPr>
          <w:rFonts w:ascii="Times New Roman"/>
          <w:bCs/>
          <w:sz w:val="28"/>
          <w:szCs w:val="28"/>
        </w:rPr>
        <w:t>nformation]</w:t>
      </w:r>
    </w:p>
    <w:p w14:paraId="007B389B" w14:textId="77777777" w:rsidR="0030328E" w:rsidRPr="0030328E" w:rsidRDefault="0030328E" w:rsidP="0030328E">
      <w:pPr>
        <w:widowControl/>
        <w:wordWrap/>
        <w:autoSpaceDE/>
        <w:autoSpaceDN/>
        <w:spacing w:after="240" w:line="480" w:lineRule="auto"/>
        <w:jc w:val="left"/>
        <w:rPr>
          <w:rFonts w:ascii="Times New Roman" w:eastAsiaTheme="majorHAnsi"/>
          <w:b/>
          <w:color w:val="000000" w:themeColor="text1"/>
          <w:kern w:val="0"/>
          <w:sz w:val="32"/>
          <w:szCs w:val="32"/>
        </w:rPr>
      </w:pPr>
      <w:r w:rsidRPr="0030328E">
        <w:rPr>
          <w:rFonts w:ascii="Times New Roman" w:eastAsiaTheme="majorHAnsi"/>
          <w:b/>
          <w:color w:val="000000" w:themeColor="text1"/>
          <w:kern w:val="0"/>
          <w:sz w:val="32"/>
          <w:szCs w:val="32"/>
        </w:rPr>
        <w:t>High-Throughput Quantification of XPS Spectra using Explainable 1D-Convolutional Neural Network</w:t>
      </w:r>
    </w:p>
    <w:p w14:paraId="12373DC5" w14:textId="2582EADE" w:rsidR="0030328E" w:rsidRPr="0030328E" w:rsidRDefault="0030328E" w:rsidP="0030328E">
      <w:pPr>
        <w:widowControl/>
        <w:wordWrap/>
        <w:autoSpaceDE/>
        <w:autoSpaceDN/>
        <w:spacing w:after="240" w:line="480" w:lineRule="auto"/>
        <w:jc w:val="left"/>
        <w:rPr>
          <w:rFonts w:ascii="Times New Roman" w:eastAsiaTheme="majorHAnsi"/>
          <w:b/>
          <w:color w:val="000000" w:themeColor="text1"/>
          <w:kern w:val="0"/>
          <w:sz w:val="24"/>
          <w:lang w:eastAsia="en-US"/>
        </w:rPr>
      </w:pPr>
      <w:r w:rsidRPr="0030328E">
        <w:rPr>
          <w:rFonts w:ascii="Times New Roman" w:eastAsiaTheme="majorHAnsi"/>
          <w:color w:val="000000" w:themeColor="text1"/>
          <w:kern w:val="0"/>
          <w:sz w:val="24"/>
        </w:rPr>
        <w:t>Mina Lim</w:t>
      </w:r>
      <w:r w:rsidRPr="0030328E">
        <w:rPr>
          <w:rFonts w:ascii="Times New Roman" w:eastAsiaTheme="majorHAnsi"/>
          <w:color w:val="000000" w:themeColor="text1"/>
          <w:kern w:val="0"/>
          <w:sz w:val="24"/>
          <w:vertAlign w:val="superscript"/>
        </w:rPr>
        <w:t>1</w:t>
      </w:r>
      <w:r w:rsidRPr="0030328E">
        <w:rPr>
          <w:rFonts w:ascii="Times New Roman" w:eastAsiaTheme="majorHAnsi"/>
          <w:color w:val="000000" w:themeColor="text1"/>
          <w:kern w:val="0"/>
          <w:sz w:val="24"/>
        </w:rPr>
        <w:t>, Sooyeon Lim</w:t>
      </w:r>
      <w:r w:rsidRPr="0030328E">
        <w:rPr>
          <w:rFonts w:ascii="Times New Roman" w:eastAsiaTheme="majorHAnsi"/>
          <w:color w:val="000000" w:themeColor="text1"/>
          <w:kern w:val="0"/>
          <w:sz w:val="24"/>
          <w:vertAlign w:val="superscript"/>
        </w:rPr>
        <w:t xml:space="preserve"> 1</w:t>
      </w:r>
      <w:r w:rsidRPr="0030328E">
        <w:rPr>
          <w:rFonts w:ascii="Times New Roman" w:eastAsiaTheme="majorHAnsi"/>
          <w:color w:val="000000" w:themeColor="text1"/>
          <w:kern w:val="0"/>
          <w:sz w:val="24"/>
        </w:rPr>
        <w:t>, Byeong-hyeon Lee</w:t>
      </w:r>
      <w:r w:rsidRPr="0030328E">
        <w:rPr>
          <w:rFonts w:ascii="Times New Roman" w:eastAsiaTheme="majorHAnsi"/>
          <w:color w:val="000000" w:themeColor="text1"/>
          <w:kern w:val="0"/>
          <w:sz w:val="24"/>
          <w:vertAlign w:val="superscript"/>
        </w:rPr>
        <w:t>1,2</w:t>
      </w:r>
      <w:r w:rsidRPr="0030328E">
        <w:rPr>
          <w:rFonts w:ascii="Times New Roman" w:eastAsiaTheme="majorHAnsi"/>
          <w:color w:val="000000" w:themeColor="text1"/>
          <w:kern w:val="0"/>
          <w:sz w:val="24"/>
        </w:rPr>
        <w:t>, Jae-Pyoung Ahn</w:t>
      </w:r>
      <w:r w:rsidRPr="0030328E">
        <w:rPr>
          <w:rFonts w:ascii="Times New Roman" w:eastAsiaTheme="majorHAnsi"/>
          <w:color w:val="000000" w:themeColor="text1"/>
          <w:kern w:val="0"/>
          <w:sz w:val="24"/>
          <w:vertAlign w:val="superscript"/>
        </w:rPr>
        <w:t>1</w:t>
      </w:r>
      <w:r w:rsidRPr="0030328E">
        <w:rPr>
          <w:rFonts w:ascii="Times New Roman" w:eastAsiaTheme="majorHAnsi"/>
          <w:color w:val="000000" w:themeColor="text1"/>
          <w:kern w:val="0"/>
          <w:sz w:val="24"/>
        </w:rPr>
        <w:t>, Hong-kyu Kim</w:t>
      </w:r>
      <w:r w:rsidRPr="0030328E">
        <w:rPr>
          <w:rFonts w:ascii="Times New Roman" w:eastAsiaTheme="majorHAnsi"/>
          <w:color w:val="000000" w:themeColor="text1"/>
          <w:kern w:val="0"/>
          <w:sz w:val="24"/>
          <w:vertAlign w:val="superscript"/>
        </w:rPr>
        <w:t xml:space="preserve"> 1,*</w:t>
      </w:r>
      <w:r w:rsidRPr="0030328E">
        <w:rPr>
          <w:rFonts w:ascii="Times New Roman" w:eastAsiaTheme="majorHAnsi"/>
          <w:color w:val="000000" w:themeColor="text1"/>
          <w:kern w:val="0"/>
          <w:sz w:val="24"/>
        </w:rPr>
        <w:t>, and</w:t>
      </w:r>
      <w:r w:rsidRPr="0030328E">
        <w:rPr>
          <w:rFonts w:ascii="Times New Roman" w:eastAsiaTheme="majorHAnsi"/>
          <w:b/>
          <w:bCs/>
          <w:color w:val="000000" w:themeColor="text1"/>
          <w:kern w:val="0"/>
          <w:sz w:val="24"/>
        </w:rPr>
        <w:t xml:space="preserve"> </w:t>
      </w:r>
      <w:r w:rsidRPr="0030328E">
        <w:rPr>
          <w:rFonts w:ascii="Times New Roman" w:eastAsiaTheme="majorHAnsi"/>
          <w:color w:val="000000" w:themeColor="text1"/>
          <w:kern w:val="0"/>
          <w:sz w:val="24"/>
        </w:rPr>
        <w:t>Soohyung Park</w:t>
      </w:r>
      <w:r w:rsidRPr="0030328E">
        <w:rPr>
          <w:rFonts w:ascii="Times New Roman" w:eastAsiaTheme="majorHAnsi"/>
          <w:color w:val="000000" w:themeColor="text1"/>
          <w:kern w:val="0"/>
          <w:sz w:val="24"/>
          <w:vertAlign w:val="superscript"/>
        </w:rPr>
        <w:t xml:space="preserve"> 1,*</w:t>
      </w:r>
    </w:p>
    <w:p w14:paraId="6C496F87" w14:textId="77777777" w:rsidR="0030328E" w:rsidRPr="0030328E" w:rsidRDefault="0030328E" w:rsidP="0030328E">
      <w:pPr>
        <w:widowControl/>
        <w:wordWrap/>
        <w:autoSpaceDE/>
        <w:autoSpaceDN/>
        <w:spacing w:line="480" w:lineRule="auto"/>
        <w:jc w:val="left"/>
        <w:rPr>
          <w:rFonts w:ascii="Times New Roman" w:eastAsia="맑은 고딕"/>
          <w:color w:val="000000" w:themeColor="text1"/>
          <w:kern w:val="0"/>
          <w:sz w:val="24"/>
          <w:lang w:val="en-GB" w:eastAsia="en-GB"/>
        </w:rPr>
      </w:pPr>
      <w:r w:rsidRPr="0030328E">
        <w:rPr>
          <w:rFonts w:ascii="Times New Roman" w:eastAsia="맑은고딕"/>
          <w:color w:val="000000" w:themeColor="text1"/>
          <w:sz w:val="24"/>
          <w:vertAlign w:val="superscript"/>
        </w:rPr>
        <w:t>1</w:t>
      </w:r>
      <w:r w:rsidRPr="0030328E">
        <w:rPr>
          <w:rFonts w:ascii="Times New Roman" w:eastAsia="맑은 고딕"/>
          <w:color w:val="000000" w:themeColor="text1"/>
          <w:kern w:val="0"/>
          <w:sz w:val="24"/>
          <w:lang w:val="en-GB" w:eastAsia="en-GB"/>
        </w:rPr>
        <w:t>Advanced Analysis Center, Korea Institute of Science and Technology (KIST), Seoul 02792, Republic of Korea</w:t>
      </w:r>
    </w:p>
    <w:p w14:paraId="584885E4" w14:textId="77777777" w:rsidR="0030328E" w:rsidRPr="0030328E" w:rsidRDefault="0030328E" w:rsidP="0030328E">
      <w:pPr>
        <w:widowControl/>
        <w:wordWrap/>
        <w:autoSpaceDE/>
        <w:autoSpaceDN/>
        <w:spacing w:line="480" w:lineRule="auto"/>
        <w:jc w:val="left"/>
        <w:rPr>
          <w:rFonts w:ascii="Times New Roman" w:eastAsia="TimesNewRomanPS-BoldMT"/>
          <w:bCs/>
          <w:color w:val="000000" w:themeColor="text1"/>
          <w:kern w:val="0"/>
          <w:sz w:val="24"/>
          <w:lang w:eastAsia="en-GB"/>
        </w:rPr>
      </w:pPr>
      <w:r w:rsidRPr="0030328E">
        <w:rPr>
          <w:rFonts w:ascii="Times New Roman" w:eastAsia="TimesNewRomanPS-BoldMT"/>
          <w:bCs/>
          <w:color w:val="000000" w:themeColor="text1"/>
          <w:kern w:val="0"/>
          <w:sz w:val="24"/>
          <w:vertAlign w:val="superscript"/>
        </w:rPr>
        <w:t>2</w:t>
      </w:r>
      <w:r w:rsidRPr="0030328E">
        <w:rPr>
          <w:rFonts w:ascii="Times New Roman" w:eastAsia="TimesNewRomanPS-BoldMT"/>
          <w:bCs/>
          <w:color w:val="000000" w:themeColor="text1"/>
          <w:kern w:val="0"/>
          <w:sz w:val="24"/>
          <w:lang w:eastAsia="en-GB"/>
        </w:rPr>
        <w:t>Department of Materials Science and Engineering, Seoul National University, Seoul 08826, Republic of Korea</w:t>
      </w:r>
    </w:p>
    <w:p w14:paraId="7F53D263" w14:textId="77777777" w:rsidR="00120B61" w:rsidRPr="00D277A7" w:rsidRDefault="00120B61">
      <w:pPr>
        <w:widowControl/>
        <w:wordWrap/>
        <w:autoSpaceDE/>
        <w:autoSpaceDN/>
        <w:spacing w:after="160" w:line="259" w:lineRule="auto"/>
        <w:rPr>
          <w:rFonts w:ascii="Times New Roman"/>
          <w:b/>
          <w:sz w:val="28"/>
          <w:szCs w:val="28"/>
          <w:lang w:val="de-DE"/>
        </w:rPr>
      </w:pPr>
      <w:r w:rsidRPr="00D277A7">
        <w:rPr>
          <w:rFonts w:ascii="Times New Roman"/>
          <w:b/>
          <w:sz w:val="28"/>
          <w:szCs w:val="28"/>
          <w:lang w:val="de-DE"/>
        </w:rPr>
        <w:br w:type="page"/>
      </w:r>
    </w:p>
    <w:p w14:paraId="72D128A1" w14:textId="4D2F3BED" w:rsidR="00FC040C" w:rsidRDefault="00FC040C" w:rsidP="0019552B">
      <w:pPr>
        <w:spacing w:line="360" w:lineRule="auto"/>
        <w:rPr>
          <w:rFonts w:ascii="Times New Roman" w:eastAsiaTheme="majorHAnsi"/>
          <w:b/>
          <w:sz w:val="24"/>
        </w:rPr>
      </w:pPr>
      <w:r w:rsidRPr="00FC040C">
        <w:rPr>
          <w:rFonts w:ascii="Times New Roman" w:eastAsiaTheme="majorHAnsi"/>
          <w:b/>
          <w:sz w:val="24"/>
        </w:rPr>
        <w:lastRenderedPageBreak/>
        <w:t xml:space="preserve">Section </w:t>
      </w:r>
      <w:r>
        <w:rPr>
          <w:rFonts w:ascii="Times New Roman" w:eastAsiaTheme="majorHAnsi" w:hint="eastAsia"/>
          <w:b/>
          <w:sz w:val="24"/>
        </w:rPr>
        <w:t>1</w:t>
      </w:r>
      <w:r w:rsidRPr="00FC040C">
        <w:rPr>
          <w:rFonts w:ascii="Times New Roman" w:eastAsiaTheme="majorHAnsi"/>
          <w:b/>
          <w:sz w:val="24"/>
        </w:rPr>
        <w:t>. Architectural Configuration and Performance Benchmarking of Deep Learning Models</w:t>
      </w:r>
    </w:p>
    <w:p w14:paraId="60DFBA2B" w14:textId="77777777" w:rsidR="00FC040C" w:rsidRDefault="00FC040C" w:rsidP="00FC040C">
      <w:pPr>
        <w:spacing w:line="360" w:lineRule="auto"/>
        <w:rPr>
          <w:rFonts w:ascii="Times New Roman" w:eastAsiaTheme="majorHAnsi"/>
          <w:b/>
          <w:sz w:val="24"/>
        </w:rPr>
      </w:pPr>
    </w:p>
    <w:p w14:paraId="492C06DB" w14:textId="5D10998E" w:rsidR="00FC040C" w:rsidRPr="00D62773" w:rsidRDefault="00FC040C" w:rsidP="00FC040C">
      <w:pPr>
        <w:spacing w:line="360" w:lineRule="auto"/>
        <w:rPr>
          <w:rFonts w:ascii="Times New Roman" w:eastAsiaTheme="majorHAnsi"/>
          <w:sz w:val="24"/>
        </w:rPr>
      </w:pPr>
      <w:r w:rsidRPr="00D62773">
        <w:rPr>
          <w:rFonts w:ascii="Times New Roman" w:eastAsiaTheme="majorHAnsi"/>
          <w:b/>
          <w:sz w:val="24"/>
        </w:rPr>
        <w:t xml:space="preserve">Table1. </w:t>
      </w:r>
      <w:r w:rsidRPr="00D62773">
        <w:rPr>
          <w:rFonts w:ascii="Times New Roman" w:eastAsiaTheme="majorHAnsi"/>
          <w:sz w:val="24"/>
        </w:rPr>
        <w:t>Comparison Results of Vanilla CNN, DNN, GoogleNet, ResNet in terms of RMSE and Customized Accuracy.</w:t>
      </w:r>
    </w:p>
    <w:tbl>
      <w:tblPr>
        <w:tblStyle w:val="a6"/>
        <w:tblW w:w="0" w:type="auto"/>
        <w:jc w:val="center"/>
        <w:tblLook w:val="04A0" w:firstRow="1" w:lastRow="0" w:firstColumn="1" w:lastColumn="0" w:noHBand="0" w:noVBand="1"/>
      </w:tblPr>
      <w:tblGrid>
        <w:gridCol w:w="1803"/>
        <w:gridCol w:w="1803"/>
        <w:gridCol w:w="1803"/>
        <w:gridCol w:w="1803"/>
        <w:gridCol w:w="1803"/>
      </w:tblGrid>
      <w:tr w:rsidR="00FC040C" w:rsidRPr="00D62773" w14:paraId="6BEFD913" w14:textId="77777777" w:rsidTr="00877C8F">
        <w:trPr>
          <w:trHeight w:val="434"/>
          <w:jc w:val="center"/>
        </w:trPr>
        <w:tc>
          <w:tcPr>
            <w:tcW w:w="1803" w:type="dxa"/>
            <w:tcBorders>
              <w:top w:val="single" w:sz="12" w:space="0" w:color="auto"/>
              <w:left w:val="nil"/>
              <w:bottom w:val="single" w:sz="12" w:space="0" w:color="auto"/>
            </w:tcBorders>
            <w:vAlign w:val="center"/>
          </w:tcPr>
          <w:p w14:paraId="390FCB76" w14:textId="77777777" w:rsidR="00FC040C" w:rsidRPr="00D62773" w:rsidRDefault="00FC040C" w:rsidP="00877C8F">
            <w:pPr>
              <w:jc w:val="center"/>
              <w:rPr>
                <w:rFonts w:ascii="Times New Roman" w:eastAsiaTheme="majorHAnsi"/>
                <w:b/>
                <w:sz w:val="24"/>
              </w:rPr>
            </w:pPr>
          </w:p>
        </w:tc>
        <w:tc>
          <w:tcPr>
            <w:tcW w:w="1803" w:type="dxa"/>
            <w:tcBorders>
              <w:top w:val="single" w:sz="12" w:space="0" w:color="auto"/>
              <w:bottom w:val="single" w:sz="12" w:space="0" w:color="auto"/>
            </w:tcBorders>
            <w:vAlign w:val="center"/>
          </w:tcPr>
          <w:p w14:paraId="2DFD47C8"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Train acc</w:t>
            </w:r>
          </w:p>
        </w:tc>
        <w:tc>
          <w:tcPr>
            <w:tcW w:w="1803" w:type="dxa"/>
            <w:tcBorders>
              <w:top w:val="single" w:sz="12" w:space="0" w:color="auto"/>
              <w:bottom w:val="single" w:sz="12" w:space="0" w:color="auto"/>
            </w:tcBorders>
            <w:vAlign w:val="center"/>
          </w:tcPr>
          <w:p w14:paraId="68B79C4B"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Test acc</w:t>
            </w:r>
          </w:p>
          <w:p w14:paraId="66F3E4E0"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(experimental dataset)</w:t>
            </w:r>
          </w:p>
        </w:tc>
        <w:tc>
          <w:tcPr>
            <w:tcW w:w="1803" w:type="dxa"/>
            <w:tcBorders>
              <w:top w:val="single" w:sz="12" w:space="0" w:color="auto"/>
              <w:bottom w:val="single" w:sz="12" w:space="0" w:color="auto"/>
            </w:tcBorders>
            <w:vAlign w:val="center"/>
          </w:tcPr>
          <w:p w14:paraId="35A05A57"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Train RMSE</w:t>
            </w:r>
          </w:p>
        </w:tc>
        <w:tc>
          <w:tcPr>
            <w:tcW w:w="1803" w:type="dxa"/>
            <w:tcBorders>
              <w:top w:val="single" w:sz="12" w:space="0" w:color="auto"/>
              <w:bottom w:val="single" w:sz="12" w:space="0" w:color="auto"/>
              <w:right w:val="nil"/>
            </w:tcBorders>
            <w:vAlign w:val="center"/>
          </w:tcPr>
          <w:p w14:paraId="63B683D6"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Test RMSE</w:t>
            </w:r>
          </w:p>
          <w:p w14:paraId="6BEC867A"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(experimental dataset)</w:t>
            </w:r>
          </w:p>
        </w:tc>
      </w:tr>
      <w:tr w:rsidR="00FC040C" w:rsidRPr="00D62773" w14:paraId="3433932F" w14:textId="77777777" w:rsidTr="00877C8F">
        <w:trPr>
          <w:trHeight w:val="434"/>
          <w:jc w:val="center"/>
        </w:trPr>
        <w:tc>
          <w:tcPr>
            <w:tcW w:w="1803" w:type="dxa"/>
            <w:tcBorders>
              <w:top w:val="single" w:sz="12" w:space="0" w:color="auto"/>
              <w:left w:val="nil"/>
            </w:tcBorders>
            <w:vAlign w:val="center"/>
          </w:tcPr>
          <w:p w14:paraId="6B679753" w14:textId="77777777" w:rsidR="00FC040C" w:rsidRPr="00D62773" w:rsidRDefault="00FC040C" w:rsidP="00877C8F">
            <w:pPr>
              <w:jc w:val="center"/>
              <w:rPr>
                <w:rFonts w:ascii="Times New Roman" w:eastAsiaTheme="majorHAnsi"/>
                <w:sz w:val="24"/>
              </w:rPr>
            </w:pPr>
            <w:r>
              <w:rPr>
                <w:rFonts w:ascii="Times New Roman" w:eastAsiaTheme="majorHAnsi" w:hint="eastAsia"/>
                <w:sz w:val="24"/>
              </w:rPr>
              <w:t>1D-</w:t>
            </w:r>
            <w:r w:rsidRPr="00D62773">
              <w:rPr>
                <w:rFonts w:ascii="Times New Roman" w:eastAsiaTheme="majorHAnsi"/>
                <w:sz w:val="24"/>
              </w:rPr>
              <w:t>CNN</w:t>
            </w:r>
          </w:p>
        </w:tc>
        <w:tc>
          <w:tcPr>
            <w:tcW w:w="1803" w:type="dxa"/>
            <w:tcBorders>
              <w:top w:val="single" w:sz="12" w:space="0" w:color="auto"/>
            </w:tcBorders>
            <w:vAlign w:val="center"/>
          </w:tcPr>
          <w:p w14:paraId="00253AE0"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99.28%</w:t>
            </w:r>
          </w:p>
        </w:tc>
        <w:tc>
          <w:tcPr>
            <w:tcW w:w="1803" w:type="dxa"/>
            <w:tcBorders>
              <w:top w:val="single" w:sz="12" w:space="0" w:color="auto"/>
            </w:tcBorders>
            <w:vAlign w:val="center"/>
          </w:tcPr>
          <w:p w14:paraId="2F505042"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90.6%</w:t>
            </w:r>
          </w:p>
        </w:tc>
        <w:tc>
          <w:tcPr>
            <w:tcW w:w="1803" w:type="dxa"/>
            <w:tcBorders>
              <w:top w:val="single" w:sz="12" w:space="0" w:color="auto"/>
            </w:tcBorders>
            <w:vAlign w:val="center"/>
          </w:tcPr>
          <w:p w14:paraId="3723C640"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0.0018</w:t>
            </w:r>
          </w:p>
        </w:tc>
        <w:tc>
          <w:tcPr>
            <w:tcW w:w="1803" w:type="dxa"/>
            <w:tcBorders>
              <w:top w:val="single" w:sz="12" w:space="0" w:color="auto"/>
              <w:right w:val="nil"/>
            </w:tcBorders>
            <w:vAlign w:val="center"/>
          </w:tcPr>
          <w:p w14:paraId="7279580B"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0.0166</w:t>
            </w:r>
          </w:p>
        </w:tc>
      </w:tr>
      <w:tr w:rsidR="00FC040C" w:rsidRPr="00D62773" w14:paraId="5CFB9485" w14:textId="77777777" w:rsidTr="00877C8F">
        <w:trPr>
          <w:trHeight w:val="434"/>
          <w:jc w:val="center"/>
        </w:trPr>
        <w:tc>
          <w:tcPr>
            <w:tcW w:w="1803" w:type="dxa"/>
            <w:tcBorders>
              <w:left w:val="nil"/>
            </w:tcBorders>
            <w:vAlign w:val="center"/>
          </w:tcPr>
          <w:p w14:paraId="39A24F36"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DNN</w:t>
            </w:r>
          </w:p>
        </w:tc>
        <w:tc>
          <w:tcPr>
            <w:tcW w:w="1803" w:type="dxa"/>
            <w:vAlign w:val="center"/>
          </w:tcPr>
          <w:p w14:paraId="22C59BFE"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64%</w:t>
            </w:r>
          </w:p>
        </w:tc>
        <w:tc>
          <w:tcPr>
            <w:tcW w:w="1803" w:type="dxa"/>
            <w:vAlign w:val="center"/>
          </w:tcPr>
          <w:p w14:paraId="11FE1CCB"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30%</w:t>
            </w:r>
          </w:p>
        </w:tc>
        <w:tc>
          <w:tcPr>
            <w:tcW w:w="1803" w:type="dxa"/>
            <w:vAlign w:val="center"/>
          </w:tcPr>
          <w:p w14:paraId="5CA35017"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0.0031</w:t>
            </w:r>
          </w:p>
        </w:tc>
        <w:tc>
          <w:tcPr>
            <w:tcW w:w="1803" w:type="dxa"/>
            <w:tcBorders>
              <w:right w:val="nil"/>
            </w:tcBorders>
            <w:vAlign w:val="center"/>
          </w:tcPr>
          <w:p w14:paraId="004472FA"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0.0058</w:t>
            </w:r>
          </w:p>
        </w:tc>
      </w:tr>
      <w:tr w:rsidR="00FC040C" w:rsidRPr="00D62773" w14:paraId="1C8474DF" w14:textId="77777777" w:rsidTr="00877C8F">
        <w:trPr>
          <w:trHeight w:val="434"/>
          <w:jc w:val="center"/>
        </w:trPr>
        <w:tc>
          <w:tcPr>
            <w:tcW w:w="1803" w:type="dxa"/>
            <w:tcBorders>
              <w:left w:val="nil"/>
              <w:bottom w:val="single" w:sz="4" w:space="0" w:color="auto"/>
            </w:tcBorders>
            <w:vAlign w:val="center"/>
          </w:tcPr>
          <w:p w14:paraId="3A7D98E5"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GoogleNet</w:t>
            </w:r>
          </w:p>
        </w:tc>
        <w:tc>
          <w:tcPr>
            <w:tcW w:w="1803" w:type="dxa"/>
            <w:tcBorders>
              <w:bottom w:val="single" w:sz="4" w:space="0" w:color="auto"/>
            </w:tcBorders>
            <w:vAlign w:val="center"/>
          </w:tcPr>
          <w:p w14:paraId="7F5F649A"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94%</w:t>
            </w:r>
          </w:p>
        </w:tc>
        <w:tc>
          <w:tcPr>
            <w:tcW w:w="1803" w:type="dxa"/>
            <w:tcBorders>
              <w:bottom w:val="single" w:sz="4" w:space="0" w:color="auto"/>
            </w:tcBorders>
            <w:vAlign w:val="center"/>
          </w:tcPr>
          <w:p w14:paraId="09A358DE"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75%</w:t>
            </w:r>
          </w:p>
        </w:tc>
        <w:tc>
          <w:tcPr>
            <w:tcW w:w="1803" w:type="dxa"/>
            <w:tcBorders>
              <w:bottom w:val="single" w:sz="4" w:space="0" w:color="auto"/>
            </w:tcBorders>
            <w:vAlign w:val="center"/>
          </w:tcPr>
          <w:p w14:paraId="5A94E5EF"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0.002</w:t>
            </w:r>
          </w:p>
        </w:tc>
        <w:tc>
          <w:tcPr>
            <w:tcW w:w="1803" w:type="dxa"/>
            <w:tcBorders>
              <w:bottom w:val="single" w:sz="4" w:space="0" w:color="auto"/>
              <w:right w:val="nil"/>
            </w:tcBorders>
            <w:vAlign w:val="center"/>
          </w:tcPr>
          <w:p w14:paraId="1D45DEE3"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0.023</w:t>
            </w:r>
          </w:p>
        </w:tc>
      </w:tr>
      <w:tr w:rsidR="00FC040C" w:rsidRPr="00D62773" w14:paraId="7A1993E9" w14:textId="77777777" w:rsidTr="00877C8F">
        <w:trPr>
          <w:trHeight w:val="434"/>
          <w:jc w:val="center"/>
        </w:trPr>
        <w:tc>
          <w:tcPr>
            <w:tcW w:w="1803" w:type="dxa"/>
            <w:tcBorders>
              <w:left w:val="nil"/>
              <w:bottom w:val="single" w:sz="12" w:space="0" w:color="auto"/>
            </w:tcBorders>
            <w:vAlign w:val="center"/>
          </w:tcPr>
          <w:p w14:paraId="208450A7"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ResNet</w:t>
            </w:r>
          </w:p>
        </w:tc>
        <w:tc>
          <w:tcPr>
            <w:tcW w:w="1803" w:type="dxa"/>
            <w:tcBorders>
              <w:bottom w:val="single" w:sz="12" w:space="0" w:color="auto"/>
            </w:tcBorders>
            <w:vAlign w:val="center"/>
          </w:tcPr>
          <w:p w14:paraId="0F16CEA5"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93%</w:t>
            </w:r>
          </w:p>
        </w:tc>
        <w:tc>
          <w:tcPr>
            <w:tcW w:w="1803" w:type="dxa"/>
            <w:tcBorders>
              <w:bottom w:val="single" w:sz="12" w:space="0" w:color="auto"/>
            </w:tcBorders>
            <w:vAlign w:val="center"/>
          </w:tcPr>
          <w:p w14:paraId="7902375A"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72%</w:t>
            </w:r>
          </w:p>
        </w:tc>
        <w:tc>
          <w:tcPr>
            <w:tcW w:w="1803" w:type="dxa"/>
            <w:tcBorders>
              <w:bottom w:val="single" w:sz="12" w:space="0" w:color="auto"/>
            </w:tcBorders>
            <w:vAlign w:val="center"/>
          </w:tcPr>
          <w:p w14:paraId="6512665D"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0.0021</w:t>
            </w:r>
          </w:p>
        </w:tc>
        <w:tc>
          <w:tcPr>
            <w:tcW w:w="1803" w:type="dxa"/>
            <w:tcBorders>
              <w:bottom w:val="single" w:sz="12" w:space="0" w:color="auto"/>
              <w:right w:val="nil"/>
            </w:tcBorders>
            <w:vAlign w:val="center"/>
          </w:tcPr>
          <w:p w14:paraId="0DEDE291" w14:textId="77777777" w:rsidR="00FC040C" w:rsidRPr="00D62773" w:rsidRDefault="00FC040C" w:rsidP="00877C8F">
            <w:pPr>
              <w:jc w:val="center"/>
              <w:rPr>
                <w:rFonts w:ascii="Times New Roman" w:eastAsiaTheme="majorHAnsi"/>
                <w:sz w:val="24"/>
              </w:rPr>
            </w:pPr>
            <w:r w:rsidRPr="00D62773">
              <w:rPr>
                <w:rFonts w:ascii="Times New Roman" w:eastAsiaTheme="majorHAnsi"/>
                <w:sz w:val="24"/>
              </w:rPr>
              <w:t>0.022</w:t>
            </w:r>
          </w:p>
        </w:tc>
      </w:tr>
    </w:tbl>
    <w:p w14:paraId="424C5D89" w14:textId="77777777" w:rsidR="00FC040C" w:rsidRPr="00D62773" w:rsidRDefault="00FC040C" w:rsidP="00FC040C">
      <w:pPr>
        <w:spacing w:line="360" w:lineRule="auto"/>
        <w:rPr>
          <w:rFonts w:ascii="Times New Roman" w:eastAsiaTheme="majorHAnsi"/>
          <w:b/>
          <w:sz w:val="24"/>
        </w:rPr>
      </w:pPr>
    </w:p>
    <w:p w14:paraId="06AD2F68" w14:textId="77777777" w:rsidR="00FC040C" w:rsidRDefault="00FC040C" w:rsidP="00FC040C">
      <w:pPr>
        <w:spacing w:line="360" w:lineRule="auto"/>
        <w:rPr>
          <w:rFonts w:eastAsiaTheme="majorHAnsi"/>
          <w:color w:val="EE0000"/>
          <w:sz w:val="24"/>
        </w:rPr>
      </w:pPr>
    </w:p>
    <w:p w14:paraId="04B45E6B" w14:textId="5831A12D" w:rsidR="00CD29A9" w:rsidRPr="00FC040C" w:rsidRDefault="004B4C92" w:rsidP="00F46805">
      <w:pPr>
        <w:spacing w:line="480" w:lineRule="auto"/>
        <w:rPr>
          <w:rFonts w:ascii="Times New Roman" w:eastAsiaTheme="majorHAnsi"/>
          <w:b/>
          <w:sz w:val="24"/>
          <w:szCs w:val="36"/>
        </w:rPr>
      </w:pPr>
      <w:r>
        <w:rPr>
          <w:rFonts w:ascii="Times New Roman" w:eastAsiaTheme="majorHAnsi" w:hint="eastAsia"/>
          <w:sz w:val="24"/>
        </w:rPr>
        <w:t>I</w:t>
      </w:r>
      <w:r w:rsidRPr="004B4C92">
        <w:rPr>
          <w:rFonts w:ascii="Times New Roman" w:eastAsiaTheme="majorHAnsi"/>
          <w:sz w:val="24"/>
        </w:rPr>
        <w:t xml:space="preserve">n this study, we designed a </w:t>
      </w:r>
      <w:r w:rsidRPr="004B4C92">
        <w:rPr>
          <w:rFonts w:ascii="Times New Roman" w:eastAsiaTheme="majorHAnsi"/>
          <w:b/>
          <w:bCs/>
          <w:sz w:val="24"/>
        </w:rPr>
        <w:t>1D-CNN model</w:t>
      </w:r>
      <w:r w:rsidRPr="004B4C92">
        <w:rPr>
          <w:rFonts w:ascii="Times New Roman" w:eastAsiaTheme="majorHAnsi"/>
          <w:sz w:val="24"/>
        </w:rPr>
        <w:t xml:space="preserve"> specifically optimized for feature extraction from XPS </w:t>
      </w:r>
      <w:r>
        <w:rPr>
          <w:rFonts w:ascii="Times New Roman" w:eastAsiaTheme="majorHAnsi" w:hint="eastAsia"/>
          <w:sz w:val="24"/>
        </w:rPr>
        <w:t>spectrum</w:t>
      </w:r>
      <w:r w:rsidRPr="004B4C92">
        <w:rPr>
          <w:rFonts w:ascii="Times New Roman" w:eastAsiaTheme="majorHAnsi"/>
          <w:sz w:val="24"/>
        </w:rPr>
        <w:t xml:space="preserve"> and conducted benchmarking against various deep learning architectures, including DNN, GoogleNet, and ResNet, for performance comparison. The proposed 1D-CNN consists of four sequential 1D convolutional layers and accepts an input array of 1,300 spectral data points. These layers utilize 64, 128, 256, and 1 convolutional filters with kernel sizes of 41, 21, and 11, respectively, to effectively extract local spectroscopic features. We adopted the Rectified Linear Unit (ReLU) as the activation function and Mean Squared Error (MSE) as the loss function. Optimal convergence performance was achieved using the Adam optimizer with a learning rate ranging from 0.0005 to 0.0001. As summarized in </w:t>
      </w:r>
      <w:r w:rsidRPr="004B4C92">
        <w:rPr>
          <w:rFonts w:ascii="Times New Roman" w:eastAsiaTheme="majorHAnsi"/>
          <w:b/>
          <w:bCs/>
          <w:sz w:val="24"/>
        </w:rPr>
        <w:t>Table 1</w:t>
      </w:r>
      <w:r w:rsidRPr="004B4C92">
        <w:rPr>
          <w:rFonts w:ascii="Times New Roman" w:eastAsiaTheme="majorHAnsi"/>
          <w:sz w:val="24"/>
        </w:rPr>
        <w:t>, the 1D-CNN demonstrated superior quantitative analysis capabilities, achieving an outstanding test accuracy of 90.6% and the lowest Root Mean Square Error (RMSE) of 0.0166 on the practical experimental dataset, significantly outperforming the alternative architectures.</w:t>
      </w:r>
    </w:p>
    <w:p w14:paraId="0E3D6BA5" w14:textId="77777777" w:rsidR="00CD29A9" w:rsidRDefault="00CD29A9">
      <w:pPr>
        <w:widowControl/>
        <w:wordWrap/>
        <w:autoSpaceDE/>
        <w:autoSpaceDN/>
        <w:spacing w:after="160" w:line="259" w:lineRule="auto"/>
        <w:rPr>
          <w:rFonts w:ascii="Times New Roman" w:eastAsiaTheme="majorHAnsi"/>
          <w:b/>
          <w:sz w:val="24"/>
          <w:szCs w:val="36"/>
        </w:rPr>
      </w:pPr>
      <w:r>
        <w:rPr>
          <w:rFonts w:ascii="Times New Roman" w:eastAsiaTheme="majorHAnsi"/>
          <w:b/>
          <w:sz w:val="24"/>
          <w:szCs w:val="36"/>
        </w:rPr>
        <w:br w:type="page"/>
      </w:r>
    </w:p>
    <w:p w14:paraId="657DC51B" w14:textId="5C00FF53" w:rsidR="00FC040C" w:rsidRDefault="00FC040C" w:rsidP="0019552B">
      <w:pPr>
        <w:spacing w:line="360" w:lineRule="auto"/>
        <w:rPr>
          <w:rFonts w:ascii="Times New Roman" w:eastAsiaTheme="majorHAnsi"/>
          <w:b/>
          <w:sz w:val="24"/>
          <w:szCs w:val="36"/>
        </w:rPr>
      </w:pPr>
      <w:r w:rsidRPr="00FC040C">
        <w:rPr>
          <w:rFonts w:ascii="Times New Roman" w:eastAsiaTheme="majorHAnsi"/>
          <w:b/>
          <w:sz w:val="24"/>
          <w:szCs w:val="36"/>
        </w:rPr>
        <w:lastRenderedPageBreak/>
        <w:t xml:space="preserve">Section </w:t>
      </w:r>
      <w:r w:rsidR="004B4C92">
        <w:rPr>
          <w:rFonts w:ascii="Times New Roman" w:eastAsiaTheme="majorHAnsi" w:hint="eastAsia"/>
          <w:b/>
          <w:sz w:val="24"/>
          <w:szCs w:val="36"/>
        </w:rPr>
        <w:t>2</w:t>
      </w:r>
      <w:r w:rsidRPr="00FC040C">
        <w:rPr>
          <w:rFonts w:ascii="Times New Roman" w:eastAsiaTheme="majorHAnsi"/>
          <w:b/>
          <w:sz w:val="24"/>
          <w:szCs w:val="36"/>
        </w:rPr>
        <w:t>. Comprehensive Reference Library of Elemental XPS Survey Spectra and Corresponding Feature Importance Spectra (FIS)</w:t>
      </w:r>
    </w:p>
    <w:p w14:paraId="65D431A5" w14:textId="0B916FE1" w:rsidR="00F32729" w:rsidRPr="00D277A7" w:rsidRDefault="00F32729" w:rsidP="00F32729">
      <w:pPr>
        <w:rPr>
          <w:rFonts w:ascii="Times New Roman"/>
          <w:lang w:val="de-DE"/>
        </w:rPr>
      </w:pPr>
      <w:r w:rsidRPr="00D277A7">
        <w:rPr>
          <w:rFonts w:ascii="Times New Roman"/>
          <w:bCs/>
          <w:noProof/>
          <w:sz w:val="24"/>
        </w:rPr>
        <w:drawing>
          <wp:inline distT="0" distB="0" distL="0" distR="0" wp14:anchorId="3291AAAC" wp14:editId="194D464E">
            <wp:extent cx="5543550" cy="7981588"/>
            <wp:effectExtent l="0" t="0" r="0" b="635"/>
            <wp:docPr id="1" name="그림 1" descr="C:\Users\USER\AppData\Local\Microsoft\Windows\INetCache\Content.Word\슬라이드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슬라이드11.TIF"/>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072" t="2127" r="2025" b="3285"/>
                    <a:stretch/>
                  </pic:blipFill>
                  <pic:spPr bwMode="auto">
                    <a:xfrm>
                      <a:off x="0" y="0"/>
                      <a:ext cx="5549760" cy="7990529"/>
                    </a:xfrm>
                    <a:prstGeom prst="rect">
                      <a:avLst/>
                    </a:prstGeom>
                    <a:noFill/>
                    <a:ln>
                      <a:noFill/>
                    </a:ln>
                    <a:extLst>
                      <a:ext uri="{53640926-AAD7-44D8-BBD7-CCE9431645EC}">
                        <a14:shadowObscured xmlns:a14="http://schemas.microsoft.com/office/drawing/2010/main"/>
                      </a:ext>
                    </a:extLst>
                  </pic:spPr>
                </pic:pic>
              </a:graphicData>
            </a:graphic>
          </wp:inline>
        </w:drawing>
      </w:r>
    </w:p>
    <w:p w14:paraId="096AE3E6"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448ECC31" wp14:editId="353C53EF">
            <wp:extent cx="5723890" cy="8270240"/>
            <wp:effectExtent l="0" t="0" r="0" b="0"/>
            <wp:docPr id="12" name="그림 12" descr="슬라이드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슬라이드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p>
    <w:p w14:paraId="64B5B49C"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666CD362" wp14:editId="77F65574">
            <wp:extent cx="5723890" cy="8270240"/>
            <wp:effectExtent l="0" t="0" r="0" b="0"/>
            <wp:docPr id="11" name="그림 11" descr="슬라이드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슬라이드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p>
    <w:p w14:paraId="29DEBE82"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403930D6" wp14:editId="6D135895">
            <wp:extent cx="5723890" cy="8270240"/>
            <wp:effectExtent l="0" t="0" r="0" b="0"/>
            <wp:docPr id="10" name="그림 10" descr="슬라이드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슬라이드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p>
    <w:p w14:paraId="613F420A" w14:textId="77777777" w:rsidR="00F32729" w:rsidRPr="00D277A7" w:rsidRDefault="00F32729" w:rsidP="00F32729">
      <w:pPr>
        <w:rPr>
          <w:rFonts w:ascii="Times New Roman"/>
          <w:lang w:val="de-DE"/>
        </w:rPr>
      </w:pPr>
    </w:p>
    <w:p w14:paraId="52D5580B"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1A3A39FA" wp14:editId="46CEEA63">
            <wp:extent cx="5723890" cy="8270240"/>
            <wp:effectExtent l="0" t="0" r="0" b="0"/>
            <wp:docPr id="9" name="그림 9" descr="슬라이드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슬라이드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p>
    <w:p w14:paraId="5D9F72BD" w14:textId="77777777" w:rsidR="00F32729" w:rsidRPr="00D277A7" w:rsidRDefault="00F32729" w:rsidP="00F32729">
      <w:pPr>
        <w:rPr>
          <w:rFonts w:ascii="Times New Roman"/>
          <w:lang w:val="de-DE"/>
        </w:rPr>
      </w:pPr>
    </w:p>
    <w:p w14:paraId="4901A735" w14:textId="77777777" w:rsidR="00F32729" w:rsidRPr="00D277A7" w:rsidRDefault="00F32729" w:rsidP="00F32729">
      <w:pPr>
        <w:rPr>
          <w:rFonts w:ascii="Times New Roman"/>
          <w:lang w:val="de-DE"/>
        </w:rPr>
      </w:pPr>
    </w:p>
    <w:p w14:paraId="5F788155"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0B02A525" wp14:editId="7F86335C">
            <wp:extent cx="5723890" cy="8270240"/>
            <wp:effectExtent l="0" t="0" r="0" b="0"/>
            <wp:docPr id="8" name="그림 8" descr="슬라이드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슬라이드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p>
    <w:p w14:paraId="2D0674FE" w14:textId="77777777" w:rsidR="00F32729" w:rsidRPr="00D277A7" w:rsidRDefault="00F32729" w:rsidP="00F32729">
      <w:pPr>
        <w:rPr>
          <w:rFonts w:ascii="Times New Roman"/>
          <w:lang w:val="de-DE"/>
        </w:rPr>
      </w:pPr>
    </w:p>
    <w:p w14:paraId="6BC30951" w14:textId="77777777" w:rsidR="00F32729" w:rsidRPr="00D277A7" w:rsidRDefault="00F32729" w:rsidP="00F32729">
      <w:pPr>
        <w:rPr>
          <w:rFonts w:ascii="Times New Roman"/>
          <w:lang w:val="de-DE"/>
        </w:rPr>
      </w:pPr>
    </w:p>
    <w:p w14:paraId="3449487C"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5A6D5618" wp14:editId="2F8CB25B">
            <wp:extent cx="5723890" cy="8270240"/>
            <wp:effectExtent l="0" t="0" r="0" b="0"/>
            <wp:docPr id="7" name="그림 7" descr="슬라이드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슬라이드1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p>
    <w:p w14:paraId="7A6E91CA" w14:textId="77777777" w:rsidR="00F32729" w:rsidRPr="00D277A7" w:rsidRDefault="00F32729" w:rsidP="00F32729">
      <w:pPr>
        <w:rPr>
          <w:rFonts w:ascii="Times New Roman"/>
          <w:lang w:val="de-DE"/>
        </w:rPr>
      </w:pPr>
    </w:p>
    <w:p w14:paraId="7EDBDCED" w14:textId="77777777" w:rsidR="00F32729" w:rsidRPr="00D277A7" w:rsidRDefault="00F32729" w:rsidP="00F32729">
      <w:pPr>
        <w:rPr>
          <w:rFonts w:ascii="Times New Roman"/>
          <w:lang w:val="de-DE"/>
        </w:rPr>
      </w:pPr>
    </w:p>
    <w:p w14:paraId="4110F810"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43A32C84" wp14:editId="65EFAD86">
            <wp:extent cx="5723890" cy="8270240"/>
            <wp:effectExtent l="0" t="0" r="0" b="0"/>
            <wp:docPr id="6" name="그림 6" descr="슬라이드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슬라이드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r w:rsidRPr="00D277A7">
        <w:rPr>
          <w:rFonts w:ascii="Times New Roman"/>
          <w:noProof/>
        </w:rPr>
        <w:lastRenderedPageBreak/>
        <w:drawing>
          <wp:inline distT="0" distB="0" distL="0" distR="0" wp14:anchorId="36E0EB43" wp14:editId="6DAE2D4C">
            <wp:extent cx="5723890" cy="8270240"/>
            <wp:effectExtent l="0" t="0" r="0" b="0"/>
            <wp:docPr id="5" name="그림 5" descr="슬라이드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슬라이드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3890" cy="8270240"/>
                    </a:xfrm>
                    <a:prstGeom prst="rect">
                      <a:avLst/>
                    </a:prstGeom>
                    <a:noFill/>
                    <a:ln>
                      <a:noFill/>
                    </a:ln>
                  </pic:spPr>
                </pic:pic>
              </a:graphicData>
            </a:graphic>
          </wp:inline>
        </w:drawing>
      </w:r>
    </w:p>
    <w:p w14:paraId="43095195" w14:textId="77777777" w:rsidR="00F32729" w:rsidRPr="00D277A7" w:rsidRDefault="00F32729" w:rsidP="00F32729">
      <w:pPr>
        <w:rPr>
          <w:rFonts w:ascii="Times New Roman"/>
          <w:lang w:val="de-DE"/>
        </w:rPr>
      </w:pPr>
    </w:p>
    <w:p w14:paraId="578B9DD0" w14:textId="77777777" w:rsidR="00F32729" w:rsidRPr="00D277A7" w:rsidRDefault="00F32729" w:rsidP="00F32729">
      <w:pPr>
        <w:rPr>
          <w:rFonts w:ascii="Times New Roman"/>
          <w:lang w:val="de-DE"/>
        </w:rPr>
      </w:pPr>
    </w:p>
    <w:p w14:paraId="223228DA" w14:textId="77777777" w:rsidR="00F32729" w:rsidRPr="00D277A7" w:rsidRDefault="00F32729" w:rsidP="00F32729">
      <w:pPr>
        <w:rPr>
          <w:rFonts w:ascii="Times New Roman"/>
          <w:lang w:val="de-DE"/>
        </w:rPr>
      </w:pPr>
      <w:r w:rsidRPr="00D277A7">
        <w:rPr>
          <w:rFonts w:ascii="Times New Roman"/>
          <w:noProof/>
        </w:rPr>
        <w:lastRenderedPageBreak/>
        <w:drawing>
          <wp:inline distT="0" distB="0" distL="0" distR="0" wp14:anchorId="4E0CB325" wp14:editId="58417A11">
            <wp:extent cx="5723890" cy="3935392"/>
            <wp:effectExtent l="0" t="0" r="0" b="8255"/>
            <wp:docPr id="4" name="그림 4" descr="슬라이드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슬라이드20"/>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52415"/>
                    <a:stretch/>
                  </pic:blipFill>
                  <pic:spPr bwMode="auto">
                    <a:xfrm>
                      <a:off x="0" y="0"/>
                      <a:ext cx="5723890" cy="3935392"/>
                    </a:xfrm>
                    <a:prstGeom prst="rect">
                      <a:avLst/>
                    </a:prstGeom>
                    <a:noFill/>
                    <a:ln>
                      <a:noFill/>
                    </a:ln>
                    <a:extLst>
                      <a:ext uri="{53640926-AAD7-44D8-BBD7-CCE9431645EC}">
                        <a14:shadowObscured xmlns:a14="http://schemas.microsoft.com/office/drawing/2010/main"/>
                      </a:ext>
                    </a:extLst>
                  </pic:spPr>
                </pic:pic>
              </a:graphicData>
            </a:graphic>
          </wp:inline>
        </w:drawing>
      </w:r>
    </w:p>
    <w:p w14:paraId="7956096F" w14:textId="77777777" w:rsidR="00F32729" w:rsidRPr="00D277A7" w:rsidRDefault="00F32729" w:rsidP="00F32729">
      <w:pPr>
        <w:rPr>
          <w:rFonts w:ascii="Times New Roman"/>
          <w:lang w:val="de-DE"/>
        </w:rPr>
      </w:pPr>
    </w:p>
    <w:p w14:paraId="0B002425" w14:textId="1234B572" w:rsidR="008F3790" w:rsidRPr="00FC040C" w:rsidRDefault="00FC040C" w:rsidP="00FC040C">
      <w:pPr>
        <w:spacing w:line="276" w:lineRule="auto"/>
        <w:rPr>
          <w:rFonts w:ascii="Times New Roman" w:eastAsiaTheme="majorHAnsi"/>
          <w:bCs/>
          <w:sz w:val="24"/>
        </w:rPr>
      </w:pPr>
      <w:r w:rsidRPr="00FC040C">
        <w:rPr>
          <w:rFonts w:ascii="Times New Roman" w:eastAsiaTheme="majorHAnsi"/>
          <w:b/>
          <w:sz w:val="24"/>
        </w:rPr>
        <w:t xml:space="preserve">Figure S1 | Comprehensive Library of Reference XPS Survey Spectra and Corresponding Feature Importance Spectra (FIS). </w:t>
      </w:r>
      <w:r w:rsidRPr="00FC040C">
        <w:rPr>
          <w:rFonts w:ascii="Times New Roman" w:eastAsiaTheme="majorHAnsi"/>
          <w:bCs/>
          <w:sz w:val="24"/>
        </w:rPr>
        <w:t>This figure presents the experimentally measured reference spectra for the 76 elements (from Li to Tl) utilized in this study, alongside their respective Feature Importance Spectra (FIS) generated by the 1D-CNN model. The consistent alignment between the physical photoemission peaks (e.g., core levels and Auger transitions) and the importance peaks in the FIS validates that the model identifies elements based on objective physical signatures rather than mere numerical patterns</w:t>
      </w:r>
    </w:p>
    <w:p w14:paraId="3F1F59C5" w14:textId="77777777" w:rsidR="008F3790" w:rsidRPr="00C95B45" w:rsidRDefault="008F3790">
      <w:pPr>
        <w:rPr>
          <w:rFonts w:ascii="Times New Roman" w:eastAsiaTheme="majorHAnsi"/>
          <w:bCs/>
          <w:sz w:val="24"/>
        </w:rPr>
      </w:pPr>
    </w:p>
    <w:p w14:paraId="5C7A27A5" w14:textId="33EB3D63" w:rsidR="00C95B45" w:rsidRDefault="00C95B45">
      <w:pPr>
        <w:widowControl/>
        <w:wordWrap/>
        <w:autoSpaceDE/>
        <w:autoSpaceDN/>
        <w:spacing w:after="160" w:line="259" w:lineRule="auto"/>
        <w:rPr>
          <w:rFonts w:ascii="Times New Roman" w:eastAsiaTheme="majorHAnsi"/>
          <w:bCs/>
          <w:sz w:val="24"/>
        </w:rPr>
      </w:pPr>
      <w:r>
        <w:rPr>
          <w:rFonts w:ascii="Times New Roman" w:eastAsiaTheme="majorHAnsi"/>
          <w:bCs/>
          <w:sz w:val="24"/>
        </w:rPr>
        <w:br w:type="page"/>
      </w:r>
    </w:p>
    <w:p w14:paraId="4E42DA46" w14:textId="358CC29E" w:rsidR="00C95B45" w:rsidRPr="00FC040C" w:rsidRDefault="00C95B45" w:rsidP="0019552B">
      <w:pPr>
        <w:wordWrap/>
        <w:adjustRightInd w:val="0"/>
        <w:spacing w:before="240" w:after="240" w:line="360" w:lineRule="auto"/>
        <w:rPr>
          <w:rFonts w:ascii="Times New Roman" w:eastAsiaTheme="majorHAnsi"/>
          <w:sz w:val="24"/>
        </w:rPr>
      </w:pPr>
      <w:r w:rsidRPr="00FC040C">
        <w:rPr>
          <w:rFonts w:ascii="Times New Roman" w:eastAsiaTheme="majorHAnsi"/>
          <w:b/>
          <w:sz w:val="24"/>
          <w:szCs w:val="36"/>
        </w:rPr>
        <w:lastRenderedPageBreak/>
        <w:t xml:space="preserve">Section </w:t>
      </w:r>
      <w:r w:rsidR="00C66C15">
        <w:rPr>
          <w:rFonts w:ascii="Times New Roman" w:eastAsiaTheme="majorHAnsi" w:hint="eastAsia"/>
          <w:b/>
          <w:sz w:val="24"/>
          <w:szCs w:val="36"/>
        </w:rPr>
        <w:t>3</w:t>
      </w:r>
      <w:r w:rsidRPr="00FC040C">
        <w:rPr>
          <w:rFonts w:ascii="Times New Roman" w:eastAsiaTheme="majorHAnsi"/>
          <w:b/>
          <w:sz w:val="24"/>
          <w:szCs w:val="36"/>
        </w:rPr>
        <w:t xml:space="preserve">. </w:t>
      </w:r>
      <w:r w:rsidR="00FC040C" w:rsidRPr="00FC040C">
        <w:rPr>
          <w:rFonts w:ascii="Times New Roman" w:eastAsiaTheme="majorHAnsi"/>
          <w:b/>
          <w:sz w:val="24"/>
          <w:szCs w:val="36"/>
        </w:rPr>
        <w:t>Strategic Classification and Periodic Mapping based on HIP Position and Peak Overlap</w:t>
      </w:r>
      <w:r w:rsidRPr="00D277A7">
        <w:rPr>
          <w:rFonts w:ascii="Times New Roman"/>
          <w:bCs/>
          <w:noProof/>
          <w:sz w:val="24"/>
        </w:rPr>
        <w:drawing>
          <wp:inline distT="0" distB="0" distL="0" distR="0" wp14:anchorId="75BC9362" wp14:editId="5E6EFC47">
            <wp:extent cx="5695950" cy="4743450"/>
            <wp:effectExtent l="0" t="0" r="0" b="0"/>
            <wp:docPr id="3" name="그림 3" descr="C:\Users\USER\AppData\Local\Microsoft\Windows\INetCache\Content.Word\슬라이드2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USER\AppData\Local\Microsoft\Windows\INetCache\Content.Word\슬라이드22.TIF"/>
                    <pic:cNvPicPr>
                      <a:picLocks noChangeAspect="1" noChangeArrowheads="1"/>
                    </pic:cNvPicPr>
                  </pic:nvPicPr>
                  <pic:blipFill>
                    <a:blip r:embed="rId16" cstate="print">
                      <a:extLst>
                        <a:ext uri="{28A0092B-C50C-407E-A947-70E740481C1C}">
                          <a14:useLocalDpi xmlns:a14="http://schemas.microsoft.com/office/drawing/2010/main" val="0"/>
                        </a:ext>
                      </a:extLst>
                    </a:blip>
                    <a:srcRect r="444" b="42671"/>
                    <a:stretch>
                      <a:fillRect/>
                    </a:stretch>
                  </pic:blipFill>
                  <pic:spPr bwMode="auto">
                    <a:xfrm>
                      <a:off x="0" y="0"/>
                      <a:ext cx="5695950" cy="4743450"/>
                    </a:xfrm>
                    <a:prstGeom prst="rect">
                      <a:avLst/>
                    </a:prstGeom>
                    <a:noFill/>
                    <a:ln>
                      <a:noFill/>
                    </a:ln>
                  </pic:spPr>
                </pic:pic>
              </a:graphicData>
            </a:graphic>
          </wp:inline>
        </w:drawing>
      </w:r>
      <w:r w:rsidRPr="00D277A7">
        <w:rPr>
          <w:rFonts w:ascii="Times New Roman" w:eastAsiaTheme="minorEastAsia"/>
          <w:b/>
          <w:sz w:val="24"/>
        </w:rPr>
        <w:t xml:space="preserve"> </w:t>
      </w:r>
      <w:r w:rsidR="00FC040C" w:rsidRPr="00FC040C">
        <w:rPr>
          <w:rFonts w:ascii="Times New Roman" w:eastAsiaTheme="majorHAnsi"/>
          <w:b/>
          <w:bCs/>
          <w:sz w:val="24"/>
        </w:rPr>
        <w:t xml:space="preserve">Figure S2 | Systematic Classification of Elements Arranged by HIP Binding Energy. </w:t>
      </w:r>
      <w:r w:rsidR="00FC040C" w:rsidRPr="00FC040C">
        <w:rPr>
          <w:rFonts w:ascii="Times New Roman" w:eastAsiaTheme="majorHAnsi"/>
          <w:sz w:val="24"/>
        </w:rPr>
        <w:t>This comprehensive mapping illustrates the distribution of the four elemental identification strategies (Class 1-1 to 3) in the order of the binding energy of the Highest Intensity Peak (HIP). It highlights the correlation between the energy regions and the complexity of peak overlaps used by the 1D-CNN model for objective quantification.</w:t>
      </w:r>
    </w:p>
    <w:p w14:paraId="5AD68FE3" w14:textId="77777777" w:rsidR="00C95B45" w:rsidRDefault="00C95B45">
      <w:pPr>
        <w:widowControl/>
        <w:wordWrap/>
        <w:autoSpaceDE/>
        <w:autoSpaceDN/>
        <w:spacing w:after="160" w:line="259" w:lineRule="auto"/>
        <w:rPr>
          <w:rFonts w:ascii="Times New Roman" w:eastAsiaTheme="majorHAnsi"/>
          <w:bCs/>
          <w:sz w:val="24"/>
        </w:rPr>
      </w:pPr>
      <w:r>
        <w:rPr>
          <w:rFonts w:ascii="Times New Roman" w:eastAsiaTheme="majorHAnsi"/>
          <w:bCs/>
          <w:sz w:val="24"/>
        </w:rPr>
        <w:br w:type="page"/>
      </w:r>
    </w:p>
    <w:p w14:paraId="22F88231" w14:textId="17F27509" w:rsidR="00C95B45" w:rsidRPr="00C95B45" w:rsidRDefault="00FC040C" w:rsidP="00C95B45">
      <w:pPr>
        <w:wordWrap/>
        <w:adjustRightInd w:val="0"/>
        <w:spacing w:before="240" w:after="240" w:line="276" w:lineRule="auto"/>
        <w:jc w:val="left"/>
        <w:rPr>
          <w:rFonts w:ascii="Times New Roman" w:eastAsiaTheme="majorHAnsi"/>
          <w:bCs/>
          <w:sz w:val="24"/>
          <w:szCs w:val="36"/>
        </w:rPr>
      </w:pPr>
      <w:r w:rsidRPr="00FC040C">
        <w:rPr>
          <w:rFonts w:ascii="Times New Roman" w:eastAsiaTheme="majorHAnsi"/>
          <w:b/>
          <w:bCs/>
          <w:sz w:val="24"/>
          <w:szCs w:val="36"/>
        </w:rPr>
        <w:lastRenderedPageBreak/>
        <w:t xml:space="preserve">Section </w:t>
      </w:r>
      <w:r w:rsidR="00C66C15">
        <w:rPr>
          <w:rFonts w:ascii="Times New Roman" w:eastAsiaTheme="majorHAnsi" w:hint="eastAsia"/>
          <w:b/>
          <w:bCs/>
          <w:sz w:val="24"/>
          <w:szCs w:val="36"/>
        </w:rPr>
        <w:t>4</w:t>
      </w:r>
      <w:r w:rsidRPr="00FC040C">
        <w:rPr>
          <w:rFonts w:ascii="Times New Roman" w:eastAsiaTheme="majorHAnsi"/>
          <w:b/>
          <w:bCs/>
          <w:sz w:val="24"/>
          <w:szCs w:val="36"/>
        </w:rPr>
        <w:t>. Statistical Analysis and Elemental Bias of Dataset 1</w:t>
      </w:r>
    </w:p>
    <w:p w14:paraId="629EDD26" w14:textId="1B46BDF2" w:rsidR="008F3790" w:rsidRDefault="00C95B45" w:rsidP="00FC040C">
      <w:pPr>
        <w:jc w:val="center"/>
        <w:rPr>
          <w:rFonts w:ascii="Times New Roman" w:eastAsiaTheme="majorHAnsi"/>
          <w:bCs/>
          <w:sz w:val="24"/>
        </w:rPr>
      </w:pPr>
      <w:r w:rsidRPr="00C95B45">
        <w:rPr>
          <w:rFonts w:ascii="Times New Roman" w:eastAsiaTheme="majorHAnsi"/>
          <w:bCs/>
          <w:noProof/>
          <w:sz w:val="24"/>
        </w:rPr>
        <w:drawing>
          <wp:inline distT="0" distB="0" distL="0" distR="0" wp14:anchorId="03F1A557" wp14:editId="7104F9D0">
            <wp:extent cx="4556680" cy="3166857"/>
            <wp:effectExtent l="0" t="0" r="0" b="0"/>
            <wp:docPr id="889677653" name="그림 4">
              <a:extLst xmlns:a="http://schemas.openxmlformats.org/drawingml/2006/main">
                <a:ext uri="{FF2B5EF4-FFF2-40B4-BE49-F238E27FC236}">
                  <a16:creationId xmlns:a16="http://schemas.microsoft.com/office/drawing/2014/main" id="{B7B1D7D3-55E4-3ED8-76CD-2174A6B35E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B7B1D7D3-55E4-3ED8-76CD-2174A6B35E11}"/>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l="10861" t="9960" r="17720" b="10623"/>
                    <a:stretch/>
                  </pic:blipFill>
                  <pic:spPr>
                    <a:xfrm>
                      <a:off x="0" y="0"/>
                      <a:ext cx="4562981" cy="3171236"/>
                    </a:xfrm>
                    <a:prstGeom prst="rect">
                      <a:avLst/>
                    </a:prstGeom>
                  </pic:spPr>
                </pic:pic>
              </a:graphicData>
            </a:graphic>
          </wp:inline>
        </w:drawing>
      </w:r>
    </w:p>
    <w:p w14:paraId="5A7D9636" w14:textId="28F18B18" w:rsidR="00C95B45" w:rsidRDefault="00C95B45">
      <w:pPr>
        <w:rPr>
          <w:rFonts w:ascii="Times New Roman" w:eastAsiaTheme="majorHAnsi"/>
          <w:bCs/>
          <w:sz w:val="24"/>
        </w:rPr>
      </w:pPr>
      <w:r w:rsidRPr="00C95B45">
        <w:rPr>
          <w:rFonts w:ascii="Times New Roman" w:eastAsiaTheme="majorHAnsi"/>
          <w:b/>
          <w:bCs/>
          <w:sz w:val="24"/>
        </w:rPr>
        <w:t>Figure S</w:t>
      </w:r>
      <w:r>
        <w:rPr>
          <w:rFonts w:ascii="Times New Roman" w:eastAsiaTheme="majorHAnsi" w:hint="eastAsia"/>
          <w:b/>
          <w:bCs/>
          <w:sz w:val="24"/>
        </w:rPr>
        <w:t>3</w:t>
      </w:r>
      <w:r w:rsidRPr="00C95B45">
        <w:rPr>
          <w:rFonts w:ascii="Times New Roman" w:eastAsiaTheme="majorHAnsi"/>
          <w:b/>
          <w:bCs/>
          <w:sz w:val="24"/>
        </w:rPr>
        <w:t xml:space="preserve"> | Elemental frequency distribution within the practical experimental dataset (Dataset 1).</w:t>
      </w:r>
      <w:r w:rsidRPr="00C95B45">
        <w:rPr>
          <w:rFonts w:ascii="Times New Roman" w:eastAsiaTheme="majorHAnsi"/>
          <w:bCs/>
          <w:sz w:val="24"/>
        </w:rPr>
        <w:t xml:space="preserve"> This </w:t>
      </w:r>
      <w:r w:rsidR="00FC040C">
        <w:rPr>
          <w:rFonts w:ascii="Times New Roman" w:eastAsiaTheme="majorHAnsi" w:hint="eastAsia"/>
          <w:bCs/>
          <w:sz w:val="24"/>
        </w:rPr>
        <w:t>heat map</w:t>
      </w:r>
      <w:r w:rsidRPr="00C95B45">
        <w:rPr>
          <w:rFonts w:ascii="Times New Roman" w:eastAsiaTheme="majorHAnsi"/>
          <w:bCs/>
          <w:sz w:val="24"/>
        </w:rPr>
        <w:t xml:space="preserve"> illustrates the count of occurrences of each chemical element, ordered by atomic number, identified within the accumulated 10 years of real XPS measurement data (Dataset 1, </w:t>
      </w:r>
      <w:r w:rsidR="00FC040C">
        <w:rPr>
          <w:rFonts w:ascii="Times New Roman" w:eastAsiaTheme="majorHAnsi"/>
          <w:bCs/>
          <w:sz w:val="24"/>
        </w:rPr>
        <w:t>approx.</w:t>
      </w:r>
      <w:r w:rsidR="00FC040C">
        <w:rPr>
          <w:rFonts w:ascii="Times New Roman" w:eastAsiaTheme="majorHAnsi" w:hint="eastAsia"/>
          <w:bCs/>
          <w:sz w:val="24"/>
        </w:rPr>
        <w:t xml:space="preserve"> </w:t>
      </w:r>
      <w:r w:rsidRPr="00C95B45">
        <w:rPr>
          <w:rFonts w:ascii="Times New Roman" w:eastAsiaTheme="majorHAnsi"/>
          <w:bCs/>
          <w:sz w:val="24"/>
        </w:rPr>
        <w:t>100,000 spectra) from various research fields. The distribution exhibits a significant elemental bias, dominated by Carbon (C) and Oxygen (O), followed by Silicon (Si), Iron (Fe), Copper (Cu), and Zinc (Zn), among others. This heterogeneous distribution directly reflects the actual frequency of element usage across diverse research fields.</w:t>
      </w:r>
    </w:p>
    <w:p w14:paraId="704B0E8A" w14:textId="77777777" w:rsidR="00C95B45" w:rsidRDefault="00C95B45">
      <w:pPr>
        <w:rPr>
          <w:rFonts w:ascii="Times New Roman" w:eastAsiaTheme="majorHAnsi"/>
          <w:bCs/>
          <w:sz w:val="24"/>
        </w:rPr>
      </w:pPr>
    </w:p>
    <w:p w14:paraId="7880D7F2" w14:textId="2F27FBC3" w:rsidR="00C95B45" w:rsidRDefault="00FC040C" w:rsidP="00FC040C">
      <w:pPr>
        <w:jc w:val="center"/>
        <w:rPr>
          <w:rFonts w:ascii="Times New Roman" w:eastAsiaTheme="majorHAnsi"/>
          <w:bCs/>
          <w:sz w:val="24"/>
        </w:rPr>
      </w:pPr>
      <w:r w:rsidRPr="00FC040C">
        <w:rPr>
          <w:noProof/>
        </w:rPr>
        <w:t xml:space="preserve"> </w:t>
      </w:r>
      <w:r w:rsidRPr="00FC040C">
        <w:rPr>
          <w:rFonts w:ascii="Times New Roman" w:eastAsiaTheme="majorHAnsi"/>
          <w:bCs/>
          <w:noProof/>
          <w:sz w:val="24"/>
        </w:rPr>
        <w:drawing>
          <wp:inline distT="0" distB="0" distL="0" distR="0" wp14:anchorId="19EAF207" wp14:editId="05FEEB5D">
            <wp:extent cx="2984098" cy="2191710"/>
            <wp:effectExtent l="0" t="0" r="6985" b="0"/>
            <wp:docPr id="72997382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973822" name=""/>
                    <pic:cNvPicPr/>
                  </pic:nvPicPr>
                  <pic:blipFill>
                    <a:blip r:embed="rId18"/>
                    <a:stretch>
                      <a:fillRect/>
                    </a:stretch>
                  </pic:blipFill>
                  <pic:spPr>
                    <a:xfrm>
                      <a:off x="0" y="0"/>
                      <a:ext cx="2990017" cy="2196058"/>
                    </a:xfrm>
                    <a:prstGeom prst="rect">
                      <a:avLst/>
                    </a:prstGeom>
                  </pic:spPr>
                </pic:pic>
              </a:graphicData>
            </a:graphic>
          </wp:inline>
        </w:drawing>
      </w:r>
    </w:p>
    <w:p w14:paraId="1DB71B04" w14:textId="4CABFB31" w:rsidR="00C95B45" w:rsidRDefault="00FC040C">
      <w:pPr>
        <w:widowControl/>
        <w:wordWrap/>
        <w:autoSpaceDE/>
        <w:autoSpaceDN/>
        <w:spacing w:after="160" w:line="259" w:lineRule="auto"/>
        <w:rPr>
          <w:rFonts w:ascii="Times New Roman" w:eastAsiaTheme="majorHAnsi"/>
          <w:bCs/>
          <w:sz w:val="24"/>
        </w:rPr>
      </w:pPr>
      <w:r w:rsidRPr="00FC040C">
        <w:rPr>
          <w:rFonts w:ascii="Times New Roman" w:eastAsiaTheme="majorHAnsi"/>
          <w:b/>
          <w:bCs/>
          <w:sz w:val="24"/>
        </w:rPr>
        <w:t>Figure S</w:t>
      </w:r>
      <w:r w:rsidRPr="00FC040C">
        <w:rPr>
          <w:rFonts w:ascii="Times New Roman" w:eastAsiaTheme="majorHAnsi" w:hint="eastAsia"/>
          <w:b/>
          <w:bCs/>
          <w:sz w:val="24"/>
        </w:rPr>
        <w:t>4</w:t>
      </w:r>
      <w:r w:rsidRPr="00FC040C">
        <w:rPr>
          <w:rFonts w:ascii="Times New Roman" w:eastAsiaTheme="majorHAnsi"/>
          <w:b/>
          <w:bCs/>
          <w:sz w:val="24"/>
        </w:rPr>
        <w:t xml:space="preserve"> | Bar chart depicting the distribution of the number of atoms per single spectrum</w:t>
      </w:r>
      <w:r w:rsidR="000B46CE">
        <w:rPr>
          <w:rFonts w:ascii="Times New Roman" w:eastAsiaTheme="majorHAnsi" w:hint="eastAsia"/>
          <w:b/>
          <w:bCs/>
          <w:sz w:val="24"/>
        </w:rPr>
        <w:t xml:space="preserve"> (Dataset 1)</w:t>
      </w:r>
      <w:r w:rsidRPr="00FC040C">
        <w:rPr>
          <w:rFonts w:ascii="Times New Roman" w:eastAsiaTheme="majorHAnsi"/>
          <w:b/>
          <w:bCs/>
          <w:sz w:val="24"/>
        </w:rPr>
        <w:t xml:space="preserve">. </w:t>
      </w:r>
      <w:r w:rsidRPr="00FC040C">
        <w:rPr>
          <w:rFonts w:ascii="Times New Roman" w:eastAsiaTheme="majorHAnsi"/>
          <w:bCs/>
          <w:sz w:val="24"/>
        </w:rPr>
        <w:t>The statistical analysis reveals that the majority of real-world research samples consist of three to five constituent elements. This finding served as a critical statistical basis for determining the elemental composition range during the data augmentation process to ensure the model's robustness and practical reliability.</w:t>
      </w:r>
    </w:p>
    <w:p w14:paraId="791F8F15" w14:textId="77777777" w:rsidR="00FC040C" w:rsidRDefault="00FC040C">
      <w:pPr>
        <w:widowControl/>
        <w:wordWrap/>
        <w:autoSpaceDE/>
        <w:autoSpaceDN/>
        <w:spacing w:after="160" w:line="259" w:lineRule="auto"/>
        <w:rPr>
          <w:rFonts w:ascii="Times New Roman" w:eastAsiaTheme="majorHAnsi"/>
          <w:b/>
          <w:sz w:val="24"/>
          <w:szCs w:val="36"/>
        </w:rPr>
      </w:pPr>
      <w:r>
        <w:rPr>
          <w:rFonts w:ascii="Times New Roman" w:eastAsiaTheme="majorHAnsi"/>
          <w:b/>
          <w:sz w:val="24"/>
          <w:szCs w:val="36"/>
        </w:rPr>
        <w:br w:type="page"/>
      </w:r>
    </w:p>
    <w:p w14:paraId="3A96E559" w14:textId="1CBC7638" w:rsidR="00C95B45" w:rsidRPr="004B4C92" w:rsidRDefault="00C95B45" w:rsidP="0019552B">
      <w:pPr>
        <w:spacing w:line="360" w:lineRule="auto"/>
        <w:rPr>
          <w:rFonts w:ascii="Times New Roman" w:eastAsiaTheme="majorHAnsi"/>
          <w:b/>
          <w:sz w:val="24"/>
        </w:rPr>
      </w:pPr>
      <w:r w:rsidRPr="004B4C92">
        <w:rPr>
          <w:rFonts w:ascii="Times New Roman" w:eastAsiaTheme="majorHAnsi"/>
          <w:b/>
          <w:sz w:val="24"/>
          <w:szCs w:val="36"/>
        </w:rPr>
        <w:lastRenderedPageBreak/>
        <w:t xml:space="preserve">Section </w:t>
      </w:r>
      <w:r w:rsidR="00C66C15">
        <w:rPr>
          <w:rFonts w:ascii="Times New Roman" w:eastAsiaTheme="majorHAnsi" w:hint="eastAsia"/>
          <w:b/>
          <w:sz w:val="24"/>
          <w:szCs w:val="36"/>
        </w:rPr>
        <w:t>5</w:t>
      </w:r>
      <w:r w:rsidRPr="004B4C92">
        <w:rPr>
          <w:rFonts w:ascii="Times New Roman" w:eastAsiaTheme="majorHAnsi"/>
          <w:b/>
          <w:sz w:val="24"/>
          <w:szCs w:val="36"/>
        </w:rPr>
        <w:t xml:space="preserve">. </w:t>
      </w:r>
      <w:r w:rsidR="004B4C92" w:rsidRPr="004B4C92">
        <w:rPr>
          <w:rFonts w:ascii="Times New Roman" w:eastAsiaTheme="majorHAnsi"/>
          <w:b/>
          <w:sz w:val="24"/>
        </w:rPr>
        <w:t>Comprehensive Correlation Analysis of Quantitative Results across All Elements</w:t>
      </w:r>
    </w:p>
    <w:p w14:paraId="3A9F60F1" w14:textId="01666E0D" w:rsidR="004B4C92" w:rsidRDefault="004B4C92" w:rsidP="004B4C92">
      <w:pPr>
        <w:jc w:val="center"/>
        <w:rPr>
          <w:rFonts w:ascii="Times New Roman" w:eastAsiaTheme="majorHAnsi"/>
          <w:bCs/>
          <w:sz w:val="24"/>
        </w:rPr>
      </w:pPr>
      <w:r>
        <w:rPr>
          <w:rFonts w:ascii="Times New Roman" w:eastAsiaTheme="majorHAnsi"/>
          <w:bCs/>
          <w:noProof/>
          <w:sz w:val="24"/>
        </w:rPr>
        <w:drawing>
          <wp:inline distT="0" distB="0" distL="0" distR="0" wp14:anchorId="1209B5D6" wp14:editId="5F8AF5CF">
            <wp:extent cx="3883306" cy="8095646"/>
            <wp:effectExtent l="0" t="0" r="3175" b="635"/>
            <wp:docPr id="63733289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00393" cy="8131268"/>
                    </a:xfrm>
                    <a:prstGeom prst="rect">
                      <a:avLst/>
                    </a:prstGeom>
                    <a:noFill/>
                    <a:ln>
                      <a:noFill/>
                    </a:ln>
                  </pic:spPr>
                </pic:pic>
              </a:graphicData>
            </a:graphic>
          </wp:inline>
        </w:drawing>
      </w:r>
    </w:p>
    <w:p w14:paraId="6CE558D8" w14:textId="537F2823" w:rsidR="004B4C92" w:rsidRDefault="004B4C92" w:rsidP="004B4C92">
      <w:pPr>
        <w:jc w:val="center"/>
        <w:rPr>
          <w:rFonts w:ascii="Times New Roman" w:eastAsiaTheme="majorHAnsi"/>
          <w:bCs/>
          <w:sz w:val="24"/>
        </w:rPr>
      </w:pPr>
      <w:r>
        <w:rPr>
          <w:rFonts w:ascii="Times New Roman" w:eastAsiaTheme="majorHAnsi"/>
          <w:bCs/>
          <w:noProof/>
          <w:sz w:val="24"/>
        </w:rPr>
        <w:lastRenderedPageBreak/>
        <w:drawing>
          <wp:inline distT="0" distB="0" distL="0" distR="0" wp14:anchorId="183222D5" wp14:editId="7DDB4249">
            <wp:extent cx="4166870" cy="8686800"/>
            <wp:effectExtent l="0" t="0" r="5080" b="0"/>
            <wp:docPr id="856704799"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66870" cy="8686800"/>
                    </a:xfrm>
                    <a:prstGeom prst="rect">
                      <a:avLst/>
                    </a:prstGeom>
                    <a:noFill/>
                    <a:ln>
                      <a:noFill/>
                    </a:ln>
                  </pic:spPr>
                </pic:pic>
              </a:graphicData>
            </a:graphic>
          </wp:inline>
        </w:drawing>
      </w:r>
    </w:p>
    <w:p w14:paraId="667286F7" w14:textId="6B13674D" w:rsidR="004B4C92" w:rsidRDefault="004B4C92" w:rsidP="004B4C92">
      <w:pPr>
        <w:jc w:val="center"/>
        <w:rPr>
          <w:rFonts w:ascii="Times New Roman" w:eastAsiaTheme="majorHAnsi"/>
          <w:bCs/>
          <w:sz w:val="24"/>
        </w:rPr>
      </w:pPr>
      <w:r>
        <w:rPr>
          <w:rFonts w:ascii="Times New Roman" w:eastAsiaTheme="majorHAnsi"/>
          <w:bCs/>
          <w:noProof/>
          <w:sz w:val="24"/>
        </w:rPr>
        <w:lastRenderedPageBreak/>
        <w:drawing>
          <wp:inline distT="0" distB="0" distL="0" distR="0" wp14:anchorId="143F5F9F" wp14:editId="7FB92C09">
            <wp:extent cx="4166870" cy="8686800"/>
            <wp:effectExtent l="0" t="0" r="5080" b="0"/>
            <wp:docPr id="352096748"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66870" cy="8686800"/>
                    </a:xfrm>
                    <a:prstGeom prst="rect">
                      <a:avLst/>
                    </a:prstGeom>
                    <a:noFill/>
                    <a:ln>
                      <a:noFill/>
                    </a:ln>
                  </pic:spPr>
                </pic:pic>
              </a:graphicData>
            </a:graphic>
          </wp:inline>
        </w:drawing>
      </w:r>
    </w:p>
    <w:p w14:paraId="5211BB83" w14:textId="4860E599" w:rsidR="004B4C92" w:rsidRDefault="004B4C92" w:rsidP="004B4C92">
      <w:pPr>
        <w:jc w:val="center"/>
        <w:rPr>
          <w:rFonts w:ascii="Times New Roman" w:eastAsiaTheme="majorHAnsi"/>
          <w:bCs/>
          <w:sz w:val="24"/>
        </w:rPr>
      </w:pPr>
      <w:r>
        <w:rPr>
          <w:rFonts w:ascii="Times New Roman" w:eastAsiaTheme="majorHAnsi"/>
          <w:bCs/>
          <w:noProof/>
          <w:sz w:val="24"/>
        </w:rPr>
        <w:lastRenderedPageBreak/>
        <w:drawing>
          <wp:inline distT="0" distB="0" distL="0" distR="0" wp14:anchorId="364CAD83" wp14:editId="329E5895">
            <wp:extent cx="4166870" cy="8686800"/>
            <wp:effectExtent l="0" t="0" r="5080" b="0"/>
            <wp:docPr id="209141664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166870" cy="8686800"/>
                    </a:xfrm>
                    <a:prstGeom prst="rect">
                      <a:avLst/>
                    </a:prstGeom>
                    <a:noFill/>
                    <a:ln>
                      <a:noFill/>
                    </a:ln>
                  </pic:spPr>
                </pic:pic>
              </a:graphicData>
            </a:graphic>
          </wp:inline>
        </w:drawing>
      </w:r>
    </w:p>
    <w:p w14:paraId="7EBF996C" w14:textId="7FDBBBF1" w:rsidR="004B4C92" w:rsidRDefault="004B4C92" w:rsidP="004B4C92">
      <w:pPr>
        <w:jc w:val="center"/>
        <w:rPr>
          <w:rFonts w:ascii="Times New Roman" w:eastAsiaTheme="majorHAnsi"/>
          <w:bCs/>
          <w:sz w:val="24"/>
        </w:rPr>
      </w:pPr>
      <w:r>
        <w:rPr>
          <w:rFonts w:ascii="Times New Roman" w:eastAsiaTheme="majorHAnsi"/>
          <w:bCs/>
          <w:noProof/>
          <w:sz w:val="24"/>
        </w:rPr>
        <w:lastRenderedPageBreak/>
        <w:drawing>
          <wp:inline distT="0" distB="0" distL="0" distR="0" wp14:anchorId="68682F88" wp14:editId="40C72334">
            <wp:extent cx="4166870" cy="8686800"/>
            <wp:effectExtent l="0" t="0" r="5080" b="0"/>
            <wp:docPr id="571772502"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166870" cy="8686800"/>
                    </a:xfrm>
                    <a:prstGeom prst="rect">
                      <a:avLst/>
                    </a:prstGeom>
                    <a:noFill/>
                    <a:ln>
                      <a:noFill/>
                    </a:ln>
                  </pic:spPr>
                </pic:pic>
              </a:graphicData>
            </a:graphic>
          </wp:inline>
        </w:drawing>
      </w:r>
    </w:p>
    <w:p w14:paraId="66714A9E" w14:textId="698BBB90" w:rsidR="004B4C92" w:rsidRDefault="004B4C92" w:rsidP="004B4C92">
      <w:pPr>
        <w:jc w:val="center"/>
        <w:rPr>
          <w:rFonts w:ascii="Times New Roman" w:eastAsiaTheme="majorHAnsi"/>
          <w:bCs/>
          <w:sz w:val="24"/>
        </w:rPr>
      </w:pPr>
      <w:r>
        <w:rPr>
          <w:rFonts w:ascii="Times New Roman" w:eastAsiaTheme="majorHAnsi"/>
          <w:bCs/>
          <w:noProof/>
          <w:sz w:val="24"/>
        </w:rPr>
        <w:lastRenderedPageBreak/>
        <w:drawing>
          <wp:inline distT="0" distB="0" distL="0" distR="0" wp14:anchorId="5A67E92E" wp14:editId="42548D8D">
            <wp:extent cx="4166870" cy="8686800"/>
            <wp:effectExtent l="0" t="0" r="5080" b="0"/>
            <wp:docPr id="1675720145"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166870" cy="8686800"/>
                    </a:xfrm>
                    <a:prstGeom prst="rect">
                      <a:avLst/>
                    </a:prstGeom>
                    <a:noFill/>
                    <a:ln>
                      <a:noFill/>
                    </a:ln>
                  </pic:spPr>
                </pic:pic>
              </a:graphicData>
            </a:graphic>
          </wp:inline>
        </w:drawing>
      </w:r>
    </w:p>
    <w:p w14:paraId="24679C65" w14:textId="0C880AF4" w:rsidR="004B4C92" w:rsidRDefault="004B4C92" w:rsidP="004B4C92">
      <w:pPr>
        <w:jc w:val="center"/>
        <w:rPr>
          <w:rFonts w:ascii="Times New Roman" w:eastAsiaTheme="majorHAnsi"/>
          <w:bCs/>
          <w:sz w:val="24"/>
        </w:rPr>
      </w:pPr>
      <w:r>
        <w:rPr>
          <w:rFonts w:ascii="Times New Roman" w:eastAsiaTheme="majorHAnsi"/>
          <w:bCs/>
          <w:noProof/>
          <w:sz w:val="24"/>
        </w:rPr>
        <w:lastRenderedPageBreak/>
        <w:drawing>
          <wp:inline distT="0" distB="0" distL="0" distR="0" wp14:anchorId="57D68D11" wp14:editId="03B7EEE6">
            <wp:extent cx="4166870" cy="8686800"/>
            <wp:effectExtent l="0" t="0" r="5080" b="0"/>
            <wp:docPr id="829265456"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166870" cy="8686800"/>
                    </a:xfrm>
                    <a:prstGeom prst="rect">
                      <a:avLst/>
                    </a:prstGeom>
                    <a:noFill/>
                    <a:ln>
                      <a:noFill/>
                    </a:ln>
                  </pic:spPr>
                </pic:pic>
              </a:graphicData>
            </a:graphic>
          </wp:inline>
        </w:drawing>
      </w:r>
    </w:p>
    <w:p w14:paraId="3C1AEB44" w14:textId="77777777" w:rsidR="004B4C92" w:rsidRDefault="004B4C92" w:rsidP="004B4C92">
      <w:pPr>
        <w:jc w:val="center"/>
        <w:rPr>
          <w:rFonts w:ascii="Times New Roman" w:eastAsiaTheme="majorHAnsi"/>
          <w:bCs/>
          <w:noProof/>
          <w:sz w:val="24"/>
        </w:rPr>
      </w:pPr>
    </w:p>
    <w:p w14:paraId="0604D84F" w14:textId="54A43F3D" w:rsidR="004B4C92" w:rsidRDefault="004B4C92" w:rsidP="004B4C92">
      <w:pPr>
        <w:jc w:val="center"/>
        <w:rPr>
          <w:rFonts w:ascii="Times New Roman" w:eastAsiaTheme="majorHAnsi"/>
          <w:bCs/>
          <w:sz w:val="24"/>
        </w:rPr>
      </w:pPr>
      <w:r>
        <w:rPr>
          <w:rFonts w:ascii="Times New Roman" w:eastAsiaTheme="majorHAnsi"/>
          <w:bCs/>
          <w:noProof/>
          <w:sz w:val="24"/>
        </w:rPr>
        <w:drawing>
          <wp:inline distT="0" distB="0" distL="0" distR="0" wp14:anchorId="2FB8D500" wp14:editId="2A791F71">
            <wp:extent cx="4166870" cy="7089494"/>
            <wp:effectExtent l="0" t="0" r="5080" b="0"/>
            <wp:docPr id="881526133"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18388"/>
                    <a:stretch>
                      <a:fillRect/>
                    </a:stretch>
                  </pic:blipFill>
                  <pic:spPr bwMode="auto">
                    <a:xfrm>
                      <a:off x="0" y="0"/>
                      <a:ext cx="4166870" cy="7089494"/>
                    </a:xfrm>
                    <a:prstGeom prst="rect">
                      <a:avLst/>
                    </a:prstGeom>
                    <a:noFill/>
                    <a:ln>
                      <a:noFill/>
                    </a:ln>
                    <a:extLst>
                      <a:ext uri="{53640926-AAD7-44D8-BBD7-CCE9431645EC}">
                        <a14:shadowObscured xmlns:a14="http://schemas.microsoft.com/office/drawing/2010/main"/>
                      </a:ext>
                    </a:extLst>
                  </pic:spPr>
                </pic:pic>
              </a:graphicData>
            </a:graphic>
          </wp:inline>
        </w:drawing>
      </w:r>
    </w:p>
    <w:p w14:paraId="41BAE0E5" w14:textId="77777777" w:rsidR="004B4C92" w:rsidRDefault="004B4C92" w:rsidP="004B4C92">
      <w:pPr>
        <w:jc w:val="center"/>
        <w:rPr>
          <w:rFonts w:ascii="Times New Roman" w:eastAsiaTheme="majorHAnsi"/>
          <w:bCs/>
          <w:sz w:val="24"/>
        </w:rPr>
      </w:pPr>
    </w:p>
    <w:p w14:paraId="74369BF0" w14:textId="6CBCE19F" w:rsidR="004B4C92" w:rsidRPr="004B4C92" w:rsidRDefault="004B4C92" w:rsidP="004B4C92">
      <w:pPr>
        <w:rPr>
          <w:rFonts w:ascii="Times New Roman" w:eastAsiaTheme="majorHAnsi"/>
          <w:bCs/>
          <w:sz w:val="24"/>
        </w:rPr>
      </w:pPr>
      <w:r>
        <w:rPr>
          <w:rFonts w:ascii="Times New Roman" w:eastAsiaTheme="majorHAnsi" w:hint="eastAsia"/>
          <w:b/>
          <w:bCs/>
          <w:sz w:val="24"/>
        </w:rPr>
        <w:t>F</w:t>
      </w:r>
      <w:r w:rsidRPr="004B4C92">
        <w:rPr>
          <w:rFonts w:ascii="Times New Roman" w:eastAsiaTheme="majorHAnsi"/>
          <w:b/>
          <w:bCs/>
          <w:sz w:val="24"/>
        </w:rPr>
        <w:t>igure S</w:t>
      </w:r>
      <w:r w:rsidR="00C66C15">
        <w:rPr>
          <w:rFonts w:ascii="Times New Roman" w:eastAsiaTheme="majorHAnsi" w:hint="eastAsia"/>
          <w:b/>
          <w:bCs/>
          <w:sz w:val="24"/>
        </w:rPr>
        <w:t>5</w:t>
      </w:r>
      <w:r w:rsidRPr="004B4C92">
        <w:rPr>
          <w:rFonts w:ascii="Times New Roman" w:eastAsiaTheme="majorHAnsi"/>
          <w:b/>
          <w:bCs/>
          <w:sz w:val="24"/>
        </w:rPr>
        <w:t xml:space="preserve"> | Comprehensive Parity Plots for Quantitative Analysis across the Entire Elemental Library.</w:t>
      </w:r>
      <w:r w:rsidRPr="004B4C92">
        <w:rPr>
          <w:rFonts w:ascii="Times New Roman" w:eastAsiaTheme="majorHAnsi"/>
          <w:bCs/>
          <w:sz w:val="24"/>
        </w:rPr>
        <w:t xml:space="preserve"> This figure presents the individual correlation plots for all 76 elements (from Li to Tl) utilized in this study, comparing the actual atomic ratios from Dataset 1 with the values predicted by the 1D-CNN model. The dashed red lines represent the ideal y=x correlation.</w:t>
      </w:r>
    </w:p>
    <w:p w14:paraId="2EE600FE" w14:textId="77777777" w:rsidR="004B4C92" w:rsidRPr="004B4C92" w:rsidRDefault="004B4C92" w:rsidP="004B4C92">
      <w:pPr>
        <w:jc w:val="center"/>
        <w:rPr>
          <w:rFonts w:ascii="Times New Roman" w:eastAsiaTheme="majorHAnsi"/>
          <w:bCs/>
          <w:sz w:val="24"/>
        </w:rPr>
      </w:pPr>
    </w:p>
    <w:p w14:paraId="2AF676D0" w14:textId="77777777" w:rsidR="004B4C92" w:rsidRPr="00C95B45" w:rsidRDefault="004B4C92" w:rsidP="004B4C92">
      <w:pPr>
        <w:jc w:val="center"/>
        <w:rPr>
          <w:rFonts w:ascii="Times New Roman" w:eastAsiaTheme="majorHAnsi"/>
          <w:bCs/>
          <w:sz w:val="24"/>
        </w:rPr>
      </w:pPr>
    </w:p>
    <w:sectPr w:rsidR="004B4C92" w:rsidRPr="00C95B4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F373D" w14:textId="77777777" w:rsidR="00566B9B" w:rsidRDefault="00566B9B" w:rsidP="00C50B31">
      <w:r>
        <w:separator/>
      </w:r>
    </w:p>
  </w:endnote>
  <w:endnote w:type="continuationSeparator" w:id="0">
    <w:p w14:paraId="68A07DCE" w14:textId="77777777" w:rsidR="00566B9B" w:rsidRDefault="00566B9B" w:rsidP="00C50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Times">
    <w:panose1 w:val="02020603050405020304"/>
    <w:charset w:val="00"/>
    <w:family w:val="roman"/>
    <w:pitch w:val="variable"/>
    <w:sig w:usb0="E0002EFF" w:usb1="C000785B" w:usb2="00000009" w:usb3="00000000" w:csb0="000001FF" w:csb1="00000000"/>
  </w:font>
  <w:font w:name="맑은고딕">
    <w:altName w:val="바탕"/>
    <w:panose1 w:val="00000000000000000000"/>
    <w:charset w:val="81"/>
    <w:family w:val="roman"/>
    <w:notTrueType/>
    <w:pitch w:val="default"/>
  </w:font>
  <w:font w:name="TimesNewRomanPS-BoldMT">
    <w:altName w:val="맑은 고딕"/>
    <w:panose1 w:val="00000000000000000000"/>
    <w:charset w:val="81"/>
    <w:family w:val="auto"/>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F386AF" w14:textId="77777777" w:rsidR="00566B9B" w:rsidRDefault="00566B9B" w:rsidP="00C50B31">
      <w:r>
        <w:separator/>
      </w:r>
    </w:p>
  </w:footnote>
  <w:footnote w:type="continuationSeparator" w:id="0">
    <w:p w14:paraId="3ED49109" w14:textId="77777777" w:rsidR="00566B9B" w:rsidRDefault="00566B9B" w:rsidP="00C50B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YzMzMwtzC1NDO2tDRQ0lEKTi0uzszPAykwqgUAYyW7JSwAAAA="/>
  </w:docVars>
  <w:rsids>
    <w:rsidRoot w:val="00AA4258"/>
    <w:rsid w:val="000169F5"/>
    <w:rsid w:val="00030415"/>
    <w:rsid w:val="000352ED"/>
    <w:rsid w:val="000654AA"/>
    <w:rsid w:val="0007018A"/>
    <w:rsid w:val="000B46CE"/>
    <w:rsid w:val="000F176C"/>
    <w:rsid w:val="00120B61"/>
    <w:rsid w:val="0016796D"/>
    <w:rsid w:val="0019552B"/>
    <w:rsid w:val="001B48A7"/>
    <w:rsid w:val="001C232B"/>
    <w:rsid w:val="001D1168"/>
    <w:rsid w:val="00236B14"/>
    <w:rsid w:val="00270F2D"/>
    <w:rsid w:val="00273149"/>
    <w:rsid w:val="002D67B8"/>
    <w:rsid w:val="0030328E"/>
    <w:rsid w:val="00314C00"/>
    <w:rsid w:val="0033151E"/>
    <w:rsid w:val="0033435B"/>
    <w:rsid w:val="00382F9D"/>
    <w:rsid w:val="00383E7C"/>
    <w:rsid w:val="003860EC"/>
    <w:rsid w:val="00432B6E"/>
    <w:rsid w:val="00440280"/>
    <w:rsid w:val="00497165"/>
    <w:rsid w:val="004B4C92"/>
    <w:rsid w:val="00501F7A"/>
    <w:rsid w:val="0052413E"/>
    <w:rsid w:val="00551CAA"/>
    <w:rsid w:val="00566B9B"/>
    <w:rsid w:val="00583DA7"/>
    <w:rsid w:val="005F2BCE"/>
    <w:rsid w:val="00607081"/>
    <w:rsid w:val="00660954"/>
    <w:rsid w:val="006F1DAE"/>
    <w:rsid w:val="00716EFF"/>
    <w:rsid w:val="007C0BAF"/>
    <w:rsid w:val="00837A0E"/>
    <w:rsid w:val="00880455"/>
    <w:rsid w:val="008F3790"/>
    <w:rsid w:val="00924745"/>
    <w:rsid w:val="0093360F"/>
    <w:rsid w:val="00974435"/>
    <w:rsid w:val="009B212B"/>
    <w:rsid w:val="009D1318"/>
    <w:rsid w:val="00A25E78"/>
    <w:rsid w:val="00A57AAF"/>
    <w:rsid w:val="00AA291D"/>
    <w:rsid w:val="00AA4258"/>
    <w:rsid w:val="00AD051C"/>
    <w:rsid w:val="00AE1EE8"/>
    <w:rsid w:val="00BA4790"/>
    <w:rsid w:val="00BD156F"/>
    <w:rsid w:val="00C2564B"/>
    <w:rsid w:val="00C36B86"/>
    <w:rsid w:val="00C50B31"/>
    <w:rsid w:val="00C66C15"/>
    <w:rsid w:val="00C95B45"/>
    <w:rsid w:val="00CD29A9"/>
    <w:rsid w:val="00CD39BB"/>
    <w:rsid w:val="00D1367C"/>
    <w:rsid w:val="00D257CF"/>
    <w:rsid w:val="00D277A7"/>
    <w:rsid w:val="00D41051"/>
    <w:rsid w:val="00DC6AF7"/>
    <w:rsid w:val="00DF5379"/>
    <w:rsid w:val="00E037F5"/>
    <w:rsid w:val="00E4734A"/>
    <w:rsid w:val="00EA20A6"/>
    <w:rsid w:val="00EE79C7"/>
    <w:rsid w:val="00F32729"/>
    <w:rsid w:val="00F46805"/>
    <w:rsid w:val="00F72FB8"/>
    <w:rsid w:val="00F77F05"/>
    <w:rsid w:val="00F91DFE"/>
    <w:rsid w:val="00FC040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84DB23"/>
  <w15:chartTrackingRefBased/>
  <w15:docId w15:val="{7FDFC206-DB88-4517-A9FF-BB579F318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4258"/>
    <w:pPr>
      <w:widowControl w:val="0"/>
      <w:wordWrap w:val="0"/>
      <w:autoSpaceDE w:val="0"/>
      <w:autoSpaceDN w:val="0"/>
      <w:spacing w:after="0" w:line="240" w:lineRule="auto"/>
    </w:pPr>
    <w:rPr>
      <w:rFonts w:ascii="바탕" w:eastAsia="바탕"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AA4258"/>
    <w:pPr>
      <w:spacing w:before="240" w:after="120"/>
      <w:jc w:val="center"/>
      <w:outlineLvl w:val="0"/>
    </w:pPr>
    <w:rPr>
      <w:rFonts w:asciiTheme="majorHAnsi" w:eastAsiaTheme="majorEastAsia" w:hAnsiTheme="majorHAnsi" w:cstheme="majorBidi"/>
      <w:b/>
      <w:bCs/>
      <w:sz w:val="32"/>
      <w:szCs w:val="32"/>
    </w:rPr>
  </w:style>
  <w:style w:type="character" w:customStyle="1" w:styleId="Char">
    <w:name w:val="제목 Char"/>
    <w:basedOn w:val="a0"/>
    <w:link w:val="a3"/>
    <w:uiPriority w:val="10"/>
    <w:rsid w:val="00AA4258"/>
    <w:rPr>
      <w:rFonts w:asciiTheme="majorHAnsi" w:eastAsiaTheme="majorEastAsia" w:hAnsiTheme="majorHAnsi" w:cstheme="majorBidi"/>
      <w:b/>
      <w:bCs/>
      <w:sz w:val="32"/>
      <w:szCs w:val="32"/>
    </w:rPr>
  </w:style>
  <w:style w:type="paragraph" w:customStyle="1" w:styleId="BBAuthorName">
    <w:name w:val="BB_Author_Name"/>
    <w:basedOn w:val="a"/>
    <w:next w:val="a"/>
    <w:rsid w:val="00AA4258"/>
    <w:pPr>
      <w:widowControl/>
      <w:wordWrap/>
      <w:autoSpaceDE/>
      <w:autoSpaceDN/>
      <w:spacing w:after="240" w:line="480" w:lineRule="auto"/>
      <w:jc w:val="center"/>
    </w:pPr>
    <w:rPr>
      <w:rFonts w:ascii="Times" w:eastAsia="맑은 고딕" w:hAnsi="Times"/>
      <w:i/>
      <w:color w:val="000000" w:themeColor="text1"/>
      <w:kern w:val="0"/>
      <w:sz w:val="24"/>
      <w:szCs w:val="20"/>
      <w:lang w:eastAsia="en-US"/>
    </w:rPr>
  </w:style>
  <w:style w:type="paragraph" w:styleId="a4">
    <w:name w:val="header"/>
    <w:basedOn w:val="a"/>
    <w:link w:val="Char0"/>
    <w:uiPriority w:val="99"/>
    <w:unhideWhenUsed/>
    <w:rsid w:val="00C50B31"/>
    <w:pPr>
      <w:tabs>
        <w:tab w:val="center" w:pos="4513"/>
        <w:tab w:val="right" w:pos="9026"/>
      </w:tabs>
      <w:snapToGrid w:val="0"/>
    </w:pPr>
  </w:style>
  <w:style w:type="character" w:customStyle="1" w:styleId="Char0">
    <w:name w:val="머리글 Char"/>
    <w:basedOn w:val="a0"/>
    <w:link w:val="a4"/>
    <w:uiPriority w:val="99"/>
    <w:rsid w:val="00C50B31"/>
    <w:rPr>
      <w:rFonts w:ascii="바탕" w:eastAsia="바탕" w:hAnsi="Times New Roman" w:cs="Times New Roman"/>
      <w:szCs w:val="24"/>
    </w:rPr>
  </w:style>
  <w:style w:type="paragraph" w:styleId="a5">
    <w:name w:val="footer"/>
    <w:basedOn w:val="a"/>
    <w:link w:val="Char1"/>
    <w:uiPriority w:val="99"/>
    <w:unhideWhenUsed/>
    <w:rsid w:val="00C50B31"/>
    <w:pPr>
      <w:tabs>
        <w:tab w:val="center" w:pos="4513"/>
        <w:tab w:val="right" w:pos="9026"/>
      </w:tabs>
      <w:snapToGrid w:val="0"/>
    </w:pPr>
  </w:style>
  <w:style w:type="character" w:customStyle="1" w:styleId="Char1">
    <w:name w:val="바닥글 Char"/>
    <w:basedOn w:val="a0"/>
    <w:link w:val="a5"/>
    <w:uiPriority w:val="99"/>
    <w:rsid w:val="00C50B31"/>
    <w:rPr>
      <w:rFonts w:ascii="바탕" w:eastAsia="바탕" w:hAnsi="Times New Roman" w:cs="Times New Roman"/>
      <w:szCs w:val="24"/>
    </w:rPr>
  </w:style>
  <w:style w:type="table" w:styleId="a6">
    <w:name w:val="Table Grid"/>
    <w:basedOn w:val="a1"/>
    <w:uiPriority w:val="39"/>
    <w:rsid w:val="00CD29A9"/>
    <w:pPr>
      <w:spacing w:after="0" w:line="240" w:lineRule="auto"/>
    </w:pPr>
    <w:rPr>
      <w:rFonts w:ascii="Times New Roman" w:eastAsia="맑은고딕" w:hAnsi="Times New Roman"/>
      <w:color w:val="000000" w:themeColor="text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22</Pages>
  <Words>722</Words>
  <Characters>4121</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임민아</dc:creator>
  <cp:keywords/>
  <dc:description/>
  <cp:lastModifiedBy>SOOHYUNG PARK</cp:lastModifiedBy>
  <cp:revision>10</cp:revision>
  <dcterms:created xsi:type="dcterms:W3CDTF">2026-03-18T12:51:00Z</dcterms:created>
  <dcterms:modified xsi:type="dcterms:W3CDTF">2026-03-29T03:21:00Z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f724c6b3-2fe3-4bce-a559-05ee135ab319</vt:lpwstr>
  </property>
</Properties>
</file>