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39"/>
        <w:gridCol w:w="1677"/>
      </w:tblGrid>
      <w:tr w:rsidR="00887558" w:rsidRPr="00887558" w14:paraId="54C4DB0E" w14:textId="77777777" w:rsidTr="00887558">
        <w:trPr>
          <w:trHeight w:hRule="exact" w:val="454"/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4EF89D9" w14:textId="77777777" w:rsidR="00887558" w:rsidRPr="00887558" w:rsidRDefault="00887558" w:rsidP="00887558">
            <w:pPr>
              <w:rPr>
                <w:b/>
                <w:bCs/>
              </w:rPr>
            </w:pPr>
            <w:r w:rsidRPr="00887558">
              <w:rPr>
                <w:b/>
                <w:bCs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4881CC7" w14:textId="77777777" w:rsidR="00887558" w:rsidRPr="00887558" w:rsidRDefault="00887558" w:rsidP="00887558">
            <w:pPr>
              <w:rPr>
                <w:b/>
                <w:bCs/>
              </w:rPr>
            </w:pPr>
            <w:r w:rsidRPr="00887558">
              <w:rPr>
                <w:b/>
                <w:bCs/>
              </w:rPr>
              <w:t>Value</w:t>
            </w:r>
          </w:p>
        </w:tc>
      </w:tr>
      <w:tr w:rsidR="00887558" w:rsidRPr="00887558" w14:paraId="03863C2D" w14:textId="77777777" w:rsidTr="00887558">
        <w:trPr>
          <w:trHeight w:hRule="exact" w:val="454"/>
          <w:tblCellSpacing w:w="15" w:type="dxa"/>
        </w:trPr>
        <w:tc>
          <w:tcPr>
            <w:tcW w:w="0" w:type="auto"/>
            <w:vAlign w:val="center"/>
            <w:hideMark/>
          </w:tcPr>
          <w:p w14:paraId="1F147CFB" w14:textId="77777777" w:rsidR="00887558" w:rsidRPr="00887558" w:rsidRDefault="00887558" w:rsidP="00887558">
            <w:r w:rsidRPr="00887558">
              <w:t>Number of patients</w:t>
            </w:r>
          </w:p>
        </w:tc>
        <w:tc>
          <w:tcPr>
            <w:tcW w:w="0" w:type="auto"/>
            <w:vAlign w:val="center"/>
            <w:hideMark/>
          </w:tcPr>
          <w:p w14:paraId="700B7B4D" w14:textId="77777777" w:rsidR="00887558" w:rsidRPr="00887558" w:rsidRDefault="00887558" w:rsidP="00887558">
            <w:r w:rsidRPr="00887558">
              <w:t>n = 98</w:t>
            </w:r>
          </w:p>
        </w:tc>
      </w:tr>
      <w:tr w:rsidR="00887558" w:rsidRPr="00887558" w14:paraId="72C1737A" w14:textId="77777777" w:rsidTr="00887558">
        <w:trPr>
          <w:trHeight w:hRule="exact" w:val="454"/>
          <w:tblCellSpacing w:w="15" w:type="dxa"/>
        </w:trPr>
        <w:tc>
          <w:tcPr>
            <w:tcW w:w="0" w:type="auto"/>
            <w:vAlign w:val="center"/>
            <w:hideMark/>
          </w:tcPr>
          <w:p w14:paraId="4FBF3FEC" w14:textId="77777777" w:rsidR="00887558" w:rsidRPr="00887558" w:rsidRDefault="00887558" w:rsidP="00887558">
            <w:r w:rsidRPr="00887558">
              <w:t>Age, years, median (Q1, Q3)</w:t>
            </w:r>
          </w:p>
        </w:tc>
        <w:tc>
          <w:tcPr>
            <w:tcW w:w="0" w:type="auto"/>
            <w:vAlign w:val="center"/>
            <w:hideMark/>
          </w:tcPr>
          <w:p w14:paraId="770415B3" w14:textId="77777777" w:rsidR="00887558" w:rsidRPr="00887558" w:rsidRDefault="00887558" w:rsidP="00887558">
            <w:r w:rsidRPr="00887558">
              <w:t>54 (37, 62)</w:t>
            </w:r>
          </w:p>
        </w:tc>
      </w:tr>
      <w:tr w:rsidR="00887558" w:rsidRPr="00887558" w14:paraId="14B1C07E" w14:textId="77777777" w:rsidTr="00887558">
        <w:trPr>
          <w:trHeight w:hRule="exact" w:val="454"/>
          <w:tblCellSpacing w:w="15" w:type="dxa"/>
        </w:trPr>
        <w:tc>
          <w:tcPr>
            <w:tcW w:w="0" w:type="auto"/>
            <w:vAlign w:val="center"/>
            <w:hideMark/>
          </w:tcPr>
          <w:p w14:paraId="02780E7A" w14:textId="77777777" w:rsidR="00887558" w:rsidRPr="00887558" w:rsidRDefault="00887558" w:rsidP="00887558">
            <w:r w:rsidRPr="00887558">
              <w:t>Sex, n (%)</w:t>
            </w:r>
          </w:p>
        </w:tc>
        <w:tc>
          <w:tcPr>
            <w:tcW w:w="0" w:type="auto"/>
            <w:vAlign w:val="center"/>
            <w:hideMark/>
          </w:tcPr>
          <w:p w14:paraId="52D01B3C" w14:textId="77777777" w:rsidR="00887558" w:rsidRPr="00887558" w:rsidRDefault="00887558" w:rsidP="00887558"/>
        </w:tc>
      </w:tr>
      <w:tr w:rsidR="00887558" w:rsidRPr="00887558" w14:paraId="3476E72D" w14:textId="77777777" w:rsidTr="00887558">
        <w:trPr>
          <w:trHeight w:hRule="exact" w:val="454"/>
          <w:tblCellSpacing w:w="15" w:type="dxa"/>
        </w:trPr>
        <w:tc>
          <w:tcPr>
            <w:tcW w:w="0" w:type="auto"/>
            <w:vAlign w:val="center"/>
            <w:hideMark/>
          </w:tcPr>
          <w:p w14:paraId="02325747" w14:textId="77777777" w:rsidR="00887558" w:rsidRPr="00887558" w:rsidRDefault="00887558" w:rsidP="00887558">
            <w:r w:rsidRPr="00887558">
              <w:t>Male</w:t>
            </w:r>
          </w:p>
        </w:tc>
        <w:tc>
          <w:tcPr>
            <w:tcW w:w="0" w:type="auto"/>
            <w:vAlign w:val="center"/>
            <w:hideMark/>
          </w:tcPr>
          <w:p w14:paraId="604AE66E" w14:textId="77777777" w:rsidR="00887558" w:rsidRPr="00887558" w:rsidRDefault="00887558" w:rsidP="00887558">
            <w:r w:rsidRPr="00887558">
              <w:t>58 (59.18)</w:t>
            </w:r>
          </w:p>
        </w:tc>
      </w:tr>
      <w:tr w:rsidR="00887558" w:rsidRPr="00887558" w14:paraId="6F49EC29" w14:textId="77777777" w:rsidTr="00887558">
        <w:trPr>
          <w:trHeight w:hRule="exact" w:val="454"/>
          <w:tblCellSpacing w:w="15" w:type="dxa"/>
        </w:trPr>
        <w:tc>
          <w:tcPr>
            <w:tcW w:w="0" w:type="auto"/>
            <w:vAlign w:val="center"/>
            <w:hideMark/>
          </w:tcPr>
          <w:p w14:paraId="508F7254" w14:textId="77777777" w:rsidR="00887558" w:rsidRPr="00887558" w:rsidRDefault="00887558" w:rsidP="00887558">
            <w:r w:rsidRPr="00887558">
              <w:t>Female</w:t>
            </w:r>
          </w:p>
        </w:tc>
        <w:tc>
          <w:tcPr>
            <w:tcW w:w="0" w:type="auto"/>
            <w:vAlign w:val="center"/>
            <w:hideMark/>
          </w:tcPr>
          <w:p w14:paraId="2A21D736" w14:textId="77777777" w:rsidR="00887558" w:rsidRPr="00887558" w:rsidRDefault="00887558" w:rsidP="00887558">
            <w:r w:rsidRPr="00887558">
              <w:t>40 (40.82)</w:t>
            </w:r>
          </w:p>
        </w:tc>
      </w:tr>
      <w:tr w:rsidR="00887558" w:rsidRPr="00887558" w14:paraId="0F51BA5F" w14:textId="77777777" w:rsidTr="00887558">
        <w:trPr>
          <w:trHeight w:hRule="exact" w:val="454"/>
          <w:tblCellSpacing w:w="15" w:type="dxa"/>
        </w:trPr>
        <w:tc>
          <w:tcPr>
            <w:tcW w:w="0" w:type="auto"/>
            <w:vAlign w:val="center"/>
            <w:hideMark/>
          </w:tcPr>
          <w:p w14:paraId="01F5CDEB" w14:textId="77777777" w:rsidR="00887558" w:rsidRPr="00887558" w:rsidRDefault="00887558" w:rsidP="00887558">
            <w:r w:rsidRPr="00887558">
              <w:t>BMI, kg/m², median (Q1, Q3)</w:t>
            </w:r>
          </w:p>
        </w:tc>
        <w:tc>
          <w:tcPr>
            <w:tcW w:w="0" w:type="auto"/>
            <w:vAlign w:val="center"/>
            <w:hideMark/>
          </w:tcPr>
          <w:p w14:paraId="4DE96EF0" w14:textId="77777777" w:rsidR="00887558" w:rsidRPr="00887558" w:rsidRDefault="00887558" w:rsidP="00887558">
            <w:r w:rsidRPr="00887558">
              <w:t>23.65 (22.3, 26.5)</w:t>
            </w:r>
          </w:p>
        </w:tc>
      </w:tr>
      <w:tr w:rsidR="00887558" w:rsidRPr="00887558" w14:paraId="7618A0E6" w14:textId="77777777" w:rsidTr="00887558">
        <w:trPr>
          <w:trHeight w:hRule="exact" w:val="454"/>
          <w:tblCellSpacing w:w="15" w:type="dxa"/>
        </w:trPr>
        <w:tc>
          <w:tcPr>
            <w:tcW w:w="0" w:type="auto"/>
            <w:vAlign w:val="center"/>
            <w:hideMark/>
          </w:tcPr>
          <w:p w14:paraId="4D677613" w14:textId="77777777" w:rsidR="00887558" w:rsidRPr="00887558" w:rsidRDefault="00887558" w:rsidP="00887558">
            <w:r w:rsidRPr="00887558">
              <w:t>Reflux esophagitis, n (%)</w:t>
            </w:r>
          </w:p>
        </w:tc>
        <w:tc>
          <w:tcPr>
            <w:tcW w:w="0" w:type="auto"/>
            <w:vAlign w:val="center"/>
            <w:hideMark/>
          </w:tcPr>
          <w:p w14:paraId="15298D26" w14:textId="77777777" w:rsidR="00887558" w:rsidRPr="00887558" w:rsidRDefault="00887558" w:rsidP="00887558">
            <w:r w:rsidRPr="00887558">
              <w:t>64 (65.31)</w:t>
            </w:r>
          </w:p>
        </w:tc>
      </w:tr>
      <w:tr w:rsidR="00887558" w:rsidRPr="00887558" w14:paraId="291A69FA" w14:textId="77777777" w:rsidTr="00887558">
        <w:trPr>
          <w:trHeight w:hRule="exact" w:val="454"/>
          <w:tblCellSpacing w:w="15" w:type="dxa"/>
        </w:trPr>
        <w:tc>
          <w:tcPr>
            <w:tcW w:w="0" w:type="auto"/>
            <w:vAlign w:val="center"/>
            <w:hideMark/>
          </w:tcPr>
          <w:p w14:paraId="29E19D4E" w14:textId="77777777" w:rsidR="00887558" w:rsidRPr="00887558" w:rsidRDefault="00887558" w:rsidP="00887558">
            <w:r w:rsidRPr="00887558">
              <w:t>Grade A</w:t>
            </w:r>
          </w:p>
        </w:tc>
        <w:tc>
          <w:tcPr>
            <w:tcW w:w="0" w:type="auto"/>
            <w:vAlign w:val="center"/>
            <w:hideMark/>
          </w:tcPr>
          <w:p w14:paraId="4F5C75A7" w14:textId="77777777" w:rsidR="00887558" w:rsidRPr="00887558" w:rsidRDefault="00887558" w:rsidP="00887558">
            <w:r w:rsidRPr="00887558">
              <w:t>38 (38.78)</w:t>
            </w:r>
          </w:p>
        </w:tc>
      </w:tr>
      <w:tr w:rsidR="00887558" w:rsidRPr="00887558" w14:paraId="2AB41A34" w14:textId="77777777" w:rsidTr="00887558">
        <w:trPr>
          <w:trHeight w:hRule="exact" w:val="454"/>
          <w:tblCellSpacing w:w="15" w:type="dxa"/>
        </w:trPr>
        <w:tc>
          <w:tcPr>
            <w:tcW w:w="0" w:type="auto"/>
            <w:vAlign w:val="center"/>
            <w:hideMark/>
          </w:tcPr>
          <w:p w14:paraId="75605B48" w14:textId="77777777" w:rsidR="00887558" w:rsidRPr="00887558" w:rsidRDefault="00887558" w:rsidP="00887558">
            <w:r w:rsidRPr="00887558">
              <w:t>Grade B</w:t>
            </w:r>
          </w:p>
        </w:tc>
        <w:tc>
          <w:tcPr>
            <w:tcW w:w="0" w:type="auto"/>
            <w:vAlign w:val="center"/>
            <w:hideMark/>
          </w:tcPr>
          <w:p w14:paraId="0C9AD398" w14:textId="77777777" w:rsidR="00887558" w:rsidRPr="00887558" w:rsidRDefault="00887558" w:rsidP="00887558">
            <w:r w:rsidRPr="00887558">
              <w:t>22 (22.45)</w:t>
            </w:r>
          </w:p>
        </w:tc>
      </w:tr>
      <w:tr w:rsidR="00887558" w:rsidRPr="00887558" w14:paraId="39EB9FCD" w14:textId="77777777" w:rsidTr="00887558">
        <w:trPr>
          <w:trHeight w:hRule="exact" w:val="454"/>
          <w:tblCellSpacing w:w="15" w:type="dxa"/>
        </w:trPr>
        <w:tc>
          <w:tcPr>
            <w:tcW w:w="0" w:type="auto"/>
            <w:vAlign w:val="center"/>
            <w:hideMark/>
          </w:tcPr>
          <w:p w14:paraId="5A5E0844" w14:textId="77777777" w:rsidR="00887558" w:rsidRPr="00887558" w:rsidRDefault="00887558" w:rsidP="00887558">
            <w:r w:rsidRPr="00887558">
              <w:t>Grade C</w:t>
            </w:r>
          </w:p>
        </w:tc>
        <w:tc>
          <w:tcPr>
            <w:tcW w:w="0" w:type="auto"/>
            <w:vAlign w:val="center"/>
            <w:hideMark/>
          </w:tcPr>
          <w:p w14:paraId="64700E90" w14:textId="77777777" w:rsidR="00887558" w:rsidRPr="00887558" w:rsidRDefault="00887558" w:rsidP="00887558">
            <w:r w:rsidRPr="00887558">
              <w:t>2 (2.04)</w:t>
            </w:r>
          </w:p>
        </w:tc>
      </w:tr>
      <w:tr w:rsidR="00887558" w:rsidRPr="00887558" w14:paraId="7829E32E" w14:textId="77777777" w:rsidTr="00887558">
        <w:trPr>
          <w:trHeight w:hRule="exact" w:val="454"/>
          <w:tblCellSpacing w:w="15" w:type="dxa"/>
        </w:trPr>
        <w:tc>
          <w:tcPr>
            <w:tcW w:w="0" w:type="auto"/>
            <w:vAlign w:val="center"/>
            <w:hideMark/>
          </w:tcPr>
          <w:p w14:paraId="1F5E4E1F" w14:textId="77777777" w:rsidR="00887558" w:rsidRPr="00887558" w:rsidRDefault="00887558" w:rsidP="00887558">
            <w:r w:rsidRPr="00887558">
              <w:t>Grade D</w:t>
            </w:r>
          </w:p>
        </w:tc>
        <w:tc>
          <w:tcPr>
            <w:tcW w:w="0" w:type="auto"/>
            <w:vAlign w:val="center"/>
            <w:hideMark/>
          </w:tcPr>
          <w:p w14:paraId="7FE7BC25" w14:textId="77777777" w:rsidR="00887558" w:rsidRPr="00887558" w:rsidRDefault="00887558" w:rsidP="00887558">
            <w:r w:rsidRPr="00887558">
              <w:t>2 (2.04)</w:t>
            </w:r>
          </w:p>
        </w:tc>
      </w:tr>
      <w:tr w:rsidR="00887558" w:rsidRPr="00887558" w14:paraId="42A7E2E3" w14:textId="77777777" w:rsidTr="00887558">
        <w:trPr>
          <w:trHeight w:hRule="exact" w:val="454"/>
          <w:tblCellSpacing w:w="15" w:type="dxa"/>
        </w:trPr>
        <w:tc>
          <w:tcPr>
            <w:tcW w:w="0" w:type="auto"/>
            <w:vAlign w:val="center"/>
            <w:hideMark/>
          </w:tcPr>
          <w:p w14:paraId="79FD52C5" w14:textId="77777777" w:rsidR="00887558" w:rsidRPr="00887558" w:rsidRDefault="00887558" w:rsidP="00887558">
            <w:r w:rsidRPr="00887558">
              <w:t>Barrett’s esophagus, n (%)</w:t>
            </w:r>
          </w:p>
        </w:tc>
        <w:tc>
          <w:tcPr>
            <w:tcW w:w="0" w:type="auto"/>
            <w:vAlign w:val="center"/>
            <w:hideMark/>
          </w:tcPr>
          <w:p w14:paraId="065D4189" w14:textId="77777777" w:rsidR="00887558" w:rsidRPr="00887558" w:rsidRDefault="00887558" w:rsidP="00887558">
            <w:r w:rsidRPr="00887558">
              <w:t>9 (9.18)</w:t>
            </w:r>
          </w:p>
        </w:tc>
      </w:tr>
      <w:tr w:rsidR="00887558" w:rsidRPr="00887558" w14:paraId="48A729A0" w14:textId="77777777" w:rsidTr="00887558">
        <w:trPr>
          <w:trHeight w:hRule="exact" w:val="454"/>
          <w:tblCellSpacing w:w="15" w:type="dxa"/>
        </w:trPr>
        <w:tc>
          <w:tcPr>
            <w:tcW w:w="0" w:type="auto"/>
            <w:vAlign w:val="center"/>
            <w:hideMark/>
          </w:tcPr>
          <w:p w14:paraId="3DB7E832" w14:textId="77777777" w:rsidR="00887558" w:rsidRPr="00887558" w:rsidRDefault="00887558" w:rsidP="00887558">
            <w:r w:rsidRPr="00887558">
              <w:t>Bile reflux, n (%)</w:t>
            </w:r>
          </w:p>
        </w:tc>
        <w:tc>
          <w:tcPr>
            <w:tcW w:w="0" w:type="auto"/>
            <w:vAlign w:val="center"/>
            <w:hideMark/>
          </w:tcPr>
          <w:p w14:paraId="535395D0" w14:textId="77777777" w:rsidR="00887558" w:rsidRPr="00887558" w:rsidRDefault="00887558" w:rsidP="00887558">
            <w:r w:rsidRPr="00887558">
              <w:t>12 (12.24)</w:t>
            </w:r>
          </w:p>
        </w:tc>
      </w:tr>
      <w:tr w:rsidR="00887558" w:rsidRPr="00887558" w14:paraId="6027EC54" w14:textId="77777777" w:rsidTr="00887558">
        <w:trPr>
          <w:trHeight w:hRule="exact" w:val="454"/>
          <w:tblCellSpacing w:w="15" w:type="dxa"/>
        </w:trPr>
        <w:tc>
          <w:tcPr>
            <w:tcW w:w="0" w:type="auto"/>
            <w:vAlign w:val="center"/>
            <w:hideMark/>
          </w:tcPr>
          <w:p w14:paraId="4FF4A987" w14:textId="77777777" w:rsidR="00887558" w:rsidRPr="00887558" w:rsidRDefault="00887558" w:rsidP="00887558">
            <w:r w:rsidRPr="00887558">
              <w:t>Reflux pharyngitis, n (%)</w:t>
            </w:r>
          </w:p>
        </w:tc>
        <w:tc>
          <w:tcPr>
            <w:tcW w:w="0" w:type="auto"/>
            <w:vAlign w:val="center"/>
            <w:hideMark/>
          </w:tcPr>
          <w:p w14:paraId="7818880A" w14:textId="77777777" w:rsidR="00887558" w:rsidRPr="00887558" w:rsidRDefault="00887558" w:rsidP="00887558">
            <w:r w:rsidRPr="00887558">
              <w:t>68 (69.39)</w:t>
            </w:r>
          </w:p>
        </w:tc>
      </w:tr>
      <w:tr w:rsidR="00887558" w:rsidRPr="00887558" w14:paraId="359F28FD" w14:textId="77777777" w:rsidTr="00887558">
        <w:trPr>
          <w:trHeight w:hRule="exact" w:val="454"/>
          <w:tblCellSpacing w:w="15" w:type="dxa"/>
        </w:trPr>
        <w:tc>
          <w:tcPr>
            <w:tcW w:w="0" w:type="auto"/>
            <w:vAlign w:val="center"/>
            <w:hideMark/>
          </w:tcPr>
          <w:p w14:paraId="76A246BA" w14:textId="77777777" w:rsidR="00887558" w:rsidRPr="00887558" w:rsidRDefault="00887558" w:rsidP="00887558">
            <w:r w:rsidRPr="00887558">
              <w:t>Hiatal hernia (barium swallow), n (%)</w:t>
            </w:r>
          </w:p>
        </w:tc>
        <w:tc>
          <w:tcPr>
            <w:tcW w:w="0" w:type="auto"/>
            <w:vAlign w:val="center"/>
            <w:hideMark/>
          </w:tcPr>
          <w:p w14:paraId="4A804335" w14:textId="77777777" w:rsidR="00887558" w:rsidRPr="00887558" w:rsidRDefault="00887558" w:rsidP="00887558">
            <w:r w:rsidRPr="00887558">
              <w:t>21 (21.43)</w:t>
            </w:r>
          </w:p>
        </w:tc>
      </w:tr>
      <w:tr w:rsidR="00887558" w:rsidRPr="00887558" w14:paraId="1E2078BA" w14:textId="77777777" w:rsidTr="00887558">
        <w:trPr>
          <w:trHeight w:hRule="exact" w:val="454"/>
          <w:tblCellSpacing w:w="15" w:type="dxa"/>
        </w:trPr>
        <w:tc>
          <w:tcPr>
            <w:tcW w:w="0" w:type="auto"/>
            <w:vAlign w:val="center"/>
            <w:hideMark/>
          </w:tcPr>
          <w:p w14:paraId="35F4387E" w14:textId="77777777" w:rsidR="00887558" w:rsidRPr="00887558" w:rsidRDefault="00887558" w:rsidP="00887558">
            <w:r w:rsidRPr="00887558">
              <w:t>Gastroesophageal reflux (barium swallow), n (%)</w:t>
            </w:r>
          </w:p>
        </w:tc>
        <w:tc>
          <w:tcPr>
            <w:tcW w:w="0" w:type="auto"/>
            <w:vAlign w:val="center"/>
            <w:hideMark/>
          </w:tcPr>
          <w:p w14:paraId="752817A8" w14:textId="77777777" w:rsidR="00887558" w:rsidRPr="00887558" w:rsidRDefault="00887558" w:rsidP="00887558">
            <w:r w:rsidRPr="00887558">
              <w:t>38 (38.78)</w:t>
            </w:r>
          </w:p>
        </w:tc>
      </w:tr>
      <w:tr w:rsidR="00887558" w:rsidRPr="00887558" w14:paraId="45FDEACD" w14:textId="77777777" w:rsidTr="00887558">
        <w:trPr>
          <w:trHeight w:hRule="exact" w:val="454"/>
          <w:tblCellSpacing w:w="15" w:type="dxa"/>
        </w:trPr>
        <w:tc>
          <w:tcPr>
            <w:tcW w:w="0" w:type="auto"/>
            <w:vAlign w:val="center"/>
            <w:hideMark/>
          </w:tcPr>
          <w:p w14:paraId="5EC4323D" w14:textId="77777777" w:rsidR="00887558" w:rsidRPr="00887558" w:rsidRDefault="00887558" w:rsidP="00887558">
            <w:r w:rsidRPr="00887558">
              <w:t>Esophageal motility disorder, n (%)</w:t>
            </w:r>
          </w:p>
        </w:tc>
        <w:tc>
          <w:tcPr>
            <w:tcW w:w="0" w:type="auto"/>
            <w:vAlign w:val="center"/>
            <w:hideMark/>
          </w:tcPr>
          <w:p w14:paraId="27C8309E" w14:textId="77777777" w:rsidR="00887558" w:rsidRPr="00887558" w:rsidRDefault="00887558" w:rsidP="00887558">
            <w:r w:rsidRPr="00887558">
              <w:t>33 (33.67)</w:t>
            </w:r>
          </w:p>
        </w:tc>
      </w:tr>
      <w:tr w:rsidR="00887558" w:rsidRPr="00887558" w14:paraId="1D15B623" w14:textId="77777777" w:rsidTr="00887558">
        <w:trPr>
          <w:trHeight w:hRule="exact" w:val="454"/>
          <w:tblCellSpacing w:w="15" w:type="dxa"/>
        </w:trPr>
        <w:tc>
          <w:tcPr>
            <w:tcW w:w="0" w:type="auto"/>
            <w:vAlign w:val="center"/>
            <w:hideMark/>
          </w:tcPr>
          <w:p w14:paraId="3925864D" w14:textId="77777777" w:rsidR="00887558" w:rsidRPr="00887558" w:rsidRDefault="00887558" w:rsidP="00887558">
            <w:r w:rsidRPr="00887558">
              <w:t>Refractory gastroesophageal reflux disease, n (%)</w:t>
            </w:r>
          </w:p>
        </w:tc>
        <w:tc>
          <w:tcPr>
            <w:tcW w:w="0" w:type="auto"/>
            <w:vAlign w:val="center"/>
            <w:hideMark/>
          </w:tcPr>
          <w:p w14:paraId="6F9E0AEA" w14:textId="77777777" w:rsidR="00887558" w:rsidRPr="00887558" w:rsidRDefault="00887558" w:rsidP="00887558">
            <w:r w:rsidRPr="00887558">
              <w:t>69 (70.41)</w:t>
            </w:r>
          </w:p>
        </w:tc>
      </w:tr>
      <w:tr w:rsidR="00887558" w:rsidRPr="00887558" w14:paraId="764AF757" w14:textId="77777777" w:rsidTr="00887558">
        <w:trPr>
          <w:trHeight w:hRule="exact" w:val="454"/>
          <w:tblCellSpacing w:w="15" w:type="dxa"/>
        </w:trPr>
        <w:tc>
          <w:tcPr>
            <w:tcW w:w="0" w:type="auto"/>
            <w:vAlign w:val="center"/>
            <w:hideMark/>
          </w:tcPr>
          <w:p w14:paraId="64F90B65" w14:textId="77777777" w:rsidR="00887558" w:rsidRPr="00887558" w:rsidRDefault="00887558" w:rsidP="00887558">
            <w:r w:rsidRPr="00887558">
              <w:t>Previous use of prokinetic agents, n (%)</w:t>
            </w:r>
          </w:p>
        </w:tc>
        <w:tc>
          <w:tcPr>
            <w:tcW w:w="0" w:type="auto"/>
            <w:vAlign w:val="center"/>
            <w:hideMark/>
          </w:tcPr>
          <w:p w14:paraId="413701C0" w14:textId="77777777" w:rsidR="00887558" w:rsidRPr="00887558" w:rsidRDefault="00887558" w:rsidP="00887558">
            <w:r w:rsidRPr="00887558">
              <w:t>36 (36.73)</w:t>
            </w:r>
          </w:p>
        </w:tc>
      </w:tr>
      <w:tr w:rsidR="00887558" w:rsidRPr="00887558" w14:paraId="1891345C" w14:textId="77777777" w:rsidTr="00887558">
        <w:trPr>
          <w:trHeight w:hRule="exact" w:val="454"/>
          <w:tblCellSpacing w:w="15" w:type="dxa"/>
        </w:trPr>
        <w:tc>
          <w:tcPr>
            <w:tcW w:w="0" w:type="auto"/>
            <w:vAlign w:val="center"/>
            <w:hideMark/>
          </w:tcPr>
          <w:p w14:paraId="34FFC795" w14:textId="77777777" w:rsidR="00887558" w:rsidRPr="00887558" w:rsidRDefault="00887558" w:rsidP="00887558">
            <w:r w:rsidRPr="00887558">
              <w:t>24-hour pH monitoring (n = 50)</w:t>
            </w:r>
          </w:p>
        </w:tc>
        <w:tc>
          <w:tcPr>
            <w:tcW w:w="0" w:type="auto"/>
            <w:vAlign w:val="center"/>
            <w:hideMark/>
          </w:tcPr>
          <w:p w14:paraId="53986616" w14:textId="77777777" w:rsidR="00887558" w:rsidRPr="00887558" w:rsidRDefault="00887558" w:rsidP="00887558"/>
        </w:tc>
      </w:tr>
      <w:tr w:rsidR="00887558" w:rsidRPr="00887558" w14:paraId="0D26D82F" w14:textId="77777777" w:rsidTr="00887558">
        <w:trPr>
          <w:trHeight w:hRule="exact" w:val="454"/>
          <w:tblCellSpacing w:w="15" w:type="dxa"/>
        </w:trPr>
        <w:tc>
          <w:tcPr>
            <w:tcW w:w="0" w:type="auto"/>
            <w:vAlign w:val="center"/>
            <w:hideMark/>
          </w:tcPr>
          <w:p w14:paraId="15926326" w14:textId="77777777" w:rsidR="00887558" w:rsidRPr="00887558" w:rsidRDefault="00887558" w:rsidP="00887558">
            <w:r w:rsidRPr="00887558">
              <w:t>Normal result</w:t>
            </w:r>
          </w:p>
        </w:tc>
        <w:tc>
          <w:tcPr>
            <w:tcW w:w="0" w:type="auto"/>
            <w:vAlign w:val="center"/>
            <w:hideMark/>
          </w:tcPr>
          <w:p w14:paraId="2BF26559" w14:textId="77777777" w:rsidR="00887558" w:rsidRPr="00887558" w:rsidRDefault="00887558" w:rsidP="00887558">
            <w:r w:rsidRPr="00887558">
              <w:t>10 (20.00)</w:t>
            </w:r>
          </w:p>
        </w:tc>
      </w:tr>
      <w:tr w:rsidR="00887558" w:rsidRPr="00887558" w14:paraId="13586921" w14:textId="77777777" w:rsidTr="00887558">
        <w:trPr>
          <w:trHeight w:hRule="exact" w:val="454"/>
          <w:tblCellSpacing w:w="15" w:type="dxa"/>
        </w:trPr>
        <w:tc>
          <w:tcPr>
            <w:tcW w:w="0" w:type="auto"/>
            <w:vAlign w:val="center"/>
            <w:hideMark/>
          </w:tcPr>
          <w:p w14:paraId="2640362D" w14:textId="77777777" w:rsidR="00887558" w:rsidRPr="00887558" w:rsidRDefault="00887558" w:rsidP="00887558">
            <w:r w:rsidRPr="00887558">
              <w:t>Acid reflux</w:t>
            </w:r>
          </w:p>
        </w:tc>
        <w:tc>
          <w:tcPr>
            <w:tcW w:w="0" w:type="auto"/>
            <w:vAlign w:val="center"/>
            <w:hideMark/>
          </w:tcPr>
          <w:p w14:paraId="086B318B" w14:textId="77777777" w:rsidR="00887558" w:rsidRPr="00887558" w:rsidRDefault="00887558" w:rsidP="00887558">
            <w:r w:rsidRPr="00887558">
              <w:t>23 (46.00)</w:t>
            </w:r>
          </w:p>
        </w:tc>
      </w:tr>
      <w:tr w:rsidR="00887558" w:rsidRPr="00887558" w14:paraId="65B4B301" w14:textId="77777777" w:rsidTr="00887558">
        <w:trPr>
          <w:trHeight w:hRule="exact" w:val="454"/>
          <w:tblCellSpacing w:w="15" w:type="dxa"/>
        </w:trPr>
        <w:tc>
          <w:tcPr>
            <w:tcW w:w="0" w:type="auto"/>
            <w:vAlign w:val="center"/>
            <w:hideMark/>
          </w:tcPr>
          <w:p w14:paraId="41C5E357" w14:textId="77777777" w:rsidR="00887558" w:rsidRPr="00887558" w:rsidRDefault="00887558" w:rsidP="00887558">
            <w:r w:rsidRPr="00887558">
              <w:t>Non-acid reflux</w:t>
            </w:r>
          </w:p>
        </w:tc>
        <w:tc>
          <w:tcPr>
            <w:tcW w:w="0" w:type="auto"/>
            <w:vAlign w:val="center"/>
            <w:hideMark/>
          </w:tcPr>
          <w:p w14:paraId="5FAF5DF7" w14:textId="77777777" w:rsidR="00887558" w:rsidRPr="00887558" w:rsidRDefault="00887558" w:rsidP="00887558">
            <w:r w:rsidRPr="00887558">
              <w:t>6 (12.00)</w:t>
            </w:r>
          </w:p>
        </w:tc>
      </w:tr>
      <w:tr w:rsidR="00887558" w:rsidRPr="00887558" w14:paraId="3AA88E1D" w14:textId="77777777" w:rsidTr="00887558">
        <w:trPr>
          <w:trHeight w:hRule="exact" w:val="454"/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60442B3E" w14:textId="77777777" w:rsidR="00887558" w:rsidRPr="00887558" w:rsidRDefault="00887558" w:rsidP="00887558">
            <w:r w:rsidRPr="00887558">
              <w:t>Laryngopharyngeal reflux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323BC95C" w14:textId="77777777" w:rsidR="00887558" w:rsidRPr="00887558" w:rsidRDefault="00887558" w:rsidP="00887558">
            <w:r w:rsidRPr="00887558">
              <w:t>11 (22.00)</w:t>
            </w:r>
          </w:p>
        </w:tc>
      </w:tr>
    </w:tbl>
    <w:p w14:paraId="6DE2D7CC" w14:textId="0C8C82BE" w:rsidR="00887558" w:rsidRPr="006F61E3" w:rsidRDefault="00887558">
      <w:pPr>
        <w:rPr>
          <w:rFonts w:hint="eastAsia"/>
          <w:b/>
          <w:bCs/>
        </w:rPr>
      </w:pPr>
      <w:r w:rsidRPr="006F61E3">
        <w:rPr>
          <w:b/>
          <w:bCs/>
        </w:rPr>
        <w:t>Table 1. Baseline characteristics of the study population</w:t>
      </w:r>
      <w:r w:rsidR="006F61E3">
        <w:rPr>
          <w:rFonts w:hint="eastAsia"/>
          <w:b/>
          <w:bCs/>
        </w:rPr>
        <w:t>.</w:t>
      </w:r>
    </w:p>
    <w:p w14:paraId="35E3A8F2" w14:textId="775AB51C" w:rsidR="00887558" w:rsidRDefault="00887558">
      <w:r w:rsidRPr="00887558">
        <w:rPr>
          <w:b/>
          <w:bCs/>
        </w:rPr>
        <w:t>Abbreviations:</w:t>
      </w:r>
      <w:r w:rsidRPr="00887558">
        <w:t xml:space="preserve"> BMI, body mass index.</w:t>
      </w:r>
      <w:r w:rsidRPr="00887558">
        <w:br/>
      </w:r>
      <w:r w:rsidRPr="00887558">
        <w:rPr>
          <w:b/>
          <w:bCs/>
        </w:rPr>
        <w:t>Note:</w:t>
      </w:r>
      <w:r w:rsidRPr="00887558">
        <w:t xml:space="preserve"> Data are presented as median (Q1, Q3) or n (%). Percentages were calculated based on the total number of patients unless otherwise specified.</w:t>
      </w:r>
    </w:p>
    <w:sectPr w:rsidR="008875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1AA00" w14:textId="77777777" w:rsidR="00B05983" w:rsidRDefault="00B05983" w:rsidP="00887558">
      <w:pPr>
        <w:spacing w:after="0" w:line="240" w:lineRule="auto"/>
      </w:pPr>
      <w:r>
        <w:separator/>
      </w:r>
    </w:p>
  </w:endnote>
  <w:endnote w:type="continuationSeparator" w:id="0">
    <w:p w14:paraId="699DB70A" w14:textId="77777777" w:rsidR="00B05983" w:rsidRDefault="00B05983" w:rsidP="00887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406A0" w14:textId="77777777" w:rsidR="00B05983" w:rsidRDefault="00B05983" w:rsidP="00887558">
      <w:pPr>
        <w:spacing w:after="0" w:line="240" w:lineRule="auto"/>
      </w:pPr>
      <w:r>
        <w:separator/>
      </w:r>
    </w:p>
  </w:footnote>
  <w:footnote w:type="continuationSeparator" w:id="0">
    <w:p w14:paraId="024D6A63" w14:textId="77777777" w:rsidR="00B05983" w:rsidRDefault="00B05983" w:rsidP="008875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99B"/>
    <w:rsid w:val="0052299B"/>
    <w:rsid w:val="006F61E3"/>
    <w:rsid w:val="00887558"/>
    <w:rsid w:val="00A90093"/>
    <w:rsid w:val="00B0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CB440F"/>
  <w15:chartTrackingRefBased/>
  <w15:docId w15:val="{9E5006BE-0BA9-4783-A86E-47B294FAD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2299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9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99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99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99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99B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99B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99B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99B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299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229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229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2299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2299B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2299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2299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2299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2299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2299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229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299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2299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229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2299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2299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2299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229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2299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2299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87558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8755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87558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8755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37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hongyi dong</dc:creator>
  <cp:keywords/>
  <dc:description/>
  <cp:lastModifiedBy>hongyi dong</cp:lastModifiedBy>
  <cp:revision>3</cp:revision>
  <dcterms:created xsi:type="dcterms:W3CDTF">2026-03-21T07:55:00Z</dcterms:created>
  <dcterms:modified xsi:type="dcterms:W3CDTF">2026-03-21T07:58:00Z</dcterms:modified>
</cp:coreProperties>
</file>