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09233">
      <w:pPr>
        <w:spacing w:line="480" w:lineRule="auto"/>
        <w:jc w:val="center"/>
        <w:rPr>
          <w:rFonts w:eastAsia="宋体"/>
          <w:b/>
          <w:bCs/>
          <w:sz w:val="32"/>
          <w:szCs w:val="32"/>
        </w:rPr>
      </w:pPr>
      <w:bookmarkStart w:id="0" w:name="OLE_LINK3"/>
      <w:r>
        <w:rPr>
          <w:rFonts w:hint="default" w:eastAsia="宋体"/>
          <w:b/>
          <w:bCs/>
          <w:sz w:val="32"/>
          <w:szCs w:val="32"/>
        </w:rPr>
        <w:t>Supp</w:t>
      </w:r>
      <w:r>
        <w:rPr>
          <w:rFonts w:eastAsia="宋体"/>
          <w:b/>
          <w:bCs/>
          <w:sz w:val="32"/>
          <w:szCs w:val="32"/>
        </w:rPr>
        <w:t>orting Information</w:t>
      </w:r>
    </w:p>
    <w:p w14:paraId="6FE59B78">
      <w:pPr>
        <w:spacing w:line="480" w:lineRule="auto"/>
        <w:jc w:val="center"/>
        <w:rPr>
          <w:rFonts w:hint="default"/>
          <w:b/>
          <w:sz w:val="32"/>
          <w:szCs w:val="32"/>
        </w:rPr>
      </w:pPr>
    </w:p>
    <w:bookmarkEnd w:id="0"/>
    <w:p w14:paraId="568A4EFE">
      <w:pPr>
        <w:autoSpaceDE w:val="0"/>
        <w:autoSpaceDN w:val="0"/>
        <w:adjustRightInd w:val="0"/>
        <w:rPr>
          <w:rFonts w:hint="default" w:eastAsia="宋体"/>
          <w:b/>
          <w:bCs/>
          <w:sz w:val="28"/>
          <w:szCs w:val="28"/>
        </w:rPr>
      </w:pPr>
      <w:r>
        <w:rPr>
          <w:rFonts w:hint="eastAsia" w:eastAsia="宋体"/>
          <w:b/>
          <w:sz w:val="28"/>
          <w:szCs w:val="28"/>
        </w:rPr>
        <w:t>A novel approach for significantly increasing cassava resistant starch (RS3) yields by using mechanical activation combined with enzymatic hydrolysis</w:t>
      </w:r>
      <w:bookmarkStart w:id="16" w:name="_GoBack"/>
      <w:bookmarkEnd w:id="16"/>
    </w:p>
    <w:p w14:paraId="13053E9E">
      <w:pPr>
        <w:spacing w:line="480" w:lineRule="auto"/>
        <w:rPr>
          <w:rFonts w:hint="default"/>
          <w:sz w:val="24"/>
          <w:szCs w:val="32"/>
        </w:rPr>
      </w:pPr>
      <w:r>
        <w:rPr>
          <w:rFonts w:eastAsia="宋体"/>
          <w:sz w:val="24"/>
          <w:szCs w:val="32"/>
        </w:rPr>
        <w:t>Zexiong Huang</w:t>
      </w:r>
      <w:r>
        <w:rPr>
          <w:rFonts w:eastAsia="宋体"/>
          <w:sz w:val="24"/>
          <w:szCs w:val="32"/>
          <w:vertAlign w:val="superscript"/>
        </w:rPr>
        <w:t>a,#</w:t>
      </w:r>
      <w:r>
        <w:rPr>
          <w:rFonts w:eastAsia="宋体"/>
          <w:sz w:val="24"/>
          <w:szCs w:val="32"/>
        </w:rPr>
        <w:t>, Tianyi Guo</w:t>
      </w:r>
      <w:r>
        <w:rPr>
          <w:rFonts w:eastAsia="宋体"/>
          <w:sz w:val="24"/>
          <w:szCs w:val="32"/>
          <w:vertAlign w:val="superscript"/>
        </w:rPr>
        <w:t>a,#</w:t>
      </w:r>
      <w:r>
        <w:rPr>
          <w:rFonts w:eastAsia="宋体"/>
          <w:sz w:val="24"/>
          <w:szCs w:val="32"/>
        </w:rPr>
        <w:t>, Xiaohua Huang</w:t>
      </w:r>
      <w:r>
        <w:rPr>
          <w:rFonts w:eastAsia="宋体"/>
          <w:sz w:val="24"/>
          <w:szCs w:val="32"/>
          <w:vertAlign w:val="superscript"/>
        </w:rPr>
        <w:t>a</w:t>
      </w:r>
      <w:r>
        <w:rPr>
          <w:rFonts w:eastAsia="宋体"/>
          <w:sz w:val="24"/>
          <w:szCs w:val="32"/>
        </w:rPr>
        <w:t>, Chen Liang</w:t>
      </w:r>
      <w:r>
        <w:rPr>
          <w:rFonts w:eastAsia="宋体"/>
          <w:sz w:val="24"/>
          <w:szCs w:val="32"/>
          <w:vertAlign w:val="superscript"/>
        </w:rPr>
        <w:t>a</w:t>
      </w:r>
      <w:r>
        <w:rPr>
          <w:rFonts w:eastAsia="宋体"/>
          <w:sz w:val="24"/>
          <w:szCs w:val="32"/>
        </w:rPr>
        <w:t>, Mingyu Chen</w:t>
      </w:r>
      <w:r>
        <w:rPr>
          <w:rFonts w:eastAsia="宋体"/>
          <w:sz w:val="24"/>
          <w:szCs w:val="32"/>
          <w:vertAlign w:val="superscript"/>
        </w:rPr>
        <w:t>b</w:t>
      </w:r>
      <w:r>
        <w:rPr>
          <w:rFonts w:eastAsia="宋体"/>
          <w:sz w:val="24"/>
          <w:szCs w:val="32"/>
        </w:rPr>
        <w:t>, Yanjuan Zhang</w:t>
      </w:r>
      <w:r>
        <w:rPr>
          <w:rFonts w:eastAsia="宋体"/>
          <w:sz w:val="24"/>
          <w:szCs w:val="32"/>
          <w:vertAlign w:val="superscript"/>
        </w:rPr>
        <w:t>a</w:t>
      </w:r>
      <w:r>
        <w:rPr>
          <w:rFonts w:eastAsia="宋体"/>
          <w:sz w:val="24"/>
          <w:szCs w:val="32"/>
        </w:rPr>
        <w:t>, Zuqiang Huang</w:t>
      </w:r>
      <w:r>
        <w:rPr>
          <w:rFonts w:eastAsia="宋体"/>
          <w:sz w:val="24"/>
          <w:szCs w:val="32"/>
          <w:vertAlign w:val="superscript"/>
        </w:rPr>
        <w:t>a</w:t>
      </w:r>
      <w:r>
        <w:rPr>
          <w:rFonts w:eastAsia="宋体"/>
          <w:sz w:val="24"/>
          <w:szCs w:val="32"/>
        </w:rPr>
        <w:t>, Huayu Hu</w:t>
      </w:r>
      <w:r>
        <w:rPr>
          <w:rFonts w:eastAsia="宋体"/>
          <w:sz w:val="24"/>
          <w:szCs w:val="32"/>
          <w:vertAlign w:val="superscript"/>
        </w:rPr>
        <w:t>a,*</w:t>
      </w:r>
      <w:r>
        <w:rPr>
          <w:rFonts w:eastAsia="宋体"/>
          <w:sz w:val="24"/>
          <w:szCs w:val="32"/>
        </w:rPr>
        <w:t>, Tao Gan</w:t>
      </w:r>
      <w:r>
        <w:rPr>
          <w:rFonts w:eastAsia="宋体"/>
          <w:sz w:val="24"/>
          <w:szCs w:val="32"/>
          <w:vertAlign w:val="superscript"/>
        </w:rPr>
        <w:t>a,</w:t>
      </w:r>
      <w:r>
        <w:rPr>
          <w:sz w:val="24"/>
          <w:szCs w:val="32"/>
          <w:vertAlign w:val="superscript"/>
        </w:rPr>
        <w:footnoteReference w:id="0" w:customMarkFollows="1"/>
        <w:t>*</w:t>
      </w:r>
    </w:p>
    <w:p w14:paraId="4B3FECCB">
      <w:pPr>
        <w:spacing w:line="480" w:lineRule="auto"/>
        <w:rPr>
          <w:rFonts w:hint="default"/>
          <w:sz w:val="24"/>
          <w:szCs w:val="32"/>
        </w:rPr>
      </w:pPr>
    </w:p>
    <w:p w14:paraId="6E6C06D4">
      <w:pPr>
        <w:autoSpaceDE w:val="0"/>
        <w:autoSpaceDN w:val="0"/>
        <w:adjustRightInd w:val="0"/>
        <w:spacing w:line="480" w:lineRule="auto"/>
        <w:rPr>
          <w:rFonts w:hint="default"/>
          <w:i/>
          <w:sz w:val="24"/>
          <w:szCs w:val="32"/>
        </w:rPr>
      </w:pPr>
      <w:r>
        <w:rPr>
          <w:rFonts w:eastAsia="宋体"/>
          <w:sz w:val="24"/>
          <w:szCs w:val="32"/>
          <w:vertAlign w:val="superscript"/>
        </w:rPr>
        <w:t xml:space="preserve">a </w:t>
      </w:r>
      <w:bookmarkStart w:id="1" w:name="OLE_LINK7"/>
      <w:r>
        <w:rPr>
          <w:i/>
          <w:sz w:val="24"/>
          <w:szCs w:val="32"/>
        </w:rPr>
        <w:t>School of Chemistry and Chemical Engineering, Guangxi University</w:t>
      </w:r>
      <w:bookmarkEnd w:id="1"/>
      <w:r>
        <w:rPr>
          <w:i/>
          <w:sz w:val="24"/>
          <w:szCs w:val="32"/>
        </w:rPr>
        <w:t>, Nanning 510004,</w:t>
      </w:r>
      <w:r>
        <w:rPr>
          <w:rFonts w:eastAsia="宋体"/>
          <w:i/>
          <w:iCs/>
          <w:sz w:val="24"/>
          <w:szCs w:val="32"/>
        </w:rPr>
        <w:t xml:space="preserve"> China</w:t>
      </w:r>
    </w:p>
    <w:p w14:paraId="414EE01D">
      <w:pPr>
        <w:autoSpaceDE w:val="0"/>
        <w:autoSpaceDN w:val="0"/>
        <w:adjustRightInd w:val="0"/>
        <w:spacing w:line="480" w:lineRule="auto"/>
        <w:rPr>
          <w:rFonts w:hint="default" w:eastAsiaTheme="minorEastAsia"/>
          <w:b/>
          <w:sz w:val="24"/>
          <w:szCs w:val="32"/>
        </w:rPr>
      </w:pPr>
      <w:r>
        <w:rPr>
          <w:rFonts w:eastAsia="宋体"/>
          <w:sz w:val="24"/>
          <w:szCs w:val="32"/>
          <w:vertAlign w:val="superscript"/>
        </w:rPr>
        <w:t xml:space="preserve">b </w:t>
      </w:r>
      <w:r>
        <w:rPr>
          <w:rFonts w:eastAsia="宋体"/>
          <w:i/>
          <w:iCs/>
          <w:sz w:val="24"/>
          <w:szCs w:val="32"/>
        </w:rPr>
        <w:t>State Key Laboratory of Non-Food Biomass Energy Technology, Guangxi State Farm Mingyang Biochemical Co., Ltd., Nanning 530226, China</w:t>
      </w:r>
    </w:p>
    <w:p w14:paraId="429209A2">
      <w:pPr>
        <w:widowControl/>
        <w:jc w:val="center"/>
        <w:rPr>
          <w:rFonts w:hint="default" w:eastAsiaTheme="minorEastAsia"/>
        </w:rPr>
      </w:pPr>
      <w:r>
        <w:rPr>
          <w:rFonts w:hint="default" w:eastAsiaTheme="minorEastAsia"/>
        </w:rPr>
        <w:br w:type="page"/>
      </w:r>
    </w:p>
    <w:p w14:paraId="2D595544">
      <w:pPr>
        <w:jc w:val="center"/>
        <w:rPr>
          <w:rFonts w:eastAsiaTheme="minorEastAsia"/>
        </w:rPr>
      </w:pPr>
      <w:r>
        <w:rPr>
          <w:rFonts w:eastAsiaTheme="minorEastAsia"/>
        </w:rPr>
        <w:drawing>
          <wp:inline distT="0" distB="0" distL="0" distR="0">
            <wp:extent cx="3378200" cy="2585720"/>
            <wp:effectExtent l="0" t="0" r="1270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258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28D3B7">
      <w:pPr>
        <w:ind w:firstLine="0" w:firstLineChars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Figure 1.</w:t>
      </w:r>
      <w:r>
        <w:rPr>
          <w:sz w:val="24"/>
          <w:szCs w:val="24"/>
        </w:rPr>
        <w:t xml:space="preserve"> RS content under different treatment conditions.</w:t>
      </w:r>
    </w:p>
    <w:p w14:paraId="72F9A9C5">
      <w:pPr>
        <w:rPr>
          <w:rFonts w:hint="default" w:eastAsiaTheme="minorEastAsia"/>
        </w:rPr>
      </w:pPr>
      <w:r>
        <w:rPr>
          <w:rFonts w:hint="default" w:eastAsiaTheme="minorEastAsia"/>
        </w:rPr>
        <w:br w:type="page"/>
      </w:r>
    </w:p>
    <w:p w14:paraId="09F87DFF">
      <w:pPr>
        <w:widowControl/>
        <w:jc w:val="center"/>
        <w:rPr>
          <w:rFonts w:hint="default" w:eastAsiaTheme="minorEastAsia"/>
          <w:b/>
          <w:sz w:val="24"/>
        </w:rPr>
      </w:pPr>
      <w:r>
        <w:rPr>
          <w:b/>
          <w:sz w:val="24"/>
        </w:rPr>
        <w:t xml:space="preserve">Table S1 </w:t>
      </w:r>
      <w:r>
        <w:rPr>
          <w:bCs/>
          <w:sz w:val="24"/>
        </w:rPr>
        <w:t>Representative examples of resistant starch.</w:t>
      </w:r>
    </w:p>
    <w:tbl>
      <w:tblPr>
        <w:tblStyle w:val="9"/>
        <w:tblW w:w="89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701"/>
        <w:gridCol w:w="1560"/>
        <w:gridCol w:w="1984"/>
        <w:gridCol w:w="1387"/>
      </w:tblGrid>
      <w:tr w14:paraId="61DB2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26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14:paraId="1D0661BA">
            <w:pPr>
              <w:spacing w:line="480" w:lineRule="auto"/>
              <w:jc w:val="center"/>
              <w:rPr>
                <w:rFonts w:hint="default"/>
                <w:color w:val="111111"/>
                <w:sz w:val="24"/>
                <w:shd w:val="clear" w:color="auto" w:fill="FFFFFF"/>
              </w:rPr>
            </w:pPr>
            <w:r>
              <w:rPr>
                <w:rFonts w:hint="default" w:eastAsiaTheme="minorEastAsia"/>
                <w:sz w:val="24"/>
              </w:rPr>
              <w:t>Treatment</w:t>
            </w:r>
          </w:p>
        </w:tc>
        <w:tc>
          <w:tcPr>
            <w:tcW w:w="170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8DFD7FE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/>
                <w:color w:val="111111"/>
                <w:sz w:val="24"/>
                <w:shd w:val="clear" w:color="auto" w:fill="FFFFFF"/>
              </w:rPr>
              <w:t>Material</w:t>
            </w:r>
          </w:p>
        </w:tc>
        <w:tc>
          <w:tcPr>
            <w:tcW w:w="156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E6DE052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Initial RS content(%)</w:t>
            </w:r>
          </w:p>
        </w:tc>
        <w:tc>
          <w:tcPr>
            <w:tcW w:w="198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8439AB5">
            <w:pPr>
              <w:wordWrap w:val="0"/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F</w:t>
            </w:r>
            <w:r>
              <w:rPr>
                <w:rFonts w:eastAsia="宋体"/>
                <w:kern w:val="2"/>
                <w:sz w:val="24"/>
              </w:rPr>
              <w:t>inal</w:t>
            </w:r>
            <w:r>
              <w:rPr>
                <w:rFonts w:hint="default" w:eastAsia="宋体"/>
                <w:kern w:val="2"/>
                <w:sz w:val="24"/>
              </w:rPr>
              <w:t xml:space="preserve"> RS content(%)</w:t>
            </w:r>
          </w:p>
        </w:tc>
        <w:tc>
          <w:tcPr>
            <w:tcW w:w="1387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492E155">
            <w:pPr>
              <w:wordWrap w:val="0"/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Reference</w:t>
            </w:r>
          </w:p>
        </w:tc>
      </w:tr>
      <w:tr w14:paraId="5950B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8" w:type="dxa"/>
            <w:vAlign w:val="center"/>
          </w:tcPr>
          <w:p w14:paraId="2FD81433">
            <w:pPr>
              <w:spacing w:line="480" w:lineRule="auto"/>
              <w:jc w:val="center"/>
              <w:rPr>
                <w:rFonts w:hint="default"/>
                <w:color w:val="1F1F1F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MA</w:t>
            </w:r>
          </w:p>
        </w:tc>
        <w:tc>
          <w:tcPr>
            <w:tcW w:w="1701" w:type="dxa"/>
            <w:vAlign w:val="center"/>
          </w:tcPr>
          <w:p w14:paraId="0F8BA9CB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C</w:t>
            </w:r>
            <w:r>
              <w:rPr>
                <w:rFonts w:eastAsia="宋体"/>
                <w:kern w:val="2"/>
                <w:sz w:val="24"/>
              </w:rPr>
              <w:t>assava</w:t>
            </w:r>
            <w:r>
              <w:rPr>
                <w:rFonts w:hint="default"/>
                <w:color w:val="1F1F1F"/>
                <w:sz w:val="24"/>
              </w:rPr>
              <w:t xml:space="preserve"> starch</w:t>
            </w:r>
          </w:p>
        </w:tc>
        <w:tc>
          <w:tcPr>
            <w:tcW w:w="1560" w:type="dxa"/>
            <w:noWrap/>
            <w:vAlign w:val="center"/>
          </w:tcPr>
          <w:p w14:paraId="7BFD8C3C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3.8</w:t>
            </w:r>
          </w:p>
        </w:tc>
        <w:tc>
          <w:tcPr>
            <w:tcW w:w="1984" w:type="dxa"/>
            <w:noWrap/>
            <w:vAlign w:val="center"/>
          </w:tcPr>
          <w:p w14:paraId="48F9E28A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13.5</w:t>
            </w:r>
          </w:p>
        </w:tc>
        <w:tc>
          <w:tcPr>
            <w:tcW w:w="1387" w:type="dxa"/>
            <w:vAlign w:val="center"/>
          </w:tcPr>
          <w:p w14:paraId="3574B501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[</w:t>
            </w:r>
            <w:r>
              <w:rPr>
                <w:rFonts w:hint="default" w:eastAsia="宋体"/>
                <w:kern w:val="2"/>
                <w:sz w:val="24"/>
              </w:rPr>
              <w:t>1]</w:t>
            </w:r>
          </w:p>
        </w:tc>
      </w:tr>
      <w:tr w14:paraId="7FD14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09E9C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Pullulanase treatment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180F7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Waxy maize starch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D69B5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13.0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D26D6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1</w:t>
            </w:r>
            <w:r>
              <w:rPr>
                <w:rFonts w:hint="default" w:eastAsia="宋体"/>
                <w:kern w:val="2"/>
                <w:sz w:val="24"/>
              </w:rPr>
              <w:t>9.0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7B0AA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[</w:t>
            </w:r>
            <w:r>
              <w:rPr>
                <w:rFonts w:hint="default" w:eastAsia="宋体"/>
                <w:kern w:val="2"/>
                <w:sz w:val="24"/>
              </w:rPr>
              <w:t>2]</w:t>
            </w:r>
          </w:p>
        </w:tc>
      </w:tr>
      <w:tr w14:paraId="150FA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80AE0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High-solid method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5FB89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High-amylose maize starch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6F672C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36.7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5E9DC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5</w:t>
            </w:r>
            <w:r>
              <w:rPr>
                <w:rFonts w:hint="default" w:eastAsia="宋体"/>
                <w:kern w:val="2"/>
                <w:sz w:val="24"/>
              </w:rPr>
              <w:t>1.4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985D3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[</w:t>
            </w:r>
            <w:r>
              <w:rPr>
                <w:rFonts w:hint="default" w:eastAsia="宋体"/>
                <w:kern w:val="2"/>
                <w:sz w:val="24"/>
              </w:rPr>
              <w:t>3]</w:t>
            </w:r>
          </w:p>
        </w:tc>
      </w:tr>
      <w:tr w14:paraId="0F5EB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6E701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 xml:space="preserve">Autoclaving and </w:t>
            </w:r>
            <w:r>
              <w:rPr>
                <w:rFonts w:ascii="Georgia" w:hAnsi="Georgia"/>
                <w:color w:val="1F1F1F"/>
              </w:rPr>
              <w:t>pullulanase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8DE2A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Sweet potato starch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6FD210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1</w:t>
            </w:r>
            <w:r>
              <w:rPr>
                <w:rFonts w:hint="default" w:eastAsia="宋体"/>
                <w:kern w:val="2"/>
                <w:sz w:val="24"/>
              </w:rPr>
              <w:t>.4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DAA3BB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1</w:t>
            </w:r>
            <w:r>
              <w:rPr>
                <w:rFonts w:hint="default" w:eastAsia="宋体"/>
                <w:kern w:val="2"/>
                <w:sz w:val="24"/>
              </w:rPr>
              <w:t>5.9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7F06A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[</w:t>
            </w:r>
            <w:r>
              <w:rPr>
                <w:rFonts w:hint="default" w:eastAsia="宋体"/>
                <w:kern w:val="2"/>
                <w:sz w:val="24"/>
              </w:rPr>
              <w:t>4]</w:t>
            </w:r>
          </w:p>
        </w:tc>
      </w:tr>
      <w:tr w14:paraId="71074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4D451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Microwave-toughening treatment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1F5A7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Potato</w:t>
            </w:r>
            <w:r>
              <w:rPr>
                <w:rFonts w:hint="default"/>
                <w:color w:val="1F1F1F"/>
                <w:sz w:val="24"/>
              </w:rPr>
              <w:t xml:space="preserve"> starch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E9D36C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11.5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60A236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27.1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BD27F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[</w:t>
            </w:r>
            <w:r>
              <w:rPr>
                <w:rFonts w:hint="default" w:eastAsia="宋体"/>
                <w:kern w:val="2"/>
                <w:sz w:val="24"/>
              </w:rPr>
              <w:t>5]</w:t>
            </w:r>
          </w:p>
        </w:tc>
      </w:tr>
      <w:tr w14:paraId="27834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6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0228E76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MA combined with enzymatic hydrolysis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8C01006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C</w:t>
            </w:r>
            <w:r>
              <w:rPr>
                <w:rFonts w:eastAsia="宋体"/>
                <w:kern w:val="2"/>
                <w:sz w:val="24"/>
              </w:rPr>
              <w:t>assava</w:t>
            </w:r>
            <w:r>
              <w:rPr>
                <w:rFonts w:hint="default" w:eastAsia="宋体"/>
                <w:kern w:val="2"/>
                <w:sz w:val="24"/>
              </w:rPr>
              <w:t xml:space="preserve"> </w:t>
            </w:r>
            <w:r>
              <w:rPr>
                <w:rFonts w:eastAsia="宋体"/>
                <w:kern w:val="2"/>
                <w:sz w:val="24"/>
              </w:rPr>
              <w:t>starch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4B3370C6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5.8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0F7A376C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23.6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EACD564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This</w:t>
            </w:r>
            <w:r>
              <w:rPr>
                <w:rFonts w:hint="default" w:eastAsia="宋体"/>
                <w:kern w:val="2"/>
                <w:sz w:val="24"/>
              </w:rPr>
              <w:t xml:space="preserve"> </w:t>
            </w:r>
            <w:r>
              <w:rPr>
                <w:rFonts w:eastAsia="宋体"/>
                <w:kern w:val="2"/>
                <w:sz w:val="24"/>
              </w:rPr>
              <w:t>work</w:t>
            </w:r>
          </w:p>
        </w:tc>
      </w:tr>
    </w:tbl>
    <w:p w14:paraId="738014E8">
      <w:pPr>
        <w:widowControl/>
        <w:jc w:val="left"/>
        <w:rPr>
          <w:rFonts w:hint="default" w:eastAsiaTheme="minorEastAsia"/>
          <w:b/>
          <w:sz w:val="24"/>
        </w:rPr>
      </w:pPr>
      <w:r>
        <w:rPr>
          <w:rFonts w:hint="default"/>
          <w:b/>
          <w:sz w:val="24"/>
        </w:rPr>
        <w:br w:type="page"/>
      </w:r>
    </w:p>
    <w:p w14:paraId="13AEF9A7">
      <w:pPr>
        <w:autoSpaceDE w:val="0"/>
        <w:autoSpaceDN w:val="0"/>
        <w:adjustRightInd w:val="0"/>
        <w:spacing w:line="480" w:lineRule="auto"/>
        <w:rPr>
          <w:rFonts w:hint="default"/>
          <w:bCs/>
          <w:sz w:val="24"/>
        </w:rPr>
      </w:pPr>
      <w:r>
        <w:rPr>
          <w:b/>
          <w:sz w:val="24"/>
        </w:rPr>
        <w:t xml:space="preserve">Table </w:t>
      </w:r>
      <w:r>
        <w:rPr>
          <w:rFonts w:hint="default"/>
          <w:b/>
          <w:sz w:val="24"/>
        </w:rPr>
        <w:t>S2</w:t>
      </w:r>
      <w:r>
        <w:rPr>
          <w:b/>
          <w:sz w:val="24"/>
        </w:rPr>
        <w:t xml:space="preserve"> </w:t>
      </w:r>
      <w:r>
        <w:rPr>
          <w:bCs/>
          <w:sz w:val="24"/>
        </w:rPr>
        <w:t>LF-NMR relaxation spectrum parameters for starch-water system of different samples</w:t>
      </w:r>
      <w:r>
        <w:rPr>
          <w:rFonts w:hint="default"/>
          <w:bCs/>
          <w:sz w:val="24"/>
        </w:rPr>
        <w:t>.</w:t>
      </w:r>
    </w:p>
    <w:tbl>
      <w:tblPr>
        <w:tblStyle w:val="9"/>
        <w:tblW w:w="869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367"/>
        <w:gridCol w:w="1368"/>
        <w:gridCol w:w="466"/>
        <w:gridCol w:w="1302"/>
        <w:gridCol w:w="2229"/>
      </w:tblGrid>
      <w:tr w14:paraId="6875D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964" w:type="dxa"/>
            <w:vMerge w:val="restart"/>
            <w:tcBorders>
              <w:top w:val="single" w:color="auto" w:sz="12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3AAC2867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Samples</w:t>
            </w:r>
          </w:p>
        </w:tc>
        <w:tc>
          <w:tcPr>
            <w:tcW w:w="2735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96BBC0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Time of relaxation (ms)</w:t>
            </w:r>
          </w:p>
        </w:tc>
        <w:tc>
          <w:tcPr>
            <w:tcW w:w="46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ADA7C4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</w:p>
        </w:tc>
        <w:tc>
          <w:tcPr>
            <w:tcW w:w="3531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09DD25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Normalized peak area</w:t>
            </w:r>
          </w:p>
        </w:tc>
      </w:tr>
      <w:tr w14:paraId="6D466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964" w:type="dxa"/>
            <w:vMerge w:val="continue"/>
            <w:tcBorders>
              <w:left w:val="nil"/>
              <w:bottom w:val="single" w:color="000000" w:sz="4" w:space="0"/>
              <w:right w:val="nil"/>
            </w:tcBorders>
            <w:vAlign w:val="center"/>
          </w:tcPr>
          <w:p w14:paraId="0BDBAAB9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3134E8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T</w:t>
            </w:r>
            <w:r>
              <w:rPr>
                <w:rFonts w:eastAsia="宋体"/>
                <w:kern w:val="2"/>
                <w:sz w:val="24"/>
                <w:vertAlign w:val="subscript"/>
              </w:rPr>
              <w:t>21</w:t>
            </w:r>
            <w:r>
              <w:rPr>
                <w:rFonts w:hint="default" w:eastAsia="宋体"/>
                <w:kern w:val="2"/>
                <w:sz w:val="24"/>
                <w:vertAlign w:val="subscript"/>
              </w:rPr>
              <w:t>/b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C75683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T</w:t>
            </w:r>
            <w:r>
              <w:rPr>
                <w:rFonts w:eastAsia="宋体"/>
                <w:kern w:val="2"/>
                <w:sz w:val="24"/>
                <w:vertAlign w:val="subscript"/>
              </w:rPr>
              <w:t>22</w:t>
            </w:r>
          </w:p>
        </w:tc>
        <w:tc>
          <w:tcPr>
            <w:tcW w:w="4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94EBC34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96DDDA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A</w:t>
            </w:r>
            <w:r>
              <w:rPr>
                <w:rFonts w:eastAsia="宋体"/>
                <w:kern w:val="2"/>
                <w:sz w:val="24"/>
                <w:vertAlign w:val="subscript"/>
              </w:rPr>
              <w:t>21</w:t>
            </w:r>
          </w:p>
        </w:tc>
        <w:tc>
          <w:tcPr>
            <w:tcW w:w="22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C9A832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A</w:t>
            </w:r>
            <w:r>
              <w:rPr>
                <w:rFonts w:eastAsia="宋体"/>
                <w:kern w:val="2"/>
                <w:sz w:val="24"/>
                <w:vertAlign w:val="subscript"/>
              </w:rPr>
              <w:t>22</w:t>
            </w:r>
          </w:p>
        </w:tc>
      </w:tr>
      <w:tr w14:paraId="011EB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41428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S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61361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1.92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249B5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42.78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25397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D6921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20.59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6D3F9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153.28</w:t>
            </w:r>
          </w:p>
        </w:tc>
      </w:tr>
      <w:tr w14:paraId="2200F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2762C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ES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C34E4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0.74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5CD52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25.77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288FF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E800B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32.17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304EE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219.87</w:t>
            </w:r>
          </w:p>
        </w:tc>
      </w:tr>
      <w:tr w14:paraId="33A6C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E8A9D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ES-M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87850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0.84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C4F48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15.52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A5C2B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E9D64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21.92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8A88B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196.01</w:t>
            </w:r>
          </w:p>
        </w:tc>
      </w:tr>
      <w:tr w14:paraId="3EEAD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005CF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MS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B97D7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1.08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CCB14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33.21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78C0A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44A4E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31.63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350AE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222.11</w:t>
            </w:r>
          </w:p>
        </w:tc>
      </w:tr>
      <w:tr w14:paraId="475F5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2E755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MS-E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18610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0.71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0FA05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12.83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43C00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EAFF4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22.58</w:t>
            </w: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10952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234.33</w:t>
            </w:r>
          </w:p>
        </w:tc>
      </w:tr>
      <w:tr w14:paraId="2275A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6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F49BC2D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EMS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AC4C70A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0.69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A14A96B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18.77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75B43F17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1EE551AA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35.84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E7AA76B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262.06</w:t>
            </w:r>
          </w:p>
        </w:tc>
      </w:tr>
    </w:tbl>
    <w:p w14:paraId="1722BEBE">
      <w:pPr>
        <w:spacing w:line="480" w:lineRule="auto"/>
        <w:rPr>
          <w:rFonts w:hint="default" w:eastAsia="宋体"/>
          <w:kern w:val="2"/>
          <w:sz w:val="24"/>
        </w:rPr>
      </w:pPr>
    </w:p>
    <w:p w14:paraId="2AFC4276">
      <w:pPr>
        <w:widowControl/>
        <w:jc w:val="left"/>
        <w:rPr>
          <w:rFonts w:hint="default" w:eastAsia="宋体"/>
          <w:kern w:val="2"/>
          <w:sz w:val="24"/>
        </w:rPr>
      </w:pPr>
      <w:r>
        <w:rPr>
          <w:rFonts w:hint="default" w:eastAsia="宋体"/>
          <w:kern w:val="2"/>
          <w:sz w:val="24"/>
        </w:rPr>
        <w:br w:type="page"/>
      </w:r>
    </w:p>
    <w:p w14:paraId="2A8E6EA1">
      <w:pPr>
        <w:pStyle w:val="2"/>
        <w:spacing w:line="480" w:lineRule="auto"/>
        <w:ind w:firstLine="0" w:firstLineChars="0"/>
        <w:jc w:val="center"/>
        <w:rPr>
          <w:rFonts w:ascii="Times New Roman" w:hAnsi="Times New Roman" w:cs="Times New Roman" w:eastAsiaTheme="minorEastAsia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 w:eastAsia="MS Mincho" w:cs="Times New Roman"/>
          <w:b/>
          <w:kern w:val="0"/>
          <w:sz w:val="24"/>
          <w:szCs w:val="24"/>
          <w14:ligatures w14:val="none"/>
        </w:rPr>
        <w:t xml:space="preserve">Table S3 </w:t>
      </w:r>
      <w:r>
        <w:rPr>
          <w:rFonts w:ascii="Times New Roman" w:hAnsi="Times New Roman" w:eastAsia="MS Mincho" w:cs="Times New Roman"/>
          <w:bCs/>
          <w:kern w:val="0"/>
          <w:sz w:val="24"/>
          <w:szCs w:val="24"/>
          <w14:ligatures w14:val="none"/>
        </w:rPr>
        <w:t>Thermal properties of different starch samples</w:t>
      </w:r>
      <w:r>
        <w:rPr>
          <w:rFonts w:hint="eastAsia" w:ascii="Times New Roman" w:hAnsi="Times New Roman" w:eastAsia="MS Mincho" w:cs="Times New Roman"/>
          <w:bCs/>
          <w:kern w:val="0"/>
          <w:sz w:val="24"/>
          <w:szCs w:val="24"/>
          <w14:ligatures w14:val="none"/>
        </w:rPr>
        <w:t>.</w:t>
      </w:r>
    </w:p>
    <w:tbl>
      <w:tblPr>
        <w:tblStyle w:val="9"/>
        <w:tblW w:w="91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780"/>
        <w:gridCol w:w="1780"/>
        <w:gridCol w:w="1780"/>
        <w:gridCol w:w="1993"/>
      </w:tblGrid>
      <w:tr w14:paraId="6840B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779" w:type="dxa"/>
            <w:tcBorders>
              <w:top w:val="single" w:color="auto" w:sz="12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3536CE16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Samples</w:t>
            </w:r>
          </w:p>
        </w:tc>
        <w:tc>
          <w:tcPr>
            <w:tcW w:w="178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28CF34B">
            <w:pPr>
              <w:spacing w:line="480" w:lineRule="auto"/>
              <w:jc w:val="right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i/>
                <w:iCs/>
                <w:kern w:val="2"/>
                <w:sz w:val="24"/>
              </w:rPr>
              <w:t>T</w:t>
            </w:r>
            <w:r>
              <w:rPr>
                <w:rFonts w:hint="default" w:eastAsia="宋体"/>
                <w:kern w:val="2"/>
                <w:sz w:val="24"/>
                <w:vertAlign w:val="subscript"/>
              </w:rPr>
              <w:t>0</w:t>
            </w:r>
            <w:r>
              <w:rPr>
                <w:rFonts w:hint="default" w:eastAsia="宋体"/>
                <w:kern w:val="2"/>
                <w:sz w:val="24"/>
              </w:rPr>
              <w:t xml:space="preserve"> </w:t>
            </w:r>
            <w:r>
              <w:rPr>
                <w:rFonts w:eastAsia="宋体"/>
                <w:kern w:val="2"/>
                <w:sz w:val="24"/>
              </w:rPr>
              <w:t>(</w:t>
            </w:r>
            <w:r>
              <w:rPr>
                <w:rFonts w:hint="default" w:eastAsia="宋体"/>
                <w:kern w:val="2"/>
                <w:sz w:val="24"/>
              </w:rPr>
              <w:t>°C</w:t>
            </w:r>
            <w:r>
              <w:rPr>
                <w:rFonts w:eastAsia="宋体"/>
                <w:kern w:val="2"/>
                <w:sz w:val="24"/>
              </w:rPr>
              <w:t>)</w:t>
            </w:r>
          </w:p>
        </w:tc>
        <w:tc>
          <w:tcPr>
            <w:tcW w:w="178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45E3ACB">
            <w:pPr>
              <w:spacing w:line="480" w:lineRule="auto"/>
              <w:jc w:val="right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i/>
                <w:iCs/>
                <w:kern w:val="2"/>
                <w:sz w:val="24"/>
              </w:rPr>
              <w:t>T</w:t>
            </w:r>
            <w:r>
              <w:rPr>
                <w:rFonts w:hint="default" w:eastAsia="宋体"/>
                <w:kern w:val="2"/>
                <w:sz w:val="24"/>
                <w:vertAlign w:val="subscript"/>
              </w:rPr>
              <w:t>p</w:t>
            </w:r>
            <w:r>
              <w:rPr>
                <w:rFonts w:eastAsia="宋体"/>
                <w:kern w:val="2"/>
                <w:sz w:val="24"/>
              </w:rPr>
              <w:t xml:space="preserve"> (</w:t>
            </w:r>
            <w:r>
              <w:rPr>
                <w:rFonts w:hint="default" w:eastAsia="宋体"/>
                <w:kern w:val="2"/>
                <w:sz w:val="24"/>
              </w:rPr>
              <w:t>°C)</w:t>
            </w:r>
          </w:p>
        </w:tc>
        <w:tc>
          <w:tcPr>
            <w:tcW w:w="178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E026093">
            <w:pPr>
              <w:spacing w:line="480" w:lineRule="auto"/>
              <w:jc w:val="right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i/>
                <w:iCs/>
                <w:kern w:val="2"/>
                <w:sz w:val="24"/>
              </w:rPr>
              <w:t>T</w:t>
            </w:r>
            <w:r>
              <w:rPr>
                <w:rFonts w:hint="default" w:eastAsia="宋体"/>
                <w:kern w:val="2"/>
                <w:sz w:val="24"/>
                <w:vertAlign w:val="subscript"/>
              </w:rPr>
              <w:t>c</w:t>
            </w:r>
            <w:r>
              <w:rPr>
                <w:rFonts w:eastAsia="宋体"/>
                <w:kern w:val="2"/>
                <w:sz w:val="24"/>
              </w:rPr>
              <w:t xml:space="preserve"> </w:t>
            </w:r>
            <w:r>
              <w:rPr>
                <w:rFonts w:hint="default" w:eastAsia="宋体"/>
                <w:kern w:val="2"/>
                <w:sz w:val="24"/>
              </w:rPr>
              <w:t>(°C)</w:t>
            </w:r>
          </w:p>
        </w:tc>
        <w:tc>
          <w:tcPr>
            <w:tcW w:w="199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14:paraId="6C3FD7A4">
            <w:pPr>
              <w:spacing w:line="480" w:lineRule="auto"/>
              <w:ind w:firstLine="840" w:firstLineChars="350"/>
              <w:jc w:val="right"/>
              <w:rPr>
                <w:rFonts w:hint="default" w:eastAsia="宋体"/>
                <w:kern w:val="2"/>
                <w:sz w:val="24"/>
              </w:rPr>
            </w:pPr>
            <w:r>
              <w:rPr>
                <w:bCs/>
                <w:sz w:val="24"/>
              </w:rPr>
              <w:t>Δ</w:t>
            </w:r>
            <w:r>
              <w:rPr>
                <w:i/>
                <w:iCs/>
                <w:sz w:val="24"/>
              </w:rPr>
              <w:t>H</w:t>
            </w:r>
            <w:r>
              <w:rPr>
                <w:sz w:val="24"/>
              </w:rPr>
              <w:t xml:space="preserve"> (J/g)</w:t>
            </w:r>
          </w:p>
        </w:tc>
      </w:tr>
      <w:tr w14:paraId="5EABE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79" w:type="dxa"/>
            <w:noWrap/>
            <w:vAlign w:val="center"/>
          </w:tcPr>
          <w:p w14:paraId="151379AE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S</w:t>
            </w:r>
          </w:p>
        </w:tc>
        <w:tc>
          <w:tcPr>
            <w:tcW w:w="1780" w:type="dxa"/>
            <w:noWrap/>
            <w:vAlign w:val="center"/>
          </w:tcPr>
          <w:p w14:paraId="272FD218">
            <w:pPr>
              <w:spacing w:line="480" w:lineRule="auto"/>
              <w:jc w:val="right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60.32</w:t>
            </w:r>
          </w:p>
        </w:tc>
        <w:tc>
          <w:tcPr>
            <w:tcW w:w="1780" w:type="dxa"/>
            <w:noWrap/>
            <w:vAlign w:val="center"/>
          </w:tcPr>
          <w:p w14:paraId="709B99F0">
            <w:pPr>
              <w:spacing w:line="480" w:lineRule="auto"/>
              <w:jc w:val="right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66.31</w:t>
            </w:r>
          </w:p>
        </w:tc>
        <w:tc>
          <w:tcPr>
            <w:tcW w:w="1780" w:type="dxa"/>
            <w:noWrap/>
            <w:vAlign w:val="center"/>
          </w:tcPr>
          <w:p w14:paraId="1C6D875F">
            <w:pPr>
              <w:spacing w:line="480" w:lineRule="auto"/>
              <w:jc w:val="right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71.96</w:t>
            </w:r>
          </w:p>
        </w:tc>
        <w:tc>
          <w:tcPr>
            <w:tcW w:w="1993" w:type="dxa"/>
            <w:noWrap/>
            <w:vAlign w:val="center"/>
          </w:tcPr>
          <w:p w14:paraId="30EF12AB">
            <w:pPr>
              <w:spacing w:line="480" w:lineRule="auto"/>
              <w:jc w:val="right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7.38</w:t>
            </w:r>
          </w:p>
        </w:tc>
      </w:tr>
      <w:tr w14:paraId="47DE0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79" w:type="dxa"/>
            <w:noWrap/>
            <w:vAlign w:val="center"/>
          </w:tcPr>
          <w:p w14:paraId="03721BF9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E</w:t>
            </w:r>
            <w:r>
              <w:rPr>
                <w:rFonts w:hint="default" w:eastAsia="宋体"/>
                <w:kern w:val="2"/>
                <w:sz w:val="24"/>
              </w:rPr>
              <w:t>S</w:t>
            </w:r>
          </w:p>
        </w:tc>
        <w:tc>
          <w:tcPr>
            <w:tcW w:w="1780" w:type="dxa"/>
            <w:noWrap/>
            <w:vAlign w:val="center"/>
          </w:tcPr>
          <w:p w14:paraId="4BA7CA9E">
            <w:pPr>
              <w:spacing w:line="480" w:lineRule="auto"/>
              <w:jc w:val="right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63.35</w:t>
            </w:r>
          </w:p>
        </w:tc>
        <w:tc>
          <w:tcPr>
            <w:tcW w:w="1780" w:type="dxa"/>
            <w:noWrap/>
            <w:vAlign w:val="center"/>
          </w:tcPr>
          <w:p w14:paraId="7F14DAD9">
            <w:pPr>
              <w:spacing w:line="480" w:lineRule="auto"/>
              <w:jc w:val="right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70.83</w:t>
            </w:r>
          </w:p>
        </w:tc>
        <w:tc>
          <w:tcPr>
            <w:tcW w:w="1780" w:type="dxa"/>
            <w:noWrap/>
            <w:vAlign w:val="center"/>
          </w:tcPr>
          <w:p w14:paraId="5E1CB3A9">
            <w:pPr>
              <w:spacing w:line="480" w:lineRule="auto"/>
              <w:jc w:val="right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76.98</w:t>
            </w:r>
          </w:p>
        </w:tc>
        <w:tc>
          <w:tcPr>
            <w:tcW w:w="1993" w:type="dxa"/>
            <w:noWrap/>
            <w:vAlign w:val="center"/>
          </w:tcPr>
          <w:p w14:paraId="0E254BEA">
            <w:pPr>
              <w:spacing w:line="480" w:lineRule="auto"/>
              <w:jc w:val="right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1</w:t>
            </w:r>
            <w:r>
              <w:rPr>
                <w:rFonts w:hint="default" w:eastAsia="宋体"/>
                <w:kern w:val="2"/>
                <w:sz w:val="24"/>
              </w:rPr>
              <w:t>1.48</w:t>
            </w:r>
          </w:p>
        </w:tc>
      </w:tr>
      <w:tr w14:paraId="5F756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79" w:type="dxa"/>
            <w:noWrap/>
            <w:vAlign w:val="center"/>
          </w:tcPr>
          <w:p w14:paraId="2C49916F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ES+M</w:t>
            </w:r>
          </w:p>
        </w:tc>
        <w:tc>
          <w:tcPr>
            <w:tcW w:w="1780" w:type="dxa"/>
            <w:noWrap/>
            <w:vAlign w:val="center"/>
          </w:tcPr>
          <w:p w14:paraId="1D5D20D9">
            <w:pPr>
              <w:spacing w:line="480" w:lineRule="auto"/>
              <w:jc w:val="right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62.48</w:t>
            </w:r>
          </w:p>
        </w:tc>
        <w:tc>
          <w:tcPr>
            <w:tcW w:w="1780" w:type="dxa"/>
            <w:noWrap/>
            <w:vAlign w:val="center"/>
          </w:tcPr>
          <w:p w14:paraId="18C1F04A">
            <w:pPr>
              <w:spacing w:line="480" w:lineRule="auto"/>
              <w:jc w:val="right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69.46</w:t>
            </w:r>
          </w:p>
        </w:tc>
        <w:tc>
          <w:tcPr>
            <w:tcW w:w="1780" w:type="dxa"/>
            <w:noWrap/>
            <w:vAlign w:val="center"/>
          </w:tcPr>
          <w:p w14:paraId="632BF6FC">
            <w:pPr>
              <w:spacing w:line="480" w:lineRule="auto"/>
              <w:jc w:val="right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75.44</w:t>
            </w:r>
          </w:p>
        </w:tc>
        <w:tc>
          <w:tcPr>
            <w:tcW w:w="1993" w:type="dxa"/>
            <w:noWrap/>
            <w:vAlign w:val="center"/>
          </w:tcPr>
          <w:p w14:paraId="28AF12EA">
            <w:pPr>
              <w:spacing w:line="480" w:lineRule="auto"/>
              <w:jc w:val="right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1</w:t>
            </w:r>
            <w:r>
              <w:rPr>
                <w:rFonts w:hint="default" w:eastAsia="宋体"/>
                <w:kern w:val="2"/>
                <w:sz w:val="24"/>
              </w:rPr>
              <w:t>0.20</w:t>
            </w:r>
          </w:p>
        </w:tc>
      </w:tr>
      <w:tr w14:paraId="4D987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79" w:type="dxa"/>
            <w:noWrap/>
            <w:vAlign w:val="center"/>
          </w:tcPr>
          <w:p w14:paraId="370AE646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M</w:t>
            </w:r>
            <w:r>
              <w:rPr>
                <w:rFonts w:hint="default" w:eastAsia="宋体"/>
                <w:kern w:val="2"/>
                <w:sz w:val="24"/>
              </w:rPr>
              <w:t>S</w:t>
            </w:r>
          </w:p>
        </w:tc>
        <w:tc>
          <w:tcPr>
            <w:tcW w:w="1780" w:type="dxa"/>
            <w:noWrap/>
            <w:vAlign w:val="center"/>
          </w:tcPr>
          <w:p w14:paraId="3830DC34">
            <w:pPr>
              <w:spacing w:line="480" w:lineRule="auto"/>
              <w:jc w:val="right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61.17</w:t>
            </w:r>
          </w:p>
        </w:tc>
        <w:tc>
          <w:tcPr>
            <w:tcW w:w="1780" w:type="dxa"/>
            <w:noWrap/>
            <w:vAlign w:val="center"/>
          </w:tcPr>
          <w:p w14:paraId="457C8963">
            <w:pPr>
              <w:spacing w:line="480" w:lineRule="auto"/>
              <w:jc w:val="right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66.81</w:t>
            </w:r>
          </w:p>
        </w:tc>
        <w:tc>
          <w:tcPr>
            <w:tcW w:w="1780" w:type="dxa"/>
            <w:noWrap/>
            <w:vAlign w:val="center"/>
          </w:tcPr>
          <w:p w14:paraId="55AF7447">
            <w:pPr>
              <w:spacing w:line="480" w:lineRule="auto"/>
              <w:jc w:val="right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73.12</w:t>
            </w:r>
          </w:p>
        </w:tc>
        <w:tc>
          <w:tcPr>
            <w:tcW w:w="1993" w:type="dxa"/>
            <w:noWrap/>
            <w:vAlign w:val="center"/>
          </w:tcPr>
          <w:p w14:paraId="470CB56A">
            <w:pPr>
              <w:spacing w:line="480" w:lineRule="auto"/>
              <w:jc w:val="right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1</w:t>
            </w:r>
            <w:r>
              <w:rPr>
                <w:rFonts w:hint="default" w:eastAsia="宋体"/>
                <w:kern w:val="2"/>
                <w:sz w:val="24"/>
              </w:rPr>
              <w:t>2.22</w:t>
            </w:r>
          </w:p>
        </w:tc>
      </w:tr>
      <w:tr w14:paraId="3F04C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79" w:type="dxa"/>
            <w:noWrap/>
            <w:vAlign w:val="center"/>
          </w:tcPr>
          <w:p w14:paraId="6C8F4234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M</w:t>
            </w:r>
            <w:r>
              <w:rPr>
                <w:rFonts w:hint="default" w:eastAsia="宋体"/>
                <w:kern w:val="2"/>
                <w:sz w:val="24"/>
              </w:rPr>
              <w:t>S+E</w:t>
            </w:r>
          </w:p>
        </w:tc>
        <w:tc>
          <w:tcPr>
            <w:tcW w:w="1780" w:type="dxa"/>
            <w:noWrap/>
            <w:vAlign w:val="center"/>
          </w:tcPr>
          <w:p w14:paraId="4EEBA94B">
            <w:pPr>
              <w:spacing w:line="480" w:lineRule="auto"/>
              <w:jc w:val="right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67.12</w:t>
            </w:r>
          </w:p>
        </w:tc>
        <w:tc>
          <w:tcPr>
            <w:tcW w:w="1780" w:type="dxa"/>
            <w:noWrap/>
            <w:vAlign w:val="center"/>
          </w:tcPr>
          <w:p w14:paraId="41CA8B5F">
            <w:pPr>
              <w:spacing w:line="480" w:lineRule="auto"/>
              <w:jc w:val="right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70.11</w:t>
            </w:r>
          </w:p>
        </w:tc>
        <w:tc>
          <w:tcPr>
            <w:tcW w:w="1780" w:type="dxa"/>
            <w:noWrap/>
            <w:vAlign w:val="center"/>
          </w:tcPr>
          <w:p w14:paraId="12518F49">
            <w:pPr>
              <w:spacing w:line="480" w:lineRule="auto"/>
              <w:jc w:val="right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77.76</w:t>
            </w:r>
          </w:p>
        </w:tc>
        <w:tc>
          <w:tcPr>
            <w:tcW w:w="1993" w:type="dxa"/>
            <w:noWrap/>
            <w:vAlign w:val="center"/>
          </w:tcPr>
          <w:p w14:paraId="5DF299D7">
            <w:pPr>
              <w:spacing w:line="480" w:lineRule="auto"/>
              <w:jc w:val="right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1</w:t>
            </w:r>
            <w:r>
              <w:rPr>
                <w:rFonts w:hint="default" w:eastAsia="宋体"/>
                <w:kern w:val="2"/>
                <w:sz w:val="24"/>
              </w:rPr>
              <w:t>3.26</w:t>
            </w:r>
          </w:p>
        </w:tc>
      </w:tr>
      <w:tr w14:paraId="6642E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79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47C15EF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EMS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17624E4A">
            <w:pPr>
              <w:spacing w:line="480" w:lineRule="auto"/>
              <w:jc w:val="right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71</w:t>
            </w:r>
            <w:r>
              <w:rPr>
                <w:rFonts w:eastAsia="宋体"/>
                <w:kern w:val="2"/>
                <w:sz w:val="24"/>
              </w:rPr>
              <w:t>.0</w:t>
            </w:r>
            <w:r>
              <w:rPr>
                <w:rFonts w:hint="default" w:eastAsia="宋体"/>
                <w:kern w:val="2"/>
                <w:sz w:val="24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16225E8">
            <w:pPr>
              <w:spacing w:line="480" w:lineRule="auto"/>
              <w:jc w:val="right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78.41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1D54F187">
            <w:pPr>
              <w:spacing w:line="480" w:lineRule="auto"/>
              <w:jc w:val="right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9</w:t>
            </w:r>
            <w:r>
              <w:rPr>
                <w:rFonts w:eastAsia="宋体"/>
                <w:kern w:val="2"/>
                <w:sz w:val="24"/>
              </w:rPr>
              <w:t>4.</w:t>
            </w:r>
            <w:r>
              <w:rPr>
                <w:rFonts w:hint="default" w:eastAsia="宋体"/>
                <w:kern w:val="2"/>
                <w:sz w:val="24"/>
              </w:rPr>
              <w:t>47</w:t>
            </w:r>
          </w:p>
        </w:tc>
        <w:tc>
          <w:tcPr>
            <w:tcW w:w="1993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5EC27D04">
            <w:pPr>
              <w:spacing w:line="480" w:lineRule="auto"/>
              <w:jc w:val="right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16.47</w:t>
            </w:r>
          </w:p>
        </w:tc>
      </w:tr>
    </w:tbl>
    <w:p w14:paraId="3073FF1D">
      <w:pPr>
        <w:widowControl/>
        <w:jc w:val="left"/>
        <w:rPr>
          <w:rFonts w:hint="default" w:eastAsiaTheme="minorEastAsia"/>
        </w:rPr>
      </w:pPr>
      <w:r>
        <w:rPr>
          <w:rFonts w:hint="default" w:eastAsiaTheme="minorEastAsia"/>
        </w:rPr>
        <w:br w:type="page"/>
      </w:r>
    </w:p>
    <w:p w14:paraId="6D0ED140">
      <w:pPr>
        <w:pStyle w:val="2"/>
        <w:spacing w:line="480" w:lineRule="auto"/>
        <w:ind w:firstLine="0" w:firstLineChars="0"/>
        <w:jc w:val="center"/>
        <w:rPr>
          <w:rFonts w:ascii="Times New Roman" w:hAnsi="Times New Roman" w:cs="Times New Roman" w:eastAsiaTheme="minorEastAsia"/>
          <w:b/>
          <w:kern w:val="0"/>
          <w:sz w:val="24"/>
          <w:szCs w:val="24"/>
          <w14:ligatures w14:val="none"/>
        </w:rPr>
      </w:pPr>
      <w:bookmarkStart w:id="2" w:name="_Hlk185790731"/>
      <w:bookmarkStart w:id="3" w:name="_Hlk183017004"/>
      <w:r>
        <w:rPr>
          <w:rFonts w:ascii="Times New Roman" w:hAnsi="Times New Roman" w:eastAsia="MS Mincho" w:cs="Times New Roman"/>
          <w:b/>
          <w:kern w:val="0"/>
          <w:sz w:val="24"/>
          <w:szCs w:val="24"/>
          <w14:ligatures w14:val="none"/>
        </w:rPr>
        <w:t xml:space="preserve">Table S4 </w:t>
      </w:r>
      <w:r>
        <w:rPr>
          <w:rFonts w:ascii="Times New Roman" w:hAnsi="Times New Roman" w:eastAsia="MS Mincho" w:cs="Times New Roman"/>
          <w:bCs/>
          <w:kern w:val="0"/>
          <w:sz w:val="24"/>
          <w:szCs w:val="24"/>
          <w14:ligatures w14:val="none"/>
        </w:rPr>
        <w:t>Representative examples of resistant starch foods.</w:t>
      </w:r>
    </w:p>
    <w:tbl>
      <w:tblPr>
        <w:tblStyle w:val="9"/>
        <w:tblW w:w="91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780"/>
        <w:gridCol w:w="1780"/>
        <w:gridCol w:w="1780"/>
        <w:gridCol w:w="1993"/>
      </w:tblGrid>
      <w:tr w14:paraId="52FBB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779" w:type="dxa"/>
            <w:tcBorders>
              <w:top w:val="single" w:color="auto" w:sz="12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6C7E7CA8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Reference</w:t>
            </w:r>
          </w:p>
        </w:tc>
        <w:tc>
          <w:tcPr>
            <w:tcW w:w="178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B813556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/>
                <w:color w:val="111111"/>
                <w:sz w:val="24"/>
                <w:shd w:val="clear" w:color="auto" w:fill="FFFFFF"/>
              </w:rPr>
              <w:t>Material</w:t>
            </w:r>
          </w:p>
        </w:tc>
        <w:tc>
          <w:tcPr>
            <w:tcW w:w="178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6E80B45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 xml:space="preserve">RS </w:t>
            </w:r>
            <w:r>
              <w:rPr>
                <w:rFonts w:eastAsia="宋体"/>
                <w:kern w:val="2"/>
                <w:sz w:val="24"/>
              </w:rPr>
              <w:t>type</w:t>
            </w:r>
          </w:p>
        </w:tc>
        <w:tc>
          <w:tcPr>
            <w:tcW w:w="178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F052689">
            <w:pPr>
              <w:wordWrap w:val="0"/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RS content(%)</w:t>
            </w:r>
          </w:p>
        </w:tc>
        <w:tc>
          <w:tcPr>
            <w:tcW w:w="199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</w:tcPr>
          <w:p w14:paraId="03A4591F">
            <w:pPr>
              <w:spacing w:line="480" w:lineRule="auto"/>
              <w:ind w:firstLine="840" w:firstLineChars="350"/>
              <w:rPr>
                <w:rFonts w:hint="default" w:eastAsiaTheme="minorEastAsia"/>
                <w:kern w:val="2"/>
                <w:sz w:val="24"/>
              </w:rPr>
            </w:pPr>
            <w:r>
              <w:rPr>
                <w:rFonts w:eastAsiaTheme="minorEastAsia"/>
                <w:sz w:val="24"/>
              </w:rPr>
              <w:t>G</w:t>
            </w:r>
            <w:r>
              <w:rPr>
                <w:rFonts w:hint="default" w:eastAsiaTheme="minorEastAsia"/>
                <w:sz w:val="24"/>
              </w:rPr>
              <w:t>I</w:t>
            </w:r>
          </w:p>
        </w:tc>
      </w:tr>
      <w:tr w14:paraId="061A3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79" w:type="dxa"/>
            <w:noWrap/>
            <w:vAlign w:val="center"/>
          </w:tcPr>
          <w:p w14:paraId="1EAC21A9">
            <w:pPr>
              <w:spacing w:line="480" w:lineRule="auto"/>
              <w:jc w:val="center"/>
              <w:rPr>
                <w:rFonts w:hint="default" w:eastAsiaTheme="minorEastAsia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[</w:t>
            </w:r>
            <w:r>
              <w:rPr>
                <w:rFonts w:hint="default" w:eastAsia="宋体"/>
                <w:kern w:val="2"/>
                <w:sz w:val="24"/>
              </w:rPr>
              <w:t>6]</w:t>
            </w:r>
          </w:p>
        </w:tc>
        <w:tc>
          <w:tcPr>
            <w:tcW w:w="1780" w:type="dxa"/>
            <w:vAlign w:val="center"/>
          </w:tcPr>
          <w:p w14:paraId="4C9403DF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/>
                <w:color w:val="1F1F1F"/>
                <w:sz w:val="24"/>
              </w:rPr>
              <w:t>Cowpea starch</w:t>
            </w:r>
          </w:p>
        </w:tc>
        <w:tc>
          <w:tcPr>
            <w:tcW w:w="1780" w:type="dxa"/>
            <w:noWrap/>
            <w:vAlign w:val="center"/>
          </w:tcPr>
          <w:p w14:paraId="656553AE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RS</w:t>
            </w:r>
            <w:r>
              <w:rPr>
                <w:rFonts w:hint="default" w:eastAsia="宋体"/>
                <w:kern w:val="2"/>
                <w:sz w:val="24"/>
                <w:vertAlign w:val="subscript"/>
              </w:rPr>
              <w:t>3</w:t>
            </w:r>
          </w:p>
        </w:tc>
        <w:tc>
          <w:tcPr>
            <w:tcW w:w="1780" w:type="dxa"/>
            <w:noWrap/>
            <w:vAlign w:val="center"/>
          </w:tcPr>
          <w:p w14:paraId="7B4839F6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43.15±1.09</w:t>
            </w:r>
          </w:p>
        </w:tc>
        <w:tc>
          <w:tcPr>
            <w:tcW w:w="1993" w:type="dxa"/>
            <w:noWrap/>
            <w:vAlign w:val="center"/>
          </w:tcPr>
          <w:p w14:paraId="1CE486F5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43.50±0.03</w:t>
            </w:r>
          </w:p>
        </w:tc>
      </w:tr>
      <w:tr w14:paraId="7A706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CD4E74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[</w:t>
            </w:r>
            <w:r>
              <w:rPr>
                <w:rFonts w:hint="default" w:eastAsia="宋体"/>
                <w:kern w:val="2"/>
                <w:sz w:val="24"/>
              </w:rPr>
              <w:t>7]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79906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P</w:t>
            </w:r>
            <w:r>
              <w:rPr>
                <w:rFonts w:eastAsia="宋体"/>
                <w:kern w:val="2"/>
                <w:sz w:val="24"/>
              </w:rPr>
              <w:t>otato starch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64FB2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RS</w:t>
            </w:r>
            <w:r>
              <w:rPr>
                <w:rFonts w:hint="default" w:eastAsia="宋体"/>
                <w:kern w:val="2"/>
                <w:sz w:val="24"/>
                <w:vertAlign w:val="subscript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EC5BAB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29.02±0.80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85A0A4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58.60±0.99</w:t>
            </w:r>
          </w:p>
        </w:tc>
      </w:tr>
      <w:tr w14:paraId="5A229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3F6979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[</w:t>
            </w:r>
            <w:r>
              <w:rPr>
                <w:rFonts w:hint="default" w:eastAsia="宋体"/>
                <w:kern w:val="2"/>
                <w:sz w:val="24"/>
              </w:rPr>
              <w:t>8]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E188F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R</w:t>
            </w:r>
            <w:r>
              <w:rPr>
                <w:rFonts w:eastAsia="宋体"/>
                <w:kern w:val="2"/>
                <w:sz w:val="24"/>
              </w:rPr>
              <w:t>ice</w:t>
            </w:r>
            <w:r>
              <w:rPr>
                <w:rFonts w:hint="default" w:eastAsia="宋体"/>
                <w:kern w:val="2"/>
                <w:sz w:val="24"/>
              </w:rPr>
              <w:t xml:space="preserve"> </w:t>
            </w:r>
            <w:r>
              <w:rPr>
                <w:rFonts w:eastAsia="宋体"/>
                <w:kern w:val="2"/>
                <w:sz w:val="24"/>
              </w:rPr>
              <w:t>flour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C0D201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RS</w:t>
            </w:r>
            <w:r>
              <w:rPr>
                <w:rFonts w:hint="default" w:eastAsia="宋体"/>
                <w:kern w:val="2"/>
                <w:sz w:val="24"/>
                <w:vertAlign w:val="subscript"/>
              </w:rPr>
              <w:t>3</w:t>
            </w:r>
            <w:r>
              <w:rPr>
                <w:rFonts w:eastAsia="宋体"/>
                <w:kern w:val="2"/>
                <w:sz w:val="24"/>
              </w:rPr>
              <w:t xml:space="preserve"> </w:t>
            </w:r>
            <w:r>
              <w:rPr>
                <w:rFonts w:hint="default" w:eastAsia="宋体"/>
                <w:kern w:val="2"/>
                <w:sz w:val="24"/>
              </w:rPr>
              <w:t>RS</w:t>
            </w:r>
            <w:r>
              <w:rPr>
                <w:rFonts w:hint="default" w:eastAsia="宋体"/>
                <w:kern w:val="2"/>
                <w:sz w:val="24"/>
                <w:vertAlign w:val="subscript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456912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1</w:t>
            </w:r>
            <w:r>
              <w:rPr>
                <w:rFonts w:hint="default" w:eastAsia="宋体"/>
                <w:kern w:val="2"/>
                <w:sz w:val="24"/>
              </w:rPr>
              <w:t>0.39±0.37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DCC948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93.36±0.35</w:t>
            </w:r>
          </w:p>
        </w:tc>
      </w:tr>
      <w:tr w14:paraId="4345F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3321E5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[</w:t>
            </w:r>
            <w:r>
              <w:rPr>
                <w:rFonts w:hint="default" w:eastAsia="宋体"/>
                <w:kern w:val="2"/>
                <w:sz w:val="24"/>
              </w:rPr>
              <w:t>9]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83EF6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Rice flour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842515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RS</w:t>
            </w:r>
            <w:r>
              <w:rPr>
                <w:rFonts w:hint="default" w:eastAsia="宋体"/>
                <w:kern w:val="2"/>
                <w:sz w:val="24"/>
                <w:vertAlign w:val="subscript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8F5592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16.41±0.09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D28BB1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66.98±2.68</w:t>
            </w:r>
          </w:p>
        </w:tc>
      </w:tr>
      <w:tr w14:paraId="309D3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79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6DBBB526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eastAsia="宋体"/>
                <w:kern w:val="2"/>
                <w:sz w:val="24"/>
              </w:rPr>
              <w:t>This</w:t>
            </w:r>
            <w:r>
              <w:rPr>
                <w:rFonts w:hint="default" w:eastAsia="宋体"/>
                <w:kern w:val="2"/>
                <w:sz w:val="24"/>
              </w:rPr>
              <w:t xml:space="preserve"> </w:t>
            </w:r>
            <w:r>
              <w:rPr>
                <w:rFonts w:eastAsia="宋体"/>
                <w:kern w:val="2"/>
                <w:sz w:val="24"/>
              </w:rPr>
              <w:t>work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5216332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C</w:t>
            </w:r>
            <w:r>
              <w:rPr>
                <w:rFonts w:eastAsia="宋体"/>
                <w:kern w:val="2"/>
                <w:sz w:val="24"/>
              </w:rPr>
              <w:t>assava</w:t>
            </w:r>
            <w:r>
              <w:rPr>
                <w:rFonts w:hint="default" w:eastAsia="宋体"/>
                <w:kern w:val="2"/>
                <w:sz w:val="24"/>
              </w:rPr>
              <w:t xml:space="preserve"> </w:t>
            </w:r>
            <w:r>
              <w:rPr>
                <w:rFonts w:eastAsia="宋体"/>
                <w:kern w:val="2"/>
                <w:sz w:val="24"/>
              </w:rPr>
              <w:t>starch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7CE760AF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RS</w:t>
            </w:r>
            <w:r>
              <w:rPr>
                <w:rFonts w:hint="default" w:eastAsia="宋体"/>
                <w:kern w:val="2"/>
                <w:sz w:val="24"/>
                <w:vertAlign w:val="subscript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53750C83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23.61±0.91</w:t>
            </w:r>
          </w:p>
        </w:tc>
        <w:tc>
          <w:tcPr>
            <w:tcW w:w="1993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4C6DF001">
            <w:pPr>
              <w:spacing w:line="480" w:lineRule="auto"/>
              <w:jc w:val="center"/>
              <w:rPr>
                <w:rFonts w:hint="default" w:eastAsia="宋体"/>
                <w:kern w:val="2"/>
                <w:sz w:val="24"/>
              </w:rPr>
            </w:pPr>
            <w:r>
              <w:rPr>
                <w:rFonts w:hint="default" w:eastAsia="宋体"/>
                <w:kern w:val="2"/>
                <w:sz w:val="24"/>
              </w:rPr>
              <w:t>53.29±1.05</w:t>
            </w:r>
          </w:p>
        </w:tc>
      </w:tr>
      <w:bookmarkEnd w:id="2"/>
    </w:tbl>
    <w:p w14:paraId="1B689462">
      <w:pPr>
        <w:rPr>
          <w:rFonts w:hint="default" w:eastAsiaTheme="minorEastAsia"/>
        </w:rPr>
      </w:pPr>
    </w:p>
    <w:p w14:paraId="16112342">
      <w:pPr>
        <w:autoSpaceDE w:val="0"/>
        <w:autoSpaceDN w:val="0"/>
        <w:adjustRightInd w:val="0"/>
        <w:jc w:val="left"/>
        <w:rPr>
          <w:rFonts w:hint="default" w:eastAsiaTheme="minorEastAsia"/>
        </w:rPr>
      </w:pPr>
      <w:r>
        <w:rPr>
          <w:rFonts w:hint="default" w:eastAsiaTheme="minorEastAsia"/>
        </w:rPr>
        <w:br w:type="page"/>
      </w:r>
      <w:bookmarkEnd w:id="3"/>
    </w:p>
    <w:p w14:paraId="2A826289">
      <w:pPr>
        <w:autoSpaceDE w:val="0"/>
        <w:autoSpaceDN w:val="0"/>
        <w:adjustRightInd w:val="0"/>
        <w:jc w:val="left"/>
        <w:rPr>
          <w:rFonts w:hint="default" w:eastAsia="宋体"/>
          <w:sz w:val="24"/>
        </w:rPr>
      </w:pPr>
      <w:r>
        <w:rPr>
          <w:rFonts w:hint="default" w:eastAsiaTheme="minorEastAsia"/>
        </w:rPr>
        <w:fldChar w:fldCharType="begin"/>
      </w:r>
      <w:r>
        <w:rPr>
          <w:rFonts w:hint="default" w:eastAsiaTheme="minorEastAsia"/>
        </w:rPr>
        <w:instrText xml:space="preserve"> ADDIN NE.Bib</w:instrText>
      </w:r>
      <w:r>
        <w:rPr>
          <w:rFonts w:hint="default" w:eastAsiaTheme="minorEastAsia"/>
        </w:rPr>
        <w:fldChar w:fldCharType="separate"/>
      </w:r>
      <w:bookmarkStart w:id="4" w:name="_neb4E0C5C79_CB79_4870_B167_E6BBEB632A5B"/>
    </w:p>
    <w:bookmarkEnd w:id="4"/>
    <w:p w14:paraId="670AE727">
      <w:pPr>
        <w:spacing w:before="480" w:after="360" w:line="480" w:lineRule="auto"/>
        <w:outlineLvl w:val="2"/>
        <w:rPr>
          <w:rFonts w:hint="default" w:eastAsia="Times New Roman" w:cstheme="majorBidi"/>
          <w:b/>
          <w:bCs/>
          <w:color w:val="000000"/>
          <w:kern w:val="2"/>
          <w:sz w:val="28"/>
        </w:rPr>
      </w:pPr>
      <w:r>
        <w:rPr>
          <w:rFonts w:hint="default" w:eastAsia="Times New Roman" w:cstheme="majorBidi"/>
          <w:b/>
          <w:bCs/>
          <w:color w:val="000000"/>
          <w:kern w:val="2"/>
          <w:sz w:val="28"/>
        </w:rPr>
        <w:t>References</w:t>
      </w:r>
    </w:p>
    <w:p w14:paraId="2852A4A7">
      <w:pPr>
        <w:autoSpaceDE w:val="0"/>
        <w:autoSpaceDN w:val="0"/>
        <w:adjustRightInd w:val="0"/>
        <w:spacing w:line="480" w:lineRule="auto"/>
        <w:ind w:left="440" w:hanging="440"/>
        <w:rPr>
          <w:rFonts w:hint="default" w:eastAsia="宋体"/>
          <w:color w:val="000000"/>
          <w:sz w:val="24"/>
        </w:rPr>
      </w:pPr>
      <w:r>
        <w:rPr>
          <w:rFonts w:eastAsia="宋体"/>
          <w:color w:val="000000"/>
          <w:sz w:val="24"/>
        </w:rPr>
        <w:t>[</w:t>
      </w:r>
      <w:r>
        <w:rPr>
          <w:rFonts w:hint="default" w:eastAsia="宋体"/>
          <w:color w:val="000000"/>
          <w:sz w:val="24"/>
        </w:rPr>
        <w:t xml:space="preserve">1] Liu, R., Sun, W., Zhang, Y., Huang, Z., Hu, H., Zhao, M., ... Li, W. (2019). Development of a novel model dough based on mechanically activated cassava starch and gluten protein: Application in bread. </w:t>
      </w:r>
      <w:r>
        <w:rPr>
          <w:rFonts w:hint="default" w:eastAsia="宋体"/>
          <w:i/>
          <w:iCs/>
          <w:color w:val="000000"/>
          <w:sz w:val="24"/>
        </w:rPr>
        <w:t>Food Chem</w:t>
      </w:r>
      <w:r>
        <w:rPr>
          <w:rFonts w:eastAsia="宋体"/>
          <w:i/>
          <w:iCs/>
          <w:color w:val="000000"/>
          <w:sz w:val="24"/>
        </w:rPr>
        <w:t>.</w:t>
      </w:r>
      <w:r>
        <w:rPr>
          <w:rFonts w:hint="default" w:eastAsia="宋体"/>
          <w:color w:val="000000"/>
          <w:sz w:val="24"/>
        </w:rPr>
        <w:t xml:space="preserve">, 300, 125196. </w:t>
      </w:r>
      <w:r>
        <w:rPr>
          <w:rFonts w:eastAsia="宋体"/>
          <w:color w:val="000000"/>
          <w:sz w:val="24"/>
        </w:rPr>
        <w:t>DOI: 10.1016/j.foodchem.2019.125196</w:t>
      </w:r>
    </w:p>
    <w:p w14:paraId="05835A36">
      <w:pPr>
        <w:autoSpaceDE w:val="0"/>
        <w:autoSpaceDN w:val="0"/>
        <w:adjustRightInd w:val="0"/>
        <w:spacing w:line="480" w:lineRule="auto"/>
        <w:ind w:left="440" w:hanging="440"/>
        <w:rPr>
          <w:rFonts w:hint="default" w:eastAsia="宋体"/>
          <w:color w:val="000000"/>
          <w:sz w:val="24"/>
        </w:rPr>
      </w:pPr>
      <w:bookmarkStart w:id="5" w:name="OLE_LINK2"/>
      <w:bookmarkStart w:id="6" w:name="_neb213C7ECA_0A6C_4939_871B_6E8665AEB9E6"/>
      <w:r>
        <w:rPr>
          <w:rFonts w:eastAsia="宋体"/>
          <w:color w:val="000000"/>
          <w:sz w:val="24"/>
        </w:rPr>
        <w:t>[</w:t>
      </w:r>
      <w:r>
        <w:rPr>
          <w:rFonts w:hint="default" w:eastAsia="宋体"/>
          <w:color w:val="000000"/>
          <w:sz w:val="24"/>
        </w:rPr>
        <w:t>2]</w:t>
      </w:r>
      <w:bookmarkEnd w:id="5"/>
      <w:r>
        <w:rPr>
          <w:rFonts w:hint="default" w:eastAsia="宋体"/>
          <w:color w:val="000000"/>
          <w:sz w:val="24"/>
        </w:rPr>
        <w:t xml:space="preserve"> Liu, W., Hong, Y., Gu, Z., Cheng, L., Li, Z., &amp; Li, C. (2016). In structure and in-vitro digestibility of waxy corn starch debranched by pullulanase. </w:t>
      </w:r>
      <w:r>
        <w:rPr>
          <w:rFonts w:hint="default" w:eastAsia="宋体"/>
          <w:i/>
          <w:iCs/>
          <w:color w:val="000000"/>
          <w:sz w:val="24"/>
        </w:rPr>
        <w:t>Food Hydrocolloids</w:t>
      </w:r>
      <w:r>
        <w:rPr>
          <w:rFonts w:hint="default" w:eastAsia="宋体"/>
          <w:color w:val="000000"/>
          <w:sz w:val="24"/>
        </w:rPr>
        <w:t xml:space="preserve">, 67(JUN.), 104-110. </w:t>
      </w:r>
      <w:r>
        <w:rPr>
          <w:rFonts w:eastAsia="宋体"/>
          <w:color w:val="000000"/>
          <w:sz w:val="24"/>
        </w:rPr>
        <w:t xml:space="preserve">DOI: </w:t>
      </w:r>
      <w:r>
        <w:rPr>
          <w:rFonts w:hint="default" w:eastAsia="宋体"/>
          <w:color w:val="000000"/>
          <w:sz w:val="24"/>
        </w:rPr>
        <w:t>10.1016/j.foodhyd.2016.12.036</w:t>
      </w:r>
      <w:bookmarkEnd w:id="6"/>
    </w:p>
    <w:p w14:paraId="1B287E4B">
      <w:pPr>
        <w:autoSpaceDE w:val="0"/>
        <w:autoSpaceDN w:val="0"/>
        <w:adjustRightInd w:val="0"/>
        <w:spacing w:line="480" w:lineRule="auto"/>
        <w:ind w:left="440" w:hanging="440"/>
        <w:rPr>
          <w:rFonts w:hint="default" w:eastAsia="宋体"/>
          <w:color w:val="000000"/>
          <w:sz w:val="24"/>
        </w:rPr>
      </w:pPr>
      <w:r>
        <w:rPr>
          <w:rFonts w:eastAsia="宋体"/>
          <w:color w:val="000000"/>
          <w:sz w:val="24"/>
        </w:rPr>
        <w:t>[</w:t>
      </w:r>
      <w:r>
        <w:rPr>
          <w:rFonts w:hint="default" w:eastAsia="宋体"/>
          <w:color w:val="000000"/>
          <w:sz w:val="24"/>
        </w:rPr>
        <w:t>3]</w:t>
      </w:r>
      <w:r>
        <w:rPr>
          <w:rFonts w:hint="default"/>
        </w:rPr>
        <w:t xml:space="preserve"> </w:t>
      </w:r>
      <w:r>
        <w:rPr>
          <w:rFonts w:hint="default" w:eastAsia="宋体"/>
          <w:color w:val="000000"/>
          <w:sz w:val="24"/>
        </w:rPr>
        <w:t xml:space="preserve">Li, W., Zhou, Z., Fan, S., Cai, X., Chen, J., Zhang, Y., ... Liang, J. (2021). Formation of type 3 resistant starch from mechanical activation-damaged high-amylose maize starch by a high-solid method. </w:t>
      </w:r>
      <w:r>
        <w:rPr>
          <w:rFonts w:hint="default" w:eastAsia="宋体"/>
          <w:i/>
          <w:iCs/>
          <w:color w:val="000000"/>
          <w:sz w:val="24"/>
        </w:rPr>
        <w:t>Food Chem</w:t>
      </w:r>
      <w:r>
        <w:rPr>
          <w:rFonts w:eastAsia="宋体"/>
          <w:i/>
          <w:iCs/>
          <w:color w:val="000000"/>
          <w:sz w:val="24"/>
        </w:rPr>
        <w:t>.</w:t>
      </w:r>
      <w:r>
        <w:rPr>
          <w:rFonts w:hint="default" w:eastAsia="宋体"/>
          <w:color w:val="000000"/>
          <w:sz w:val="24"/>
        </w:rPr>
        <w:t xml:space="preserve">, 363, 130344. </w:t>
      </w:r>
      <w:r>
        <w:rPr>
          <w:rFonts w:eastAsia="宋体"/>
          <w:color w:val="000000"/>
          <w:sz w:val="24"/>
        </w:rPr>
        <w:t xml:space="preserve">DOI: </w:t>
      </w:r>
      <w:r>
        <w:rPr>
          <w:rFonts w:hint="default" w:eastAsia="宋体"/>
          <w:color w:val="000000"/>
          <w:sz w:val="24"/>
        </w:rPr>
        <w:t>10.1016/j.foodchem.2021.130344</w:t>
      </w:r>
    </w:p>
    <w:p w14:paraId="7B81D151">
      <w:pPr>
        <w:autoSpaceDE w:val="0"/>
        <w:autoSpaceDN w:val="0"/>
        <w:adjustRightInd w:val="0"/>
        <w:spacing w:line="480" w:lineRule="auto"/>
        <w:ind w:left="440" w:hanging="440"/>
        <w:rPr>
          <w:rFonts w:hint="default" w:eastAsia="宋体"/>
          <w:color w:val="000000"/>
          <w:sz w:val="24"/>
        </w:rPr>
      </w:pPr>
      <w:r>
        <w:rPr>
          <w:rFonts w:eastAsia="宋体"/>
          <w:color w:val="000000"/>
          <w:sz w:val="24"/>
        </w:rPr>
        <w:t>[</w:t>
      </w:r>
      <w:r>
        <w:rPr>
          <w:rFonts w:hint="default" w:eastAsia="宋体"/>
          <w:color w:val="000000"/>
          <w:sz w:val="24"/>
        </w:rPr>
        <w:t>4]</w:t>
      </w:r>
      <w:r>
        <w:rPr>
          <w:rFonts w:hint="default"/>
        </w:rPr>
        <w:t xml:space="preserve"> </w:t>
      </w:r>
      <w:r>
        <w:rPr>
          <w:rFonts w:hint="default" w:eastAsia="宋体"/>
          <w:color w:val="000000"/>
          <w:sz w:val="24"/>
        </w:rPr>
        <w:t xml:space="preserve">Sun, H., Fan, J., Tian, Z., Ma, L., Meng, Y., Yang, Z., ... Nan, X. (2022). Effects of treatment methods on the formation of resistant starch in purple sweet potato. </w:t>
      </w:r>
      <w:r>
        <w:rPr>
          <w:rFonts w:hint="default" w:eastAsia="宋体"/>
          <w:i/>
          <w:iCs/>
          <w:color w:val="000000"/>
          <w:sz w:val="24"/>
        </w:rPr>
        <w:t>Food Chem</w:t>
      </w:r>
      <w:r>
        <w:rPr>
          <w:rFonts w:eastAsia="宋体"/>
          <w:i/>
          <w:iCs/>
          <w:color w:val="000000"/>
          <w:sz w:val="24"/>
        </w:rPr>
        <w:t>.</w:t>
      </w:r>
      <w:r>
        <w:rPr>
          <w:rFonts w:hint="default" w:eastAsia="宋体"/>
          <w:color w:val="000000"/>
          <w:sz w:val="24"/>
        </w:rPr>
        <w:t xml:space="preserve">, 367, 130580. </w:t>
      </w:r>
      <w:r>
        <w:rPr>
          <w:rFonts w:eastAsia="宋体"/>
          <w:color w:val="000000"/>
          <w:sz w:val="24"/>
        </w:rPr>
        <w:t xml:space="preserve">DOI: </w:t>
      </w:r>
      <w:r>
        <w:rPr>
          <w:rFonts w:hint="default" w:eastAsia="宋体"/>
          <w:color w:val="000000"/>
          <w:sz w:val="24"/>
        </w:rPr>
        <w:t>10.1016/j.foodchem.2021.130580</w:t>
      </w:r>
    </w:p>
    <w:p w14:paraId="3E481AF8">
      <w:pPr>
        <w:autoSpaceDE w:val="0"/>
        <w:autoSpaceDN w:val="0"/>
        <w:adjustRightInd w:val="0"/>
        <w:spacing w:line="480" w:lineRule="auto"/>
        <w:ind w:left="440" w:hanging="440"/>
        <w:rPr>
          <w:rFonts w:hint="default" w:eastAsia="宋体"/>
          <w:color w:val="000000"/>
          <w:sz w:val="24"/>
        </w:rPr>
      </w:pPr>
      <w:r>
        <w:rPr>
          <w:rFonts w:eastAsia="宋体"/>
          <w:color w:val="000000"/>
          <w:sz w:val="24"/>
        </w:rPr>
        <w:t>[</w:t>
      </w:r>
      <w:r>
        <w:rPr>
          <w:rFonts w:hint="default" w:eastAsia="宋体"/>
          <w:color w:val="000000"/>
          <w:sz w:val="24"/>
        </w:rPr>
        <w:t>5]</w:t>
      </w:r>
      <w:r>
        <w:rPr>
          <w:rFonts w:hint="default"/>
        </w:rPr>
        <w:t xml:space="preserve"> </w:t>
      </w:r>
      <w:r>
        <w:rPr>
          <w:rFonts w:hint="default" w:eastAsia="宋体"/>
          <w:color w:val="000000"/>
          <w:sz w:val="24"/>
        </w:rPr>
        <w:t xml:space="preserve">Li, Y., Xu, T., Xiao, J., Zong, A., Qiu, B., Jia, M., ... Liu, W. (2018). Efficacy of potato resistant starch prepared by microwave–toughening treatment. </w:t>
      </w:r>
      <w:r>
        <w:rPr>
          <w:rFonts w:hint="default" w:eastAsia="宋体"/>
          <w:i/>
          <w:iCs/>
          <w:color w:val="000000"/>
          <w:sz w:val="24"/>
        </w:rPr>
        <w:t>Carbohyd</w:t>
      </w:r>
      <w:r>
        <w:rPr>
          <w:rFonts w:eastAsia="宋体"/>
          <w:i/>
          <w:iCs/>
          <w:color w:val="000000"/>
          <w:sz w:val="24"/>
        </w:rPr>
        <w:t>.</w:t>
      </w:r>
      <w:r>
        <w:rPr>
          <w:rFonts w:hint="default" w:eastAsia="宋体"/>
          <w:i/>
          <w:iCs/>
          <w:color w:val="000000"/>
          <w:sz w:val="24"/>
        </w:rPr>
        <w:t xml:space="preserve"> Polym</w:t>
      </w:r>
      <w:r>
        <w:rPr>
          <w:rFonts w:eastAsia="宋体"/>
          <w:i/>
          <w:iCs/>
          <w:color w:val="000000"/>
          <w:sz w:val="24"/>
        </w:rPr>
        <w:t>.</w:t>
      </w:r>
      <w:r>
        <w:rPr>
          <w:rFonts w:hint="default" w:eastAsia="宋体"/>
          <w:color w:val="000000"/>
          <w:sz w:val="24"/>
        </w:rPr>
        <w:t xml:space="preserve">, 192, 299-307. </w:t>
      </w:r>
      <w:r>
        <w:rPr>
          <w:rFonts w:eastAsia="宋体"/>
          <w:color w:val="000000"/>
          <w:sz w:val="24"/>
        </w:rPr>
        <w:t>DOI: 10.1016/j.carbpol.2018.03.076</w:t>
      </w:r>
      <w:r>
        <w:rPr>
          <w:rFonts w:hint="default" w:eastAsiaTheme="minorEastAsia"/>
        </w:rPr>
        <w:fldChar w:fldCharType="begin"/>
      </w:r>
      <w:r>
        <w:rPr>
          <w:rFonts w:hint="default" w:eastAsiaTheme="minorEastAsia"/>
        </w:rPr>
        <w:instrText xml:space="preserve"> ADDIN NE.Bib</w:instrText>
      </w:r>
      <w:r>
        <w:rPr>
          <w:rFonts w:hint="default" w:eastAsiaTheme="minorEastAsia"/>
        </w:rPr>
        <w:fldChar w:fldCharType="separate"/>
      </w:r>
    </w:p>
    <w:p w14:paraId="6F3F7063">
      <w:pPr>
        <w:autoSpaceDE w:val="0"/>
        <w:autoSpaceDN w:val="0"/>
        <w:adjustRightInd w:val="0"/>
        <w:spacing w:line="480" w:lineRule="auto"/>
        <w:ind w:left="440" w:hanging="440"/>
        <w:rPr>
          <w:rFonts w:hint="default" w:eastAsia="宋体"/>
          <w:sz w:val="24"/>
        </w:rPr>
      </w:pPr>
      <w:bookmarkStart w:id="7" w:name="_neb65AF9755_FD52_448B_9E01_8DCE4F622245"/>
      <w:r>
        <w:rPr>
          <w:rFonts w:eastAsia="宋体"/>
          <w:kern w:val="2"/>
          <w:sz w:val="24"/>
        </w:rPr>
        <w:t>[</w:t>
      </w:r>
      <w:r>
        <w:rPr>
          <w:rFonts w:hint="default" w:eastAsia="宋体"/>
          <w:kern w:val="2"/>
          <w:sz w:val="24"/>
        </w:rPr>
        <w:t xml:space="preserve">6] </w:t>
      </w:r>
      <w:r>
        <w:rPr>
          <w:rFonts w:hint="default" w:eastAsia="宋体"/>
          <w:color w:val="000000"/>
          <w:sz w:val="24"/>
        </w:rPr>
        <w:t xml:space="preserve">Khongsak, Srikaeo, Janya, &amp; Sangkhiaw. (2014). Effects of amylose and resistant starch on glycaemic index of rice noodles. </w:t>
      </w:r>
      <w:r>
        <w:rPr>
          <w:rFonts w:hint="default" w:eastAsia="宋体"/>
          <w:i/>
          <w:iCs/>
          <w:color w:val="000000"/>
          <w:sz w:val="24"/>
        </w:rPr>
        <w:t>Lwt Food Sci</w:t>
      </w:r>
      <w:r>
        <w:rPr>
          <w:rFonts w:eastAsia="宋体"/>
          <w:i/>
          <w:iCs/>
          <w:color w:val="000000"/>
          <w:sz w:val="24"/>
        </w:rPr>
        <w:t>.</w:t>
      </w:r>
      <w:r>
        <w:rPr>
          <w:rFonts w:hint="default" w:eastAsia="宋体"/>
          <w:i/>
          <w:iCs/>
          <w:color w:val="000000"/>
          <w:sz w:val="24"/>
        </w:rPr>
        <w:t xml:space="preserve"> Technol</w:t>
      </w:r>
      <w:r>
        <w:rPr>
          <w:rFonts w:hint="default" w:eastAsia="宋体"/>
          <w:color w:val="000000"/>
          <w:sz w:val="24"/>
        </w:rPr>
        <w:t>.</w:t>
      </w:r>
      <w:bookmarkEnd w:id="7"/>
      <w:r>
        <w:rPr>
          <w:rFonts w:eastAsia="宋体"/>
          <w:color w:val="000000"/>
          <w:sz w:val="24"/>
        </w:rPr>
        <w:t>, 59, (2), 1129-1135. DOI: 10.1016/j.lwt.2014.06.012</w:t>
      </w:r>
    </w:p>
    <w:p w14:paraId="6FC76D10">
      <w:pPr>
        <w:autoSpaceDE w:val="0"/>
        <w:autoSpaceDN w:val="0"/>
        <w:adjustRightInd w:val="0"/>
        <w:spacing w:line="480" w:lineRule="auto"/>
        <w:ind w:left="440" w:hanging="440"/>
        <w:rPr>
          <w:rFonts w:hint="default" w:eastAsia="宋体"/>
          <w:sz w:val="24"/>
        </w:rPr>
      </w:pPr>
      <w:bookmarkStart w:id="8" w:name="_neb5DFE9A46_BB4F_4434_AA35_5CFBA5805471"/>
      <w:r>
        <w:rPr>
          <w:rFonts w:eastAsia="宋体"/>
          <w:kern w:val="2"/>
          <w:sz w:val="24"/>
        </w:rPr>
        <w:t>[</w:t>
      </w:r>
      <w:r>
        <w:rPr>
          <w:rFonts w:hint="default" w:eastAsia="宋体"/>
          <w:kern w:val="2"/>
          <w:sz w:val="24"/>
        </w:rPr>
        <w:t xml:space="preserve">7] </w:t>
      </w:r>
      <w:r>
        <w:rPr>
          <w:rFonts w:hint="default" w:eastAsia="宋体"/>
          <w:color w:val="000000"/>
          <w:sz w:val="24"/>
        </w:rPr>
        <w:t xml:space="preserve">Ratnaningsih, N., Suparmo, Harmayani, E., &amp; Marsono, Y. (2020). Physicochemical properties, in vitro starch digestibility, and estimated glycemic index of resistant starch from cowpea (Vigna unguiculata) starch by autoclaving-cooling cycles. </w:t>
      </w:r>
      <w:r>
        <w:rPr>
          <w:rFonts w:hint="default" w:eastAsia="宋体"/>
          <w:i/>
          <w:iCs/>
          <w:color w:val="000000"/>
          <w:sz w:val="24"/>
        </w:rPr>
        <w:t>Int</w:t>
      </w:r>
      <w:r>
        <w:rPr>
          <w:rFonts w:eastAsia="宋体"/>
          <w:i/>
          <w:iCs/>
          <w:color w:val="000000"/>
          <w:sz w:val="24"/>
        </w:rPr>
        <w:t>.</w:t>
      </w:r>
      <w:r>
        <w:rPr>
          <w:rFonts w:hint="default" w:eastAsia="宋体"/>
          <w:i/>
          <w:iCs/>
          <w:color w:val="000000"/>
          <w:sz w:val="24"/>
        </w:rPr>
        <w:t xml:space="preserve"> J</w:t>
      </w:r>
      <w:r>
        <w:rPr>
          <w:rFonts w:eastAsia="宋体"/>
          <w:i/>
          <w:iCs/>
          <w:color w:val="000000"/>
          <w:sz w:val="24"/>
        </w:rPr>
        <w:t>.</w:t>
      </w:r>
      <w:r>
        <w:rPr>
          <w:rFonts w:hint="default" w:eastAsia="宋体"/>
          <w:i/>
          <w:iCs/>
          <w:color w:val="000000"/>
          <w:sz w:val="24"/>
        </w:rPr>
        <w:t xml:space="preserve"> Biol</w:t>
      </w:r>
      <w:r>
        <w:rPr>
          <w:rFonts w:eastAsia="宋体"/>
          <w:i/>
          <w:iCs/>
          <w:color w:val="000000"/>
          <w:sz w:val="24"/>
        </w:rPr>
        <w:t>.</w:t>
      </w:r>
      <w:r>
        <w:rPr>
          <w:rFonts w:hint="default" w:eastAsia="宋体"/>
          <w:i/>
          <w:iCs/>
          <w:color w:val="000000"/>
          <w:sz w:val="24"/>
        </w:rPr>
        <w:t xml:space="preserve"> Macromol</w:t>
      </w:r>
      <w:r>
        <w:rPr>
          <w:rFonts w:eastAsia="宋体"/>
          <w:i/>
          <w:iCs/>
          <w:color w:val="000000"/>
          <w:sz w:val="24"/>
        </w:rPr>
        <w:t>.</w:t>
      </w:r>
      <w:r>
        <w:rPr>
          <w:rFonts w:hint="default" w:eastAsia="宋体"/>
          <w:color w:val="000000"/>
          <w:sz w:val="24"/>
        </w:rPr>
        <w:t xml:space="preserve">, 142, 191-200. </w:t>
      </w:r>
      <w:bookmarkEnd w:id="8"/>
      <w:r>
        <w:rPr>
          <w:rFonts w:eastAsia="宋体"/>
          <w:color w:val="000000"/>
          <w:sz w:val="24"/>
        </w:rPr>
        <w:t>DOI:  10.1016/j.ijbiomac.2019.09.092</w:t>
      </w:r>
    </w:p>
    <w:p w14:paraId="50AFFC9E">
      <w:pPr>
        <w:autoSpaceDE w:val="0"/>
        <w:autoSpaceDN w:val="0"/>
        <w:adjustRightInd w:val="0"/>
        <w:spacing w:line="480" w:lineRule="auto"/>
        <w:ind w:left="440" w:hanging="440"/>
        <w:rPr>
          <w:rFonts w:hint="default" w:eastAsia="宋体"/>
          <w:sz w:val="24"/>
        </w:rPr>
      </w:pPr>
      <w:bookmarkStart w:id="9" w:name="_neb9E3AD228_2C31_4295_800E_FF8D34F58C3B"/>
      <w:r>
        <w:rPr>
          <w:rFonts w:eastAsia="宋体"/>
          <w:kern w:val="2"/>
          <w:sz w:val="24"/>
        </w:rPr>
        <w:t>[</w:t>
      </w:r>
      <w:r>
        <w:rPr>
          <w:rFonts w:hint="default" w:eastAsia="宋体"/>
          <w:kern w:val="2"/>
          <w:sz w:val="24"/>
        </w:rPr>
        <w:t xml:space="preserve">8] </w:t>
      </w:r>
      <w:r>
        <w:rPr>
          <w:rFonts w:hint="default" w:eastAsia="宋体"/>
          <w:color w:val="000000"/>
          <w:sz w:val="24"/>
        </w:rPr>
        <w:t xml:space="preserve">Remya, R., Jyothi, A. N., &amp; Sreekumar, J. (2017). Comparative study of RS4 type resistant starches derived from cassava and potato starches via octenyl succinylation. </w:t>
      </w:r>
      <w:r>
        <w:rPr>
          <w:rFonts w:hint="default" w:eastAsia="宋体"/>
          <w:i/>
          <w:iCs/>
          <w:color w:val="000000"/>
          <w:sz w:val="24"/>
        </w:rPr>
        <w:t>Starch ‐ Strke</w:t>
      </w:r>
      <w:r>
        <w:rPr>
          <w:rFonts w:hint="default" w:eastAsia="宋体"/>
          <w:color w:val="000000"/>
          <w:sz w:val="24"/>
        </w:rPr>
        <w:t xml:space="preserve">, 1600264.  </w:t>
      </w:r>
      <w:r>
        <w:rPr>
          <w:rFonts w:eastAsia="宋体"/>
          <w:color w:val="000000"/>
          <w:sz w:val="24"/>
        </w:rPr>
        <w:t xml:space="preserve">DOI: </w:t>
      </w:r>
      <w:r>
        <w:rPr>
          <w:rFonts w:hint="default" w:eastAsia="宋体"/>
          <w:color w:val="000000"/>
          <w:sz w:val="24"/>
        </w:rPr>
        <w:t>10.1002/star.201600264</w:t>
      </w:r>
      <w:bookmarkEnd w:id="9"/>
    </w:p>
    <w:p w14:paraId="0A7B1258">
      <w:pPr>
        <w:autoSpaceDE w:val="0"/>
        <w:autoSpaceDN w:val="0"/>
        <w:adjustRightInd w:val="0"/>
        <w:spacing w:line="480" w:lineRule="auto"/>
        <w:ind w:left="440" w:hanging="440"/>
        <w:rPr>
          <w:rFonts w:hint="default" w:eastAsia="宋体"/>
          <w:sz w:val="24"/>
        </w:rPr>
      </w:pPr>
      <w:bookmarkStart w:id="10" w:name="_neb27EE82FE_A9D0_4747_A9F3_A397B780DCC0"/>
      <w:r>
        <w:rPr>
          <w:rFonts w:eastAsia="宋体"/>
          <w:kern w:val="2"/>
          <w:sz w:val="24"/>
        </w:rPr>
        <w:t>[</w:t>
      </w:r>
      <w:r>
        <w:rPr>
          <w:rFonts w:hint="default" w:eastAsia="宋体"/>
          <w:kern w:val="2"/>
          <w:sz w:val="24"/>
        </w:rPr>
        <w:t xml:space="preserve">9] </w:t>
      </w:r>
      <w:r>
        <w:rPr>
          <w:rFonts w:hint="default" w:eastAsia="宋体"/>
          <w:color w:val="000000"/>
          <w:sz w:val="24"/>
        </w:rPr>
        <w:t>Yun, P., Devahastin, S., &amp; Chiewchan, N. (2020). In vitro glycemic index, physicochemical properties and sensory characteristics of white bread incorporated with resistant starch powder prepared by a novel spray</w:t>
      </w:r>
      <w:bookmarkStart w:id="11" w:name="OLE_LINK1"/>
      <w:r>
        <w:rPr>
          <w:rFonts w:hint="default" w:eastAsia="宋体"/>
          <w:color w:val="000000"/>
          <w:sz w:val="24"/>
        </w:rPr>
        <w:t>-</w:t>
      </w:r>
      <w:bookmarkEnd w:id="11"/>
      <w:r>
        <w:rPr>
          <w:rFonts w:hint="default" w:eastAsia="宋体"/>
          <w:color w:val="000000"/>
          <w:sz w:val="24"/>
        </w:rPr>
        <w:t xml:space="preserve">drying based method. </w:t>
      </w:r>
      <w:r>
        <w:rPr>
          <w:rFonts w:hint="default" w:eastAsia="宋体"/>
          <w:i/>
          <w:iCs/>
          <w:color w:val="000000"/>
          <w:sz w:val="24"/>
        </w:rPr>
        <w:t>J</w:t>
      </w:r>
      <w:r>
        <w:rPr>
          <w:rFonts w:eastAsia="宋体"/>
          <w:i/>
          <w:iCs/>
          <w:color w:val="000000"/>
          <w:sz w:val="24"/>
        </w:rPr>
        <w:t>.</w:t>
      </w:r>
      <w:r>
        <w:rPr>
          <w:rFonts w:hint="default" w:eastAsia="宋体"/>
          <w:i/>
          <w:iCs/>
          <w:color w:val="000000"/>
          <w:sz w:val="24"/>
        </w:rPr>
        <w:t xml:space="preserve"> Food Eng</w:t>
      </w:r>
      <w:r>
        <w:rPr>
          <w:rFonts w:eastAsia="宋体"/>
          <w:i/>
          <w:iCs/>
          <w:color w:val="000000"/>
          <w:sz w:val="24"/>
        </w:rPr>
        <w:t>.</w:t>
      </w:r>
      <w:r>
        <w:rPr>
          <w:rFonts w:hint="default" w:eastAsia="宋体"/>
          <w:color w:val="000000"/>
          <w:sz w:val="24"/>
        </w:rPr>
        <w:t>, 294.</w:t>
      </w:r>
      <w:bookmarkEnd w:id="10"/>
      <w:r>
        <w:rPr>
          <w:rFonts w:hint="default" w:eastAsia="宋体"/>
          <w:color w:val="000000"/>
          <w:sz w:val="24"/>
        </w:rPr>
        <w:t xml:space="preserve"> </w:t>
      </w:r>
      <w:r>
        <w:rPr>
          <w:rFonts w:eastAsia="宋体"/>
          <w:color w:val="000000"/>
          <w:sz w:val="24"/>
        </w:rPr>
        <w:t>DOI: 10.1016/j.jfoodeng.2020.110438</w:t>
      </w:r>
    </w:p>
    <w:p w14:paraId="2E7B5E63">
      <w:pPr>
        <w:autoSpaceDE w:val="0"/>
        <w:autoSpaceDN w:val="0"/>
        <w:adjustRightInd w:val="0"/>
        <w:spacing w:line="480" w:lineRule="auto"/>
        <w:ind w:left="440" w:hanging="440"/>
        <w:rPr>
          <w:rFonts w:hint="default" w:eastAsia="宋体"/>
          <w:sz w:val="24"/>
        </w:rPr>
      </w:pPr>
      <w:r>
        <w:rPr>
          <w:rFonts w:hint="default" w:eastAsiaTheme="minorEastAsia"/>
        </w:rPr>
        <w:fldChar w:fldCharType="end"/>
      </w:r>
    </w:p>
    <w:p w14:paraId="4DE0BA14">
      <w:pPr>
        <w:rPr>
          <w:rFonts w:hint="default" w:eastAsiaTheme="minorEastAsia"/>
        </w:rPr>
      </w:pPr>
      <w:r>
        <w:rPr>
          <w:rFonts w:hint="default" w:eastAsiaTheme="minorEastAsia"/>
        </w:rPr>
        <w:fldChar w:fldCharType="end"/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4234487"/>
    </w:sdtPr>
    <w:sdtContent>
      <w:p w14:paraId="44E6E20E">
        <w:pPr>
          <w:pStyle w:val="5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87B1CBC">
    <w:pPr>
      <w:pStyle w:val="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7DEABF02">
      <w:pPr>
        <w:spacing w:line="480" w:lineRule="auto"/>
        <w:ind w:firstLine="238"/>
        <w:rPr>
          <w:rFonts w:hint="default"/>
          <w:sz w:val="24"/>
          <w:szCs w:val="32"/>
        </w:rPr>
      </w:pPr>
      <w:r>
        <w:rPr>
          <w:sz w:val="24"/>
          <w:szCs w:val="32"/>
        </w:rPr>
        <w:t>*Corresponding author</w:t>
      </w:r>
      <w:r>
        <w:rPr>
          <w:rFonts w:eastAsia="宋体"/>
          <w:sz w:val="24"/>
          <w:szCs w:val="32"/>
        </w:rPr>
        <w:t>s</w:t>
      </w:r>
      <w:r>
        <w:rPr>
          <w:sz w:val="24"/>
          <w:szCs w:val="32"/>
        </w:rPr>
        <w:t>.</w:t>
      </w:r>
    </w:p>
    <w:p w14:paraId="31AEBA0C">
      <w:pPr>
        <w:widowControl/>
        <w:spacing w:line="480" w:lineRule="auto"/>
        <w:ind w:firstLine="238"/>
        <w:jc w:val="left"/>
        <w:rPr>
          <w:rFonts w:hint="default" w:eastAsia="宋体"/>
          <w:sz w:val="24"/>
          <w:szCs w:val="32"/>
        </w:rPr>
      </w:pPr>
      <w:r>
        <w:rPr>
          <w:sz w:val="24"/>
          <w:szCs w:val="32"/>
        </w:rPr>
        <w:t xml:space="preserve">Telephone: </w:t>
      </w:r>
      <w:r>
        <w:rPr>
          <w:rFonts w:eastAsia="宋体"/>
          <w:i/>
          <w:iCs/>
          <w:color w:val="000000"/>
          <w:sz w:val="24"/>
          <w:szCs w:val="32"/>
          <w:lang w:bidi="ar"/>
        </w:rPr>
        <w:t>+</w:t>
      </w:r>
      <w:r>
        <w:rPr>
          <w:i/>
          <w:sz w:val="24"/>
          <w:szCs w:val="32"/>
        </w:rPr>
        <w:t>86-</w:t>
      </w:r>
      <w:r>
        <w:rPr>
          <w:rFonts w:eastAsia="宋体"/>
          <w:i/>
          <w:sz w:val="24"/>
          <w:szCs w:val="32"/>
        </w:rPr>
        <w:t>771</w:t>
      </w:r>
      <w:r>
        <w:rPr>
          <w:i/>
          <w:sz w:val="24"/>
          <w:szCs w:val="32"/>
        </w:rPr>
        <w:t>-</w:t>
      </w:r>
      <w:r>
        <w:rPr>
          <w:rFonts w:eastAsia="宋体"/>
          <w:i/>
          <w:sz w:val="24"/>
          <w:szCs w:val="32"/>
        </w:rPr>
        <w:t>3233718</w:t>
      </w:r>
    </w:p>
    <w:p w14:paraId="17241DD4">
      <w:pPr>
        <w:widowControl/>
        <w:spacing w:line="480" w:lineRule="auto"/>
        <w:ind w:firstLine="238"/>
        <w:jc w:val="left"/>
        <w:rPr>
          <w:rFonts w:hint="default"/>
          <w:i/>
          <w:sz w:val="24"/>
          <w:szCs w:val="32"/>
        </w:rPr>
      </w:pPr>
      <w:r>
        <w:rPr>
          <w:sz w:val="24"/>
          <w:szCs w:val="32"/>
        </w:rPr>
        <w:t>Fax:</w:t>
      </w:r>
      <w:r>
        <w:rPr>
          <w:rFonts w:eastAsia="宋体"/>
          <w:sz w:val="24"/>
          <w:szCs w:val="32"/>
        </w:rPr>
        <w:t xml:space="preserve"> </w:t>
      </w:r>
      <w:r>
        <w:rPr>
          <w:rFonts w:eastAsia="宋体"/>
          <w:i/>
          <w:iCs/>
          <w:color w:val="000000"/>
          <w:sz w:val="24"/>
          <w:szCs w:val="32"/>
          <w:lang w:bidi="ar"/>
        </w:rPr>
        <w:t>+</w:t>
      </w:r>
      <w:r>
        <w:rPr>
          <w:i/>
          <w:sz w:val="24"/>
          <w:szCs w:val="32"/>
        </w:rPr>
        <w:t>86-</w:t>
      </w:r>
      <w:r>
        <w:rPr>
          <w:rFonts w:eastAsia="宋体"/>
          <w:i/>
          <w:sz w:val="24"/>
          <w:szCs w:val="32"/>
        </w:rPr>
        <w:t>771</w:t>
      </w:r>
      <w:r>
        <w:rPr>
          <w:i/>
          <w:sz w:val="24"/>
          <w:szCs w:val="32"/>
        </w:rPr>
        <w:t>-</w:t>
      </w:r>
      <w:r>
        <w:rPr>
          <w:rFonts w:eastAsia="宋体"/>
          <w:i/>
          <w:sz w:val="24"/>
          <w:szCs w:val="32"/>
        </w:rPr>
        <w:t>3233718</w:t>
      </w:r>
    </w:p>
    <w:p w14:paraId="5F98FBB8">
      <w:pPr>
        <w:spacing w:line="480" w:lineRule="auto"/>
        <w:ind w:firstLine="238"/>
        <w:rPr>
          <w:rFonts w:hint="default" w:eastAsiaTheme="minorEastAsia"/>
          <w:i/>
          <w:sz w:val="24"/>
          <w:szCs w:val="32"/>
        </w:rPr>
      </w:pPr>
      <w:r>
        <w:rPr>
          <w:sz w:val="24"/>
          <w:szCs w:val="32"/>
        </w:rPr>
        <w:t xml:space="preserve">E-mail addresses: </w:t>
      </w:r>
      <w:r>
        <w:rPr>
          <w:rFonts w:eastAsia="宋体"/>
          <w:i/>
          <w:sz w:val="24"/>
          <w:szCs w:val="32"/>
        </w:rPr>
        <w:t>gant</w:t>
      </w:r>
      <w:r>
        <w:rPr>
          <w:i/>
          <w:sz w:val="24"/>
          <w:szCs w:val="32"/>
        </w:rPr>
        <w:t>@</w:t>
      </w:r>
      <w:r>
        <w:rPr>
          <w:rFonts w:eastAsia="宋体"/>
          <w:i/>
          <w:sz w:val="24"/>
          <w:szCs w:val="32"/>
        </w:rPr>
        <w:t>gxu</w:t>
      </w:r>
      <w:r>
        <w:rPr>
          <w:i/>
          <w:sz w:val="24"/>
          <w:szCs w:val="32"/>
        </w:rPr>
        <w:t>.edu.cn (</w:t>
      </w:r>
      <w:r>
        <w:rPr>
          <w:rFonts w:eastAsia="宋体"/>
          <w:i/>
          <w:sz w:val="24"/>
          <w:szCs w:val="32"/>
        </w:rPr>
        <w:t>T</w:t>
      </w:r>
      <w:r>
        <w:rPr>
          <w:i/>
          <w:sz w:val="24"/>
          <w:szCs w:val="32"/>
        </w:rPr>
        <w:t xml:space="preserve">. </w:t>
      </w:r>
      <w:r>
        <w:rPr>
          <w:rFonts w:eastAsia="宋体"/>
          <w:i/>
          <w:sz w:val="24"/>
          <w:szCs w:val="32"/>
        </w:rPr>
        <w:t>Gan</w:t>
      </w:r>
      <w:r>
        <w:rPr>
          <w:i/>
          <w:sz w:val="24"/>
          <w:szCs w:val="32"/>
        </w:rPr>
        <w:t xml:space="preserve">), </w:t>
      </w:r>
      <w:bookmarkStart w:id="12" w:name="_Hlk184289871"/>
      <w:bookmarkStart w:id="13" w:name="_Hlk184289874"/>
      <w:bookmarkStart w:id="14" w:name="_Hlk184289873"/>
      <w:bookmarkStart w:id="15" w:name="_Hlk184289872"/>
      <w:r>
        <w:rPr>
          <w:rFonts w:eastAsia="宋体"/>
          <w:i/>
          <w:sz w:val="24"/>
          <w:szCs w:val="32"/>
        </w:rPr>
        <w:t>huhuayu@gxu.edu.cn</w:t>
      </w:r>
      <w:r>
        <w:rPr>
          <w:i/>
          <w:sz w:val="24"/>
          <w:szCs w:val="32"/>
        </w:rPr>
        <w:t xml:space="preserve"> (H. Hu)</w:t>
      </w:r>
      <w:bookmarkEnd w:id="12"/>
      <w:bookmarkEnd w:id="13"/>
      <w:bookmarkEnd w:id="14"/>
      <w:bookmarkEnd w:id="15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0NDQxYzNhODUzYzA1NTAxOGJhZGRmZTdlNmM1NWQifQ=="/>
    <w:docVar w:name="NE.Ref{1558432A-7CBE-4B8D-8E76-675C6E9DD02C}" w:val=" ADDIN NE.Ref.{1558432A-7CBE-4B8D-8E76-675C6E9DD02C}&lt;Citation&gt;&lt;Group&gt;&lt;References&gt;&lt;Item&gt;&lt;ID&gt;106&lt;/ID&gt;&lt;UID&gt;{5DFE9A46-BB4F-4434-AA35-5CFBA5805471}&lt;/UID&gt;&lt;Title&gt;Physicochemical properties, in vitro starch digestibility, and estimated glycemic index of resistant starch from cowpea (Vigna unguiculata) starch by autoclaving-cooling cycles&lt;/Title&gt;&lt;Template&gt;Journal Article&lt;/Template&gt;&lt;Star&gt;0&lt;/Star&gt;&lt;Tag&gt;0&lt;/Tag&gt;&lt;Author&gt;Ratnaningsih, Nani; Suparmo; Harmayani, Eni; Marsono, Yustinus&lt;/Author&gt;&lt;Year&gt;2020&lt;/Year&gt;&lt;Details&gt;&lt;_accessed&gt;65671230&lt;/_accessed&gt;&lt;_collection_scope&gt;SCIE&lt;/_collection_scope&gt;&lt;_created&gt;65671230&lt;/_created&gt;&lt;_date&gt;63113760&lt;/_date&gt;&lt;_date_display&gt;2020&lt;/_date_display&gt;&lt;_db_updated&gt;PKU Search&lt;/_db_updated&gt;&lt;_doi&gt;10.1016/j.ijbiomac.2019.09.092&lt;/_doi&gt;&lt;_impact_factor&gt;   7.700&lt;/_impact_factor&gt;&lt;_isbn&gt;0141-8130&lt;/_isbn&gt;&lt;_journal&gt;International journal of biological macromolecules&lt;/_journal&gt;&lt;_keywords&gt;Autoclaving-cooling; Cowpea starch; In vitro starch digestibility; Physicochemical properties; Resistant starch&lt;/_keywords&gt;&lt;_modified&gt;65671230&lt;/_modified&gt;&lt;_number&gt;1&lt;/_number&gt;&lt;_ori_publication&gt;Elsevier B.V&lt;/_ori_publication&gt;&lt;_pages&gt;191-200&lt;/_pages&gt;&lt;_place_published&gt;Netherlands&lt;/_place_published&gt;&lt;_social_category&gt;生化与分子生物学(2) &amp;amp; 应用化学(1) &amp;amp; 高分子科学(1)&lt;/_social_category&gt;&lt;_url&gt;http://pku.summon.serialssolutions.com/2.0.0/link/0/eLvHCXMwrV1Lb9QwELZKL3ChQIFueWi4Fanp5p34CEtXqCpSD4UDF8uvrLKtkmhJqPZf8ROZceIKkCoOIOUSy3YeHs98M54HY0l8EgZ_8ATNjUUlLIt5WFYoonmoy0xjGxVLqioKJf76qTy_iJen2dkOW_jQGPKynETByOId855a5tPPnXd1PScvJZRWSK-ISFCMU4A5ylLSx5Yf3t8y5zxzJj_qHFDvX4KG1yf1mmLeJWU2jLhLf8rju-TVXXjUyaXl3n_5hEfs4QRL4d3Y7zHbsc0Tdn_hq8Htsx_OVVRTfS2XYAA6suJvKB3rMdQNfK_7TQsINXHfgHGnVqPf7fYYZGOA7hEcWwOr662mOcAlaoS2AtT4CcU2vR9PMS-g25vOSjj6Uq8aCciTBjJVyl6-9d3UFuTQt_paklUk0C0VIFqB3pKn31P2eXl6ufgYTNUeAp3kZR-o1BY6Sk3KjcySIoskKkvWKpUnhTU6lYh0dF7ZKC5kYSMuuULmyENVKYJFVfKM7TZtYw8Y2CzUSuaplalC9T_hOHdiEAqZqFRpmM7Y3K-p6MakHsJ7u62FpwJBVCBCuuIZ437pxW-LKVDy_HXsG08rAheNDmRkY9vhm6Bc-5ySueYz9nwkotv3SQhYIdg-_Icnv2APYjIPOIvRS7bbbwb7it3rrobXblf8BMA5Hac&lt;/_url&gt;&lt;_volume&gt;142&lt;/_volume&gt;&lt;/Details&gt;&lt;Extra&gt;&lt;DBUID&gt;{DA1254EB-CC05-4719-A722-8DFB61B91A3F}&lt;/DBUID&gt;&lt;/Extra&gt;&lt;/Item&gt;&lt;/References&gt;&lt;/Group&gt;&lt;/Citation&gt;_x000a_"/>
    <w:docVar w:name="NE.Ref{395CD016-5AA1-462C-A283-C504E6D123ED}" w:val=" ADDIN NE.Ref.{395CD016-5AA1-462C-A283-C504E6D123ED}&lt;Citation&gt;&lt;Group&gt;&lt;References&gt;&lt;Item&gt;&lt;ID&gt;106&lt;/ID&gt;&lt;UID&gt;{5DFE9A46-BB4F-4434-AA35-5CFBA5805471}&lt;/UID&gt;&lt;Title&gt;Physicochemical properties, in vitro starch digestibility, and estimated glycemic index of resistant starch from cowpea (Vigna unguiculata) starch by autoclaving-cooling cycles&lt;/Title&gt;&lt;Template&gt;Journal Article&lt;/Template&gt;&lt;Star&gt;0&lt;/Star&gt;&lt;Tag&gt;0&lt;/Tag&gt;&lt;Author&gt;Ratnaningsih, Nani; Suparmo; Harmayani, Eni; Marsono, Yustinus&lt;/Author&gt;&lt;Year&gt;2020&lt;/Year&gt;&lt;Details&gt;&lt;_accessed&gt;65671230&lt;/_accessed&gt;&lt;_collection_scope&gt;SCIE&lt;/_collection_scope&gt;&lt;_created&gt;65671230&lt;/_created&gt;&lt;_date&gt;63113760&lt;/_date&gt;&lt;_date_display&gt;2020&lt;/_date_display&gt;&lt;_db_updated&gt;PKU Search&lt;/_db_updated&gt;&lt;_doi&gt;10.1016/j.ijbiomac.2019.09.092&lt;/_doi&gt;&lt;_impact_factor&gt;   7.700&lt;/_impact_factor&gt;&lt;_isbn&gt;0141-8130&lt;/_isbn&gt;&lt;_journal&gt;International journal of biological macromolecules&lt;/_journal&gt;&lt;_keywords&gt;Autoclaving-cooling; Cowpea starch; In vitro starch digestibility; Physicochemical properties; Resistant starch&lt;/_keywords&gt;&lt;_modified&gt;65671230&lt;/_modified&gt;&lt;_number&gt;1&lt;/_number&gt;&lt;_ori_publication&gt;Elsevier B.V&lt;/_ori_publication&gt;&lt;_pages&gt;191-200&lt;/_pages&gt;&lt;_place_published&gt;Netherlands&lt;/_place_published&gt;&lt;_social_category&gt;生化与分子生物学(2) &amp;amp; 应用化学(1) &amp;amp; 高分子科学(1)&lt;/_social_category&gt;&lt;_url&gt;http://pku.summon.serialssolutions.com/2.0.0/link/0/eLvHCXMwrV1Lb9QwELZKL3ChQIFueWi4Fanp5p34CEtXqCpSD4UDF8uvrLKtkmhJqPZf8ROZceIKkCoOIOUSy3YeHs98M54HY0l8EgZ_8ATNjUUlLIt5WFYoonmoy0xjGxVLqioKJf76qTy_iJen2dkOW_jQGPKynETByOId855a5tPPnXd1PScvJZRWSK-ISFCMU4A5ylLSx5Yf3t8y5zxzJj_qHFDvX4KG1yf1mmLeJWU2jLhLf8rju-TVXXjUyaXl3n_5hEfs4QRL4d3Y7zHbsc0Tdn_hq8Htsx_OVVRTfS2XYAA6suJvKB3rMdQNfK_7TQsINXHfgHGnVqPf7fYYZGOA7hEcWwOr662mOcAlaoS2AtT4CcU2vR9PMS-g25vOSjj6Uq8aCciTBjJVyl6-9d3UFuTQt_paklUk0C0VIFqB3pKn31P2eXl6ufgYTNUeAp3kZR-o1BY6Sk3KjcySIoskKkvWKpUnhTU6lYh0dF7ZKC5kYSMuuULmyENVKYJFVfKM7TZtYw8Y2CzUSuaplalC9T_hOHdiEAqZqFRpmM7Y3K-p6MakHsJ7u62FpwJBVCBCuuIZ437pxW-LKVDy_HXsG08rAheNDmRkY9vhm6Bc-5ySueYz9nwkotv3SQhYIdg-_Icnv2APYjIPOIvRS7bbbwb7it3rrobXblf8BMA5Hac&lt;/_url&gt;&lt;_volume&gt;142&lt;/_volume&gt;&lt;_language&gt;English&lt;/_language&gt;&lt;/Details&gt;&lt;Extra&gt;&lt;DBUID&gt;{DA1254EB-CC05-4719-A722-8DFB61B91A3F}&lt;/DBUID&gt;&lt;/Extra&gt;&lt;/Item&gt;&lt;/References&gt;&lt;/Group&gt;&lt;/Citation&gt;_x000a_"/>
    <w:docVar w:name="NE.Ref{3D721792-60E1-4DFF-B82C-86C5AE943E01}" w:val=" ADDIN NE.Ref.{3D721792-60E1-4DFF-B82C-86C5AE943E01}&lt;Citation&gt;&lt;Group&gt;&lt;References&gt;&lt;Item&gt;&lt;ID&gt;111&lt;/ID&gt;&lt;UID&gt;{65AF9755-FD52-448B-9E01-8DCE4F622245}&lt;/UID&gt;&lt;Title&gt;Effects of amylose and resistant starch on glycaemic index of rice noodles&lt;/Title&gt;&lt;Template&gt;Journal Article&lt;/Template&gt;&lt;Star&gt;0&lt;/Star&gt;&lt;Tag&gt;0&lt;/Tag&gt;&lt;Author&gt;Khongsak; Srikaeo; Janya; Sangkhiaw&lt;/Author&gt;&lt;Year&gt;2014&lt;/Year&gt;&lt;Details&gt;&lt;_accessed&gt;65676560&lt;/_accessed&gt;&lt;_created&gt;65676559&lt;/_created&gt;&lt;_db_updated&gt;kuakujiansuo&lt;/_db_updated&gt;&lt;_doi&gt;10.1016/j.lwt.2014.06.012&lt;/_doi&gt;&lt;_journal&gt;Lwt Food Science &amp;amp; Technology&lt;/_journal&gt;&lt;_modified&gt;65676560&lt;/_modified&gt;&lt;_url&gt;https://xueshu.baidu.com/usercenter/paper/show?paperid=bc2912dc203079d295bc0cf74e122b58&amp;amp;site=xueshu_se&amp;amp;hitarticle=1&lt;/_url&gt;&lt;_language&gt;English&lt;/_language&gt;&lt;/Details&gt;&lt;Extra&gt;&lt;DBUID&gt;{DA1254EB-CC05-4719-A722-8DFB61B91A3F}&lt;/DBUID&gt;&lt;/Extra&gt;&lt;/Item&gt;&lt;/References&gt;&lt;/Group&gt;&lt;/Citation&gt;_x000a_"/>
    <w:docVar w:name="NE.Ref{499033CB-43D0-4348-A45A-53EC79F91155}" w:val=" ADDIN NE.Ref.{499033CB-43D0-4348-A45A-53EC79F91155}&lt;Citation&gt;&lt;Group&gt;&lt;References&gt;&lt;Item&gt;&lt;ID&gt;118&lt;/ID&gt;&lt;UID&gt;{213C7ECA-0A6C-4939-871B-6E8665AEB9E6}&lt;/UID&gt;&lt;Title&gt;In structure and in-vitro digestibility of waxy corn starch debranched by pullulanase&lt;/Title&gt;&lt;Template&gt;Journal Article&lt;/Template&gt;&lt;Star&gt;0&lt;/Star&gt;&lt;Tag&gt;0&lt;/Tag&gt;&lt;Author&gt;Liu, Wei; Hong, Yan; Gu, Zhengbiao; Cheng, Li; Li, Zhaofeng; Li, Caiming&lt;/Author&gt;&lt;Year&gt;2016&lt;/Year&gt;&lt;Details&gt;&lt;_doi&gt;10.1016/j.foodhyd.2016.12.036&lt;/_doi&gt;&lt;_created&gt;65731612&lt;/_created&gt;&lt;_modified&gt;65731616&lt;/_modified&gt;&lt;_db_updated&gt;kuakujiansuo&lt;/_db_updated&gt;&lt;_url&gt;https://xueshu.baidu.com/usercenter/paper/show?paperid=0c39d1180d9d5379641864f2371e9f31&amp;amp;site=xueshu_se&amp;amp;hitarticle=1&lt;/_url&gt;&lt;_journal&gt;FOOD HYDROCOLLOIDS&lt;/_journal&gt;&lt;_volume&gt;67&lt;/_volume&gt;&lt;_issue&gt;JUN.&lt;/_issue&gt;&lt;_pages&gt;104-110&lt;/_pages&gt;&lt;_accessed&gt;65731615&lt;/_accessed&gt;&lt;_impact_factor&gt;  11.000&lt;/_impact_factor&gt;&lt;_social_category&gt;应用化学(1) &amp;amp; 食品科技(1)&lt;/_social_category&gt;&lt;_collection_scope&gt;SCIE&lt;/_collection_scope&gt;&lt;_alternate_title&gt;Food Hydrocolloid.&lt;/_alternate_title&gt;&lt;/Details&gt;&lt;Extra&gt;&lt;DBUID&gt;{DA1254EB-CC05-4719-A722-8DFB61B91A3F}&lt;/DBUID&gt;&lt;/Extra&gt;&lt;/Item&gt;&lt;/References&gt;&lt;/Group&gt;&lt;/Citation&gt;_x000a_"/>
    <w:docVar w:name="NE.Ref{5FBE8FB3-1DE2-4DDF-82E2-574E9DE82BC0}" w:val=" ADDIN NE.Ref.{5FBE8FB3-1DE2-4DDF-82E2-574E9DE82BC0}&lt;Citation&gt;&lt;Group&gt;&lt;References&gt;&lt;Item&gt;&lt;ID&gt;109&lt;/ID&gt;&lt;UID&gt;{9E3AD228-2C31-4295-800E-FF8D34F58C3B}&lt;/UID&gt;&lt;Title&gt;Comparative study of RS4 type resistant starches derived from cassava and potato starches via octenyl succinylation&lt;/Title&gt;&lt;Template&gt;Journal Article&lt;/Template&gt;&lt;Star&gt;0&lt;/Star&gt;&lt;Tag&gt;0&lt;/Tag&gt;&lt;Author&gt;Remya, Rema; Jyothi, Alummoottil N; Sreekumar, Janardanan&lt;/Author&gt;&lt;Year&gt;2017&lt;/Year&gt;&lt;Details&gt;&lt;_accessed&gt;65675517&lt;/_accessed&gt;&lt;_created&gt;65675510&lt;/_created&gt;&lt;_db_updated&gt;kuakujiansuo&lt;/_db_updated&gt;&lt;_doi&gt;10.1002/star.201600264&lt;/_doi&gt;&lt;_journal&gt;Starch ‐ Strke&lt;/_journal&gt;&lt;_modified&gt;65675517&lt;/_modified&gt;&lt;_pages&gt;1600264&lt;/_pages&gt;&lt;_url&gt;https://xueshu.baidu.com/usercenter/paper/show?paperid=9813130bafc8a9cd0f326b18818241cb&amp;amp;site=xueshu_se&lt;/_url&gt;&lt;_language&gt;English&lt;/_language&gt;&lt;/Details&gt;&lt;Extra&gt;&lt;DBUID&gt;{DA1254EB-CC05-4719-A722-8DFB61B91A3F}&lt;/DBUID&gt;&lt;/Extra&gt;&lt;/Item&gt;&lt;/References&gt;&lt;/Group&gt;&lt;/Citation&gt;_x000a_"/>
    <w:docVar w:name="NE.Ref{833FFFA8-D3D6-4ECB-A1A5-E75D4B059AE4}" w:val=" ADDIN NE.Ref.{833FFFA8-D3D6-4ECB-A1A5-E75D4B059AE4}&lt;Citation&gt;&lt;Group&gt;&lt;References&gt;&lt;Item&gt;&lt;ID&gt;110&lt;/ID&gt;&lt;UID&gt;{27EE82FE-A9D0-4747-A9F3-A397B780DCC0}&lt;/UID&gt;&lt;Title&gt;In vitro glycemic index, physicochemical properties and sensory characteristics of white bread incorporated with resistant starch powder prepared by a novel spray-drying based method - ScienceDirect&lt;/Title&gt;&lt;Template&gt;Journal Article&lt;/Template&gt;&lt;Star&gt;0&lt;/Star&gt;&lt;Tag&gt;0&lt;/Tag&gt;&lt;Author&gt;Yun, Pheakdey; Devahastin, Sakamon; Chiewchan, Naphaporn&lt;/Author&gt;&lt;Year&gt;2020&lt;/Year&gt;&lt;Details&gt;&lt;_accessed&gt;65676451&lt;/_accessed&gt;&lt;_collection_scope&gt;SCIE;EI&lt;/_collection_scope&gt;&lt;_created&gt;65676449&lt;/_created&gt;&lt;_db_updated&gt;kuakujiansuo&lt;/_db_updated&gt;&lt;_doi&gt;10.1016/j.jfoodeng.2020.110438&lt;/_doi&gt;&lt;_impact_factor&gt;   5.300&lt;/_impact_factor&gt;&lt;_journal&gt;Journal of Food Engineering&lt;/_journal&gt;&lt;_modified&gt;65676452&lt;/_modified&gt;&lt;_social_category&gt;工程：化工(2) &amp;amp; 食品科技(2)&lt;/_social_category&gt;&lt;_url&gt;https://xueshu.baidu.com/usercenter/paper/show?paperid=1w2a0md0vx1q04p0gf0y0tk0ab186876&amp;amp;site=xueshu_se&amp;amp;hitarticle=1&lt;/_url&gt;&lt;_volume&gt;294&lt;/_volume&gt;&lt;_language&gt;English&lt;/_language&gt;&lt;/Details&gt;&lt;Extra&gt;&lt;DBUID&gt;{DA1254EB-CC05-4719-A722-8DFB61B91A3F}&lt;/DBUID&gt;&lt;/Extra&gt;&lt;/Item&gt;&lt;/References&gt;&lt;/Group&gt;&lt;/Citation&gt;_x000a_"/>
    <w:docVar w:name="NE.Ref{8EA3B754-6E8C-4EDA-91A5-9FE5B2D04AE3}" w:val=" ADDIN NE.Ref.{8EA3B754-6E8C-4EDA-91A5-9FE5B2D04AE3}&lt;Citation&gt;&lt;Group&gt;&lt;References&gt;&lt;Item&gt;&lt;ID&gt;24&lt;/ID&gt;&lt;UID&gt;{26024DED-DBC9-48DC-9678-AD38B9ABF75B}&lt;/UID&gt;&lt;Title&gt;Formation of type 3 resistant starch from mechanical activation-damaged high-amylose maize starch by a high-solid method&lt;/Title&gt;&lt;Template&gt;Journal Article&lt;/Template&gt;&lt;Star&gt;0&lt;/Star&gt;&lt;Tag&gt;0&lt;/Tag&gt;&lt;Author&gt;Li, Wanhe; Zhou, Zan; Fan, Songlin; Cai, Xiunan; Chen, Jian; Zhang, Yanjuan; Huang, Zuqiang; Hu, Huayu; Liang, Jing&lt;/Author&gt;&lt;Year&gt;2021&lt;/Year&gt;&lt;Details&gt;&lt;_accessed&gt;65227329&lt;/_accessed&gt;&lt;_alternate_title&gt;Food Chem.&lt;/_alternate_title&gt;&lt;_collection_scope&gt;SCIE;EI&lt;/_collection_scope&gt;&lt;_created&gt;65206730&lt;/_created&gt;&lt;_db_updated&gt;CrossRef&lt;/_db_updated&gt;&lt;_doi&gt;10.1016/j.foodchem.2021.130344&lt;/_doi&gt;&lt;_impact_factor&gt;   8.500&lt;/_impact_factor&gt;&lt;_isbn&gt;03088146&lt;/_isbn&gt;&lt;_journal&gt;Food Chemistry&lt;/_journal&gt;&lt;_modified&gt;65712148&lt;/_modified&gt;&lt;_pages&gt;130344&lt;/_pages&gt;&lt;_social_category&gt;应用化学(1) &amp;amp; 食品科技(1) &amp;amp; 营养学(1)&lt;/_social_category&gt;&lt;_tertiary_title&gt;Food Chemistry&lt;/_tertiary_title&gt;&lt;_url&gt;https://linkinghub.elsevier.com/retrieve/pii/S0308814621013509_x000d__x000a_https://api.elsevier.com/content/article/PII:S0308814621013509?httpAccept=text/xml&lt;/_url&gt;&lt;_volume&gt;363&lt;/_volume&gt;&lt;/Details&gt;&lt;Extra&gt;&lt;DBUID&gt;{DA1254EB-CC05-4719-A722-8DFB61B91A3F}&lt;/DBUID&gt;&lt;/Extra&gt;&lt;/Item&gt;&lt;/References&gt;&lt;/Group&gt;&lt;/Citation&gt;_x000a_"/>
    <w:docVar w:name="NE.Ref{A5103FCB-6F72-469C-AC72-A849F4DB969F}" w:val=" ADDIN NE.Ref.{A5103FCB-6F72-469C-AC72-A849F4DB969F}&lt;Citation&gt;&lt;Group&gt;&lt;References&gt;&lt;Item&gt;&lt;ID&gt;110&lt;/ID&gt;&lt;UID&gt;{27EE82FE-A9D0-4747-A9F3-A397B780DCC0}&lt;/UID&gt;&lt;Title&gt;In vitro glycemic index, physicochemical properties and sensory characteristics of white bread incorporated with resistant starch powder prepared by a novel spray-drying based method - ScienceDirect&lt;/Title&gt;&lt;Template&gt;Journal Article&lt;/Template&gt;&lt;Star&gt;0&lt;/Star&gt;&lt;Tag&gt;0&lt;/Tag&gt;&lt;Author&gt;Yun, Pheakdey; Devahastin, Sakamon; Chiewchan, Naphaporn&lt;/Author&gt;&lt;Year&gt;2020&lt;/Year&gt;&lt;Details&gt;&lt;_doi&gt;10.1016/j.jfoodeng.2020.110438&lt;/_doi&gt;&lt;_created&gt;65676449&lt;/_created&gt;&lt;_modified&gt;65676452&lt;/_modified&gt;&lt;_db_updated&gt;kuakujiansuo&lt;/_db_updated&gt;&lt;_url&gt;https://xueshu.baidu.com/usercenter/paper/show?paperid=1w2a0md0vx1q04p0gf0y0tk0ab186876&amp;amp;site=xueshu_se&amp;amp;hitarticle=1&lt;/_url&gt;&lt;_journal&gt;Journal of Food Engineering&lt;/_journal&gt;&lt;_volume&gt;294&lt;/_volume&gt;&lt;_accessed&gt;65676451&lt;/_accessed&gt;&lt;_impact_factor&gt;   5.300&lt;/_impact_factor&gt;&lt;_social_category&gt;工程：化工(2) &amp;amp; 食品科技(2)&lt;/_social_category&gt;&lt;_collection_scope&gt;SCIE;EI&lt;/_collection_scope&gt;&lt;_language&gt;English&lt;/_language&gt;&lt;/Details&gt;&lt;Extra&gt;&lt;DBUID&gt;{DA1254EB-CC05-4719-A722-8DFB61B91A3F}&lt;/DBUID&gt;&lt;/Extra&gt;&lt;/Item&gt;&lt;/References&gt;&lt;/Group&gt;&lt;/Citation&gt;_x000a_"/>
    <w:docVar w:name="NE.Ref{BB581FB5-E2A8-41FD-9EDC-79FD5C4FE0D5}" w:val=" ADDIN NE.Ref.{BB581FB5-E2A8-41FD-9EDC-79FD5C4FE0D5}&lt;Citation&gt;&lt;Group&gt;&lt;References&gt;&lt;Item&gt;&lt;ID&gt;59&lt;/ID&gt;&lt;UID&gt;{4E0C5C79-CB79-4870-B167-E6BBEB632A5B}&lt;/UID&gt;&lt;Title&gt;Development of a novel model dough based on mechanically activated cassava starch and gluten protein: Application in bread&lt;/Title&gt;&lt;Template&gt;Journal Article&lt;/Template&gt;&lt;Star&gt;0&lt;/Star&gt;&lt;Tag&gt;0&lt;/Tag&gt;&lt;Author&gt;Liu, Rong; Sun, Weidong; Zhang, Yanjuan; Huang, Zuqiang; Hu, Huayu; Zhao, Mengyao; Li, Wanhe&lt;/Author&gt;&lt;Year&gt;2019&lt;/Year&gt;&lt;Details&gt;&lt;_accessed&gt;65248780&lt;/_accessed&gt;&lt;_alternate_title&gt;Food Chem.&lt;/_alternate_title&gt;&lt;_collection_scope&gt;SCIE;EI&lt;/_collection_scope&gt;&lt;_created&gt;65248780&lt;/_created&gt;&lt;_db_updated&gt;CrossRef&lt;/_db_updated&gt;&lt;_doi&gt;10.1016/j.foodchem.2019.125196&lt;/_doi&gt;&lt;_impact_factor&gt;   8.500&lt;/_impact_factor&gt;&lt;_isbn&gt;03088146&lt;/_isbn&gt;&lt;_journal&gt;Food Chemistry&lt;/_journal&gt;&lt;_modified&gt;65712149&lt;/_modified&gt;&lt;_pages&gt;125196&lt;/_pages&gt;&lt;_social_category&gt;应用化学(1) &amp;amp; 食品科技(1) &amp;amp; 营养学(1)&lt;/_social_category&gt;&lt;_tertiary_title&gt;Food Chemistry&lt;/_tertiary_title&gt;&lt;_url&gt;https://linkinghub.elsevier.com/retrieve/pii/S0308814619313020_x000d__x000a_https://api.elsevier.com/content/article/PII:S0308814619313020?httpAccept=text/xml&lt;/_url&gt;&lt;_volume&gt;300&lt;/_volume&gt;&lt;/Details&gt;&lt;Extra&gt;&lt;DBUID&gt;{DA1254EB-CC05-4719-A722-8DFB61B91A3F}&lt;/DBUID&gt;&lt;/Extra&gt;&lt;/Item&gt;&lt;/References&gt;&lt;/Group&gt;&lt;/Citation&gt;_x000a_"/>
    <w:docVar w:name="ne_build" w:val="16.0.14332"/>
    <w:docVar w:name="ne_docsoft" w:val="MSWord"/>
    <w:docVar w:name="ne_docversion" w:val="NoteExpress 2.0"/>
    <w:docVar w:name="ne_os" w:val="Mircrosoft"/>
    <w:docVar w:name="ne_stylename" w:val="International Journal of Biological Sciences"/>
  </w:docVars>
  <w:rsids>
    <w:rsidRoot w:val="00172A27"/>
    <w:rsid w:val="00001E5D"/>
    <w:rsid w:val="00011F73"/>
    <w:rsid w:val="00024D24"/>
    <w:rsid w:val="00031EE8"/>
    <w:rsid w:val="0006416B"/>
    <w:rsid w:val="0007783C"/>
    <w:rsid w:val="000B0466"/>
    <w:rsid w:val="000B4E33"/>
    <w:rsid w:val="000E0777"/>
    <w:rsid w:val="000E3B16"/>
    <w:rsid w:val="0010243E"/>
    <w:rsid w:val="00117C71"/>
    <w:rsid w:val="0012206D"/>
    <w:rsid w:val="00124655"/>
    <w:rsid w:val="0012551B"/>
    <w:rsid w:val="00126940"/>
    <w:rsid w:val="00127DB6"/>
    <w:rsid w:val="0015255F"/>
    <w:rsid w:val="00152BA0"/>
    <w:rsid w:val="00172A27"/>
    <w:rsid w:val="001B1B73"/>
    <w:rsid w:val="001B2270"/>
    <w:rsid w:val="001B3EBF"/>
    <w:rsid w:val="001B5A92"/>
    <w:rsid w:val="001E41D5"/>
    <w:rsid w:val="001F329F"/>
    <w:rsid w:val="001F4202"/>
    <w:rsid w:val="002120CF"/>
    <w:rsid w:val="0021490F"/>
    <w:rsid w:val="00240367"/>
    <w:rsid w:val="00240C97"/>
    <w:rsid w:val="00240FC6"/>
    <w:rsid w:val="00242153"/>
    <w:rsid w:val="0024385F"/>
    <w:rsid w:val="00244083"/>
    <w:rsid w:val="002570D3"/>
    <w:rsid w:val="00280F9B"/>
    <w:rsid w:val="002902DB"/>
    <w:rsid w:val="0029115F"/>
    <w:rsid w:val="002A05EF"/>
    <w:rsid w:val="002A7CD4"/>
    <w:rsid w:val="002B7641"/>
    <w:rsid w:val="002D0A1B"/>
    <w:rsid w:val="002E07E2"/>
    <w:rsid w:val="002E27A9"/>
    <w:rsid w:val="002F5D8A"/>
    <w:rsid w:val="003000D9"/>
    <w:rsid w:val="0032132B"/>
    <w:rsid w:val="00324993"/>
    <w:rsid w:val="00332411"/>
    <w:rsid w:val="00351CB9"/>
    <w:rsid w:val="00357416"/>
    <w:rsid w:val="00361992"/>
    <w:rsid w:val="003820E8"/>
    <w:rsid w:val="0038410D"/>
    <w:rsid w:val="003938A3"/>
    <w:rsid w:val="00395289"/>
    <w:rsid w:val="003A2131"/>
    <w:rsid w:val="003B2E4B"/>
    <w:rsid w:val="003B308D"/>
    <w:rsid w:val="003C250A"/>
    <w:rsid w:val="003C796D"/>
    <w:rsid w:val="003D2852"/>
    <w:rsid w:val="00406763"/>
    <w:rsid w:val="004333D0"/>
    <w:rsid w:val="00436133"/>
    <w:rsid w:val="00484985"/>
    <w:rsid w:val="004A3F78"/>
    <w:rsid w:val="004B25E3"/>
    <w:rsid w:val="004C70AA"/>
    <w:rsid w:val="004C75D9"/>
    <w:rsid w:val="004D3CDB"/>
    <w:rsid w:val="004E4ED9"/>
    <w:rsid w:val="0054673F"/>
    <w:rsid w:val="0054761F"/>
    <w:rsid w:val="00551684"/>
    <w:rsid w:val="005609F3"/>
    <w:rsid w:val="00566817"/>
    <w:rsid w:val="00570549"/>
    <w:rsid w:val="00595939"/>
    <w:rsid w:val="005B7261"/>
    <w:rsid w:val="005C4559"/>
    <w:rsid w:val="005D04DC"/>
    <w:rsid w:val="005F2B23"/>
    <w:rsid w:val="005F32F3"/>
    <w:rsid w:val="006119F6"/>
    <w:rsid w:val="006258C6"/>
    <w:rsid w:val="0064470F"/>
    <w:rsid w:val="006449FB"/>
    <w:rsid w:val="006462D5"/>
    <w:rsid w:val="00681386"/>
    <w:rsid w:val="0068605F"/>
    <w:rsid w:val="006C7C13"/>
    <w:rsid w:val="006E0CDB"/>
    <w:rsid w:val="006F67E8"/>
    <w:rsid w:val="00720EFE"/>
    <w:rsid w:val="00726C7D"/>
    <w:rsid w:val="00733625"/>
    <w:rsid w:val="007379B5"/>
    <w:rsid w:val="007414D3"/>
    <w:rsid w:val="00746F7F"/>
    <w:rsid w:val="00753EC4"/>
    <w:rsid w:val="007632F4"/>
    <w:rsid w:val="00767127"/>
    <w:rsid w:val="00772A46"/>
    <w:rsid w:val="00785750"/>
    <w:rsid w:val="007C48E4"/>
    <w:rsid w:val="007D4052"/>
    <w:rsid w:val="007D5054"/>
    <w:rsid w:val="007E5F61"/>
    <w:rsid w:val="008120E2"/>
    <w:rsid w:val="0082470D"/>
    <w:rsid w:val="00832747"/>
    <w:rsid w:val="00835305"/>
    <w:rsid w:val="00850DD0"/>
    <w:rsid w:val="00863102"/>
    <w:rsid w:val="00881CE5"/>
    <w:rsid w:val="008840B1"/>
    <w:rsid w:val="008A5F11"/>
    <w:rsid w:val="008A7629"/>
    <w:rsid w:val="008B2CEF"/>
    <w:rsid w:val="008B73F2"/>
    <w:rsid w:val="008D2ED8"/>
    <w:rsid w:val="008D5C5D"/>
    <w:rsid w:val="008D7388"/>
    <w:rsid w:val="008E5DE2"/>
    <w:rsid w:val="0091713D"/>
    <w:rsid w:val="00930D20"/>
    <w:rsid w:val="0094248F"/>
    <w:rsid w:val="009436D3"/>
    <w:rsid w:val="00950F25"/>
    <w:rsid w:val="0096467D"/>
    <w:rsid w:val="00975471"/>
    <w:rsid w:val="009808EA"/>
    <w:rsid w:val="00991558"/>
    <w:rsid w:val="009919FE"/>
    <w:rsid w:val="009A4BE7"/>
    <w:rsid w:val="009D0405"/>
    <w:rsid w:val="009D1078"/>
    <w:rsid w:val="009D6043"/>
    <w:rsid w:val="009E0193"/>
    <w:rsid w:val="009F0BF8"/>
    <w:rsid w:val="009F506E"/>
    <w:rsid w:val="00A204A7"/>
    <w:rsid w:val="00A221E8"/>
    <w:rsid w:val="00A45E26"/>
    <w:rsid w:val="00A5099C"/>
    <w:rsid w:val="00A572AB"/>
    <w:rsid w:val="00A62CDE"/>
    <w:rsid w:val="00A77CF7"/>
    <w:rsid w:val="00A77D80"/>
    <w:rsid w:val="00A828D7"/>
    <w:rsid w:val="00A84899"/>
    <w:rsid w:val="00A86CDD"/>
    <w:rsid w:val="00AA01A0"/>
    <w:rsid w:val="00AA1474"/>
    <w:rsid w:val="00AF2658"/>
    <w:rsid w:val="00B00800"/>
    <w:rsid w:val="00B03BA8"/>
    <w:rsid w:val="00B27131"/>
    <w:rsid w:val="00B51FC3"/>
    <w:rsid w:val="00B555B8"/>
    <w:rsid w:val="00B57EB9"/>
    <w:rsid w:val="00BB0FA9"/>
    <w:rsid w:val="00BB1479"/>
    <w:rsid w:val="00BC3126"/>
    <w:rsid w:val="00BF275E"/>
    <w:rsid w:val="00BF510F"/>
    <w:rsid w:val="00BF67D0"/>
    <w:rsid w:val="00C12FC7"/>
    <w:rsid w:val="00C17951"/>
    <w:rsid w:val="00C3170E"/>
    <w:rsid w:val="00C45647"/>
    <w:rsid w:val="00CA5219"/>
    <w:rsid w:val="00CA7BEC"/>
    <w:rsid w:val="00CB2203"/>
    <w:rsid w:val="00CC0C0D"/>
    <w:rsid w:val="00CC2455"/>
    <w:rsid w:val="00CC26AE"/>
    <w:rsid w:val="00CE7FA8"/>
    <w:rsid w:val="00CF0913"/>
    <w:rsid w:val="00CF4B58"/>
    <w:rsid w:val="00D02717"/>
    <w:rsid w:val="00D03E58"/>
    <w:rsid w:val="00D106A8"/>
    <w:rsid w:val="00D11310"/>
    <w:rsid w:val="00D50798"/>
    <w:rsid w:val="00D54DDA"/>
    <w:rsid w:val="00D85F2B"/>
    <w:rsid w:val="00D91682"/>
    <w:rsid w:val="00D96C88"/>
    <w:rsid w:val="00DA457B"/>
    <w:rsid w:val="00DC7425"/>
    <w:rsid w:val="00DE4C3F"/>
    <w:rsid w:val="00DF70B7"/>
    <w:rsid w:val="00E00F37"/>
    <w:rsid w:val="00E2185B"/>
    <w:rsid w:val="00E234EB"/>
    <w:rsid w:val="00E23758"/>
    <w:rsid w:val="00E306E4"/>
    <w:rsid w:val="00E456CC"/>
    <w:rsid w:val="00E85FC2"/>
    <w:rsid w:val="00EA2A66"/>
    <w:rsid w:val="00EB3273"/>
    <w:rsid w:val="00ED09B7"/>
    <w:rsid w:val="00ED1521"/>
    <w:rsid w:val="00ED2302"/>
    <w:rsid w:val="00ED426E"/>
    <w:rsid w:val="00EE2649"/>
    <w:rsid w:val="00F01EF5"/>
    <w:rsid w:val="00F168DB"/>
    <w:rsid w:val="00F43600"/>
    <w:rsid w:val="00F65432"/>
    <w:rsid w:val="00F822CF"/>
    <w:rsid w:val="00F83CA2"/>
    <w:rsid w:val="00F95DCC"/>
    <w:rsid w:val="00FA0634"/>
    <w:rsid w:val="00FB5D40"/>
    <w:rsid w:val="00FC69A3"/>
    <w:rsid w:val="00FD5B9F"/>
    <w:rsid w:val="00FD5EE1"/>
    <w:rsid w:val="00FE04EA"/>
    <w:rsid w:val="00FE75A7"/>
    <w:rsid w:val="00FE78C6"/>
    <w:rsid w:val="00FF191B"/>
    <w:rsid w:val="02154EAF"/>
    <w:rsid w:val="117E47CC"/>
    <w:rsid w:val="14281CC5"/>
    <w:rsid w:val="17453420"/>
    <w:rsid w:val="18243767"/>
    <w:rsid w:val="1BB60C8E"/>
    <w:rsid w:val="1E503351"/>
    <w:rsid w:val="22D56BEE"/>
    <w:rsid w:val="252E38AF"/>
    <w:rsid w:val="26415BB1"/>
    <w:rsid w:val="2B2276D8"/>
    <w:rsid w:val="2CF34E3C"/>
    <w:rsid w:val="2EAE260B"/>
    <w:rsid w:val="2F0E0916"/>
    <w:rsid w:val="317B0EAC"/>
    <w:rsid w:val="394A707A"/>
    <w:rsid w:val="3F4509D0"/>
    <w:rsid w:val="45D55F5E"/>
    <w:rsid w:val="46F369A0"/>
    <w:rsid w:val="4B4A1077"/>
    <w:rsid w:val="4B853565"/>
    <w:rsid w:val="53B26614"/>
    <w:rsid w:val="55812211"/>
    <w:rsid w:val="5A744823"/>
    <w:rsid w:val="5AE12B81"/>
    <w:rsid w:val="5AFF164A"/>
    <w:rsid w:val="5F3F09EB"/>
    <w:rsid w:val="66BE7F36"/>
    <w:rsid w:val="6AA96035"/>
    <w:rsid w:val="712A576C"/>
    <w:rsid w:val="714C155C"/>
    <w:rsid w:val="74CB39BB"/>
    <w:rsid w:val="77492EDD"/>
    <w:rsid w:val="77BB25D2"/>
    <w:rsid w:val="7B3821B1"/>
    <w:rsid w:val="7CC8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Times New Roman" w:hAnsi="Times New Roman" w:eastAsia="MS Mincho" w:cs="Times New Roman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pPr>
      <w:widowControl/>
      <w:spacing w:line="360" w:lineRule="auto"/>
      <w:ind w:firstLine="200" w:firstLineChars="200"/>
      <w:jc w:val="left"/>
    </w:pPr>
    <w:rPr>
      <w:rFonts w:hint="default" w:eastAsia="黑体" w:asciiTheme="majorHAnsi" w:hAnsiTheme="majorHAnsi" w:cstheme="majorBidi"/>
      <w:kern w:val="2"/>
      <w:sz w:val="20"/>
      <w:szCs w:val="20"/>
      <w14:ligatures w14:val="standardContextual"/>
    </w:r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int="default" w:asciiTheme="minorHAnsi" w:hAnsiTheme="minorHAnsi" w:eastAsiaTheme="minorEastAsia" w:cstheme="minorBidi"/>
      <w:kern w:val="2"/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 w:asciiTheme="minorHAnsi" w:hAnsiTheme="minorHAnsi" w:eastAsiaTheme="minorEastAsia" w:cstheme="minorBidi"/>
      <w:kern w:val="2"/>
      <w:sz w:val="18"/>
      <w:szCs w:val="18"/>
    </w:rPr>
  </w:style>
  <w:style w:type="paragraph" w:styleId="7">
    <w:name w:val="Title"/>
    <w:basedOn w:val="1"/>
    <w:next w:val="1"/>
    <w:link w:val="21"/>
    <w:qFormat/>
    <w:uiPriority w:val="10"/>
    <w:pPr>
      <w:spacing w:before="240" w:after="60" w:line="480" w:lineRule="auto"/>
      <w:ind w:firstLine="100" w:firstLineChars="100"/>
      <w:jc w:val="center"/>
      <w:outlineLvl w:val="0"/>
    </w:pPr>
    <w:rPr>
      <w:rFonts w:hint="default" w:asciiTheme="majorHAnsi" w:hAnsiTheme="majorHAnsi" w:eastAsiaTheme="majorEastAsia" w:cstheme="majorBidi"/>
      <w:b/>
      <w:kern w:val="2"/>
      <w:sz w:val="32"/>
      <w:szCs w:val="32"/>
    </w:rPr>
  </w:style>
  <w:style w:type="paragraph" w:styleId="8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rFonts w:ascii="Times New Roman" w:hAnsi="Times New Roman" w:eastAsia="MS Mincho" w:cs="Times New Roman"/>
      <w:sz w:val="18"/>
      <w:szCs w:val="18"/>
    </w:rPr>
  </w:style>
  <w:style w:type="paragraph" w:customStyle="1" w:styleId="17">
    <w:name w:val="修订1"/>
    <w:hidden/>
    <w:semiHidden/>
    <w:qFormat/>
    <w:uiPriority w:val="99"/>
    <w:rPr>
      <w:rFonts w:hint="eastAsia" w:ascii="Times New Roman" w:hAnsi="Times New Roman" w:eastAsia="MS Mincho" w:cs="Times New Roman"/>
      <w:sz w:val="21"/>
      <w:szCs w:val="24"/>
      <w:lang w:val="en-US" w:eastAsia="zh-CN" w:bidi="ar-SA"/>
    </w:rPr>
  </w:style>
  <w:style w:type="character" w:customStyle="1" w:styleId="18">
    <w:name w:val="批注文字 字符"/>
    <w:basedOn w:val="11"/>
    <w:link w:val="3"/>
    <w:semiHidden/>
    <w:qFormat/>
    <w:uiPriority w:val="99"/>
    <w:rPr>
      <w:rFonts w:ascii="Times New Roman" w:hAnsi="Times New Roman" w:eastAsia="MS Mincho" w:cs="Times New Roman"/>
      <w:sz w:val="21"/>
      <w:szCs w:val="24"/>
    </w:rPr>
  </w:style>
  <w:style w:type="character" w:customStyle="1" w:styleId="19">
    <w:name w:val="批注主题 字符"/>
    <w:basedOn w:val="18"/>
    <w:link w:val="8"/>
    <w:semiHidden/>
    <w:qFormat/>
    <w:uiPriority w:val="99"/>
    <w:rPr>
      <w:rFonts w:ascii="Times New Roman" w:hAnsi="Times New Roman" w:eastAsia="MS Mincho" w:cs="Times New Roman"/>
      <w:b/>
      <w:bCs/>
      <w:sz w:val="21"/>
      <w:szCs w:val="24"/>
    </w:rPr>
  </w:style>
  <w:style w:type="paragraph" w:customStyle="1" w:styleId="20">
    <w:name w:val="修订2"/>
    <w:hidden/>
    <w:semiHidden/>
    <w:qFormat/>
    <w:uiPriority w:val="99"/>
    <w:rPr>
      <w:rFonts w:hint="eastAsia" w:ascii="Times New Roman" w:hAnsi="Times New Roman" w:eastAsia="MS Mincho" w:cs="Times New Roman"/>
      <w:sz w:val="21"/>
      <w:szCs w:val="24"/>
      <w:lang w:val="en-US" w:eastAsia="zh-CN" w:bidi="ar-SA"/>
    </w:rPr>
  </w:style>
  <w:style w:type="character" w:customStyle="1" w:styleId="21">
    <w:name w:val="标题 字符"/>
    <w:basedOn w:val="11"/>
    <w:link w:val="7"/>
    <w:qFormat/>
    <w:uiPriority w:val="10"/>
    <w:rPr>
      <w:rFonts w:asciiTheme="majorHAnsi" w:hAnsiTheme="majorHAnsi" w:eastAsiaTheme="majorEastAsia" w:cstheme="majorBidi"/>
      <w:b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609</Words>
  <Characters>3591</Characters>
  <Lines>29</Lines>
  <Paragraphs>8</Paragraphs>
  <TotalTime>0</TotalTime>
  <ScaleCrop>false</ScaleCrop>
  <LinksUpToDate>false</LinksUpToDate>
  <CharactersWithSpaces>4045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2025-01-13T18:26:00Z</dcterms:created>
  <dc:creator>acer</dc:creator>
  <cp:lastModifiedBy>郭天意</cp:lastModifiedBy>
  <dcterms:modified xsi:type="dcterms:W3CDTF">2026-03-27T07:37:48Z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F8DF2012BDC643E998837147D0877902_13</vt:lpwstr>
  </property>
  <property fmtid="{D5CDD505-2E9C-101B-9397-08002B2CF9AE}" pid="4" name="GrammarlyDocumentId">
    <vt:lpwstr>887d9455da129134e67954aaa50ce5966e8bbd15cd317f581c43d013203d6c44</vt:lpwstr>
  </property>
  <property fmtid="{D5CDD505-2E9C-101B-9397-08002B2CF9AE}" pid="5" name="KSOTemplateDocerSaveRecord">
    <vt:lpwstr>eyJoZGlkIjoiMDQ5NTYwYTg4OTU3ZDAzZGU1ODk3OTY0NGFmNmRkNzEiLCJ1c2VySWQiOiIxNzM1OTk5OTU0In0=</vt:lpwstr>
  </property>
</Properties>
</file>