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43BD" w14:textId="01B8D829" w:rsidR="00CE6B78" w:rsidRDefault="00C903DE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5A3286" wp14:editId="3AC87B07">
            <wp:simplePos x="0" y="0"/>
            <wp:positionH relativeFrom="column">
              <wp:posOffset>388620</wp:posOffset>
            </wp:positionH>
            <wp:positionV relativeFrom="paragraph">
              <wp:posOffset>676910</wp:posOffset>
            </wp:positionV>
            <wp:extent cx="4956810" cy="8364220"/>
            <wp:effectExtent l="0" t="0" r="0" b="0"/>
            <wp:wrapNone/>
            <wp:docPr id="1036425884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836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B78">
        <w:rPr>
          <w:rFonts w:ascii="Arial" w:hAnsi="Arial" w:cs="Arial" w:hint="eastAsia"/>
          <w:b/>
          <w:sz w:val="24"/>
          <w:szCs w:val="24"/>
        </w:rPr>
        <w:t>Supplementary fig</w:t>
      </w:r>
      <w:r w:rsidR="00CE6B78" w:rsidRPr="00CB7574">
        <w:rPr>
          <w:rFonts w:ascii="Arial" w:hAnsi="Arial" w:cs="Arial"/>
          <w:b/>
          <w:sz w:val="24"/>
          <w:szCs w:val="24"/>
        </w:rPr>
        <w:t xml:space="preserve">. </w:t>
      </w:r>
      <w:r w:rsidR="00CE6B78">
        <w:rPr>
          <w:rFonts w:ascii="Arial" w:hAnsi="Arial" w:cs="Arial" w:hint="eastAsia"/>
          <w:b/>
          <w:sz w:val="24"/>
          <w:szCs w:val="24"/>
        </w:rPr>
        <w:t>1</w:t>
      </w:r>
      <w:r w:rsidR="00CE6B78" w:rsidRPr="00CB7574">
        <w:rPr>
          <w:rFonts w:ascii="Arial" w:hAnsi="Arial" w:cs="Arial"/>
          <w:sz w:val="24"/>
          <w:szCs w:val="24"/>
        </w:rPr>
        <w:t xml:space="preserve"> </w:t>
      </w:r>
      <w:r w:rsidR="00CE6B78" w:rsidRPr="00CB7574">
        <w:rPr>
          <w:rFonts w:ascii="Arial" w:hAnsi="Arial" w:cs="Arial"/>
          <w:b/>
          <w:bCs/>
          <w:sz w:val="24"/>
          <w:szCs w:val="24"/>
        </w:rPr>
        <w:t>Innate immune responses in NEC organoids following IAV infection.</w:t>
      </w:r>
      <w:r w:rsidR="00CE6B78" w:rsidRPr="00CB7574">
        <w:rPr>
          <w:rFonts w:ascii="Arial" w:hAnsi="Arial" w:cs="Arial"/>
          <w:sz w:val="24"/>
          <w:szCs w:val="24"/>
        </w:rPr>
        <w:t xml:space="preserve"> </w:t>
      </w:r>
    </w:p>
    <w:p w14:paraId="19943BF6" w14:textId="70016CD3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sz w:val="24"/>
          <w:szCs w:val="24"/>
        </w:rPr>
      </w:pPr>
    </w:p>
    <w:p w14:paraId="61493599" w14:textId="62C09A24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sz w:val="24"/>
          <w:szCs w:val="24"/>
        </w:rPr>
      </w:pPr>
    </w:p>
    <w:p w14:paraId="406D06F7" w14:textId="71CD6A7C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sz w:val="24"/>
          <w:szCs w:val="24"/>
        </w:rPr>
      </w:pPr>
    </w:p>
    <w:p w14:paraId="466962A3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2D457ED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C286787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88CEBA9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83E6609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1D5015E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E743C82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7226878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F33BA18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7E26903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0E5EBB19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01E099D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441E932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4D1B5CA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50C6E9D" w14:textId="77777777" w:rsidR="00CE6B78" w:rsidRDefault="00CE6B78" w:rsidP="00CE6B78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1200A80" w14:textId="74A4CC68" w:rsidR="00CE6B78" w:rsidRPr="00CB7574" w:rsidRDefault="00CE6B78" w:rsidP="00CE6B78">
      <w:pPr>
        <w:widowControl/>
        <w:wordWrap/>
        <w:autoSpaceDE/>
        <w:autoSpaceDN/>
        <w:spacing w:line="480" w:lineRule="auto"/>
        <w:rPr>
          <w:rFonts w:ascii="Arial" w:eastAsia="Arial" w:hAnsi="Arial" w:cs="Arial"/>
          <w:sz w:val="24"/>
          <w:szCs w:val="24"/>
        </w:rPr>
      </w:pPr>
      <w:r w:rsidRPr="00CB7574">
        <w:rPr>
          <w:rFonts w:ascii="Arial" w:hAnsi="Arial" w:cs="Arial"/>
          <w:sz w:val="24"/>
          <w:szCs w:val="24"/>
        </w:rPr>
        <w:lastRenderedPageBreak/>
        <w:t>P</w:t>
      </w:r>
      <w:r>
        <w:rPr>
          <w:rFonts w:ascii="Arial" w:hAnsi="Arial" w:cs="Arial" w:hint="eastAsia"/>
          <w:sz w:val="24"/>
          <w:szCs w:val="24"/>
        </w:rPr>
        <w:t>5</w:t>
      </w:r>
      <w:r w:rsidRPr="00CB7574">
        <w:rPr>
          <w:rFonts w:ascii="Arial" w:hAnsi="Arial" w:cs="Arial"/>
          <w:sz w:val="24"/>
          <w:szCs w:val="24"/>
        </w:rPr>
        <w:t xml:space="preserve"> NEC organoids were inoculated with WSN/33 (H1N1) for 0 (no infection), 1, 2, and 3 days at an MOI of 1. </w:t>
      </w:r>
      <w:r w:rsidR="00C903DE" w:rsidRPr="00CB7574">
        <w:rPr>
          <w:rFonts w:ascii="Arial" w:hAnsi="Arial" w:cs="Arial"/>
          <w:b/>
          <w:bCs/>
          <w:sz w:val="24"/>
          <w:szCs w:val="24"/>
        </w:rPr>
        <w:t>a</w:t>
      </w:r>
      <w:r w:rsidR="00C903DE" w:rsidRPr="00CB75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7574">
        <w:rPr>
          <w:rFonts w:ascii="Arial" w:hAnsi="Arial" w:cs="Arial"/>
          <w:sz w:val="24"/>
          <w:szCs w:val="24"/>
        </w:rPr>
        <w:t xml:space="preserve">Real-time PCR showed that the IAV mRNA level was higher in NEC organoids from 1 day after infection, and the biggest difference in mRNA level was observed at 1 dpi. </w:t>
      </w:r>
      <w:r w:rsidR="00C903DE" w:rsidRPr="00CB7574">
        <w:rPr>
          <w:rFonts w:ascii="Arial" w:hAnsi="Arial" w:cs="Arial"/>
          <w:b/>
          <w:bCs/>
          <w:sz w:val="24"/>
          <w:szCs w:val="24"/>
        </w:rPr>
        <w:t>b</w:t>
      </w:r>
      <w:r w:rsidR="00C903DE" w:rsidRPr="00CB75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7574">
        <w:rPr>
          <w:rFonts w:ascii="Arial" w:hAnsi="Arial" w:cs="Arial"/>
          <w:sz w:val="24"/>
          <w:szCs w:val="24"/>
        </w:rPr>
        <w:t xml:space="preserve">Western blot analysis revealed that the level of IAV nucleoprotein (NP) was increased from 1 dpi in NEC organoid after IAV infection. </w:t>
      </w:r>
      <w:r w:rsidR="00C903DE" w:rsidRPr="00CB7574">
        <w:rPr>
          <w:rFonts w:ascii="Arial" w:hAnsi="Arial" w:cs="Arial"/>
          <w:b/>
          <w:bCs/>
          <w:sz w:val="24"/>
          <w:szCs w:val="24"/>
        </w:rPr>
        <w:t>c</w:t>
      </w:r>
      <w:r w:rsidR="00C903DE" w:rsidRPr="00CB75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7574">
        <w:rPr>
          <w:rFonts w:ascii="Arial" w:hAnsi="Arial" w:cs="Arial"/>
          <w:sz w:val="24"/>
          <w:szCs w:val="24"/>
        </w:rPr>
        <w:t xml:space="preserve">A plaque assay also showed that the viral titer in the supernatant of IAV-infected NEC organoid was significantly higher from 1 dpi. </w:t>
      </w:r>
      <w:r w:rsidR="00C903DE" w:rsidRPr="00CB7574">
        <w:rPr>
          <w:rFonts w:ascii="Arial" w:hAnsi="Arial" w:cs="Arial"/>
          <w:b/>
          <w:bCs/>
          <w:sz w:val="24"/>
          <w:szCs w:val="24"/>
        </w:rPr>
        <w:t>d</w:t>
      </w:r>
      <w:r w:rsidR="00C903DE" w:rsidRPr="00CB7574">
        <w:rPr>
          <w:rFonts w:ascii="Arial" w:hAnsi="Arial" w:cs="Arial"/>
          <w:sz w:val="24"/>
          <w:szCs w:val="24"/>
        </w:rPr>
        <w:t xml:space="preserve"> </w:t>
      </w:r>
      <w:r w:rsidRPr="00CB7574">
        <w:rPr>
          <w:rFonts w:ascii="Arial" w:hAnsi="Arial" w:cs="Arial"/>
          <w:sz w:val="24"/>
          <w:szCs w:val="24"/>
        </w:rPr>
        <w:t>Real-time PCR showed that</w:t>
      </w:r>
      <w:r w:rsidRPr="00CB7574">
        <w:rPr>
          <w:rFonts w:ascii="Arial" w:hAnsi="Arial" w:cs="Arial"/>
          <w:b/>
          <w:bCs/>
          <w:sz w:val="24"/>
          <w:szCs w:val="24"/>
        </w:rPr>
        <w:t xml:space="preserve"> e</w:t>
      </w:r>
      <w:r w:rsidRPr="00CB7574">
        <w:rPr>
          <w:rFonts w:ascii="Arial" w:hAnsi="Arial" w:cs="Arial"/>
          <w:sz w:val="24"/>
          <w:szCs w:val="24"/>
        </w:rPr>
        <w:t xml:space="preserve"> the IFN mRNA levels, </w:t>
      </w:r>
      <w:r w:rsidR="00C903DE">
        <w:rPr>
          <w:rFonts w:ascii="Arial" w:hAnsi="Arial" w:cs="Arial" w:hint="eastAsia"/>
          <w:b/>
          <w:bCs/>
          <w:sz w:val="24"/>
          <w:szCs w:val="24"/>
        </w:rPr>
        <w:t>e</w:t>
      </w:r>
      <w:r w:rsidRPr="00CB7574">
        <w:rPr>
          <w:rFonts w:ascii="Arial" w:hAnsi="Arial" w:cs="Arial"/>
          <w:sz w:val="24"/>
          <w:szCs w:val="24"/>
        </w:rPr>
        <w:t xml:space="preserve"> representative IFN-stimulated genes, and </w:t>
      </w:r>
      <w:r w:rsidR="00C903DE">
        <w:rPr>
          <w:rFonts w:ascii="Arial" w:hAnsi="Arial" w:cs="Arial" w:hint="eastAsia"/>
          <w:b/>
          <w:bCs/>
          <w:sz w:val="24"/>
          <w:szCs w:val="24"/>
        </w:rPr>
        <w:t>f</w:t>
      </w:r>
      <w:r w:rsidRPr="00CB7574">
        <w:rPr>
          <w:rFonts w:ascii="Arial" w:hAnsi="Arial" w:cs="Arial"/>
          <w:sz w:val="24"/>
          <w:szCs w:val="24"/>
        </w:rPr>
        <w:t xml:space="preserve"> inflammatory cytokines were increased in NEC organoids from 1 day after infection excepting IFN-Υ, and the biggest difference in mRNA level was observed at 1 dpi. Results are presented here as the mean ± standard deviation (SD) from 3 independent experiments (*</w:t>
      </w:r>
      <w:r w:rsidRPr="00CB757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CB7574">
        <w:rPr>
          <w:rFonts w:ascii="Arial" w:hAnsi="Arial" w:cs="Arial"/>
          <w:sz w:val="24"/>
          <w:szCs w:val="24"/>
        </w:rPr>
        <w:t>p&lt;0.05 comparing the levels with no infection). (PI: post of</w:t>
      </w:r>
      <w:r>
        <w:rPr>
          <w:rFonts w:ascii="Arial" w:hAnsi="Arial" w:cs="Arial" w:hint="eastAsia"/>
          <w:sz w:val="24"/>
          <w:szCs w:val="24"/>
        </w:rPr>
        <w:t xml:space="preserve"> infection)</w:t>
      </w:r>
    </w:p>
    <w:p w14:paraId="6507DB11" w14:textId="77777777" w:rsidR="00CE6B78" w:rsidRPr="00CE6B78" w:rsidRDefault="00CE6B78" w:rsidP="00CE6B78"/>
    <w:sectPr w:rsidR="00CE6B78" w:rsidRPr="00CE6B78" w:rsidSect="00CE6B78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78"/>
    <w:rsid w:val="00C15C21"/>
    <w:rsid w:val="00C903DE"/>
    <w:rsid w:val="00CE6B78"/>
    <w:rsid w:val="00E7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9377"/>
  <w15:chartTrackingRefBased/>
  <w15:docId w15:val="{3DBCDC3F-7799-4922-8E52-341EC22D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B78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E6B78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6B78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6B78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6B78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6B78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6B78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6B78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6B78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6B78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E6B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E6B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E6B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E6B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E6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CE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6B78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CE6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6B78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CE6B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E6B78"/>
    <w:pPr>
      <w:spacing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CE6B7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6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CE6B7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E6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 Jik Jerry</dc:creator>
  <cp:keywords/>
  <dc:description/>
  <cp:lastModifiedBy>Hyun Jik Jerry</cp:lastModifiedBy>
  <cp:revision>2</cp:revision>
  <dcterms:created xsi:type="dcterms:W3CDTF">2026-03-19T07:09:00Z</dcterms:created>
  <dcterms:modified xsi:type="dcterms:W3CDTF">2026-03-26T23:18:00Z</dcterms:modified>
</cp:coreProperties>
</file>