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C1505" w14:textId="77777777" w:rsidR="00BA57F0" w:rsidRDefault="00BA57F0">
      <w:pPr>
        <w:spacing w:after="160" w:line="240" w:lineRule="auto"/>
        <w:jc w:val="left"/>
        <w:rPr>
          <w:rFonts w:ascii="Times New Roman" w:eastAsia="Malgun Gothic" w:hAnsi="Times New Roman" w:cs="Times New Roman"/>
          <w:b/>
          <w:bCs/>
          <w:sz w:val="22"/>
        </w:rPr>
      </w:pPr>
      <w:r>
        <w:rPr>
          <w:rFonts w:ascii="Times New Roman" w:eastAsia="Malgun Gothic" w:hAnsi="Times New Roman" w:cs="Times New Roman"/>
          <w:b/>
          <w:bCs/>
          <w:noProof/>
          <w:sz w:val="22"/>
          <w14:ligatures w14:val="standardContextual"/>
        </w:rPr>
        <w:drawing>
          <wp:inline distT="0" distB="0" distL="0" distR="0" wp14:anchorId="3902FB2A" wp14:editId="545B9BC1">
            <wp:extent cx="5759450" cy="6061710"/>
            <wp:effectExtent l="0" t="0" r="6350" b="0"/>
            <wp:docPr id="596193202" name="Picture 1" descr="A graph of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193202" name="Picture 1" descr="A graph of different colored lin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06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A425C" w14:textId="57E5791F" w:rsidR="00BA57F0" w:rsidRDefault="00BA57F0">
      <w:pPr>
        <w:spacing w:after="160" w:line="240" w:lineRule="auto"/>
        <w:jc w:val="left"/>
        <w:rPr>
          <w:rFonts w:ascii="Times New Roman" w:eastAsia="Malgun Gothic" w:hAnsi="Times New Roman" w:cs="Times New Roman"/>
          <w:b/>
          <w:bCs/>
          <w:sz w:val="22"/>
        </w:rPr>
      </w:pPr>
      <w:r w:rsidRPr="00BE6CE0">
        <w:rPr>
          <w:rFonts w:ascii="Times New Roman" w:eastAsia="Malgun Gothic" w:hAnsi="Times New Roman" w:cs="Times New Roman" w:hint="eastAsia"/>
          <w:b/>
          <w:bCs/>
          <w:sz w:val="24"/>
        </w:rPr>
        <w:t xml:space="preserve">Supplementary </w:t>
      </w:r>
      <w:r w:rsidRPr="00BE6CE0">
        <w:rPr>
          <w:rFonts w:ascii="Times New Roman" w:eastAsia="Malgun Gothic" w:hAnsi="Times New Roman" w:cs="Times New Roman"/>
          <w:b/>
          <w:bCs/>
          <w:sz w:val="24"/>
        </w:rPr>
        <w:t xml:space="preserve">Figure 1. </w:t>
      </w:r>
      <w:r w:rsidRPr="00BE6CE0">
        <w:rPr>
          <w:rFonts w:ascii="Times New Roman" w:eastAsia="Malgun Gothic" w:hAnsi="Times New Roman" w:cs="Times New Roman"/>
          <w:sz w:val="24"/>
        </w:rPr>
        <w:t xml:space="preserve">Rarefaction curves </w:t>
      </w:r>
      <w:r>
        <w:rPr>
          <w:rFonts w:ascii="Times New Roman" w:eastAsia="Malgun Gothic" w:hAnsi="Times New Roman" w:cs="Times New Roman"/>
          <w:sz w:val="24"/>
        </w:rPr>
        <w:t>showing microbial diversity metrics:</w:t>
      </w:r>
      <w:r w:rsidRPr="00BE6CE0">
        <w:rPr>
          <w:rFonts w:ascii="Times New Roman" w:eastAsia="Malgun Gothic" w:hAnsi="Times New Roman" w:cs="Times New Roman"/>
          <w:sz w:val="24"/>
        </w:rPr>
        <w:t xml:space="preserve"> (</w:t>
      </w:r>
      <w:r>
        <w:rPr>
          <w:rFonts w:ascii="Times New Roman" w:eastAsia="Malgun Gothic" w:hAnsi="Times New Roman" w:cs="Times New Roman"/>
          <w:sz w:val="24"/>
        </w:rPr>
        <w:t>a</w:t>
      </w:r>
      <w:r w:rsidRPr="00BE6CE0">
        <w:rPr>
          <w:rFonts w:ascii="Times New Roman" w:eastAsia="Malgun Gothic" w:hAnsi="Times New Roman" w:cs="Times New Roman"/>
          <w:sz w:val="24"/>
        </w:rPr>
        <w:t>) Chao1, (</w:t>
      </w:r>
      <w:r>
        <w:rPr>
          <w:rFonts w:ascii="Times New Roman" w:eastAsia="Malgun Gothic" w:hAnsi="Times New Roman" w:cs="Times New Roman"/>
          <w:sz w:val="24"/>
        </w:rPr>
        <w:t>b</w:t>
      </w:r>
      <w:r w:rsidRPr="00BE6CE0">
        <w:rPr>
          <w:rFonts w:ascii="Times New Roman" w:eastAsia="Malgun Gothic" w:hAnsi="Times New Roman" w:cs="Times New Roman"/>
          <w:sz w:val="24"/>
        </w:rPr>
        <w:t>) observed amplicon sequence variants</w:t>
      </w:r>
      <w:r>
        <w:rPr>
          <w:rFonts w:ascii="Times New Roman" w:eastAsia="Malgun Gothic" w:hAnsi="Times New Roman" w:cs="Times New Roman"/>
          <w:sz w:val="24"/>
        </w:rPr>
        <w:t xml:space="preserve"> (ASVs)</w:t>
      </w:r>
      <w:r w:rsidRPr="00BE6CE0">
        <w:rPr>
          <w:rFonts w:ascii="Times New Roman" w:eastAsia="Malgun Gothic" w:hAnsi="Times New Roman" w:cs="Times New Roman"/>
          <w:sz w:val="24"/>
        </w:rPr>
        <w:t>, (</w:t>
      </w:r>
      <w:r>
        <w:rPr>
          <w:rFonts w:ascii="Times New Roman" w:eastAsia="Malgun Gothic" w:hAnsi="Times New Roman" w:cs="Times New Roman"/>
          <w:sz w:val="24"/>
        </w:rPr>
        <w:t>c</w:t>
      </w:r>
      <w:r w:rsidRPr="00BE6CE0">
        <w:rPr>
          <w:rFonts w:ascii="Times New Roman" w:eastAsia="Malgun Gothic" w:hAnsi="Times New Roman" w:cs="Times New Roman"/>
          <w:sz w:val="24"/>
        </w:rPr>
        <w:t>) Faith’s phylogenetic diversity, (</w:t>
      </w:r>
      <w:r>
        <w:rPr>
          <w:rFonts w:ascii="Times New Roman" w:eastAsia="Malgun Gothic" w:hAnsi="Times New Roman" w:cs="Times New Roman"/>
          <w:sz w:val="24"/>
        </w:rPr>
        <w:t>d</w:t>
      </w:r>
      <w:r w:rsidRPr="00BE6CE0">
        <w:rPr>
          <w:rFonts w:ascii="Times New Roman" w:eastAsia="Malgun Gothic" w:hAnsi="Times New Roman" w:cs="Times New Roman"/>
          <w:sz w:val="24"/>
        </w:rPr>
        <w:t xml:space="preserve">) </w:t>
      </w:r>
      <w:proofErr w:type="spellStart"/>
      <w:r w:rsidRPr="00274E38">
        <w:rPr>
          <w:rFonts w:ascii="Times New Roman" w:eastAsia="Malgun Gothic" w:hAnsi="Times New Roman" w:cs="Times New Roman"/>
          <w:sz w:val="24"/>
        </w:rPr>
        <w:t>Pielou’s</w:t>
      </w:r>
      <w:proofErr w:type="spellEnd"/>
      <w:r>
        <w:rPr>
          <w:rFonts w:ascii="Times New Roman" w:eastAsia="Malgun Gothic" w:hAnsi="Times New Roman" w:cs="Times New Roman"/>
          <w:sz w:val="24"/>
        </w:rPr>
        <w:t xml:space="preserve"> </w:t>
      </w:r>
      <w:r w:rsidRPr="00BE6CE0">
        <w:rPr>
          <w:rFonts w:ascii="Times New Roman" w:eastAsia="Malgun Gothic" w:hAnsi="Times New Roman" w:cs="Times New Roman"/>
          <w:sz w:val="24"/>
        </w:rPr>
        <w:t>evenness, (</w:t>
      </w:r>
      <w:r>
        <w:rPr>
          <w:rFonts w:ascii="Times New Roman" w:eastAsia="Malgun Gothic" w:hAnsi="Times New Roman" w:cs="Times New Roman"/>
          <w:sz w:val="24"/>
        </w:rPr>
        <w:t>e</w:t>
      </w:r>
      <w:r w:rsidRPr="00BE6CE0">
        <w:rPr>
          <w:rFonts w:ascii="Times New Roman" w:eastAsia="Malgun Gothic" w:hAnsi="Times New Roman" w:cs="Times New Roman"/>
          <w:sz w:val="24"/>
        </w:rPr>
        <w:t>) Simpson index, and (</w:t>
      </w:r>
      <w:r>
        <w:rPr>
          <w:rFonts w:ascii="Times New Roman" w:eastAsia="Malgun Gothic" w:hAnsi="Times New Roman" w:cs="Times New Roman"/>
          <w:sz w:val="24"/>
        </w:rPr>
        <w:t>f</w:t>
      </w:r>
      <w:r w:rsidRPr="00BE6CE0">
        <w:rPr>
          <w:rFonts w:ascii="Times New Roman" w:eastAsia="Malgun Gothic" w:hAnsi="Times New Roman" w:cs="Times New Roman"/>
          <w:sz w:val="24"/>
        </w:rPr>
        <w:t>) Shannon index.</w:t>
      </w:r>
      <w:r>
        <w:rPr>
          <w:rFonts w:ascii="Times New Roman" w:eastAsia="Malgun Gothic" w:hAnsi="Times New Roman" w:cs="Times New Roman"/>
          <w:b/>
          <w:bCs/>
          <w:sz w:val="22"/>
        </w:rPr>
        <w:br w:type="page"/>
      </w:r>
    </w:p>
    <w:p w14:paraId="6C08A31E" w14:textId="77777777" w:rsidR="00BA57F0" w:rsidRDefault="00BA57F0">
      <w:pPr>
        <w:spacing w:after="160" w:line="240" w:lineRule="auto"/>
        <w:jc w:val="left"/>
        <w:rPr>
          <w:rFonts w:ascii="Times New Roman" w:eastAsia="Malgun Gothic" w:hAnsi="Times New Roman" w:cs="Times New Roman"/>
          <w:b/>
          <w:bCs/>
          <w:sz w:val="22"/>
        </w:rPr>
      </w:pPr>
      <w:r>
        <w:rPr>
          <w:rFonts w:ascii="Times New Roman" w:eastAsia="Malgun Gothic" w:hAnsi="Times New Roman" w:cs="Times New Roman"/>
          <w:b/>
          <w:bCs/>
          <w:noProof/>
          <w:sz w:val="22"/>
          <w14:ligatures w14:val="standardContextual"/>
        </w:rPr>
        <w:lastRenderedPageBreak/>
        <w:drawing>
          <wp:inline distT="0" distB="0" distL="0" distR="0" wp14:anchorId="18B10535" wp14:editId="77DC2A9C">
            <wp:extent cx="5759450" cy="6158230"/>
            <wp:effectExtent l="0" t="0" r="6350" b="1270"/>
            <wp:docPr id="657221286" name="Picture 2" descr="A graph of different types of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221286" name="Picture 2" descr="A graph of different types of lin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15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94B7C" w14:textId="7DAA12F1" w:rsidR="00BA57F0" w:rsidRDefault="00BA57F0">
      <w:pPr>
        <w:spacing w:after="160" w:line="240" w:lineRule="auto"/>
        <w:jc w:val="left"/>
        <w:rPr>
          <w:rFonts w:ascii="Times New Roman" w:eastAsia="Malgun Gothic" w:hAnsi="Times New Roman" w:cs="Times New Roman"/>
          <w:b/>
          <w:bCs/>
          <w:sz w:val="22"/>
        </w:rPr>
      </w:pPr>
      <w:r w:rsidRPr="00BE6CE0">
        <w:rPr>
          <w:rFonts w:ascii="Times New Roman" w:eastAsia="Malgun Gothic" w:hAnsi="Times New Roman" w:cs="Times New Roman" w:hint="eastAsia"/>
          <w:b/>
          <w:bCs/>
          <w:sz w:val="24"/>
        </w:rPr>
        <w:t xml:space="preserve">Supplementary </w:t>
      </w:r>
      <w:r w:rsidRPr="00BE6CE0">
        <w:rPr>
          <w:rFonts w:ascii="Times New Roman" w:eastAsia="Malgun Gothic" w:hAnsi="Times New Roman" w:cs="Times New Roman"/>
          <w:b/>
          <w:bCs/>
          <w:sz w:val="24"/>
        </w:rPr>
        <w:t xml:space="preserve">Figure </w:t>
      </w:r>
      <w:r>
        <w:rPr>
          <w:rFonts w:ascii="Times New Roman" w:eastAsia="Malgun Gothic" w:hAnsi="Times New Roman" w:cs="Times New Roman"/>
          <w:b/>
          <w:bCs/>
          <w:sz w:val="24"/>
        </w:rPr>
        <w:t>2</w:t>
      </w:r>
      <w:r w:rsidRPr="00BE6CE0">
        <w:rPr>
          <w:rFonts w:ascii="Times New Roman" w:eastAsia="Malgun Gothic" w:hAnsi="Times New Roman" w:cs="Times New Roman"/>
          <w:b/>
          <w:bCs/>
          <w:sz w:val="24"/>
        </w:rPr>
        <w:t xml:space="preserve">. </w:t>
      </w:r>
      <w:r w:rsidRPr="007C3F6B">
        <w:rPr>
          <w:rFonts w:ascii="Times New Roman" w:eastAsia="Malgun Gothic" w:hAnsi="Times New Roman" w:cs="Times New Roman"/>
          <w:sz w:val="24"/>
        </w:rPr>
        <w:t>Centrality distribution</w:t>
      </w:r>
      <w:r>
        <w:rPr>
          <w:rFonts w:ascii="Times New Roman" w:eastAsia="Malgun Gothic" w:hAnsi="Times New Roman" w:cs="Times New Roman"/>
          <w:sz w:val="24"/>
        </w:rPr>
        <w:t>s</w:t>
      </w:r>
      <w:r w:rsidRPr="007C3F6B">
        <w:rPr>
          <w:rFonts w:ascii="Times New Roman" w:eastAsia="Malgun Gothic" w:hAnsi="Times New Roman" w:cs="Times New Roman"/>
          <w:sz w:val="24"/>
        </w:rPr>
        <w:t xml:space="preserve"> for detecting keystone species </w:t>
      </w:r>
      <w:r>
        <w:rPr>
          <w:rFonts w:ascii="Times New Roman" w:eastAsia="Malgun Gothic" w:hAnsi="Times New Roman" w:cs="Times New Roman"/>
          <w:sz w:val="24"/>
        </w:rPr>
        <w:t>in the microbial networks of</w:t>
      </w:r>
      <w:r w:rsidRPr="007C3F6B">
        <w:rPr>
          <w:rFonts w:ascii="Times New Roman" w:eastAsia="Malgun Gothic" w:hAnsi="Times New Roman" w:cs="Times New Roman"/>
          <w:sz w:val="24"/>
        </w:rPr>
        <w:t xml:space="preserve"> (</w:t>
      </w:r>
      <w:r>
        <w:rPr>
          <w:rFonts w:ascii="Times New Roman" w:eastAsia="Malgun Gothic" w:hAnsi="Times New Roman" w:cs="Times New Roman"/>
          <w:sz w:val="24"/>
        </w:rPr>
        <w:t>a</w:t>
      </w:r>
      <w:r w:rsidRPr="007C3F6B">
        <w:rPr>
          <w:rFonts w:ascii="Times New Roman" w:eastAsia="Malgun Gothic" w:hAnsi="Times New Roman" w:cs="Times New Roman"/>
          <w:sz w:val="24"/>
        </w:rPr>
        <w:t>) LCP, (</w:t>
      </w:r>
      <w:r>
        <w:rPr>
          <w:rFonts w:ascii="Times New Roman" w:eastAsia="Malgun Gothic" w:hAnsi="Times New Roman" w:cs="Times New Roman"/>
          <w:sz w:val="24"/>
        </w:rPr>
        <w:t>b</w:t>
      </w:r>
      <w:r w:rsidRPr="007C3F6B">
        <w:rPr>
          <w:rFonts w:ascii="Times New Roman" w:eastAsia="Malgun Gothic" w:hAnsi="Times New Roman" w:cs="Times New Roman"/>
          <w:sz w:val="24"/>
        </w:rPr>
        <w:t>) LMCP, (</w:t>
      </w:r>
      <w:r>
        <w:rPr>
          <w:rFonts w:ascii="Times New Roman" w:eastAsia="Malgun Gothic" w:hAnsi="Times New Roman" w:cs="Times New Roman"/>
          <w:sz w:val="24"/>
        </w:rPr>
        <w:t>c</w:t>
      </w:r>
      <w:r w:rsidRPr="007C3F6B">
        <w:rPr>
          <w:rFonts w:ascii="Times New Roman" w:eastAsia="Malgun Gothic" w:hAnsi="Times New Roman" w:cs="Times New Roman"/>
          <w:sz w:val="24"/>
        </w:rPr>
        <w:t xml:space="preserve">) </w:t>
      </w:r>
      <w:r>
        <w:rPr>
          <w:rFonts w:ascii="Times New Roman" w:eastAsia="Malgun Gothic" w:hAnsi="Times New Roman" w:cs="Times New Roman"/>
          <w:sz w:val="24"/>
        </w:rPr>
        <w:t>H</w:t>
      </w:r>
      <w:r w:rsidRPr="007C3F6B">
        <w:rPr>
          <w:rFonts w:ascii="Times New Roman" w:eastAsia="Malgun Gothic" w:hAnsi="Times New Roman" w:cs="Times New Roman"/>
          <w:sz w:val="24"/>
        </w:rPr>
        <w:t>MCP, and (</w:t>
      </w:r>
      <w:r>
        <w:rPr>
          <w:rFonts w:ascii="Times New Roman" w:eastAsia="Malgun Gothic" w:hAnsi="Times New Roman" w:cs="Times New Roman"/>
          <w:sz w:val="24"/>
        </w:rPr>
        <w:t>d</w:t>
      </w:r>
      <w:r w:rsidRPr="007C3F6B">
        <w:rPr>
          <w:rFonts w:ascii="Times New Roman" w:eastAsia="Malgun Gothic" w:hAnsi="Times New Roman" w:cs="Times New Roman"/>
          <w:sz w:val="24"/>
        </w:rPr>
        <w:t xml:space="preserve">) HCP. </w:t>
      </w:r>
      <w:r>
        <w:rPr>
          <w:rFonts w:ascii="Times New Roman" w:eastAsia="Malgun Gothic" w:hAnsi="Times New Roman" w:cs="Times New Roman"/>
          <w:sz w:val="24"/>
        </w:rPr>
        <w:t>Networks</w:t>
      </w:r>
      <w:r w:rsidRPr="007C3F6B">
        <w:rPr>
          <w:rFonts w:ascii="Times New Roman" w:eastAsia="Malgun Gothic" w:hAnsi="Times New Roman" w:cs="Times New Roman"/>
          <w:sz w:val="24"/>
        </w:rPr>
        <w:t xml:space="preserve"> </w:t>
      </w:r>
      <w:r>
        <w:rPr>
          <w:rFonts w:ascii="Times New Roman" w:eastAsia="Malgun Gothic" w:hAnsi="Times New Roman" w:cs="Times New Roman"/>
          <w:sz w:val="24"/>
        </w:rPr>
        <w:t>were</w:t>
      </w:r>
      <w:r w:rsidRPr="007C3F6B">
        <w:rPr>
          <w:rFonts w:ascii="Times New Roman" w:eastAsia="Malgun Gothic" w:hAnsi="Times New Roman" w:cs="Times New Roman"/>
          <w:sz w:val="24"/>
        </w:rPr>
        <w:t xml:space="preserve"> constructed </w:t>
      </w:r>
      <w:r>
        <w:rPr>
          <w:rFonts w:ascii="Times New Roman" w:eastAsia="Malgun Gothic" w:hAnsi="Times New Roman" w:cs="Times New Roman"/>
          <w:sz w:val="24"/>
        </w:rPr>
        <w:t>using</w:t>
      </w:r>
      <w:r w:rsidRPr="007C3F6B">
        <w:rPr>
          <w:rFonts w:ascii="Times New Roman" w:eastAsia="Malgun Gothic" w:hAnsi="Times New Roman" w:cs="Times New Roman"/>
          <w:sz w:val="24"/>
        </w:rPr>
        <w:t xml:space="preserve"> the Sparse Correlations for Compositional data (</w:t>
      </w:r>
      <w:proofErr w:type="spellStart"/>
      <w:r w:rsidRPr="007C3F6B">
        <w:rPr>
          <w:rFonts w:ascii="Times New Roman" w:eastAsia="Malgun Gothic" w:hAnsi="Times New Roman" w:cs="Times New Roman"/>
          <w:sz w:val="24"/>
        </w:rPr>
        <w:t>SparCC</w:t>
      </w:r>
      <w:proofErr w:type="spellEnd"/>
      <w:r w:rsidRPr="007C3F6B">
        <w:rPr>
          <w:rFonts w:ascii="Times New Roman" w:eastAsia="Malgun Gothic" w:hAnsi="Times New Roman" w:cs="Times New Roman"/>
          <w:sz w:val="24"/>
        </w:rPr>
        <w:t>) algorithm</w:t>
      </w:r>
      <w:r>
        <w:rPr>
          <w:rFonts w:ascii="Times New Roman" w:eastAsia="Malgun Gothic" w:hAnsi="Times New Roman" w:cs="Times New Roman"/>
          <w:sz w:val="24"/>
        </w:rPr>
        <w:t>, including</w:t>
      </w:r>
      <w:r w:rsidRPr="007C3F6B">
        <w:rPr>
          <w:rFonts w:ascii="Times New Roman" w:eastAsia="Malgun Gothic" w:hAnsi="Times New Roman" w:cs="Times New Roman"/>
          <w:sz w:val="24"/>
        </w:rPr>
        <w:t xml:space="preserve"> </w:t>
      </w:r>
      <w:r>
        <w:rPr>
          <w:rFonts w:ascii="Times New Roman" w:eastAsia="Malgun Gothic" w:hAnsi="Times New Roman" w:cs="Times New Roman"/>
          <w:sz w:val="24"/>
        </w:rPr>
        <w:t>a</w:t>
      </w:r>
      <w:r w:rsidRPr="007C3F6B">
        <w:rPr>
          <w:rFonts w:ascii="Times New Roman" w:eastAsia="Malgun Gothic" w:hAnsi="Times New Roman" w:cs="Times New Roman"/>
          <w:sz w:val="24"/>
        </w:rPr>
        <w:t xml:space="preserve">ll species. </w:t>
      </w:r>
      <w:r>
        <w:rPr>
          <w:rFonts w:ascii="Times New Roman" w:eastAsia="Malgun Gothic" w:hAnsi="Times New Roman" w:cs="Times New Roman"/>
          <w:sz w:val="24"/>
        </w:rPr>
        <w:t>K</w:t>
      </w:r>
      <w:r w:rsidRPr="007C3F6B">
        <w:rPr>
          <w:rFonts w:ascii="Times New Roman" w:eastAsia="Malgun Gothic" w:hAnsi="Times New Roman" w:cs="Times New Roman"/>
          <w:sz w:val="24"/>
        </w:rPr>
        <w:t>eystone score</w:t>
      </w:r>
      <w:r>
        <w:rPr>
          <w:rFonts w:ascii="Times New Roman" w:eastAsia="Malgun Gothic" w:hAnsi="Times New Roman" w:cs="Times New Roman"/>
          <w:sz w:val="24"/>
        </w:rPr>
        <w:t>s</w:t>
      </w:r>
      <w:r w:rsidRPr="007C3F6B">
        <w:rPr>
          <w:rFonts w:ascii="Times New Roman" w:eastAsia="Malgun Gothic" w:hAnsi="Times New Roman" w:cs="Times New Roman"/>
          <w:sz w:val="24"/>
        </w:rPr>
        <w:t xml:space="preserve"> </w:t>
      </w:r>
      <w:r>
        <w:rPr>
          <w:rFonts w:ascii="Times New Roman" w:eastAsia="Malgun Gothic" w:hAnsi="Times New Roman" w:cs="Times New Roman"/>
          <w:sz w:val="24"/>
        </w:rPr>
        <w:t>were</w:t>
      </w:r>
      <w:r w:rsidRPr="007C3F6B">
        <w:rPr>
          <w:rFonts w:ascii="Times New Roman" w:eastAsia="Malgun Gothic" w:hAnsi="Times New Roman" w:cs="Times New Roman"/>
          <w:sz w:val="24"/>
        </w:rPr>
        <w:t xml:space="preserve"> calculated based on high degree and closeness centralities and low betweenness centrality values after normalization. The top 20 species </w:t>
      </w:r>
      <w:r>
        <w:rPr>
          <w:rFonts w:ascii="Times New Roman" w:eastAsia="Malgun Gothic" w:hAnsi="Times New Roman" w:cs="Times New Roman"/>
          <w:sz w:val="24"/>
        </w:rPr>
        <w:t>by</w:t>
      </w:r>
      <w:r w:rsidRPr="007C3F6B">
        <w:rPr>
          <w:rFonts w:ascii="Times New Roman" w:eastAsia="Malgun Gothic" w:hAnsi="Times New Roman" w:cs="Times New Roman"/>
          <w:sz w:val="24"/>
        </w:rPr>
        <w:t xml:space="preserve"> keystone score were visualized, and the top 5% of species with the highest scores were </w:t>
      </w:r>
      <w:r>
        <w:rPr>
          <w:rFonts w:ascii="Times New Roman" w:eastAsia="Malgun Gothic" w:hAnsi="Times New Roman" w:cs="Times New Roman"/>
          <w:sz w:val="24"/>
        </w:rPr>
        <w:t>identified</w:t>
      </w:r>
      <w:r w:rsidRPr="007C3F6B">
        <w:rPr>
          <w:rFonts w:ascii="Times New Roman" w:eastAsia="Malgun Gothic" w:hAnsi="Times New Roman" w:cs="Times New Roman"/>
          <w:sz w:val="24"/>
        </w:rPr>
        <w:t xml:space="preserve"> as keystone species (</w:t>
      </w:r>
      <w:r>
        <w:rPr>
          <w:rFonts w:ascii="Times New Roman" w:eastAsia="Malgun Gothic" w:hAnsi="Times New Roman" w:cs="Times New Roman"/>
          <w:sz w:val="24"/>
        </w:rPr>
        <w:t xml:space="preserve">highlighted </w:t>
      </w:r>
      <w:r w:rsidRPr="007C3F6B">
        <w:rPr>
          <w:rFonts w:ascii="Times New Roman" w:eastAsia="Malgun Gothic" w:hAnsi="Times New Roman" w:cs="Times New Roman"/>
          <w:sz w:val="24"/>
        </w:rPr>
        <w:t>in red).</w:t>
      </w:r>
      <w:r>
        <w:rPr>
          <w:rFonts w:ascii="Times New Roman" w:eastAsia="Malgun Gothic" w:hAnsi="Times New Roman" w:cs="Times New Roman"/>
          <w:sz w:val="24"/>
        </w:rPr>
        <w:t xml:space="preserve"> LCP, low crude protein; LMCP, low-moderate crude protein; HMCP, high-moderate crude protein; HCP, high crude protein.</w:t>
      </w:r>
      <w:r>
        <w:rPr>
          <w:rFonts w:ascii="Times New Roman" w:eastAsia="Malgun Gothic" w:hAnsi="Times New Roman" w:cs="Times New Roman"/>
          <w:b/>
          <w:bCs/>
          <w:sz w:val="22"/>
        </w:rPr>
        <w:br w:type="page"/>
      </w:r>
    </w:p>
    <w:p w14:paraId="2F2CAE49" w14:textId="62125F27" w:rsidR="00FE3A60" w:rsidRPr="008B5E49" w:rsidRDefault="00FE3A60" w:rsidP="00FE3A60">
      <w:pPr>
        <w:spacing w:after="48" w:line="240" w:lineRule="auto"/>
        <w:rPr>
          <w:rFonts w:ascii="Times New Roman" w:eastAsia="Malgun Gothic" w:hAnsi="Times New Roman" w:cs="Times New Roman"/>
          <w:sz w:val="22"/>
        </w:rPr>
      </w:pPr>
      <w:r>
        <w:rPr>
          <w:rFonts w:ascii="Times New Roman" w:eastAsia="Malgun Gothic" w:hAnsi="Times New Roman" w:cs="Times New Roman"/>
          <w:b/>
          <w:bCs/>
          <w:sz w:val="22"/>
        </w:rPr>
        <w:lastRenderedPageBreak/>
        <w:t xml:space="preserve">Supplementary </w:t>
      </w:r>
      <w:r w:rsidRPr="008B5E49">
        <w:rPr>
          <w:rFonts w:ascii="Times New Roman" w:eastAsia="Malgun Gothic" w:hAnsi="Times New Roman" w:cs="Times New Roman"/>
          <w:b/>
          <w:bCs/>
          <w:sz w:val="22"/>
        </w:rPr>
        <w:t xml:space="preserve">Table </w:t>
      </w:r>
      <w:r>
        <w:rPr>
          <w:rFonts w:ascii="Times New Roman" w:eastAsia="Malgun Gothic" w:hAnsi="Times New Roman" w:cs="Times New Roman"/>
          <w:b/>
          <w:bCs/>
          <w:sz w:val="22"/>
        </w:rPr>
        <w:t>1</w:t>
      </w:r>
      <w:r w:rsidRPr="008B5E49">
        <w:rPr>
          <w:rFonts w:ascii="Times New Roman" w:eastAsia="Malgun Gothic" w:hAnsi="Times New Roman" w:cs="Times New Roman"/>
          <w:b/>
          <w:bCs/>
          <w:sz w:val="22"/>
        </w:rPr>
        <w:t xml:space="preserve">. </w:t>
      </w:r>
      <w:r w:rsidRPr="008B5E49">
        <w:rPr>
          <w:rFonts w:ascii="Times New Roman" w:eastAsia="Malgun Gothic" w:hAnsi="Times New Roman" w:cs="Times New Roman"/>
          <w:sz w:val="22"/>
        </w:rPr>
        <w:t xml:space="preserve">Denoising statistics of full-length 16S rRNA gene sequencing </w:t>
      </w:r>
      <w:r>
        <w:rPr>
          <w:rFonts w:ascii="Times New Roman" w:eastAsia="Malgun Gothic" w:hAnsi="Times New Roman" w:cs="Times New Roman"/>
          <w:sz w:val="22"/>
        </w:rPr>
        <w:t>using</w:t>
      </w:r>
      <w:r w:rsidRPr="008B5E49">
        <w:rPr>
          <w:rFonts w:ascii="Times New Roman" w:eastAsia="Malgun Gothic" w:hAnsi="Times New Roman" w:cs="Times New Roman"/>
          <w:sz w:val="22"/>
        </w:rPr>
        <w:t xml:space="preserve"> </w:t>
      </w:r>
      <w:r>
        <w:rPr>
          <w:rFonts w:ascii="Times New Roman" w:eastAsia="Malgun Gothic" w:hAnsi="Times New Roman" w:cs="Times New Roman"/>
          <w:sz w:val="22"/>
        </w:rPr>
        <w:t>the D</w:t>
      </w:r>
      <w:r w:rsidRPr="008B5E49">
        <w:rPr>
          <w:rFonts w:ascii="Times New Roman" w:eastAsia="Malgun Gothic" w:hAnsi="Times New Roman" w:cs="Times New Roman"/>
          <w:sz w:val="22"/>
        </w:rPr>
        <w:t xml:space="preserve">ivisive </w:t>
      </w:r>
      <w:r>
        <w:rPr>
          <w:rFonts w:ascii="Times New Roman" w:eastAsia="Malgun Gothic" w:hAnsi="Times New Roman" w:cs="Times New Roman"/>
          <w:sz w:val="22"/>
        </w:rPr>
        <w:t>A</w:t>
      </w:r>
      <w:r w:rsidRPr="008B5E49">
        <w:rPr>
          <w:rFonts w:ascii="Times New Roman" w:eastAsia="Malgun Gothic" w:hAnsi="Times New Roman" w:cs="Times New Roman"/>
          <w:sz w:val="22"/>
        </w:rPr>
        <w:t xml:space="preserve">mplicon </w:t>
      </w:r>
      <w:r>
        <w:rPr>
          <w:rFonts w:ascii="Times New Roman" w:eastAsia="Malgun Gothic" w:hAnsi="Times New Roman" w:cs="Times New Roman"/>
          <w:sz w:val="22"/>
        </w:rPr>
        <w:t>D</w:t>
      </w:r>
      <w:r w:rsidRPr="008B5E49">
        <w:rPr>
          <w:rFonts w:ascii="Times New Roman" w:eastAsia="Malgun Gothic" w:hAnsi="Times New Roman" w:cs="Times New Roman"/>
          <w:sz w:val="22"/>
        </w:rPr>
        <w:t xml:space="preserve">enoising </w:t>
      </w:r>
      <w:r>
        <w:rPr>
          <w:rFonts w:ascii="Times New Roman" w:eastAsia="Malgun Gothic" w:hAnsi="Times New Roman" w:cs="Times New Roman"/>
          <w:sz w:val="22"/>
        </w:rPr>
        <w:t>A</w:t>
      </w:r>
      <w:r w:rsidRPr="008B5E49">
        <w:rPr>
          <w:rFonts w:ascii="Times New Roman" w:eastAsia="Malgun Gothic" w:hAnsi="Times New Roman" w:cs="Times New Roman"/>
          <w:sz w:val="22"/>
        </w:rPr>
        <w:t>lgorithm 2</w:t>
      </w:r>
      <w:r>
        <w:rPr>
          <w:rFonts w:ascii="Times New Roman" w:eastAsia="Malgun Gothic" w:hAnsi="Times New Roman" w:cs="Times New Roman"/>
          <w:sz w:val="22"/>
        </w:rPr>
        <w:t xml:space="preserve"> (DADA2)</w:t>
      </w:r>
    </w:p>
    <w:tbl>
      <w:tblPr>
        <w:tblOverlap w:val="never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1393"/>
        <w:gridCol w:w="1326"/>
        <w:gridCol w:w="1326"/>
        <w:gridCol w:w="1328"/>
        <w:gridCol w:w="1328"/>
        <w:gridCol w:w="1829"/>
      </w:tblGrid>
      <w:tr w:rsidR="00FE3A60" w:rsidRPr="008B5E49" w14:paraId="3DF3DB12" w14:textId="77777777" w:rsidTr="00E64D62">
        <w:trPr>
          <w:trHeight w:val="35"/>
          <w:jc w:val="center"/>
        </w:trPr>
        <w:tc>
          <w:tcPr>
            <w:tcW w:w="298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026EC0D" w14:textId="77777777" w:rsidR="00FE3A60" w:rsidRPr="008B5E49" w:rsidRDefault="00FE3A60" w:rsidP="00E64D62">
            <w:pPr>
              <w:spacing w:after="0" w:line="240" w:lineRule="auto"/>
              <w:jc w:val="center"/>
              <w:rPr>
                <w:rFonts w:ascii="Times New Roman" w:eastAsia="Gulim" w:hAnsi="Times New Roman" w:cs="Times New Roman"/>
                <w:sz w:val="22"/>
              </w:rPr>
            </w:pPr>
            <w:r w:rsidRPr="008B5E49">
              <w:rPr>
                <w:rFonts w:ascii="Times New Roman" w:eastAsia="Gulim" w:hAnsi="Times New Roman" w:cs="Times New Roman"/>
                <w:sz w:val="22"/>
              </w:rPr>
              <w:t>N</w:t>
            </w:r>
          </w:p>
        </w:tc>
        <w:tc>
          <w:tcPr>
            <w:tcW w:w="768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03A9E24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="Malgun Gothic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eastAsia="Malgun Gothic" w:hAnsi="Times New Roman" w:cs="Times New Roman"/>
                <w:color w:val="auto"/>
                <w:sz w:val="22"/>
                <w:szCs w:val="22"/>
              </w:rPr>
              <w:t>Sample</w:t>
            </w:r>
          </w:p>
        </w:tc>
        <w:tc>
          <w:tcPr>
            <w:tcW w:w="731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3D1A8BC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="Malgun Gothic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eastAsia="Malgun Gothic" w:hAnsi="Times New Roman" w:cs="Times New Roman"/>
                <w:color w:val="auto"/>
                <w:sz w:val="22"/>
                <w:szCs w:val="22"/>
              </w:rPr>
              <w:t>Treatment</w:t>
            </w:r>
            <w:r w:rsidRPr="008B5E49">
              <w:rPr>
                <w:rFonts w:ascii="Times New Roman" w:eastAsia="Malgun Gothic" w:hAnsi="Times New Roman" w:cs="Times New Roman"/>
                <w:color w:val="auto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31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D433672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="Malgun Gothic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eastAsia="Malgun Gothic" w:hAnsi="Times New Roman" w:cs="Times New Roman"/>
                <w:color w:val="auto"/>
                <w:sz w:val="22"/>
                <w:szCs w:val="22"/>
              </w:rPr>
              <w:t>Input reads</w:t>
            </w:r>
          </w:p>
        </w:tc>
        <w:tc>
          <w:tcPr>
            <w:tcW w:w="732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68CA0E3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="Malgun Gothic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eastAsia="Malgun Gothic" w:hAnsi="Times New Roman" w:cs="Times New Roman"/>
                <w:color w:val="auto"/>
                <w:sz w:val="22"/>
                <w:szCs w:val="22"/>
              </w:rPr>
              <w:t>Filtered reads</w:t>
            </w:r>
          </w:p>
        </w:tc>
        <w:tc>
          <w:tcPr>
            <w:tcW w:w="732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C04E666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="Malgun Gothic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eastAsia="Malgun Gothic" w:hAnsi="Times New Roman" w:cs="Times New Roman"/>
                <w:color w:val="auto"/>
                <w:sz w:val="22"/>
                <w:szCs w:val="22"/>
              </w:rPr>
              <w:t>Denoised reads</w:t>
            </w:r>
          </w:p>
        </w:tc>
        <w:tc>
          <w:tcPr>
            <w:tcW w:w="1008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307D143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="휴먼명조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eastAsia="Malgun Gothic" w:hAnsi="Times New Roman" w:cs="Times New Roman"/>
                <w:color w:val="auto"/>
                <w:sz w:val="22"/>
                <w:szCs w:val="22"/>
              </w:rPr>
              <w:t>Non-chimeric reads</w:t>
            </w:r>
          </w:p>
        </w:tc>
      </w:tr>
      <w:tr w:rsidR="00FE3A60" w:rsidRPr="008B5E49" w14:paraId="77C77F89" w14:textId="77777777" w:rsidTr="00E64D62">
        <w:trPr>
          <w:trHeight w:val="256"/>
          <w:jc w:val="center"/>
        </w:trPr>
        <w:tc>
          <w:tcPr>
            <w:tcW w:w="298" w:type="pct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</w:tcPr>
          <w:p w14:paraId="4F281250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  <w:t>1</w:t>
            </w:r>
          </w:p>
        </w:tc>
        <w:tc>
          <w:tcPr>
            <w:tcW w:w="76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F53598F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CP_LF_3205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B9F9C43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LCP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53AA3F6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9,608</w:t>
            </w:r>
          </w:p>
        </w:tc>
        <w:tc>
          <w:tcPr>
            <w:tcW w:w="732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5B0E43D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8,168</w:t>
            </w:r>
          </w:p>
        </w:tc>
        <w:tc>
          <w:tcPr>
            <w:tcW w:w="732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E30EA21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5,219</w:t>
            </w:r>
          </w:p>
        </w:tc>
        <w:tc>
          <w:tcPr>
            <w:tcW w:w="100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592B21A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5,189</w:t>
            </w:r>
          </w:p>
        </w:tc>
      </w:tr>
      <w:tr w:rsidR="00FE3A60" w:rsidRPr="008B5E49" w14:paraId="36D23DA6" w14:textId="77777777" w:rsidTr="00E64D62">
        <w:trPr>
          <w:trHeight w:val="256"/>
          <w:jc w:val="center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</w:tcPr>
          <w:p w14:paraId="3B74A0C8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  <w:t>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8F5CC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CP_LF_3206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A3E1D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LCP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DE8C7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8,990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7F914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7,660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B457E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3,860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5A25A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3,860</w:t>
            </w:r>
          </w:p>
        </w:tc>
      </w:tr>
      <w:tr w:rsidR="00FE3A60" w:rsidRPr="008B5E49" w14:paraId="5F50F934" w14:textId="77777777" w:rsidTr="00E64D62">
        <w:trPr>
          <w:trHeight w:val="256"/>
          <w:jc w:val="center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</w:tcPr>
          <w:p w14:paraId="3A93D2CF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  <w:t>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B304E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CP_LF_3335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909C2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LCP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8471F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8,014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D3C77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6,841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570A7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3,132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FA530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3,132</w:t>
            </w:r>
          </w:p>
        </w:tc>
      </w:tr>
      <w:tr w:rsidR="00FE3A60" w:rsidRPr="008B5E49" w14:paraId="1BA3875E" w14:textId="77777777" w:rsidTr="00E64D62">
        <w:trPr>
          <w:trHeight w:val="256"/>
          <w:jc w:val="center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</w:tcPr>
          <w:p w14:paraId="407526C4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  <w:t>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D161A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CP_LF_3745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5C8AD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LCP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05789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5,966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AEF91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4,868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594D9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2,304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C1662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2,286</w:t>
            </w:r>
          </w:p>
        </w:tc>
      </w:tr>
      <w:tr w:rsidR="00FE3A60" w:rsidRPr="008B5E49" w14:paraId="77167BB1" w14:textId="77777777" w:rsidTr="00E64D62">
        <w:trPr>
          <w:trHeight w:val="35"/>
          <w:jc w:val="center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</w:tcPr>
          <w:p w14:paraId="6B8CEBDA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="휴먼명조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  <w:t>5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0E7B5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CP_LF_4878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5D89C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LCP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38195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5,702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F11B7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4,865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75221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1,507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67BC2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1,507</w:t>
            </w:r>
          </w:p>
        </w:tc>
      </w:tr>
      <w:tr w:rsidR="00FE3A60" w:rsidRPr="008B5E49" w14:paraId="0B550730" w14:textId="77777777" w:rsidTr="00E64D62">
        <w:trPr>
          <w:trHeight w:val="35"/>
          <w:jc w:val="center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</w:tcPr>
          <w:p w14:paraId="34943AAD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  <w:t>6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BBE9D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CP_LF_9757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C569E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LCP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AD1D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8,722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4F07B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7,385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A41FB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3,426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1DC80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3,426</w:t>
            </w:r>
          </w:p>
        </w:tc>
      </w:tr>
      <w:tr w:rsidR="00FE3A60" w:rsidRPr="008B5E49" w14:paraId="419CC2D5" w14:textId="77777777" w:rsidTr="00E64D62">
        <w:trPr>
          <w:trHeight w:val="35"/>
          <w:jc w:val="center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</w:tcPr>
          <w:p w14:paraId="58016EB7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  <w:t>7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137C0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CP_LF_3334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48F5A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LMCP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C37ED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7,145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A5CD6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5,935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83A22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3,102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B13A0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3,102</w:t>
            </w:r>
          </w:p>
        </w:tc>
      </w:tr>
      <w:tr w:rsidR="00FE3A60" w:rsidRPr="008B5E49" w14:paraId="449C6C6D" w14:textId="77777777" w:rsidTr="00E64D62">
        <w:trPr>
          <w:trHeight w:val="35"/>
          <w:jc w:val="center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</w:tcPr>
          <w:p w14:paraId="35EB39D3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  <w:t>8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62254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CP_LF_5950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FBFB8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LMCP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AA917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9,589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5E0DA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8,122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FCAA8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2,890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E8976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2,872</w:t>
            </w:r>
          </w:p>
        </w:tc>
      </w:tr>
      <w:tr w:rsidR="00FE3A60" w:rsidRPr="008B5E49" w14:paraId="34AD114A" w14:textId="77777777" w:rsidTr="00E64D62">
        <w:trPr>
          <w:trHeight w:val="35"/>
          <w:jc w:val="center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</w:tcPr>
          <w:p w14:paraId="3FF8757A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  <w:t>9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FA808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CP_LF_7642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E052A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LMCP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8CFF6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7,474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ED094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6,277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4B127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2,639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D1AE1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2,639</w:t>
            </w:r>
          </w:p>
        </w:tc>
      </w:tr>
      <w:tr w:rsidR="00FE3A60" w:rsidRPr="008B5E49" w14:paraId="1EBB2982" w14:textId="77777777" w:rsidTr="00E64D62">
        <w:trPr>
          <w:trHeight w:val="35"/>
          <w:jc w:val="center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</w:tcPr>
          <w:p w14:paraId="6E7D1EC5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  <w:t>10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25211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CP_LF_8597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34299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LMCP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EBB0E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8,420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AC8E5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7,036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9FDF7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3,268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0C17A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3,257</w:t>
            </w:r>
          </w:p>
        </w:tc>
      </w:tr>
      <w:tr w:rsidR="00FE3A60" w:rsidRPr="008B5E49" w14:paraId="2A79A9A3" w14:textId="77777777" w:rsidTr="00E64D62">
        <w:trPr>
          <w:trHeight w:val="35"/>
          <w:jc w:val="center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</w:tcPr>
          <w:p w14:paraId="0D341EF2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  <w:t>11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3DEAA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CP_LF_9538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1F4CC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LMCP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93C87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7,810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401FF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6,630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D969C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3,404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7CBFF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3,392</w:t>
            </w:r>
          </w:p>
        </w:tc>
      </w:tr>
      <w:tr w:rsidR="00FE3A60" w:rsidRPr="008B5E49" w14:paraId="43DDE040" w14:textId="77777777" w:rsidTr="00E64D62">
        <w:trPr>
          <w:trHeight w:val="35"/>
          <w:jc w:val="center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</w:tcPr>
          <w:p w14:paraId="186DAE4E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  <w:t>12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4A2E1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CP_LF_9577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96297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LMCP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7EDF5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6,920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0A532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5,949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E5D2A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2,445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8BA40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2,445</w:t>
            </w:r>
          </w:p>
        </w:tc>
      </w:tr>
      <w:tr w:rsidR="00FE3A60" w:rsidRPr="008B5E49" w14:paraId="10991D0B" w14:textId="77777777" w:rsidTr="00E64D62">
        <w:trPr>
          <w:trHeight w:val="35"/>
          <w:jc w:val="center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</w:tcPr>
          <w:p w14:paraId="31F0C2AB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  <w:t>13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8D9F5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CP_LF_3748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E82EA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HMCP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12F09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7,918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658EA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6,666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DF161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3,344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2176A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3,344</w:t>
            </w:r>
          </w:p>
        </w:tc>
      </w:tr>
      <w:tr w:rsidR="00FE3A60" w:rsidRPr="008B5E49" w14:paraId="2A8AC409" w14:textId="77777777" w:rsidTr="00E64D62">
        <w:trPr>
          <w:trHeight w:val="35"/>
          <w:jc w:val="center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</w:tcPr>
          <w:p w14:paraId="5CFBF92C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  <w:t>14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30671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CP_LF_3891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B07C0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HMCP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51D67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9,209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CB4B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7,757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4ABAD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2,969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AE4DD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2,969</w:t>
            </w:r>
          </w:p>
        </w:tc>
      </w:tr>
      <w:tr w:rsidR="00FE3A60" w:rsidRPr="008B5E49" w14:paraId="4D11FADD" w14:textId="77777777" w:rsidTr="00E64D62">
        <w:trPr>
          <w:trHeight w:val="35"/>
          <w:jc w:val="center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</w:tcPr>
          <w:p w14:paraId="288F4744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  <w:t>15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DC5CF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CP_LF_3906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A6253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HMCP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AF8F8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8,861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E34D0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7,455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CC6A3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3,260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D221A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3,260</w:t>
            </w:r>
          </w:p>
        </w:tc>
      </w:tr>
      <w:tr w:rsidR="00FE3A60" w:rsidRPr="008B5E49" w14:paraId="29CED16C" w14:textId="77777777" w:rsidTr="00E64D62">
        <w:trPr>
          <w:trHeight w:val="35"/>
          <w:jc w:val="center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</w:tcPr>
          <w:p w14:paraId="45D1CBB3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  <w:t>16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05C95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CP_LF_7457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C8FB5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HMCP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1C27B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10,765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EDD92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9,024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711AB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5,228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D889E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5,220</w:t>
            </w:r>
          </w:p>
        </w:tc>
      </w:tr>
      <w:tr w:rsidR="00FE3A60" w:rsidRPr="008B5E49" w14:paraId="376C4E99" w14:textId="77777777" w:rsidTr="00E64D62">
        <w:trPr>
          <w:trHeight w:val="35"/>
          <w:jc w:val="center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</w:tcPr>
          <w:p w14:paraId="7E44D34B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  <w:t>17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AE89C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CP_LF_8906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A6A3B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HMCP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A572A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6,002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EB828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5,110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B9E77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2,484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AFD18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2,484</w:t>
            </w:r>
          </w:p>
        </w:tc>
      </w:tr>
      <w:tr w:rsidR="00FE3A60" w:rsidRPr="008B5E49" w14:paraId="2A728A23" w14:textId="77777777" w:rsidTr="00E64D62">
        <w:trPr>
          <w:trHeight w:val="35"/>
          <w:jc w:val="center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</w:tcPr>
          <w:p w14:paraId="511004FE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  <w:t>18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C7410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CP_LF_9085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D8A52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HMCP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00CAF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10,116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36573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8,502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7CF62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4,765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BBDF0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4,757</w:t>
            </w:r>
          </w:p>
        </w:tc>
      </w:tr>
      <w:tr w:rsidR="00FE3A60" w:rsidRPr="008B5E49" w14:paraId="791440BA" w14:textId="77777777" w:rsidTr="00E64D62">
        <w:trPr>
          <w:trHeight w:val="35"/>
          <w:jc w:val="center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</w:tcPr>
          <w:p w14:paraId="072A346A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  <w:t>19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975DC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CP_LF_3337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B7155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HCP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79FD2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6,944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B223E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5,815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D6E08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2,431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2E3A6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2,431</w:t>
            </w:r>
          </w:p>
        </w:tc>
      </w:tr>
      <w:tr w:rsidR="00FE3A60" w:rsidRPr="008B5E49" w14:paraId="798C9AA4" w14:textId="77777777" w:rsidTr="00E64D62">
        <w:trPr>
          <w:trHeight w:val="35"/>
          <w:jc w:val="center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</w:tcPr>
          <w:p w14:paraId="19040F37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  <w:t>20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87D2F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CP_LF_3450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7437F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HCP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4DA8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4,934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0FCCC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4,210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F04FC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1,359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F2071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1,359</w:t>
            </w:r>
          </w:p>
        </w:tc>
      </w:tr>
      <w:tr w:rsidR="00FE3A60" w:rsidRPr="008B5E49" w14:paraId="623592A6" w14:textId="77777777" w:rsidTr="00E64D62">
        <w:trPr>
          <w:trHeight w:val="35"/>
          <w:jc w:val="center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</w:tcPr>
          <w:p w14:paraId="22156EB4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  <w:t>21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4C33D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CP_LF_3454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2B875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HCP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B03F1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8,018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33189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6,734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00758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2,607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6AC1D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2,607</w:t>
            </w:r>
          </w:p>
        </w:tc>
      </w:tr>
      <w:tr w:rsidR="00FE3A60" w:rsidRPr="008B5E49" w14:paraId="060D2D7A" w14:textId="77777777" w:rsidTr="00E64D62">
        <w:trPr>
          <w:trHeight w:val="35"/>
          <w:jc w:val="center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</w:tcPr>
          <w:p w14:paraId="3C47DA66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  <w:t>22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24AB4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CP_LF_3455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8B874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HCP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9048B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5,889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0307E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5,116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15679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1,516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F2DD0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1,516</w:t>
            </w:r>
          </w:p>
        </w:tc>
      </w:tr>
      <w:tr w:rsidR="00FE3A60" w:rsidRPr="008B5E49" w14:paraId="29F2E139" w14:textId="77777777" w:rsidTr="00E64D62">
        <w:trPr>
          <w:trHeight w:val="35"/>
          <w:jc w:val="center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</w:tcPr>
          <w:p w14:paraId="42965B8A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  <w:t>23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29C25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CP_LF_8545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CF735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HCP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475D6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7,673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95474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6,472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9CB71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2,437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E9E12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2,437</w:t>
            </w:r>
          </w:p>
        </w:tc>
      </w:tr>
      <w:tr w:rsidR="00FE3A60" w:rsidRPr="008B5E49" w14:paraId="03F67BBB" w14:textId="77777777" w:rsidTr="00E64D62">
        <w:trPr>
          <w:trHeight w:val="52"/>
          <w:jc w:val="center"/>
        </w:trPr>
        <w:tc>
          <w:tcPr>
            <w:tcW w:w="298" w:type="pc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</w:tcPr>
          <w:p w14:paraId="65B70286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2</w:t>
            </w: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8E8BF13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CP_LF_9537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3F7010F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HCP</w:t>
            </w:r>
          </w:p>
        </w:tc>
        <w:tc>
          <w:tcPr>
            <w:tcW w:w="73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5F08F64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6,624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8B9BB3B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5,589</w:t>
            </w:r>
          </w:p>
        </w:tc>
        <w:tc>
          <w:tcPr>
            <w:tcW w:w="73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850A059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1,731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244EF9" w14:textId="77777777" w:rsidR="00FE3A60" w:rsidRPr="008B5E49" w:rsidRDefault="00FE3A60" w:rsidP="00E64D62">
            <w:pPr>
              <w:pStyle w:val="a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24"/>
                <w:sz w:val="22"/>
                <w:szCs w:val="22"/>
              </w:rPr>
            </w:pPr>
            <w:r w:rsidRPr="008B5E49">
              <w:rPr>
                <w:rFonts w:ascii="Times New Roman" w:eastAsiaTheme="minorEastAsia" w:hAnsi="Times New Roman" w:cs="Times New Roman" w:hint="eastAsia"/>
                <w:color w:val="auto"/>
                <w:kern w:val="24"/>
                <w:sz w:val="22"/>
                <w:szCs w:val="22"/>
              </w:rPr>
              <w:t>1,731</w:t>
            </w:r>
          </w:p>
        </w:tc>
      </w:tr>
    </w:tbl>
    <w:p w14:paraId="21F55D2C" w14:textId="77777777" w:rsidR="00FE3A60" w:rsidRDefault="00FE3A60" w:rsidP="00FE3A60">
      <w:pPr>
        <w:spacing w:after="160" w:line="240" w:lineRule="auto"/>
        <w:jc w:val="left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8B5E49">
        <w:rPr>
          <w:rFonts w:ascii="Times New Roman" w:hAnsi="Times New Roman" w:cs="Times New Roman"/>
          <w:sz w:val="22"/>
          <w:vertAlign w:val="superscript"/>
        </w:rPr>
        <w:t xml:space="preserve">1 </w:t>
      </w:r>
      <w:r w:rsidRPr="008B5E49">
        <w:rPr>
          <w:rFonts w:ascii="Times New Roman" w:hAnsi="Times New Roman" w:cs="Times New Roman"/>
          <w:sz w:val="22"/>
        </w:rPr>
        <w:t>LCP, concentrate mix consisting of low crude protein (CP, 1</w:t>
      </w:r>
      <w:r>
        <w:rPr>
          <w:rFonts w:ascii="Times New Roman" w:hAnsi="Times New Roman" w:cs="Times New Roman"/>
          <w:sz w:val="22"/>
        </w:rPr>
        <w:t>5</w:t>
      </w:r>
      <w:r w:rsidRPr="008B5E49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>0%</w:t>
      </w:r>
      <w:r w:rsidRPr="008B5E4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on a DM basis</w:t>
      </w:r>
      <w:r w:rsidRPr="008B5E49">
        <w:rPr>
          <w:rFonts w:ascii="Times New Roman" w:hAnsi="Times New Roman" w:cs="Times New Roman"/>
          <w:sz w:val="22"/>
        </w:rPr>
        <w:t xml:space="preserve">); LMCP, concentrate mix consisting of </w:t>
      </w:r>
      <w:r>
        <w:rPr>
          <w:rFonts w:ascii="Times New Roman" w:hAnsi="Times New Roman" w:cs="Times New Roman"/>
          <w:sz w:val="22"/>
        </w:rPr>
        <w:t>low-moderate</w:t>
      </w:r>
      <w:r w:rsidRPr="008B5E49">
        <w:rPr>
          <w:rFonts w:ascii="Times New Roman" w:hAnsi="Times New Roman" w:cs="Times New Roman"/>
          <w:sz w:val="22"/>
        </w:rPr>
        <w:t xml:space="preserve"> CP (1</w:t>
      </w:r>
      <w:r>
        <w:rPr>
          <w:rFonts w:ascii="Times New Roman" w:hAnsi="Times New Roman" w:cs="Times New Roman"/>
          <w:sz w:val="22"/>
        </w:rPr>
        <w:t>6</w:t>
      </w:r>
      <w:r w:rsidRPr="008B5E49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>2%</w:t>
      </w:r>
      <w:r w:rsidRPr="008B5E4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on a DM basis</w:t>
      </w:r>
      <w:r w:rsidRPr="008B5E49">
        <w:rPr>
          <w:rFonts w:ascii="Times New Roman" w:hAnsi="Times New Roman" w:cs="Times New Roman"/>
          <w:sz w:val="22"/>
        </w:rPr>
        <w:t xml:space="preserve">); HMCP, concentrate mix consisting of </w:t>
      </w:r>
      <w:r>
        <w:rPr>
          <w:rFonts w:ascii="Times New Roman" w:hAnsi="Times New Roman" w:cs="Times New Roman"/>
          <w:sz w:val="22"/>
        </w:rPr>
        <w:t>high-moderate</w:t>
      </w:r>
      <w:r w:rsidRPr="008B5E49">
        <w:rPr>
          <w:rFonts w:ascii="Times New Roman" w:hAnsi="Times New Roman" w:cs="Times New Roman"/>
          <w:sz w:val="22"/>
        </w:rPr>
        <w:t xml:space="preserve"> CP (1</w:t>
      </w:r>
      <w:r>
        <w:rPr>
          <w:rFonts w:ascii="Times New Roman" w:hAnsi="Times New Roman" w:cs="Times New Roman"/>
          <w:sz w:val="22"/>
        </w:rPr>
        <w:t>7</w:t>
      </w:r>
      <w:r w:rsidRPr="008B5E49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>5%</w:t>
      </w:r>
      <w:r w:rsidRPr="008B5E4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on a DM basis</w:t>
      </w:r>
      <w:r w:rsidRPr="008B5E49">
        <w:rPr>
          <w:rFonts w:ascii="Times New Roman" w:hAnsi="Times New Roman" w:cs="Times New Roman"/>
          <w:sz w:val="22"/>
        </w:rPr>
        <w:t>); HCP, concentrate mix consisting of high CP (1</w:t>
      </w:r>
      <w:r>
        <w:rPr>
          <w:rFonts w:ascii="Times New Roman" w:hAnsi="Times New Roman" w:cs="Times New Roman"/>
          <w:sz w:val="22"/>
        </w:rPr>
        <w:t>8</w:t>
      </w:r>
      <w:r w:rsidRPr="008B5E49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>5%</w:t>
      </w:r>
      <w:r w:rsidRPr="008B5E4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on a DM basis); N, sample number</w:t>
      </w:r>
    </w:p>
    <w:p w14:paraId="29AC5BB6" w14:textId="77777777" w:rsidR="00FE3A60" w:rsidRDefault="00FE3A60">
      <w:pPr>
        <w:spacing w:after="160" w:line="240" w:lineRule="auto"/>
        <w:jc w:val="left"/>
        <w:rPr>
          <w:rFonts w:ascii="Times New Roman" w:eastAsia="Malgun Gothic" w:hAnsi="Times New Roman" w:cs="Times New Roman"/>
          <w:b/>
          <w:bCs/>
          <w:sz w:val="22"/>
        </w:rPr>
      </w:pPr>
      <w:r>
        <w:rPr>
          <w:rFonts w:ascii="Times New Roman" w:eastAsia="Malgun Gothic" w:hAnsi="Times New Roman" w:cs="Times New Roman"/>
          <w:b/>
          <w:bCs/>
          <w:sz w:val="22"/>
        </w:rPr>
        <w:br w:type="page"/>
      </w:r>
    </w:p>
    <w:p w14:paraId="3DB10462" w14:textId="1F7BCA8C" w:rsidR="005822AD" w:rsidRPr="008B5E49" w:rsidRDefault="005822AD" w:rsidP="005822AD">
      <w:pPr>
        <w:spacing w:after="48" w:line="240" w:lineRule="auto"/>
        <w:rPr>
          <w:rFonts w:ascii="Times New Roman" w:eastAsia="Malgun Gothic" w:hAnsi="Times New Roman" w:cs="Times New Roman"/>
          <w:b/>
          <w:bCs/>
          <w:sz w:val="22"/>
        </w:rPr>
      </w:pPr>
      <w:r>
        <w:rPr>
          <w:rFonts w:ascii="Times New Roman" w:eastAsia="Malgun Gothic" w:hAnsi="Times New Roman" w:cs="Times New Roman"/>
          <w:b/>
          <w:bCs/>
          <w:sz w:val="22"/>
        </w:rPr>
        <w:lastRenderedPageBreak/>
        <w:t xml:space="preserve">Supplementary </w:t>
      </w:r>
      <w:r w:rsidRPr="008B5E49">
        <w:rPr>
          <w:rFonts w:ascii="Times New Roman" w:eastAsia="Malgun Gothic" w:hAnsi="Times New Roman" w:cs="Times New Roman"/>
          <w:b/>
          <w:bCs/>
          <w:sz w:val="22"/>
        </w:rPr>
        <w:t xml:space="preserve">Table </w:t>
      </w:r>
      <w:r w:rsidR="00FE3A60">
        <w:rPr>
          <w:rFonts w:ascii="Times New Roman" w:eastAsia="Malgun Gothic" w:hAnsi="Times New Roman" w:cs="Times New Roman"/>
          <w:b/>
          <w:bCs/>
          <w:sz w:val="22"/>
        </w:rPr>
        <w:t>2</w:t>
      </w:r>
      <w:r w:rsidRPr="008B5E49">
        <w:rPr>
          <w:rFonts w:ascii="Times New Roman" w:eastAsia="Malgun Gothic" w:hAnsi="Times New Roman" w:cs="Times New Roman"/>
          <w:b/>
          <w:bCs/>
          <w:sz w:val="22"/>
        </w:rPr>
        <w:t xml:space="preserve">. </w:t>
      </w:r>
      <w:r w:rsidR="003E7BFC">
        <w:rPr>
          <w:rFonts w:ascii="Times New Roman" w:eastAsia="Malgun Gothic" w:hAnsi="Times New Roman" w:cs="Times New Roman"/>
          <w:sz w:val="22"/>
        </w:rPr>
        <w:t>C</w:t>
      </w:r>
      <w:r w:rsidR="003E7BFC" w:rsidRPr="008B5E49">
        <w:rPr>
          <w:rFonts w:ascii="Times New Roman" w:eastAsia="Malgun Gothic" w:hAnsi="Times New Roman" w:cs="Times New Roman"/>
          <w:sz w:val="22"/>
        </w:rPr>
        <w:t xml:space="preserve">hemical </w:t>
      </w:r>
      <w:r w:rsidRPr="008B5E49">
        <w:rPr>
          <w:rFonts w:ascii="Times New Roman" w:eastAsia="Malgun Gothic" w:hAnsi="Times New Roman" w:cs="Times New Roman"/>
          <w:sz w:val="22"/>
        </w:rPr>
        <w:t>composition (g/kg DM or as stated) of the experimental diets</w:t>
      </w:r>
    </w:p>
    <w:tbl>
      <w:tblPr>
        <w:tblOverlap w:val="never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286"/>
        <w:gridCol w:w="1286"/>
        <w:gridCol w:w="1284"/>
        <w:gridCol w:w="1284"/>
        <w:gridCol w:w="1281"/>
      </w:tblGrid>
      <w:tr w:rsidR="005822AD" w:rsidRPr="008B5E49" w14:paraId="2DEC79FB" w14:textId="77777777" w:rsidTr="00E64D62">
        <w:trPr>
          <w:trHeight w:val="256"/>
          <w:jc w:val="center"/>
        </w:trPr>
        <w:tc>
          <w:tcPr>
            <w:tcW w:w="1460" w:type="pct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B01E6F6" w14:textId="77777777" w:rsidR="005822AD" w:rsidRPr="008B5E49" w:rsidRDefault="005822AD" w:rsidP="00E64D62">
            <w:pPr>
              <w:spacing w:line="240" w:lineRule="auto"/>
              <w:rPr>
                <w:rFonts w:ascii="Times New Roman" w:eastAsia="Gulim" w:hAnsi="Times New Roman" w:cs="Times New Roman"/>
                <w:sz w:val="22"/>
              </w:rPr>
            </w:pPr>
            <w:r w:rsidRPr="008B5E49">
              <w:rPr>
                <w:rFonts w:ascii="Times New Roman" w:eastAsia="Gulim" w:hAnsi="Times New Roman" w:cs="Times New Roman"/>
                <w:sz w:val="22"/>
              </w:rPr>
              <w:t>Item</w:t>
            </w:r>
            <w:r w:rsidRPr="008B5E49">
              <w:rPr>
                <w:rFonts w:ascii="Times New Roman" w:eastAsia="Gulim" w:hAnsi="Times New Roman" w:cs="Times New Roman"/>
                <w:sz w:val="22"/>
                <w:vertAlign w:val="superscript"/>
              </w:rPr>
              <w:t>1</w:t>
            </w:r>
          </w:p>
        </w:tc>
        <w:tc>
          <w:tcPr>
            <w:tcW w:w="2834" w:type="pct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3065086" w14:textId="423BE81D" w:rsidR="005822AD" w:rsidRPr="008B5E49" w:rsidRDefault="003E7BFC" w:rsidP="00E64D62">
            <w:pPr>
              <w:pStyle w:val="a"/>
              <w:spacing w:line="240" w:lineRule="auto"/>
              <w:jc w:val="center"/>
              <w:rPr>
                <w:rFonts w:ascii="Times New Roman" w:eastAsia="휴먼명조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휴먼명조" w:hAnsi="Times New Roman" w:cs="Times New Roman"/>
                <w:color w:val="auto"/>
                <w:sz w:val="22"/>
                <w:szCs w:val="22"/>
              </w:rPr>
              <w:t xml:space="preserve">Dietary </w:t>
            </w:r>
            <w:r w:rsidR="005822AD" w:rsidRPr="008B5E49">
              <w:rPr>
                <w:rFonts w:ascii="Times New Roman" w:eastAsia="휴먼명조" w:hAnsi="Times New Roman" w:cs="Times New Roman"/>
                <w:color w:val="auto"/>
                <w:sz w:val="22"/>
                <w:szCs w:val="22"/>
              </w:rPr>
              <w:t>Treatment</w:t>
            </w:r>
            <w:r w:rsidR="005822AD" w:rsidRPr="008B5E49"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6" w:type="pct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44BE066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eastAsia="휴먼명조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eastAsia="휴먼명조" w:hAnsi="Times New Roman" w:cs="Times New Roman" w:hint="eastAsia"/>
                <w:color w:val="auto"/>
                <w:sz w:val="22"/>
                <w:szCs w:val="22"/>
              </w:rPr>
              <w:t>T</w:t>
            </w:r>
            <w:r w:rsidRPr="008B5E49">
              <w:rPr>
                <w:rFonts w:ascii="Times New Roman" w:eastAsia="휴먼명조" w:hAnsi="Times New Roman" w:cs="Times New Roman"/>
                <w:color w:val="auto"/>
                <w:sz w:val="22"/>
                <w:szCs w:val="22"/>
              </w:rPr>
              <w:t>all fescue</w:t>
            </w:r>
          </w:p>
        </w:tc>
      </w:tr>
      <w:tr w:rsidR="005822AD" w:rsidRPr="008B5E49" w14:paraId="55F51336" w14:textId="77777777" w:rsidTr="00E64D62">
        <w:trPr>
          <w:trHeight w:val="256"/>
          <w:jc w:val="center"/>
        </w:trPr>
        <w:tc>
          <w:tcPr>
            <w:tcW w:w="1460" w:type="pct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4104C40" w14:textId="77777777" w:rsidR="005822AD" w:rsidRPr="008B5E49" w:rsidRDefault="005822AD" w:rsidP="00E64D62">
            <w:pPr>
              <w:spacing w:line="240" w:lineRule="auto"/>
              <w:rPr>
                <w:rFonts w:ascii="Times New Roman" w:eastAsia="Gulim" w:hAnsi="Times New Roman" w:cs="Times New Roman"/>
                <w:sz w:val="22"/>
              </w:rPr>
            </w:pPr>
          </w:p>
        </w:tc>
        <w:tc>
          <w:tcPr>
            <w:tcW w:w="709" w:type="pct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4A2AAF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L</w:t>
            </w: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CP</w:t>
            </w:r>
          </w:p>
        </w:tc>
        <w:tc>
          <w:tcPr>
            <w:tcW w:w="709" w:type="pct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5469F2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L</w:t>
            </w: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MCP</w:t>
            </w:r>
          </w:p>
        </w:tc>
        <w:tc>
          <w:tcPr>
            <w:tcW w:w="708" w:type="pct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  <w:vAlign w:val="center"/>
          </w:tcPr>
          <w:p w14:paraId="797131BE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eastAsia="휴먼명조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H</w:t>
            </w: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MCP</w:t>
            </w:r>
          </w:p>
        </w:tc>
        <w:tc>
          <w:tcPr>
            <w:tcW w:w="708" w:type="pct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8E3525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H</w:t>
            </w: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CP</w:t>
            </w:r>
          </w:p>
        </w:tc>
        <w:tc>
          <w:tcPr>
            <w:tcW w:w="706" w:type="pct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8998E4E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822AD" w:rsidRPr="008B5E49" w14:paraId="1DE1D867" w14:textId="77777777" w:rsidTr="00E64D62">
        <w:trPr>
          <w:trHeight w:val="256"/>
          <w:jc w:val="center"/>
        </w:trPr>
        <w:tc>
          <w:tcPr>
            <w:tcW w:w="1460" w:type="pct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EEE665" w14:textId="77777777" w:rsidR="005822AD" w:rsidRPr="008B5E49" w:rsidRDefault="005822AD" w:rsidP="00E64D62">
            <w:pPr>
              <w:pStyle w:val="a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Chemical composition</w:t>
            </w:r>
          </w:p>
        </w:tc>
        <w:tc>
          <w:tcPr>
            <w:tcW w:w="709" w:type="pct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097A1F" w14:textId="77777777" w:rsidR="005822AD" w:rsidRPr="008B5E49" w:rsidRDefault="005822AD" w:rsidP="00E64D62">
            <w:pPr>
              <w:pStyle w:val="a"/>
              <w:spacing w:line="240" w:lineRule="auto"/>
              <w:ind w:right="41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9ED166" w14:textId="77777777" w:rsidR="005822AD" w:rsidRPr="008B5E49" w:rsidRDefault="005822AD" w:rsidP="00E64D62">
            <w:pPr>
              <w:pStyle w:val="a"/>
              <w:spacing w:line="240" w:lineRule="auto"/>
              <w:ind w:right="41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D4239A" w14:textId="77777777" w:rsidR="005822AD" w:rsidRPr="008B5E49" w:rsidRDefault="005822AD" w:rsidP="00E64D62">
            <w:pPr>
              <w:pStyle w:val="a"/>
              <w:spacing w:line="240" w:lineRule="auto"/>
              <w:ind w:right="41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6693DA" w14:textId="77777777" w:rsidR="005822AD" w:rsidRPr="008B5E49" w:rsidRDefault="005822AD" w:rsidP="00E64D62">
            <w:pPr>
              <w:pStyle w:val="a"/>
              <w:spacing w:line="240" w:lineRule="auto"/>
              <w:ind w:right="41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142E1EC" w14:textId="77777777" w:rsidR="005822AD" w:rsidRPr="008B5E49" w:rsidRDefault="005822AD" w:rsidP="00E64D62">
            <w:pPr>
              <w:pStyle w:val="a"/>
              <w:spacing w:line="240" w:lineRule="auto"/>
              <w:ind w:right="41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822AD" w:rsidRPr="008B5E49" w14:paraId="2759C6F3" w14:textId="77777777" w:rsidTr="00E64D62">
        <w:trPr>
          <w:trHeight w:val="35"/>
          <w:jc w:val="center"/>
        </w:trPr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C37ADB3" w14:textId="77777777" w:rsidR="005822AD" w:rsidRPr="008B5E49" w:rsidRDefault="005822AD" w:rsidP="00E64D62">
            <w:pPr>
              <w:pStyle w:val="a"/>
              <w:spacing w:line="240" w:lineRule="auto"/>
              <w:ind w:firstLine="1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DM, g/kg as fed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0F9466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882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BD0E4F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885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AACE9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888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E285A09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891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2DA9F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895</w:t>
            </w:r>
          </w:p>
        </w:tc>
      </w:tr>
      <w:tr w:rsidR="005822AD" w:rsidRPr="008B5E49" w14:paraId="502ACF56" w14:textId="77777777" w:rsidTr="00E64D62">
        <w:trPr>
          <w:trHeight w:val="35"/>
          <w:jc w:val="center"/>
        </w:trPr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A32332B" w14:textId="77777777" w:rsidR="005822AD" w:rsidRPr="008B5E49" w:rsidRDefault="005822AD" w:rsidP="00E64D62">
            <w:pPr>
              <w:pStyle w:val="a"/>
              <w:spacing w:line="240" w:lineRule="auto"/>
              <w:ind w:firstLine="1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OM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2E1B8C3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926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879D6E7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925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60907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924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05125B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923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E0B78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930</w:t>
            </w:r>
          </w:p>
        </w:tc>
      </w:tr>
      <w:tr w:rsidR="005822AD" w:rsidRPr="008B5E49" w14:paraId="3357ECBE" w14:textId="77777777" w:rsidTr="00E64D62">
        <w:trPr>
          <w:trHeight w:val="35"/>
          <w:jc w:val="center"/>
        </w:trPr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6100CB" w14:textId="77777777" w:rsidR="005822AD" w:rsidRPr="008B5E49" w:rsidRDefault="005822AD" w:rsidP="00E64D62">
            <w:pPr>
              <w:pStyle w:val="a"/>
              <w:spacing w:line="240" w:lineRule="auto"/>
              <w:ind w:firstLine="1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CP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682A76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150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31CBFB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B313A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4C5E20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185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3EC94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63</w:t>
            </w:r>
          </w:p>
        </w:tc>
      </w:tr>
      <w:tr w:rsidR="005822AD" w:rsidRPr="008B5E49" w14:paraId="3E9DE4E8" w14:textId="77777777" w:rsidTr="00E64D62">
        <w:trPr>
          <w:trHeight w:val="35"/>
          <w:jc w:val="center"/>
        </w:trPr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21FBFB" w14:textId="77777777" w:rsidR="005822AD" w:rsidRPr="008B5E49" w:rsidRDefault="005822AD" w:rsidP="00E64D62">
            <w:pPr>
              <w:pStyle w:val="a"/>
              <w:spacing w:line="240" w:lineRule="auto"/>
              <w:ind w:firstLine="1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NDICP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CCA68C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1E24F1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C3AD1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E95B22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A272F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</w:tr>
      <w:tr w:rsidR="005822AD" w:rsidRPr="008B5E49" w14:paraId="65AAF7BD" w14:textId="77777777" w:rsidTr="00E64D62">
        <w:trPr>
          <w:trHeight w:val="35"/>
          <w:jc w:val="center"/>
        </w:trPr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635FEA" w14:textId="77777777" w:rsidR="005822AD" w:rsidRPr="008B5E49" w:rsidRDefault="005822AD" w:rsidP="00E64D62">
            <w:pPr>
              <w:pStyle w:val="a"/>
              <w:spacing w:line="240" w:lineRule="auto"/>
              <w:ind w:firstLine="1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ADICP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63605C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7486C8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38CEF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228457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BDD6F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</w:tr>
      <w:tr w:rsidR="005822AD" w:rsidRPr="008B5E49" w14:paraId="206B933A" w14:textId="77777777" w:rsidTr="00E64D62">
        <w:trPr>
          <w:trHeight w:val="35"/>
          <w:jc w:val="center"/>
        </w:trPr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EEF6A2" w14:textId="77777777" w:rsidR="005822AD" w:rsidRPr="008B5E49" w:rsidRDefault="005822AD" w:rsidP="00E64D62">
            <w:pPr>
              <w:pStyle w:val="a"/>
              <w:spacing w:line="240" w:lineRule="auto"/>
              <w:ind w:firstLine="1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aNDF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78910C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262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615E49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B0A21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709E9A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244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7B7F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742</w:t>
            </w:r>
          </w:p>
        </w:tc>
      </w:tr>
      <w:tr w:rsidR="005822AD" w:rsidRPr="008B5E49" w14:paraId="07567B9C" w14:textId="77777777" w:rsidTr="00E64D62">
        <w:trPr>
          <w:trHeight w:val="35"/>
          <w:jc w:val="center"/>
        </w:trPr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FBD49C" w14:textId="77777777" w:rsidR="005822AD" w:rsidRPr="008B5E49" w:rsidRDefault="005822AD" w:rsidP="00E64D62">
            <w:pPr>
              <w:pStyle w:val="a"/>
              <w:spacing w:line="240" w:lineRule="auto"/>
              <w:ind w:firstLine="1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ADF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185BE2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106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89C692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37DDF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509BA4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107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FD54B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439</w:t>
            </w:r>
          </w:p>
        </w:tc>
      </w:tr>
      <w:tr w:rsidR="005822AD" w:rsidRPr="008B5E49" w14:paraId="7BF79098" w14:textId="77777777" w:rsidTr="00E64D62">
        <w:trPr>
          <w:trHeight w:val="35"/>
          <w:jc w:val="center"/>
        </w:trPr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D0CF97" w14:textId="77777777" w:rsidR="005822AD" w:rsidRPr="008B5E49" w:rsidRDefault="005822AD" w:rsidP="00E64D62">
            <w:pPr>
              <w:pStyle w:val="a"/>
              <w:spacing w:line="240" w:lineRule="auto"/>
              <w:ind w:firstLine="1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ADL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B88502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38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D37D90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4BD01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85391FA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36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3E9A8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64</w:t>
            </w:r>
          </w:p>
        </w:tc>
      </w:tr>
      <w:tr w:rsidR="005822AD" w:rsidRPr="008B5E49" w14:paraId="5F8137B1" w14:textId="77777777" w:rsidTr="00E64D62">
        <w:trPr>
          <w:trHeight w:val="35"/>
          <w:jc w:val="center"/>
        </w:trPr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730AC2" w14:textId="77777777" w:rsidR="005822AD" w:rsidRPr="008B5E49" w:rsidRDefault="005822AD" w:rsidP="00E64D62">
            <w:pPr>
              <w:pStyle w:val="a"/>
              <w:spacing w:line="240" w:lineRule="auto"/>
              <w:ind w:firstLine="1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EE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7091C3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47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94C526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C1E71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08B483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1C8CE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</w:t>
            </w:r>
          </w:p>
        </w:tc>
      </w:tr>
      <w:tr w:rsidR="005822AD" w:rsidRPr="008B5E49" w14:paraId="3FE6ED4F" w14:textId="77777777" w:rsidTr="00E64D62">
        <w:trPr>
          <w:trHeight w:val="35"/>
          <w:jc w:val="center"/>
        </w:trPr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B425C41" w14:textId="77777777" w:rsidR="005822AD" w:rsidRPr="008B5E49" w:rsidRDefault="005822AD" w:rsidP="00E64D62">
            <w:pPr>
              <w:pStyle w:val="a"/>
              <w:spacing w:line="240" w:lineRule="auto"/>
              <w:ind w:firstLine="1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Ash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DA2CAA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74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F043C2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446B1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F8A648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77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FD18C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</w:t>
            </w:r>
          </w:p>
        </w:tc>
      </w:tr>
      <w:tr w:rsidR="005822AD" w:rsidRPr="008B5E49" w14:paraId="72DC2F7D" w14:textId="77777777" w:rsidTr="00E64D62">
        <w:trPr>
          <w:trHeight w:val="35"/>
          <w:jc w:val="center"/>
        </w:trPr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2AB682" w14:textId="77777777" w:rsidR="005822AD" w:rsidRPr="008B5E49" w:rsidRDefault="005822AD" w:rsidP="00E64D62">
            <w:pPr>
              <w:pStyle w:val="a"/>
              <w:spacing w:line="240" w:lineRule="auto"/>
              <w:ind w:firstLine="1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Ca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A865A8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509BFF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D67CC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03AEA3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F7F87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</w:tr>
      <w:tr w:rsidR="005822AD" w:rsidRPr="008B5E49" w14:paraId="0763D990" w14:textId="77777777" w:rsidTr="00E64D62">
        <w:trPr>
          <w:trHeight w:val="35"/>
          <w:jc w:val="center"/>
        </w:trPr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16B943" w14:textId="77777777" w:rsidR="005822AD" w:rsidRPr="008B5E49" w:rsidRDefault="005822AD" w:rsidP="00E64D62">
            <w:pPr>
              <w:pStyle w:val="a"/>
              <w:spacing w:line="240" w:lineRule="auto"/>
              <w:ind w:firstLine="1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CDF390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05CC4E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BA2E1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2463B6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20C05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5822AD" w:rsidRPr="008B5E49" w14:paraId="19482E3B" w14:textId="77777777" w:rsidTr="00E64D62">
        <w:trPr>
          <w:trHeight w:val="35"/>
          <w:jc w:val="center"/>
        </w:trPr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9E1034" w14:textId="77777777" w:rsidR="005822AD" w:rsidRPr="008B5E49" w:rsidRDefault="005822AD" w:rsidP="00E64D62">
            <w:pPr>
              <w:pStyle w:val="a"/>
              <w:spacing w:line="240" w:lineRule="auto"/>
              <w:ind w:firstLine="1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NFC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E058C7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493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BACBD9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485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AF98E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476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B49F7E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469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7759F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126</w:t>
            </w:r>
          </w:p>
        </w:tc>
      </w:tr>
      <w:tr w:rsidR="005822AD" w:rsidRPr="008B5E49" w14:paraId="2454717F" w14:textId="77777777" w:rsidTr="00E64D62">
        <w:trPr>
          <w:trHeight w:val="35"/>
          <w:jc w:val="center"/>
        </w:trPr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223C45" w14:textId="77777777" w:rsidR="005822AD" w:rsidRPr="008B5E49" w:rsidRDefault="005822AD" w:rsidP="00E64D62">
            <w:pPr>
              <w:pStyle w:val="a"/>
              <w:spacing w:line="240" w:lineRule="auto"/>
              <w:ind w:firstLine="1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TDN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6EC456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740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6EE398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743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E2715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746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CE1F3B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748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0E2A9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518</w:t>
            </w:r>
          </w:p>
        </w:tc>
      </w:tr>
      <w:tr w:rsidR="005822AD" w:rsidRPr="008B5E49" w14:paraId="6A7621FB" w14:textId="77777777" w:rsidTr="00E64D62">
        <w:trPr>
          <w:trHeight w:val="35"/>
          <w:jc w:val="center"/>
        </w:trPr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92D19A" w14:textId="77777777" w:rsidR="005822AD" w:rsidRPr="008B5E49" w:rsidRDefault="005822AD" w:rsidP="00E64D62">
            <w:pPr>
              <w:pStyle w:val="a"/>
              <w:spacing w:line="240" w:lineRule="auto"/>
              <w:ind w:firstLine="1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NE</w:t>
            </w: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  <w:vertAlign w:val="subscript"/>
              </w:rPr>
              <w:t>m</w:t>
            </w: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MJ/kg DM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7FF130" w14:textId="4F2CE396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="003E7BF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.0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549C07" w14:textId="5F9499C3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="003E7BF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266FF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663628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8.1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85732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4.2</w:t>
            </w:r>
          </w:p>
        </w:tc>
      </w:tr>
      <w:tr w:rsidR="005822AD" w:rsidRPr="008B5E49" w14:paraId="7C7EF245" w14:textId="77777777" w:rsidTr="00E64D62">
        <w:trPr>
          <w:trHeight w:val="52"/>
          <w:jc w:val="center"/>
        </w:trPr>
        <w:tc>
          <w:tcPr>
            <w:tcW w:w="1460" w:type="pc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028DF2" w14:textId="77777777" w:rsidR="005822AD" w:rsidRPr="008B5E49" w:rsidRDefault="005822AD" w:rsidP="00E64D62">
            <w:pPr>
              <w:pStyle w:val="a"/>
              <w:spacing w:line="240" w:lineRule="auto"/>
              <w:ind w:firstLine="1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NE</w:t>
            </w: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  <w:vertAlign w:val="subscript"/>
              </w:rPr>
              <w:t>g</w:t>
            </w: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MJ/kg DM</w:t>
            </w:r>
          </w:p>
        </w:tc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0C6F1A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0F31C0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3F495E0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268745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6203430" w14:textId="77777777" w:rsidR="005822AD" w:rsidRPr="008B5E49" w:rsidRDefault="005822AD" w:rsidP="00E64D62">
            <w:pPr>
              <w:pStyle w:val="a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5E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1.9</w:t>
            </w:r>
          </w:p>
        </w:tc>
      </w:tr>
    </w:tbl>
    <w:p w14:paraId="2D21434B" w14:textId="23DC3A5F" w:rsidR="005822AD" w:rsidRPr="008B5E49" w:rsidRDefault="005822AD" w:rsidP="005822AD">
      <w:pPr>
        <w:spacing w:after="0" w:line="240" w:lineRule="auto"/>
        <w:ind w:rightChars="1" w:right="2"/>
        <w:rPr>
          <w:rFonts w:ascii="Times New Roman" w:hAnsi="Times New Roman" w:cs="Times New Roman"/>
          <w:sz w:val="22"/>
        </w:rPr>
      </w:pPr>
      <w:r w:rsidRPr="008B5E49">
        <w:rPr>
          <w:rFonts w:ascii="Times New Roman" w:hAnsi="Times New Roman" w:cs="Times New Roman"/>
          <w:sz w:val="22"/>
          <w:vertAlign w:val="superscript"/>
        </w:rPr>
        <w:t xml:space="preserve">1 </w:t>
      </w:r>
      <w:r w:rsidRPr="008B5E49">
        <w:rPr>
          <w:rFonts w:ascii="Times New Roman" w:hAnsi="Times New Roman" w:cs="Times New Roman"/>
          <w:sz w:val="22"/>
        </w:rPr>
        <w:t xml:space="preserve">DM, dry matter; OM, organic matter; CP, crude protein; NDICP, neutral detergent fiber insoluble </w:t>
      </w:r>
      <w:r w:rsidR="003E7BFC">
        <w:rPr>
          <w:rFonts w:ascii="Times New Roman" w:hAnsi="Times New Roman" w:cs="Times New Roman"/>
          <w:sz w:val="22"/>
        </w:rPr>
        <w:t>crude protein</w:t>
      </w:r>
      <w:r w:rsidRPr="008B5E49">
        <w:rPr>
          <w:rFonts w:ascii="Times New Roman" w:hAnsi="Times New Roman" w:cs="Times New Roman"/>
          <w:sz w:val="22"/>
        </w:rPr>
        <w:t xml:space="preserve">; ADICP, acid detergent insoluble </w:t>
      </w:r>
      <w:r w:rsidR="003E7BFC">
        <w:rPr>
          <w:rFonts w:ascii="Times New Roman" w:hAnsi="Times New Roman" w:cs="Times New Roman"/>
          <w:sz w:val="22"/>
        </w:rPr>
        <w:t>crude protein</w:t>
      </w:r>
      <w:r w:rsidRPr="008B5E49">
        <w:rPr>
          <w:rFonts w:ascii="Times New Roman" w:hAnsi="Times New Roman" w:cs="Times New Roman"/>
          <w:sz w:val="22"/>
        </w:rPr>
        <w:t xml:space="preserve">; </w:t>
      </w:r>
      <w:proofErr w:type="spellStart"/>
      <w:r w:rsidRPr="008B5E49">
        <w:rPr>
          <w:rFonts w:ascii="Times New Roman" w:hAnsi="Times New Roman" w:cs="Times New Roman"/>
          <w:sz w:val="22"/>
        </w:rPr>
        <w:t>aNDF</w:t>
      </w:r>
      <w:proofErr w:type="spellEnd"/>
      <w:r w:rsidRPr="008B5E49">
        <w:rPr>
          <w:rFonts w:ascii="Times New Roman" w:hAnsi="Times New Roman" w:cs="Times New Roman"/>
          <w:sz w:val="22"/>
        </w:rPr>
        <w:t>, neutral detergent fiber</w:t>
      </w:r>
      <w:r w:rsidR="008D4A40">
        <w:rPr>
          <w:rFonts w:ascii="Times New Roman" w:hAnsi="Times New Roman" w:cs="Times New Roman"/>
          <w:sz w:val="22"/>
        </w:rPr>
        <w:t>,</w:t>
      </w:r>
      <w:r w:rsidRPr="008B5E49">
        <w:rPr>
          <w:rFonts w:ascii="Times New Roman" w:hAnsi="Times New Roman" w:cs="Times New Roman"/>
          <w:sz w:val="22"/>
        </w:rPr>
        <w:t xml:space="preserve"> analyzed </w:t>
      </w:r>
      <w:r w:rsidR="008D4A40">
        <w:rPr>
          <w:rFonts w:ascii="Times New Roman" w:hAnsi="Times New Roman" w:cs="Times New Roman"/>
          <w:sz w:val="22"/>
        </w:rPr>
        <w:t>with</w:t>
      </w:r>
      <w:r w:rsidRPr="008B5E49">
        <w:rPr>
          <w:rFonts w:ascii="Times New Roman" w:hAnsi="Times New Roman" w:cs="Times New Roman"/>
          <w:sz w:val="22"/>
        </w:rPr>
        <w:t xml:space="preserve"> heat-stable amylase and expressed inclusive of residual ash; ADF, acid detergent fiber; ADL, acid detergent lignin; EE, ether extract; NFC, non-fiber carbohydrate; TDN, total digestible nutrients; NE</w:t>
      </w:r>
      <w:r w:rsidRPr="008B5E49">
        <w:rPr>
          <w:rFonts w:ascii="Times New Roman" w:hAnsi="Times New Roman" w:cs="Times New Roman"/>
          <w:sz w:val="22"/>
          <w:vertAlign w:val="subscript"/>
        </w:rPr>
        <w:t>m</w:t>
      </w:r>
      <w:r w:rsidRPr="008B5E49">
        <w:rPr>
          <w:rFonts w:ascii="Times New Roman" w:hAnsi="Times New Roman" w:cs="Times New Roman"/>
          <w:sz w:val="22"/>
        </w:rPr>
        <w:t>, net energy for maintenance; NE</w:t>
      </w:r>
      <w:r w:rsidRPr="008B5E49">
        <w:rPr>
          <w:rFonts w:ascii="Times New Roman" w:hAnsi="Times New Roman" w:cs="Times New Roman"/>
          <w:sz w:val="22"/>
          <w:vertAlign w:val="subscript"/>
        </w:rPr>
        <w:t>g</w:t>
      </w:r>
      <w:r w:rsidRPr="008B5E49">
        <w:rPr>
          <w:rFonts w:ascii="Times New Roman" w:hAnsi="Times New Roman" w:cs="Times New Roman"/>
          <w:sz w:val="22"/>
        </w:rPr>
        <w:t>, net energy for growth.</w:t>
      </w:r>
    </w:p>
    <w:p w14:paraId="668091DE" w14:textId="273F0AFA" w:rsidR="00BA57F0" w:rsidRDefault="005822AD" w:rsidP="000A6D59">
      <w:pPr>
        <w:spacing w:after="0" w:line="240" w:lineRule="auto"/>
        <w:ind w:rightChars="1" w:right="2"/>
        <w:rPr>
          <w:rFonts w:ascii="Times New Roman" w:hAnsi="Times New Roman" w:cs="Times New Roman"/>
          <w:sz w:val="22"/>
        </w:rPr>
      </w:pPr>
      <w:r w:rsidRPr="008B5E49">
        <w:rPr>
          <w:rFonts w:ascii="Times New Roman" w:hAnsi="Times New Roman" w:cs="Times New Roman"/>
          <w:sz w:val="22"/>
          <w:vertAlign w:val="superscript"/>
        </w:rPr>
        <w:t xml:space="preserve">2 </w:t>
      </w:r>
      <w:r w:rsidRPr="008B5E49">
        <w:rPr>
          <w:rFonts w:ascii="Times New Roman" w:hAnsi="Times New Roman" w:cs="Times New Roman"/>
          <w:sz w:val="22"/>
        </w:rPr>
        <w:t>LCP, concentrate mix consisting of low crude protein (CP, 1</w:t>
      </w:r>
      <w:r w:rsidR="00CA4CBE">
        <w:rPr>
          <w:rFonts w:ascii="Times New Roman" w:hAnsi="Times New Roman" w:cs="Times New Roman"/>
          <w:sz w:val="22"/>
        </w:rPr>
        <w:t>5</w:t>
      </w:r>
      <w:r w:rsidRPr="008B5E49">
        <w:rPr>
          <w:rFonts w:ascii="Times New Roman" w:hAnsi="Times New Roman" w:cs="Times New Roman"/>
          <w:sz w:val="22"/>
        </w:rPr>
        <w:t>.</w:t>
      </w:r>
      <w:r w:rsidR="00CA4CBE">
        <w:rPr>
          <w:rFonts w:ascii="Times New Roman" w:hAnsi="Times New Roman" w:cs="Times New Roman"/>
          <w:sz w:val="22"/>
        </w:rPr>
        <w:t>0%</w:t>
      </w:r>
      <w:r w:rsidRPr="008B5E49">
        <w:rPr>
          <w:rFonts w:ascii="Times New Roman" w:hAnsi="Times New Roman" w:cs="Times New Roman"/>
          <w:sz w:val="22"/>
        </w:rPr>
        <w:t xml:space="preserve"> </w:t>
      </w:r>
      <w:r w:rsidR="00CA4CBE">
        <w:rPr>
          <w:rFonts w:ascii="Times New Roman" w:hAnsi="Times New Roman" w:cs="Times New Roman"/>
          <w:sz w:val="22"/>
        </w:rPr>
        <w:t>on a DM basis</w:t>
      </w:r>
      <w:r w:rsidRPr="008B5E49">
        <w:rPr>
          <w:rFonts w:ascii="Times New Roman" w:hAnsi="Times New Roman" w:cs="Times New Roman"/>
          <w:sz w:val="22"/>
        </w:rPr>
        <w:t xml:space="preserve">); LMCP, concentrate mix consisting of </w:t>
      </w:r>
      <w:r w:rsidR="008D4A40">
        <w:rPr>
          <w:rFonts w:ascii="Times New Roman" w:hAnsi="Times New Roman" w:cs="Times New Roman"/>
          <w:sz w:val="22"/>
        </w:rPr>
        <w:t>low-moderate</w:t>
      </w:r>
      <w:r w:rsidRPr="008B5E49">
        <w:rPr>
          <w:rFonts w:ascii="Times New Roman" w:hAnsi="Times New Roman" w:cs="Times New Roman"/>
          <w:sz w:val="22"/>
        </w:rPr>
        <w:t xml:space="preserve"> CP (CP, 1</w:t>
      </w:r>
      <w:r w:rsidR="00CA4CBE">
        <w:rPr>
          <w:rFonts w:ascii="Times New Roman" w:hAnsi="Times New Roman" w:cs="Times New Roman"/>
          <w:sz w:val="22"/>
        </w:rPr>
        <w:t>6</w:t>
      </w:r>
      <w:r w:rsidRPr="008B5E49">
        <w:rPr>
          <w:rFonts w:ascii="Times New Roman" w:hAnsi="Times New Roman" w:cs="Times New Roman"/>
          <w:sz w:val="22"/>
        </w:rPr>
        <w:t>.</w:t>
      </w:r>
      <w:r w:rsidR="00CA4CBE">
        <w:rPr>
          <w:rFonts w:ascii="Times New Roman" w:hAnsi="Times New Roman" w:cs="Times New Roman"/>
          <w:sz w:val="22"/>
        </w:rPr>
        <w:t>2%</w:t>
      </w:r>
      <w:r w:rsidR="00CA4CBE" w:rsidRPr="008B5E49">
        <w:rPr>
          <w:rFonts w:ascii="Times New Roman" w:hAnsi="Times New Roman" w:cs="Times New Roman"/>
          <w:sz w:val="22"/>
        </w:rPr>
        <w:t xml:space="preserve"> </w:t>
      </w:r>
      <w:r w:rsidR="00CA4CBE">
        <w:rPr>
          <w:rFonts w:ascii="Times New Roman" w:hAnsi="Times New Roman" w:cs="Times New Roman"/>
          <w:sz w:val="22"/>
        </w:rPr>
        <w:t>on a DM basis</w:t>
      </w:r>
      <w:r w:rsidRPr="008B5E49">
        <w:rPr>
          <w:rFonts w:ascii="Times New Roman" w:hAnsi="Times New Roman" w:cs="Times New Roman"/>
          <w:sz w:val="22"/>
        </w:rPr>
        <w:t xml:space="preserve">); HMCP, concentrate mix consisting of </w:t>
      </w:r>
      <w:r w:rsidR="008D4A40">
        <w:rPr>
          <w:rFonts w:ascii="Times New Roman" w:hAnsi="Times New Roman" w:cs="Times New Roman"/>
          <w:sz w:val="22"/>
        </w:rPr>
        <w:t>high-moderate</w:t>
      </w:r>
      <w:r w:rsidR="008D4A40" w:rsidRPr="008B5E49">
        <w:rPr>
          <w:rFonts w:ascii="Times New Roman" w:hAnsi="Times New Roman" w:cs="Times New Roman"/>
          <w:sz w:val="22"/>
        </w:rPr>
        <w:t xml:space="preserve"> </w:t>
      </w:r>
      <w:r w:rsidRPr="008B5E49">
        <w:rPr>
          <w:rFonts w:ascii="Times New Roman" w:hAnsi="Times New Roman" w:cs="Times New Roman"/>
          <w:sz w:val="22"/>
        </w:rPr>
        <w:t>CP (CP, 1</w:t>
      </w:r>
      <w:r w:rsidR="00CA4CBE">
        <w:rPr>
          <w:rFonts w:ascii="Times New Roman" w:hAnsi="Times New Roman" w:cs="Times New Roman"/>
          <w:sz w:val="22"/>
        </w:rPr>
        <w:t>7</w:t>
      </w:r>
      <w:r w:rsidRPr="008B5E49">
        <w:rPr>
          <w:rFonts w:ascii="Times New Roman" w:hAnsi="Times New Roman" w:cs="Times New Roman"/>
          <w:sz w:val="22"/>
        </w:rPr>
        <w:t>.</w:t>
      </w:r>
      <w:r w:rsidR="00CA4CBE">
        <w:rPr>
          <w:rFonts w:ascii="Times New Roman" w:hAnsi="Times New Roman" w:cs="Times New Roman"/>
          <w:sz w:val="22"/>
        </w:rPr>
        <w:t>5%</w:t>
      </w:r>
      <w:r w:rsidR="00CA4CBE" w:rsidRPr="008B5E49">
        <w:rPr>
          <w:rFonts w:ascii="Times New Roman" w:hAnsi="Times New Roman" w:cs="Times New Roman"/>
          <w:sz w:val="22"/>
        </w:rPr>
        <w:t xml:space="preserve"> </w:t>
      </w:r>
      <w:r w:rsidR="00CA4CBE">
        <w:rPr>
          <w:rFonts w:ascii="Times New Roman" w:hAnsi="Times New Roman" w:cs="Times New Roman"/>
          <w:sz w:val="22"/>
        </w:rPr>
        <w:t>on a DM basis</w:t>
      </w:r>
      <w:r w:rsidRPr="008B5E49">
        <w:rPr>
          <w:rFonts w:ascii="Times New Roman" w:hAnsi="Times New Roman" w:cs="Times New Roman"/>
          <w:sz w:val="22"/>
        </w:rPr>
        <w:t>); HCP, concentrate mix consisting of high CP (CP, 1</w:t>
      </w:r>
      <w:r w:rsidR="00CA4CBE">
        <w:rPr>
          <w:rFonts w:ascii="Times New Roman" w:hAnsi="Times New Roman" w:cs="Times New Roman"/>
          <w:sz w:val="22"/>
        </w:rPr>
        <w:t>8</w:t>
      </w:r>
      <w:r w:rsidRPr="008B5E49">
        <w:rPr>
          <w:rFonts w:ascii="Times New Roman" w:hAnsi="Times New Roman" w:cs="Times New Roman"/>
          <w:sz w:val="22"/>
        </w:rPr>
        <w:t>.</w:t>
      </w:r>
      <w:r w:rsidR="00CA4CBE">
        <w:rPr>
          <w:rFonts w:ascii="Times New Roman" w:hAnsi="Times New Roman" w:cs="Times New Roman"/>
          <w:sz w:val="22"/>
        </w:rPr>
        <w:t>5%</w:t>
      </w:r>
      <w:r w:rsidR="00CA4CBE" w:rsidRPr="008B5E49">
        <w:rPr>
          <w:rFonts w:ascii="Times New Roman" w:hAnsi="Times New Roman" w:cs="Times New Roman"/>
          <w:sz w:val="22"/>
        </w:rPr>
        <w:t xml:space="preserve"> </w:t>
      </w:r>
      <w:r w:rsidR="00CA4CBE">
        <w:rPr>
          <w:rFonts w:ascii="Times New Roman" w:hAnsi="Times New Roman" w:cs="Times New Roman"/>
          <w:sz w:val="22"/>
        </w:rPr>
        <w:t>on a DM basis</w:t>
      </w:r>
      <w:r w:rsidRPr="008B5E49">
        <w:rPr>
          <w:rFonts w:ascii="Times New Roman" w:hAnsi="Times New Roman" w:cs="Times New Roman"/>
          <w:sz w:val="22"/>
        </w:rPr>
        <w:t>).</w:t>
      </w:r>
    </w:p>
    <w:p w14:paraId="43CF2C18" w14:textId="77777777" w:rsidR="005822AD" w:rsidRPr="008B5E49" w:rsidRDefault="005822AD" w:rsidP="005822AD">
      <w:pPr>
        <w:spacing w:after="0" w:line="240" w:lineRule="auto"/>
        <w:ind w:rightChars="1" w:right="2"/>
        <w:rPr>
          <w:rFonts w:ascii="Times New Roman" w:hAnsi="Times New Roman" w:cs="Times New Roman"/>
          <w:sz w:val="22"/>
        </w:rPr>
      </w:pPr>
    </w:p>
    <w:p w14:paraId="1EECCF62" w14:textId="2DCF048B" w:rsidR="001419B4" w:rsidRDefault="001419B4" w:rsidP="005C7831">
      <w:pPr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sectPr w:rsidR="001419B4" w:rsidSect="009A3DD7">
      <w:pgSz w:w="11906" w:h="16838" w:code="9"/>
      <w:pgMar w:top="1985" w:right="1418" w:bottom="2268" w:left="1418" w:header="0" w:footer="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Batang"/>
    <w:panose1 w:val="020B0604020202020204"/>
    <w:charset w:val="81"/>
    <w:family w:val="roman"/>
    <w:pitch w:val="variable"/>
    <w:sig w:usb0="F7002EFF" w:usb1="19DFFFFF" w:usb2="001BFDD7" w:usb3="00000000" w:csb0="001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휴먼명조">
    <w:altName w:val="Batang"/>
    <w:panose1 w:val="020B0604020202020204"/>
    <w:charset w:val="81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clean"/>
  <w:trackRevisions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844"/>
    <w:rsid w:val="00036A52"/>
    <w:rsid w:val="000A6D59"/>
    <w:rsid w:val="001419B4"/>
    <w:rsid w:val="0015081D"/>
    <w:rsid w:val="001F0723"/>
    <w:rsid w:val="00200A19"/>
    <w:rsid w:val="002110DB"/>
    <w:rsid w:val="002502FE"/>
    <w:rsid w:val="0034693D"/>
    <w:rsid w:val="00374382"/>
    <w:rsid w:val="003E7BFC"/>
    <w:rsid w:val="003F1E01"/>
    <w:rsid w:val="003F6D97"/>
    <w:rsid w:val="004E1F0B"/>
    <w:rsid w:val="00522ADF"/>
    <w:rsid w:val="0056701C"/>
    <w:rsid w:val="005822AD"/>
    <w:rsid w:val="005C7831"/>
    <w:rsid w:val="005D4F05"/>
    <w:rsid w:val="00691EF5"/>
    <w:rsid w:val="00765847"/>
    <w:rsid w:val="00796815"/>
    <w:rsid w:val="007D7250"/>
    <w:rsid w:val="008C5844"/>
    <w:rsid w:val="008D4A40"/>
    <w:rsid w:val="008E6F98"/>
    <w:rsid w:val="00925370"/>
    <w:rsid w:val="0099396B"/>
    <w:rsid w:val="00996A8D"/>
    <w:rsid w:val="009A3DD7"/>
    <w:rsid w:val="009E2F10"/>
    <w:rsid w:val="00AE5C20"/>
    <w:rsid w:val="00B85CE1"/>
    <w:rsid w:val="00B972D4"/>
    <w:rsid w:val="00BA57F0"/>
    <w:rsid w:val="00C05154"/>
    <w:rsid w:val="00C06313"/>
    <w:rsid w:val="00CA4CBE"/>
    <w:rsid w:val="00D57F75"/>
    <w:rsid w:val="00DD4FB6"/>
    <w:rsid w:val="00DD7F18"/>
    <w:rsid w:val="00E26068"/>
    <w:rsid w:val="00EF17DD"/>
    <w:rsid w:val="00F56DF7"/>
    <w:rsid w:val="00FE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6B91B"/>
  <w15:chartTrackingRefBased/>
  <w15:docId w15:val="{0EB17B20-B165-44B8-BFD6-E9A041C6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A8D"/>
    <w:pPr>
      <w:spacing w:after="384" w:line="259" w:lineRule="auto"/>
      <w:jc w:val="both"/>
    </w:pPr>
    <w:rPr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844"/>
    <w:pPr>
      <w:keepNext/>
      <w:keepLines/>
      <w:widowControl w:val="0"/>
      <w:wordWrap w:val="0"/>
      <w:autoSpaceDE w:val="0"/>
      <w:autoSpaceDN w:val="0"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844"/>
    <w:pPr>
      <w:keepNext/>
      <w:keepLines/>
      <w:widowControl w:val="0"/>
      <w:wordWrap w:val="0"/>
      <w:autoSpaceDE w:val="0"/>
      <w:autoSpaceDN w:val="0"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844"/>
    <w:pPr>
      <w:keepNext/>
      <w:keepLines/>
      <w:widowControl w:val="0"/>
      <w:wordWrap w:val="0"/>
      <w:autoSpaceDE w:val="0"/>
      <w:autoSpaceDN w:val="0"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844"/>
    <w:pPr>
      <w:keepNext/>
      <w:keepLines/>
      <w:widowControl w:val="0"/>
      <w:wordWrap w:val="0"/>
      <w:autoSpaceDE w:val="0"/>
      <w:autoSpaceDN w:val="0"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844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844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844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844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844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8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8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8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8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8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8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8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8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844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8C5844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5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844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58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844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5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844"/>
    <w:pPr>
      <w:widowControl w:val="0"/>
      <w:wordWrap w:val="0"/>
      <w:autoSpaceDE w:val="0"/>
      <w:autoSpaceDN w:val="0"/>
      <w:spacing w:after="160" w:line="240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5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844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844"/>
    <w:rPr>
      <w:b/>
      <w:bCs/>
      <w:smallCaps/>
      <w:color w:val="0F4761" w:themeColor="accent1" w:themeShade="BF"/>
      <w:spacing w:val="5"/>
    </w:rPr>
  </w:style>
  <w:style w:type="paragraph" w:customStyle="1" w:styleId="a">
    <w:name w:val="바탕글"/>
    <w:basedOn w:val="Normal"/>
    <w:rsid w:val="00996A8D"/>
    <w:pPr>
      <w:spacing w:after="0" w:line="384" w:lineRule="auto"/>
      <w:textAlignment w:val="baseline"/>
    </w:pPr>
    <w:rPr>
      <w:rFonts w:ascii="함초롬바탕" w:eastAsia="Gulim" w:hAnsi="Gulim" w:cs="Gulim"/>
      <w:color w:val="000000"/>
      <w:kern w:val="0"/>
    </w:rPr>
  </w:style>
  <w:style w:type="paragraph" w:styleId="Revision">
    <w:name w:val="Revision"/>
    <w:hidden/>
    <w:uiPriority w:val="99"/>
    <w:semiHidden/>
    <w:rsid w:val="003E7BFC"/>
    <w:pPr>
      <w:spacing w:after="0"/>
    </w:pPr>
    <w:rPr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E7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BF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BFC"/>
    <w:rPr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B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BFC"/>
    <w:rPr>
      <w:b/>
      <w:bCs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0DB"/>
    <w:rPr>
      <w:rFonts w:ascii="Segoe UI" w:hAnsi="Segoe UI" w:cs="Segoe U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540</Words>
  <Characters>3318</Characters>
  <Application>Microsoft Office Word</Application>
  <DocSecurity>0</DocSecurity>
  <Lines>138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Hanbeen Kim</dc:creator>
  <cp:keywords/>
  <dc:description/>
  <cp:lastModifiedBy>Hanbeen Kim</cp:lastModifiedBy>
  <cp:revision>12</cp:revision>
  <dcterms:created xsi:type="dcterms:W3CDTF">2026-02-19T11:06:00Z</dcterms:created>
  <dcterms:modified xsi:type="dcterms:W3CDTF">2026-03-27T04:56:00Z</dcterms:modified>
</cp:coreProperties>
</file>