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D868" w14:textId="77777777" w:rsidR="00B458AE" w:rsidRPr="002240A8" w:rsidRDefault="00B458AE" w:rsidP="00B458AE">
      <w:pPr>
        <w:spacing w:line="276" w:lineRule="auto"/>
        <w:rPr>
          <w:b/>
          <w:bCs/>
          <w:sz w:val="24"/>
          <w:szCs w:val="24"/>
        </w:rPr>
      </w:pPr>
      <w:r w:rsidRPr="002240A8">
        <w:rPr>
          <w:b/>
          <w:bCs/>
          <w:sz w:val="24"/>
          <w:szCs w:val="24"/>
        </w:rPr>
        <w:t>Supplementary Material:</w:t>
      </w:r>
    </w:p>
    <w:p w14:paraId="282B1687" w14:textId="77777777" w:rsidR="00B458AE" w:rsidRPr="002240A8" w:rsidRDefault="00B458AE" w:rsidP="00B458AE">
      <w:pPr>
        <w:spacing w:line="276" w:lineRule="auto"/>
        <w:rPr>
          <w:b/>
          <w:bCs/>
          <w:sz w:val="24"/>
          <w:szCs w:val="24"/>
        </w:rPr>
      </w:pPr>
      <w:r w:rsidRPr="002240A8">
        <w:rPr>
          <w:b/>
          <w:bCs/>
          <w:sz w:val="24"/>
          <w:szCs w:val="24"/>
        </w:rPr>
        <w:t>Supplementary Table S1:</w:t>
      </w:r>
      <w:r>
        <w:rPr>
          <w:b/>
          <w:bCs/>
          <w:sz w:val="24"/>
          <w:szCs w:val="24"/>
        </w:rPr>
        <w:t xml:space="preserve"> </w:t>
      </w:r>
      <w:r w:rsidRPr="004E5360">
        <w:rPr>
          <w:b/>
          <w:bCs/>
          <w:sz w:val="24"/>
          <w:szCs w:val="24"/>
        </w:rPr>
        <w:t>Ordinary Least Squares (OLS) Regression of County-Level Youth Obesity in Tennessee</w:t>
      </w:r>
      <w:r>
        <w:rPr>
          <w:b/>
          <w:bCs/>
          <w:sz w:val="24"/>
          <w:szCs w:val="24"/>
        </w:rPr>
        <w:t xml:space="preserve"> (ArcGIS Output)</w:t>
      </w:r>
    </w:p>
    <w:p w14:paraId="180BFF8E" w14:textId="77777777" w:rsidR="00B458AE" w:rsidRDefault="00B458AE" w:rsidP="00B458AE">
      <w:pPr>
        <w:spacing w:line="276" w:lineRule="auto"/>
        <w:rPr>
          <w:sz w:val="24"/>
          <w:szCs w:val="24"/>
        </w:rPr>
      </w:pPr>
      <w:r w:rsidRPr="00490417">
        <w:rPr>
          <w:noProof/>
        </w:rPr>
        <w:drawing>
          <wp:inline distT="0" distB="0" distL="0" distR="0" wp14:anchorId="6CEF9A27" wp14:editId="3EF9BA1C">
            <wp:extent cx="5731510" cy="2051685"/>
            <wp:effectExtent l="0" t="0" r="2540" b="5715"/>
            <wp:docPr id="1852238157" name="Picture 1" descr="A table of text with many different colo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38157" name="Picture 1" descr="A table of text with many different colored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9B24" w14:textId="77777777" w:rsidR="00B458AE" w:rsidRDefault="00B458AE" w:rsidP="00B458AE">
      <w:pPr>
        <w:spacing w:line="276" w:lineRule="auto"/>
        <w:rPr>
          <w:sz w:val="24"/>
          <w:szCs w:val="24"/>
        </w:rPr>
      </w:pPr>
      <w:r w:rsidRPr="00DD4132">
        <w:rPr>
          <w:noProof/>
        </w:rPr>
        <w:drawing>
          <wp:inline distT="0" distB="0" distL="0" distR="0" wp14:anchorId="0D65AC67" wp14:editId="109391EF">
            <wp:extent cx="5731510" cy="1475105"/>
            <wp:effectExtent l="0" t="0" r="2540" b="0"/>
            <wp:docPr id="417443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4385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78286" w14:textId="77777777" w:rsidR="00B458AE" w:rsidRDefault="00B458AE" w:rsidP="00B458AE">
      <w:pPr>
        <w:spacing w:line="276" w:lineRule="auto"/>
        <w:rPr>
          <w:sz w:val="24"/>
          <w:szCs w:val="24"/>
        </w:rPr>
      </w:pPr>
      <w:r w:rsidRPr="00DD4132">
        <w:rPr>
          <w:noProof/>
        </w:rPr>
        <w:drawing>
          <wp:inline distT="0" distB="0" distL="0" distR="0" wp14:anchorId="08523F3E" wp14:editId="5650D097">
            <wp:extent cx="5731510" cy="1998345"/>
            <wp:effectExtent l="0" t="0" r="2540" b="1905"/>
            <wp:docPr id="1318386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8652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55B4" w14:textId="77777777" w:rsidR="00B458AE" w:rsidRPr="00C04AC1" w:rsidRDefault="00B458AE" w:rsidP="00B458AE">
      <w:pPr>
        <w:spacing w:line="276" w:lineRule="auto"/>
        <w:rPr>
          <w:sz w:val="24"/>
          <w:szCs w:val="24"/>
        </w:rPr>
      </w:pPr>
    </w:p>
    <w:p w14:paraId="4685B960" w14:textId="77777777" w:rsidR="00BA779E" w:rsidRDefault="00BA779E"/>
    <w:sectPr w:rsidR="00BA779E" w:rsidSect="00B458AE">
      <w:headerReference w:type="default" r:id="rId9"/>
      <w:footerReference w:type="default" r:id="rId10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C9B5" w14:textId="77777777" w:rsidR="0021718A" w:rsidRDefault="0021718A" w:rsidP="00B458AE">
      <w:pPr>
        <w:spacing w:after="0" w:line="240" w:lineRule="auto"/>
      </w:pPr>
      <w:r>
        <w:separator/>
      </w:r>
    </w:p>
  </w:endnote>
  <w:endnote w:type="continuationSeparator" w:id="0">
    <w:p w14:paraId="73D1E93C" w14:textId="77777777" w:rsidR="0021718A" w:rsidRDefault="0021718A" w:rsidP="00B4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937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B808A" w14:textId="31C52EBD" w:rsidR="00054BD4" w:rsidRDefault="00054B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8785EF" w14:textId="77777777" w:rsidR="00054BD4" w:rsidRDefault="00054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5B89" w14:textId="77777777" w:rsidR="0021718A" w:rsidRDefault="0021718A" w:rsidP="00B458AE">
      <w:pPr>
        <w:spacing w:after="0" w:line="240" w:lineRule="auto"/>
      </w:pPr>
      <w:r>
        <w:separator/>
      </w:r>
    </w:p>
  </w:footnote>
  <w:footnote w:type="continuationSeparator" w:id="0">
    <w:p w14:paraId="47FF8E50" w14:textId="77777777" w:rsidR="0021718A" w:rsidRDefault="0021718A" w:rsidP="00B4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A9B" w14:textId="536C5A49" w:rsidR="00B458AE" w:rsidRPr="00B458AE" w:rsidRDefault="00B458AE" w:rsidP="00B458AE">
    <w:pPr>
      <w:spacing w:line="276" w:lineRule="auto"/>
      <w:rPr>
        <w:b/>
        <w:bCs/>
        <w:sz w:val="24"/>
        <w:szCs w:val="24"/>
      </w:rPr>
    </w:pPr>
    <w:r w:rsidRPr="00B458AE">
      <w:rPr>
        <w:b/>
        <w:bCs/>
        <w:sz w:val="24"/>
        <w:szCs w:val="24"/>
      </w:rPr>
      <w:t>Geospatial Analysis of County-level Social, Behavioral, and Demographic Factors Associated with Youth Obesity in Tennessee, United States, 2024</w:t>
    </w:r>
  </w:p>
  <w:p w14:paraId="28E31E9D" w14:textId="77777777" w:rsidR="00B458AE" w:rsidRDefault="00B458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AE"/>
    <w:rsid w:val="00054BD4"/>
    <w:rsid w:val="0021718A"/>
    <w:rsid w:val="00880D10"/>
    <w:rsid w:val="00AC5D09"/>
    <w:rsid w:val="00B458AE"/>
    <w:rsid w:val="00B61C52"/>
    <w:rsid w:val="00BA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EBD35"/>
  <w15:chartTrackingRefBased/>
  <w15:docId w15:val="{156528B5-BC47-4E83-8577-18453929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8AE"/>
  </w:style>
  <w:style w:type="paragraph" w:styleId="Heading1">
    <w:name w:val="heading 1"/>
    <w:basedOn w:val="Normal"/>
    <w:next w:val="Normal"/>
    <w:link w:val="Heading1Char"/>
    <w:uiPriority w:val="9"/>
    <w:qFormat/>
    <w:rsid w:val="00B45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8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8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8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8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8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8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8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8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8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8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8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8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8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8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8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8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8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AE"/>
  </w:style>
  <w:style w:type="paragraph" w:styleId="Footer">
    <w:name w:val="footer"/>
    <w:basedOn w:val="Normal"/>
    <w:link w:val="FooterChar"/>
    <w:uiPriority w:val="99"/>
    <w:unhideWhenUsed/>
    <w:rsid w:val="00B4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Muhammad, Mustapha Aliyu</dc:creator>
  <cp:keywords/>
  <dc:description/>
  <cp:lastModifiedBy>Muhammad, Mustapha Aliyu</cp:lastModifiedBy>
  <cp:revision>2</cp:revision>
  <dcterms:created xsi:type="dcterms:W3CDTF">2026-03-24T05:36:00Z</dcterms:created>
  <dcterms:modified xsi:type="dcterms:W3CDTF">2026-03-24T05:44:00Z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de106ba9-f889-458d-a400-815ecc5f5624</vt:lpwstr>
  </property>
</Properties>
</file>