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AB6D48" w14:textId="7CC614BA" w:rsidR="004731B7" w:rsidRPr="0043581C" w:rsidRDefault="004731B7" w:rsidP="004731B7">
      <w:pPr>
        <w:spacing w:before="120" w:after="0" w:line="480" w:lineRule="auto"/>
        <w:rPr>
          <w:rFonts w:asciiTheme="minorHAnsi" w:eastAsia="Times New Roman" w:hAnsiTheme="minorHAnsi" w:cstheme="minorHAnsi"/>
          <w:b/>
        </w:rPr>
      </w:pPr>
      <w:r w:rsidRPr="0043581C">
        <w:rPr>
          <w:rFonts w:asciiTheme="minorHAnsi" w:eastAsia="Times New Roman" w:hAnsiTheme="minorHAnsi" w:cstheme="minorHAnsi"/>
          <w:b/>
        </w:rPr>
        <w:t xml:space="preserve">SUPPLEMENTARY </w:t>
      </w:r>
      <w:r w:rsidR="00156D67" w:rsidRPr="0043581C">
        <w:rPr>
          <w:rFonts w:asciiTheme="minorHAnsi" w:eastAsia="Times New Roman" w:hAnsiTheme="minorHAnsi" w:cstheme="minorHAnsi"/>
          <w:b/>
        </w:rPr>
        <w:t>INFORMATION</w:t>
      </w:r>
    </w:p>
    <w:p w14:paraId="2E8C2997" w14:textId="5DC746FA" w:rsidR="004731B7" w:rsidRPr="0043581C" w:rsidRDefault="00453A07" w:rsidP="004731B7">
      <w:pPr>
        <w:spacing w:after="0" w:line="480" w:lineRule="auto"/>
        <w:rPr>
          <w:rFonts w:asciiTheme="minorHAnsi" w:eastAsia="Times New Roman" w:hAnsiTheme="minorHAnsi" w:cstheme="minorHAnsi"/>
          <w:b/>
          <w:color w:val="000000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>Suppl. Methods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. </w:t>
      </w:r>
      <w:r w:rsidR="004731B7" w:rsidRPr="0043581C">
        <w:rPr>
          <w:rFonts w:asciiTheme="minorHAnsi" w:eastAsia="Times New Roman" w:hAnsiTheme="minorHAnsi" w:cstheme="minorHAnsi"/>
        </w:rPr>
        <w:t>A detailed description of patients’ clinical data, immunoblotting assays and</w:t>
      </w:r>
      <w:r w:rsidR="004731B7" w:rsidRPr="0043581C">
        <w:rPr>
          <w:rFonts w:asciiTheme="minorHAnsi" w:hAnsiTheme="minorHAnsi" w:cstheme="minorHAnsi"/>
        </w:rPr>
        <w:t xml:space="preserve"> </w:t>
      </w:r>
      <w:r w:rsidR="004731B7" w:rsidRPr="0043581C">
        <w:rPr>
          <w:rFonts w:asciiTheme="minorHAnsi" w:eastAsia="Times New Roman" w:hAnsiTheme="minorHAnsi" w:cstheme="minorHAnsi"/>
        </w:rPr>
        <w:t>K-ε-GG profiling and proteome analysis by liquid chromatography–mass spectrometry (LC-MS).</w:t>
      </w:r>
    </w:p>
    <w:p w14:paraId="522455CE" w14:textId="75C34D56" w:rsidR="004731B7" w:rsidRPr="0043581C" w:rsidRDefault="00D73136" w:rsidP="004731B7">
      <w:pPr>
        <w:spacing w:after="0" w:line="480" w:lineRule="auto"/>
        <w:rPr>
          <w:rFonts w:asciiTheme="minorHAnsi" w:eastAsia="Times New Roman" w:hAnsiTheme="minorHAnsi" w:cstheme="minorHAnsi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>Figure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 S1. </w:t>
      </w:r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Tumor samples available and USP9X IHC along time for the three patients. </w:t>
      </w:r>
    </w:p>
    <w:p w14:paraId="56FC9268" w14:textId="64BB2F55" w:rsidR="004731B7" w:rsidRPr="0043581C" w:rsidRDefault="00D73136" w:rsidP="004731B7">
      <w:pPr>
        <w:spacing w:after="0" w:line="480" w:lineRule="auto"/>
        <w:rPr>
          <w:rFonts w:asciiTheme="minorHAnsi" w:eastAsia="Times New Roman" w:hAnsiTheme="minorHAnsi" w:cstheme="minorHAnsi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>Figure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 S2. </w:t>
      </w:r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Patient </w:t>
      </w:r>
      <w:proofErr w:type="gramStart"/>
      <w:r w:rsidR="004731B7" w:rsidRPr="0043581C">
        <w:rPr>
          <w:rFonts w:asciiTheme="minorHAnsi" w:eastAsia="Times New Roman" w:hAnsiTheme="minorHAnsi" w:cstheme="minorHAnsi"/>
          <w:color w:val="000000"/>
        </w:rPr>
        <w:t>1</w:t>
      </w:r>
      <w:proofErr w:type="gramEnd"/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 somatic mutations in longitudinal tumor samples.</w:t>
      </w:r>
    </w:p>
    <w:p w14:paraId="32898011" w14:textId="1E67AFB6" w:rsidR="004731B7" w:rsidRPr="0043581C" w:rsidRDefault="00D73136" w:rsidP="004731B7">
      <w:pPr>
        <w:spacing w:after="0" w:line="480" w:lineRule="auto"/>
        <w:rPr>
          <w:rFonts w:asciiTheme="minorHAnsi" w:eastAsia="Times New Roman" w:hAnsiTheme="minorHAnsi" w:cstheme="minorHAnsi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>Figure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 S3. </w:t>
      </w:r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Distribution of </w:t>
      </w:r>
      <w:r w:rsidR="004731B7" w:rsidRPr="0043581C">
        <w:rPr>
          <w:rFonts w:asciiTheme="minorHAnsi" w:eastAsia="Times New Roman" w:hAnsiTheme="minorHAnsi" w:cstheme="minorHAnsi"/>
          <w:i/>
          <w:color w:val="000000"/>
        </w:rPr>
        <w:t>USP9X</w:t>
      </w:r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 mutations along the gene.</w:t>
      </w:r>
    </w:p>
    <w:p w14:paraId="6002CF4F" w14:textId="641236B3" w:rsidR="004731B7" w:rsidRPr="0043581C" w:rsidRDefault="00D73136" w:rsidP="004731B7">
      <w:pPr>
        <w:spacing w:after="0" w:line="480" w:lineRule="auto"/>
        <w:rPr>
          <w:rFonts w:asciiTheme="minorHAnsi" w:eastAsia="Times New Roman" w:hAnsiTheme="minorHAnsi" w:cstheme="minorHAnsi"/>
          <w:color w:val="000000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>Figure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 S4. </w:t>
      </w:r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Western blot analysis of USP9X depleted cells shows no major alteration in </w:t>
      </w:r>
      <w:proofErr w:type="spellStart"/>
      <w:r w:rsidR="004731B7" w:rsidRPr="0043581C">
        <w:rPr>
          <w:rFonts w:asciiTheme="minorHAnsi" w:eastAsia="Times New Roman" w:hAnsiTheme="minorHAnsi" w:cstheme="minorHAnsi"/>
          <w:color w:val="000000"/>
        </w:rPr>
        <w:t>mTOR</w:t>
      </w:r>
      <w:proofErr w:type="spellEnd"/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 pathway.</w:t>
      </w:r>
    </w:p>
    <w:p w14:paraId="66D8004F" w14:textId="2D1E57BB" w:rsidR="004731B7" w:rsidRPr="0043581C" w:rsidRDefault="00D73136" w:rsidP="004731B7">
      <w:pPr>
        <w:spacing w:after="0" w:line="480" w:lineRule="auto"/>
        <w:rPr>
          <w:rFonts w:asciiTheme="minorHAnsi" w:eastAsia="Times New Roman" w:hAnsiTheme="minorHAnsi" w:cstheme="minorHAnsi"/>
          <w:b/>
          <w:color w:val="000000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>Figure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 S5. </w:t>
      </w:r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Global </w:t>
      </w:r>
      <w:proofErr w:type="spellStart"/>
      <w:r w:rsidR="004731B7" w:rsidRPr="0043581C">
        <w:rPr>
          <w:rFonts w:asciiTheme="minorHAnsi" w:eastAsia="Times New Roman" w:hAnsiTheme="minorHAnsi" w:cstheme="minorHAnsi"/>
          <w:color w:val="000000"/>
        </w:rPr>
        <w:t>ubiquitinome</w:t>
      </w:r>
      <w:proofErr w:type="spellEnd"/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 analysis in Hela and 786-O cell models.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 </w:t>
      </w:r>
    </w:p>
    <w:p w14:paraId="0790C526" w14:textId="45B21508" w:rsidR="004731B7" w:rsidRPr="0043581C" w:rsidRDefault="00D73136" w:rsidP="004731B7">
      <w:pPr>
        <w:spacing w:before="120" w:after="0" w:line="480" w:lineRule="auto"/>
        <w:rPr>
          <w:rFonts w:asciiTheme="minorHAnsi" w:eastAsia="Times New Roman" w:hAnsiTheme="minorHAnsi" w:cstheme="minorHAnsi"/>
          <w:color w:val="000000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>Figure</w:t>
      </w:r>
      <w:r w:rsidR="004731B7" w:rsidRPr="0043581C">
        <w:rPr>
          <w:rFonts w:asciiTheme="minorHAnsi" w:eastAsia="Times New Roman" w:hAnsiTheme="minorHAnsi" w:cstheme="minorHAnsi"/>
          <w:b/>
          <w:color w:val="000000"/>
        </w:rPr>
        <w:t xml:space="preserve"> S6. </w:t>
      </w:r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Model depicting loss of USP9X and increased </w:t>
      </w:r>
      <w:proofErr w:type="spellStart"/>
      <w:r w:rsidR="004731B7" w:rsidRPr="0043581C">
        <w:rPr>
          <w:rFonts w:asciiTheme="minorHAnsi" w:eastAsia="Times New Roman" w:hAnsiTheme="minorHAnsi" w:cstheme="minorHAnsi"/>
          <w:color w:val="000000"/>
        </w:rPr>
        <w:t>mTOR</w:t>
      </w:r>
      <w:proofErr w:type="spellEnd"/>
      <w:r w:rsidR="004731B7" w:rsidRPr="0043581C">
        <w:rPr>
          <w:rFonts w:asciiTheme="minorHAnsi" w:eastAsia="Times New Roman" w:hAnsiTheme="minorHAnsi" w:cstheme="minorHAnsi"/>
          <w:color w:val="000000"/>
        </w:rPr>
        <w:t xml:space="preserve"> inhibitor sensitivity through p62 ubiquitination.</w:t>
      </w:r>
    </w:p>
    <w:p w14:paraId="57E7EC3D" w14:textId="77777777" w:rsidR="004731B7" w:rsidRPr="0043581C" w:rsidRDefault="004731B7" w:rsidP="004731B7">
      <w:pPr>
        <w:spacing w:line="480" w:lineRule="auto"/>
        <w:rPr>
          <w:rFonts w:asciiTheme="minorHAnsi" w:eastAsia="Times New Roman" w:hAnsiTheme="minorHAnsi" w:cstheme="minorHAnsi"/>
        </w:rPr>
      </w:pPr>
      <w:r w:rsidRPr="0043581C">
        <w:rPr>
          <w:rFonts w:asciiTheme="minorHAnsi" w:eastAsia="Times New Roman" w:hAnsiTheme="minorHAnsi" w:cstheme="minorHAnsi"/>
          <w:b/>
        </w:rPr>
        <w:t>Table S1</w:t>
      </w:r>
      <w:r w:rsidRPr="0043581C">
        <w:rPr>
          <w:rFonts w:asciiTheme="minorHAnsi" w:eastAsia="Times New Roman" w:hAnsiTheme="minorHAnsi" w:cstheme="minorHAnsi"/>
        </w:rPr>
        <w:t xml:space="preserve">. </w:t>
      </w:r>
      <w:r w:rsidRPr="0043581C">
        <w:rPr>
          <w:rFonts w:asciiTheme="minorHAnsi" w:eastAsia="Times New Roman" w:hAnsiTheme="minorHAnsi" w:cstheme="minorHAnsi"/>
          <w:color w:val="000000"/>
        </w:rPr>
        <w:t xml:space="preserve">List of somatic variants leading to non-synonymous coding or loss-of-function (LOF) variants in patients </w:t>
      </w:r>
      <w:proofErr w:type="gramStart"/>
      <w:r w:rsidRPr="0043581C">
        <w:rPr>
          <w:rFonts w:asciiTheme="minorHAnsi" w:eastAsia="Times New Roman" w:hAnsiTheme="minorHAnsi" w:cstheme="minorHAnsi"/>
          <w:color w:val="000000"/>
        </w:rPr>
        <w:t>1</w:t>
      </w:r>
      <w:proofErr w:type="gramEnd"/>
      <w:r w:rsidRPr="0043581C">
        <w:rPr>
          <w:rFonts w:asciiTheme="minorHAnsi" w:eastAsia="Times New Roman" w:hAnsiTheme="minorHAnsi" w:cstheme="minorHAnsi"/>
          <w:color w:val="000000"/>
        </w:rPr>
        <w:t xml:space="preserve">, 2 and 3 detected by WES. </w:t>
      </w:r>
    </w:p>
    <w:p w14:paraId="775ECB28" w14:textId="77777777" w:rsidR="004731B7" w:rsidRPr="0043581C" w:rsidRDefault="004731B7" w:rsidP="004731B7">
      <w:pPr>
        <w:spacing w:after="0" w:line="480" w:lineRule="auto"/>
        <w:rPr>
          <w:rFonts w:asciiTheme="minorHAnsi" w:eastAsia="Times New Roman" w:hAnsiTheme="minorHAnsi" w:cstheme="minorHAnsi"/>
          <w:color w:val="000000"/>
        </w:rPr>
      </w:pPr>
      <w:r w:rsidRPr="0043581C">
        <w:rPr>
          <w:rFonts w:asciiTheme="minorHAnsi" w:eastAsia="Times New Roman" w:hAnsiTheme="minorHAnsi" w:cstheme="minorHAnsi"/>
          <w:b/>
          <w:color w:val="000000"/>
        </w:rPr>
        <w:t xml:space="preserve">Table S2. </w:t>
      </w:r>
      <w:r w:rsidRPr="0043581C">
        <w:rPr>
          <w:rFonts w:asciiTheme="minorHAnsi" w:eastAsia="Times New Roman" w:hAnsiTheme="minorHAnsi" w:cstheme="minorHAnsi"/>
          <w:color w:val="000000"/>
        </w:rPr>
        <w:t>Quantitative K-ɛ-GG site analysis for HeLa and 786-O control and USP9X</w:t>
      </w:r>
      <w:r w:rsidRPr="0043581C">
        <w:rPr>
          <w:rFonts w:asciiTheme="minorHAnsi" w:eastAsia="Times New Roman" w:hAnsiTheme="minorHAnsi" w:cstheme="minorHAnsi"/>
          <w:i/>
          <w:color w:val="000000"/>
        </w:rPr>
        <w:t xml:space="preserve"> </w:t>
      </w:r>
      <w:r w:rsidRPr="0043581C">
        <w:rPr>
          <w:rFonts w:asciiTheme="minorHAnsi" w:eastAsia="Times New Roman" w:hAnsiTheme="minorHAnsi" w:cstheme="minorHAnsi"/>
          <w:color w:val="000000"/>
        </w:rPr>
        <w:t xml:space="preserve">depleted cells. </w:t>
      </w:r>
    </w:p>
    <w:p w14:paraId="2EBCC82C" w14:textId="77777777" w:rsidR="009B1441" w:rsidRDefault="009B1441">
      <w:pPr>
        <w:rPr>
          <w:b/>
          <w:bCs/>
          <w:color w:val="000000"/>
        </w:rPr>
      </w:pPr>
      <w:r w:rsidRPr="0043581C">
        <w:rPr>
          <w:rFonts w:asciiTheme="minorHAnsi" w:hAnsiTheme="minorHAnsi" w:cstheme="minorHAnsi"/>
          <w:b/>
          <w:bCs/>
          <w:color w:val="000000"/>
        </w:rPr>
        <w:br w:type="page"/>
      </w:r>
      <w:bookmarkStart w:id="0" w:name="_GoBack"/>
      <w:bookmarkEnd w:id="0"/>
    </w:p>
    <w:p w14:paraId="0E9BD22D" w14:textId="53169E29" w:rsidR="00F06734" w:rsidRPr="001D4EAD" w:rsidRDefault="00453A07" w:rsidP="00F06734">
      <w:pPr>
        <w:spacing w:before="120" w:line="480" w:lineRule="auto"/>
      </w:pPr>
      <w:r>
        <w:rPr>
          <w:b/>
          <w:bCs/>
          <w:color w:val="000000"/>
        </w:rPr>
        <w:lastRenderedPageBreak/>
        <w:t>SUPPLEMENTARY METHODS</w:t>
      </w:r>
    </w:p>
    <w:p w14:paraId="078C1AFD" w14:textId="77777777" w:rsidR="00F06734" w:rsidRPr="001D4EAD" w:rsidRDefault="00F06734" w:rsidP="00F06734">
      <w:pPr>
        <w:spacing w:line="480" w:lineRule="auto"/>
      </w:pPr>
      <w:r w:rsidRPr="001D4EAD">
        <w:rPr>
          <w:b/>
          <w:bCs/>
          <w:color w:val="000000"/>
        </w:rPr>
        <w:t>Patients</w:t>
      </w:r>
    </w:p>
    <w:p w14:paraId="24F407D2" w14:textId="4D57C59E" w:rsidR="00F06734" w:rsidRPr="001D4EAD" w:rsidRDefault="00F06734" w:rsidP="00F06734">
      <w:pPr>
        <w:spacing w:line="480" w:lineRule="auto"/>
        <w:ind w:firstLine="708"/>
        <w:jc w:val="both"/>
      </w:pPr>
      <w:r w:rsidRPr="001D4EAD">
        <w:rPr>
          <w:color w:val="000000"/>
        </w:rPr>
        <w:t>The first patient (Patient 1) was a</w:t>
      </w:r>
      <w:r w:rsidRPr="001D4EAD">
        <w:rPr>
          <w:color w:val="538135"/>
        </w:rPr>
        <w:t xml:space="preserve"> </w:t>
      </w:r>
      <w:r w:rsidRPr="001D4EAD">
        <w:rPr>
          <w:color w:val="000000"/>
        </w:rPr>
        <w:t xml:space="preserve">34-years old woman diagnosed with a </w:t>
      </w:r>
      <w:proofErr w:type="spellStart"/>
      <w:r w:rsidRPr="001D4EAD">
        <w:rPr>
          <w:color w:val="000000"/>
        </w:rPr>
        <w:t>chRCC</w:t>
      </w:r>
      <w:proofErr w:type="spellEnd"/>
      <w:r w:rsidRPr="001D4EAD">
        <w:rPr>
          <w:color w:val="000000"/>
        </w:rPr>
        <w:t xml:space="preserve"> (10.5 cm tumor in the right kidney) stage IV due to retroperitoneal </w:t>
      </w:r>
      <w:proofErr w:type="spellStart"/>
      <w:r w:rsidRPr="001D4EAD">
        <w:rPr>
          <w:color w:val="000000"/>
        </w:rPr>
        <w:t>lymh</w:t>
      </w:r>
      <w:proofErr w:type="spellEnd"/>
      <w:r w:rsidRPr="001D4EAD">
        <w:rPr>
          <w:color w:val="000000"/>
        </w:rPr>
        <w:t xml:space="preserve"> nodes, multiple lung nodules and </w:t>
      </w:r>
      <w:proofErr w:type="gramStart"/>
      <w:r w:rsidRPr="001D4EAD">
        <w:rPr>
          <w:color w:val="000000"/>
        </w:rPr>
        <w:t>a lesions</w:t>
      </w:r>
      <w:proofErr w:type="gramEnd"/>
      <w:r w:rsidRPr="001D4EAD">
        <w:rPr>
          <w:color w:val="000000"/>
        </w:rPr>
        <w:t xml:space="preserve"> in the proximal right femur diaphysis. After 15 months of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at a standard dose of 25 mg/m</w:t>
      </w:r>
      <w:r w:rsidRPr="001D4EAD">
        <w:rPr>
          <w:color w:val="000000"/>
          <w:sz w:val="14"/>
          <w:szCs w:val="14"/>
          <w:vertAlign w:val="superscript"/>
        </w:rPr>
        <w:t>2</w:t>
      </w:r>
      <w:r w:rsidRPr="001D4EAD">
        <w:rPr>
          <w:color w:val="000000"/>
        </w:rPr>
        <w:t xml:space="preserve"> weekly intravenous, the renal tumor volume decreased by 80% and there was a complete response in all metastatic lesions. Nephrectomy </w:t>
      </w:r>
      <w:proofErr w:type="gramStart"/>
      <w:r w:rsidRPr="001D4EAD">
        <w:rPr>
          <w:color w:val="000000"/>
        </w:rPr>
        <w:t>was performed</w:t>
      </w:r>
      <w:proofErr w:type="gramEnd"/>
      <w:r w:rsidRPr="001D4EAD">
        <w:rPr>
          <w:color w:val="000000"/>
        </w:rPr>
        <w:t xml:space="preserve"> and the patient continued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for 39 months during which she was disease free. Twenty months after stopping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an abdominal CT scan showed retroperitoneal relapse, so a lymph node dissection </w:t>
      </w:r>
      <w:proofErr w:type="gramStart"/>
      <w:r w:rsidRPr="001D4EAD">
        <w:rPr>
          <w:color w:val="000000"/>
        </w:rPr>
        <w:t>was performed</w:t>
      </w:r>
      <w:proofErr w:type="gramEnd"/>
      <w:r w:rsidRPr="001D4EAD">
        <w:rPr>
          <w:color w:val="000000"/>
        </w:rPr>
        <w:t xml:space="preserve"> and the diagnosis</w:t>
      </w:r>
      <w:r w:rsidR="00670AC5">
        <w:rPr>
          <w:color w:val="000000"/>
        </w:rPr>
        <w:t xml:space="preserve"> of metastasis was confirmed. </w:t>
      </w:r>
      <w:proofErr w:type="gramStart"/>
      <w:r w:rsidR="00670AC5" w:rsidRPr="001D4EAD">
        <w:rPr>
          <w:color w:val="000000"/>
        </w:rPr>
        <w:t>Thirty eight</w:t>
      </w:r>
      <w:proofErr w:type="gramEnd"/>
      <w:r w:rsidRPr="001D4EAD">
        <w:rPr>
          <w:color w:val="000000"/>
        </w:rPr>
        <w:t xml:space="preserve"> months after the surgery the metastasis of the right femur was again detected and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was started. Thirteen months later a complete response </w:t>
      </w:r>
      <w:proofErr w:type="gramStart"/>
      <w:r w:rsidRPr="001D4EAD">
        <w:rPr>
          <w:color w:val="000000"/>
        </w:rPr>
        <w:t>was obtained</w:t>
      </w:r>
      <w:proofErr w:type="gramEnd"/>
      <w:r w:rsidRPr="001D4EAD">
        <w:rPr>
          <w:color w:val="000000"/>
        </w:rPr>
        <w:t xml:space="preserve">. The patient stopped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after 13 more months and she is currently disease free, 13 years after the initial diagnosis. A detailed description of the initial response to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has been published </w:t>
      </w:r>
      <w:r w:rsidR="003D3A97">
        <w:rPr>
          <w:color w:val="000000"/>
        </w:rPr>
        <w:fldChar w:fldCharType="begin">
          <w:fldData xml:space="preserve">PEVuZE5vdGU+PENpdGU+PEF1dGhvcj5NYXJvdG88L0F1dGhvcj48WWVhcj4yMDE4PC9ZZWFyPjxS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</w:fldData>
        </w:fldChar>
      </w:r>
      <w:r w:rsidR="00545E28">
        <w:rPr>
          <w:color w:val="000000"/>
        </w:rPr>
        <w:instrText xml:space="preserve"> ADDIN EN.CITE </w:instrText>
      </w:r>
      <w:r w:rsidR="00545E28">
        <w:rPr>
          <w:color w:val="000000"/>
        </w:rPr>
        <w:fldChar w:fldCharType="begin">
          <w:fldData xml:space="preserve">PEVuZE5vdGU+PENpdGU+PEF1dGhvcj5NYXJvdG88L0F1dGhvcj48WWVhcj4yMDE4PC9ZZWFyPjxS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</w:fldData>
        </w:fldChar>
      </w:r>
      <w:r w:rsidR="00545E28">
        <w:rPr>
          <w:color w:val="000000"/>
        </w:rPr>
        <w:instrText xml:space="preserve"> ADDIN EN.CITE.DATA </w:instrText>
      </w:r>
      <w:r w:rsidR="00545E28">
        <w:rPr>
          <w:color w:val="000000"/>
        </w:rPr>
      </w:r>
      <w:r w:rsidR="00545E28">
        <w:rPr>
          <w:color w:val="000000"/>
        </w:rPr>
        <w:fldChar w:fldCharType="end"/>
      </w:r>
      <w:r w:rsidR="003D3A97">
        <w:rPr>
          <w:color w:val="000000"/>
        </w:rPr>
      </w:r>
      <w:r w:rsidR="003D3A97">
        <w:rPr>
          <w:color w:val="000000"/>
        </w:rPr>
        <w:fldChar w:fldCharType="separate"/>
      </w:r>
      <w:r w:rsidR="00545E28" w:rsidRPr="00545E28">
        <w:rPr>
          <w:noProof/>
          <w:color w:val="000000"/>
          <w:vertAlign w:val="superscript"/>
        </w:rPr>
        <w:t>1</w:t>
      </w:r>
      <w:r w:rsidR="003D3A97">
        <w:rPr>
          <w:color w:val="000000"/>
        </w:rPr>
        <w:fldChar w:fldCharType="end"/>
      </w:r>
      <w:r w:rsidRPr="001D4EAD">
        <w:rPr>
          <w:color w:val="000000"/>
        </w:rPr>
        <w:t>.</w:t>
      </w:r>
    </w:p>
    <w:p w14:paraId="40DCC7B3" w14:textId="77777777" w:rsidR="00F06734" w:rsidRPr="001D4EAD" w:rsidRDefault="00F06734" w:rsidP="00F06734">
      <w:pPr>
        <w:spacing w:line="480" w:lineRule="auto"/>
        <w:ind w:firstLine="708"/>
        <w:jc w:val="both"/>
      </w:pPr>
      <w:r w:rsidRPr="001D4EAD">
        <w:rPr>
          <w:color w:val="000000"/>
        </w:rPr>
        <w:t xml:space="preserve">The second patient (Patient 2) was a 49 years old man diagnosed with a localized </w:t>
      </w:r>
      <w:proofErr w:type="spellStart"/>
      <w:proofErr w:type="gramStart"/>
      <w:r w:rsidRPr="001D4EAD">
        <w:rPr>
          <w:color w:val="000000"/>
        </w:rPr>
        <w:t>chRCC</w:t>
      </w:r>
      <w:proofErr w:type="spellEnd"/>
      <w:r w:rsidRPr="001D4EAD">
        <w:rPr>
          <w:color w:val="000000"/>
        </w:rPr>
        <w:t xml:space="preserve">, that 15 years after the nephrectomy developed a </w:t>
      </w:r>
      <w:proofErr w:type="spellStart"/>
      <w:r w:rsidRPr="001D4EAD">
        <w:rPr>
          <w:color w:val="000000"/>
        </w:rPr>
        <w:t>retrovesical</w:t>
      </w:r>
      <w:proofErr w:type="spellEnd"/>
      <w:r w:rsidRPr="001D4EAD">
        <w:rPr>
          <w:color w:val="000000"/>
        </w:rPr>
        <w:t>/</w:t>
      </w:r>
      <w:proofErr w:type="gramEnd"/>
      <w:r w:rsidRPr="001D4EAD">
        <w:rPr>
          <w:color w:val="000000"/>
        </w:rPr>
        <w:t xml:space="preserve"> perirectal mass confirmed to be </w:t>
      </w:r>
      <w:proofErr w:type="spellStart"/>
      <w:r w:rsidRPr="001D4EAD">
        <w:rPr>
          <w:color w:val="000000"/>
        </w:rPr>
        <w:t>chRCC</w:t>
      </w:r>
      <w:proofErr w:type="spellEnd"/>
      <w:r w:rsidRPr="001D4EAD">
        <w:rPr>
          <w:color w:val="000000"/>
        </w:rPr>
        <w:t xml:space="preserve">. After partial </w:t>
      </w:r>
      <w:proofErr w:type="spellStart"/>
      <w:r w:rsidRPr="001D4EAD">
        <w:rPr>
          <w:color w:val="000000"/>
        </w:rPr>
        <w:t>exeresis</w:t>
      </w:r>
      <w:proofErr w:type="spellEnd"/>
      <w:r w:rsidRPr="001D4EAD">
        <w:rPr>
          <w:color w:val="000000"/>
        </w:rPr>
        <w:t xml:space="preserve"> of the </w:t>
      </w:r>
      <w:proofErr w:type="gramStart"/>
      <w:r w:rsidRPr="001D4EAD">
        <w:rPr>
          <w:color w:val="000000"/>
        </w:rPr>
        <w:t>tumor</w:t>
      </w:r>
      <w:proofErr w:type="gramEnd"/>
      <w:r w:rsidRPr="001D4EAD">
        <w:rPr>
          <w:color w:val="000000"/>
        </w:rPr>
        <w:t xml:space="preserve"> the patient started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at a standard dose. Radiologic response </w:t>
      </w:r>
      <w:proofErr w:type="gramStart"/>
      <w:r w:rsidRPr="001D4EAD">
        <w:rPr>
          <w:color w:val="000000"/>
        </w:rPr>
        <w:t>was observed</w:t>
      </w:r>
      <w:proofErr w:type="gramEnd"/>
      <w:r w:rsidRPr="001D4EAD">
        <w:rPr>
          <w:color w:val="000000"/>
        </w:rPr>
        <w:t xml:space="preserve"> by pelvic MRIs, and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continued for 23 months. At that point, complete resection of the lesion </w:t>
      </w:r>
      <w:proofErr w:type="gramStart"/>
      <w:r w:rsidRPr="001D4EAD">
        <w:rPr>
          <w:color w:val="000000"/>
        </w:rPr>
        <w:t>was achieved</w:t>
      </w:r>
      <w:proofErr w:type="gramEnd"/>
      <w:r w:rsidRPr="001D4EAD">
        <w:rPr>
          <w:color w:val="000000"/>
        </w:rPr>
        <w:t xml:space="preserve">, and local radiotherapy was applied. The patient was disease free for 52 months after the surgery when a peritoneal implant near the liver parenchyma (30 mm), a </w:t>
      </w:r>
      <w:proofErr w:type="spellStart"/>
      <w:r w:rsidRPr="001D4EAD">
        <w:rPr>
          <w:color w:val="000000"/>
        </w:rPr>
        <w:t>periureteral</w:t>
      </w:r>
      <w:proofErr w:type="spellEnd"/>
      <w:r w:rsidRPr="001D4EAD">
        <w:rPr>
          <w:color w:val="000000"/>
        </w:rPr>
        <w:t xml:space="preserve"> implant and </w:t>
      </w:r>
      <w:proofErr w:type="spellStart"/>
      <w:r w:rsidRPr="001D4EAD">
        <w:rPr>
          <w:color w:val="000000"/>
        </w:rPr>
        <w:t>lessions</w:t>
      </w:r>
      <w:proofErr w:type="spellEnd"/>
      <w:r w:rsidRPr="001D4EAD">
        <w:rPr>
          <w:color w:val="000000"/>
        </w:rPr>
        <w:t xml:space="preserve"> in contact with the ipsilateral psoas </w:t>
      </w:r>
      <w:proofErr w:type="gramStart"/>
      <w:r w:rsidRPr="001D4EAD">
        <w:rPr>
          <w:color w:val="000000"/>
        </w:rPr>
        <w:t>were detected</w:t>
      </w:r>
      <w:proofErr w:type="gramEnd"/>
      <w:r w:rsidRPr="001D4EAD">
        <w:rPr>
          <w:color w:val="000000"/>
        </w:rPr>
        <w:t xml:space="preserve">. The patient started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again and 3 months </w:t>
      </w:r>
      <w:proofErr w:type="gramStart"/>
      <w:r w:rsidRPr="001D4EAD">
        <w:rPr>
          <w:color w:val="000000"/>
        </w:rPr>
        <w:t>later</w:t>
      </w:r>
      <w:proofErr w:type="gramEnd"/>
      <w:r w:rsidRPr="001D4EAD">
        <w:rPr>
          <w:color w:val="000000"/>
        </w:rPr>
        <w:t xml:space="preserve"> a decrease in the </w:t>
      </w:r>
      <w:proofErr w:type="spellStart"/>
      <w:r w:rsidRPr="001D4EAD">
        <w:rPr>
          <w:color w:val="000000"/>
        </w:rPr>
        <w:t>perihepatic</w:t>
      </w:r>
      <w:proofErr w:type="spellEnd"/>
      <w:r w:rsidRPr="001D4EAD">
        <w:rPr>
          <w:color w:val="000000"/>
        </w:rPr>
        <w:t xml:space="preserve"> lesion is observed. In </w:t>
      </w:r>
      <w:proofErr w:type="gramStart"/>
      <w:r w:rsidRPr="001D4EAD">
        <w:rPr>
          <w:color w:val="000000"/>
        </w:rPr>
        <w:t>addition</w:t>
      </w:r>
      <w:proofErr w:type="gramEnd"/>
      <w:r w:rsidRPr="001D4EAD">
        <w:rPr>
          <w:color w:val="000000"/>
        </w:rPr>
        <w:t xml:space="preserve"> a grade 2 pneumonitis caused by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was treated with corticoids. After 1 year of treatment, </w:t>
      </w:r>
      <w:r w:rsidRPr="001D4EAD">
        <w:rPr>
          <w:color w:val="000000"/>
        </w:rPr>
        <w:lastRenderedPageBreak/>
        <w:t xml:space="preserve">response </w:t>
      </w:r>
      <w:proofErr w:type="gramStart"/>
      <w:r w:rsidRPr="001D4EAD">
        <w:rPr>
          <w:color w:val="000000"/>
        </w:rPr>
        <w:t>is maintained</w:t>
      </w:r>
      <w:proofErr w:type="gramEnd"/>
      <w:r w:rsidRPr="001D4EAD">
        <w:rPr>
          <w:color w:val="000000"/>
        </w:rPr>
        <w:t xml:space="preserve"> and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stops. Twenty months later, growth of the left </w:t>
      </w:r>
      <w:proofErr w:type="spellStart"/>
      <w:r w:rsidRPr="001D4EAD">
        <w:rPr>
          <w:color w:val="000000"/>
        </w:rPr>
        <w:t>periureter</w:t>
      </w:r>
      <w:proofErr w:type="spellEnd"/>
      <w:r w:rsidRPr="001D4EAD">
        <w:rPr>
          <w:color w:val="000000"/>
        </w:rPr>
        <w:t xml:space="preserve"> implant </w:t>
      </w:r>
      <w:proofErr w:type="gramStart"/>
      <w:r w:rsidRPr="001D4EAD">
        <w:rPr>
          <w:color w:val="000000"/>
        </w:rPr>
        <w:t>is detected</w:t>
      </w:r>
      <w:proofErr w:type="gramEnd"/>
      <w:r w:rsidRPr="001D4EAD">
        <w:rPr>
          <w:color w:val="000000"/>
        </w:rPr>
        <w:t xml:space="preserve">, after 5 months a left ureterolysis plus </w:t>
      </w:r>
      <w:proofErr w:type="spellStart"/>
      <w:r w:rsidRPr="001D4EAD">
        <w:rPr>
          <w:color w:val="000000"/>
        </w:rPr>
        <w:t>metastatis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exeresis</w:t>
      </w:r>
      <w:proofErr w:type="spellEnd"/>
      <w:r w:rsidRPr="001D4EAD">
        <w:rPr>
          <w:color w:val="000000"/>
        </w:rPr>
        <w:t xml:space="preserve"> is performed. </w:t>
      </w:r>
      <w:proofErr w:type="gramStart"/>
      <w:r w:rsidRPr="001D4EAD">
        <w:rPr>
          <w:color w:val="000000"/>
        </w:rPr>
        <w:t>At the moment</w:t>
      </w:r>
      <w:proofErr w:type="gramEnd"/>
      <w:r w:rsidRPr="001D4EAD">
        <w:rPr>
          <w:color w:val="000000"/>
        </w:rPr>
        <w:t>, 8 months after the last surgery some implants &lt;10 mm (</w:t>
      </w:r>
      <w:proofErr w:type="spellStart"/>
      <w:r w:rsidRPr="001D4EAD">
        <w:rPr>
          <w:color w:val="000000"/>
        </w:rPr>
        <w:t>perihepatic</w:t>
      </w:r>
      <w:proofErr w:type="spellEnd"/>
      <w:r w:rsidRPr="001D4EAD">
        <w:rPr>
          <w:color w:val="000000"/>
        </w:rPr>
        <w:t xml:space="preserve"> abdominal and lumbar fossa) are observed, and monitoring of the patient continues without considering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unless significant clinical progression is detected. </w:t>
      </w:r>
    </w:p>
    <w:p w14:paraId="6F41B64B" w14:textId="77777777" w:rsidR="004731B7" w:rsidRDefault="00F06734" w:rsidP="00F06734">
      <w:pPr>
        <w:spacing w:line="480" w:lineRule="auto"/>
        <w:ind w:firstLine="708"/>
        <w:jc w:val="both"/>
      </w:pPr>
      <w:r w:rsidRPr="001D4EAD">
        <w:rPr>
          <w:color w:val="000000"/>
        </w:rPr>
        <w:t xml:space="preserve">The third patient (Patient 3) was a 68 years old woman that underwent nephrectomy and local radiotherapy due to a pT3a grade 4 </w:t>
      </w:r>
      <w:proofErr w:type="spellStart"/>
      <w:r w:rsidRPr="001D4EAD">
        <w:rPr>
          <w:color w:val="000000"/>
        </w:rPr>
        <w:t>chRCC</w:t>
      </w:r>
      <w:proofErr w:type="spellEnd"/>
      <w:r w:rsidRPr="001D4EAD">
        <w:rPr>
          <w:color w:val="000000"/>
        </w:rPr>
        <w:t xml:space="preserve">. Forty two months later a retroperitoneal lymph node metastasis was detected, after 9 months of </w:t>
      </w:r>
      <w:proofErr w:type="spellStart"/>
      <w:r w:rsidRPr="001D4EAD">
        <w:rPr>
          <w:color w:val="000000"/>
        </w:rPr>
        <w:t>sunitinib</w:t>
      </w:r>
      <w:proofErr w:type="spellEnd"/>
      <w:r w:rsidRPr="001D4EAD">
        <w:rPr>
          <w:color w:val="000000"/>
        </w:rPr>
        <w:t xml:space="preserve"> treatment retroperitoneal </w:t>
      </w:r>
      <w:proofErr w:type="spellStart"/>
      <w:r w:rsidRPr="001D4EAD">
        <w:rPr>
          <w:color w:val="000000"/>
        </w:rPr>
        <w:t>lymp</w:t>
      </w:r>
      <w:proofErr w:type="spellEnd"/>
      <w:r w:rsidRPr="001D4EAD">
        <w:rPr>
          <w:color w:val="000000"/>
        </w:rPr>
        <w:t xml:space="preserve"> node dissection</w:t>
      </w:r>
      <w:proofErr w:type="gramStart"/>
      <w:r w:rsidRPr="001D4EAD">
        <w:rPr>
          <w:color w:val="000000"/>
        </w:rPr>
        <w:t>  was</w:t>
      </w:r>
      <w:proofErr w:type="gramEnd"/>
      <w:r w:rsidRPr="001D4EAD">
        <w:rPr>
          <w:color w:val="000000"/>
        </w:rPr>
        <w:t xml:space="preserve"> performed. </w:t>
      </w:r>
      <w:proofErr w:type="gramStart"/>
      <w:r w:rsidRPr="001D4EAD">
        <w:rPr>
          <w:color w:val="000000"/>
        </w:rPr>
        <w:t>One year</w:t>
      </w:r>
      <w:proofErr w:type="gramEnd"/>
      <w:r w:rsidRPr="001D4EAD">
        <w:rPr>
          <w:color w:val="000000"/>
        </w:rPr>
        <w:t xml:space="preserve"> later new retroperitoneal </w:t>
      </w:r>
      <w:proofErr w:type="spellStart"/>
      <w:r w:rsidRPr="001D4EAD">
        <w:rPr>
          <w:color w:val="000000"/>
        </w:rPr>
        <w:t>adenopathies</w:t>
      </w:r>
      <w:proofErr w:type="spellEnd"/>
      <w:r w:rsidRPr="001D4EAD">
        <w:rPr>
          <w:color w:val="000000"/>
        </w:rPr>
        <w:t xml:space="preserve"> were detected with a slow growth and emergence of new supraclavicular lymph nodes.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started at a standard dose of 25 mg/m</w:t>
      </w:r>
      <w:r w:rsidRPr="001D4EAD">
        <w:rPr>
          <w:color w:val="000000"/>
          <w:sz w:val="14"/>
          <w:szCs w:val="14"/>
          <w:vertAlign w:val="superscript"/>
        </w:rPr>
        <w:t>2</w:t>
      </w:r>
      <w:r w:rsidRPr="001D4EAD">
        <w:rPr>
          <w:color w:val="000000"/>
        </w:rPr>
        <w:t xml:space="preserve"> weekly and achieved a partial response (35% reduction in tumor size per RECIST v1.1, at 4 months of treatment) but toxicity required dose reduction to 20 mg/m</w:t>
      </w:r>
      <w:r w:rsidRPr="001D4EAD">
        <w:rPr>
          <w:color w:val="000000"/>
          <w:sz w:val="14"/>
          <w:szCs w:val="14"/>
          <w:vertAlign w:val="superscript"/>
        </w:rPr>
        <w:t>2</w:t>
      </w:r>
      <w:r w:rsidRPr="001D4EAD">
        <w:rPr>
          <w:color w:val="000000"/>
        </w:rPr>
        <w:t xml:space="preserve">, and then suspension of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after 1 year of treatment. Eleven months later, an increase of supraclavicular lymph node size </w:t>
      </w:r>
      <w:proofErr w:type="gramStart"/>
      <w:r w:rsidRPr="001D4EAD">
        <w:rPr>
          <w:color w:val="000000"/>
        </w:rPr>
        <w:t>was detected</w:t>
      </w:r>
      <w:proofErr w:type="gramEnd"/>
      <w:r w:rsidRPr="001D4EAD">
        <w:rPr>
          <w:color w:val="000000"/>
        </w:rPr>
        <w:t xml:space="preserve">, so a surgery and local radiotherapy was performed. Five months later, because of retroperitoneal progression,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</w:t>
      </w:r>
      <w:proofErr w:type="gramStart"/>
      <w:r w:rsidRPr="001D4EAD">
        <w:rPr>
          <w:color w:val="000000"/>
        </w:rPr>
        <w:t>was started</w:t>
      </w:r>
      <w:proofErr w:type="gramEnd"/>
      <w:r w:rsidRPr="001D4EAD">
        <w:rPr>
          <w:color w:val="000000"/>
        </w:rPr>
        <w:t xml:space="preserve"> at 20 mg/m</w:t>
      </w:r>
      <w:r w:rsidRPr="001D4EAD">
        <w:rPr>
          <w:color w:val="000000"/>
          <w:sz w:val="14"/>
          <w:szCs w:val="14"/>
          <w:vertAlign w:val="superscript"/>
        </w:rPr>
        <w:t>2</w:t>
      </w:r>
      <w:r w:rsidRPr="001D4EAD">
        <w:rPr>
          <w:color w:val="000000"/>
        </w:rPr>
        <w:t xml:space="preserve"> weekly.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was administered for 14 months with stabilization of disease as best response, but during this </w:t>
      </w:r>
      <w:proofErr w:type="gramStart"/>
      <w:r w:rsidRPr="001D4EAD">
        <w:rPr>
          <w:color w:val="000000"/>
        </w:rPr>
        <w:t>time</w:t>
      </w:r>
      <w:proofErr w:type="gramEnd"/>
      <w:r w:rsidRPr="001D4EAD">
        <w:rPr>
          <w:color w:val="000000"/>
        </w:rPr>
        <w:t xml:space="preserve"> the toxicity required a dose reduction to 15 mg/m</w:t>
      </w:r>
      <w:r w:rsidRPr="001D4EAD">
        <w:rPr>
          <w:color w:val="000000"/>
          <w:sz w:val="14"/>
          <w:szCs w:val="14"/>
          <w:vertAlign w:val="superscript"/>
        </w:rPr>
        <w:t>2</w:t>
      </w:r>
      <w:r w:rsidRPr="001D4EAD">
        <w:rPr>
          <w:color w:val="000000"/>
        </w:rPr>
        <w:t xml:space="preserve">. Later on, the patient stopped </w:t>
      </w:r>
      <w:proofErr w:type="spellStart"/>
      <w:r w:rsidRPr="001D4EAD">
        <w:rPr>
          <w:color w:val="000000"/>
        </w:rPr>
        <w:t>temsirolimus</w:t>
      </w:r>
      <w:proofErr w:type="spellEnd"/>
      <w:r w:rsidRPr="001D4EAD">
        <w:rPr>
          <w:color w:val="000000"/>
        </w:rPr>
        <w:t xml:space="preserve"> treatment due to mobility problems derived from osteoporotic bone fractures and her deteriorated performance status.</w:t>
      </w:r>
    </w:p>
    <w:p w14:paraId="4630BB54" w14:textId="02E03AF0" w:rsidR="00F06734" w:rsidRPr="001D4EAD" w:rsidRDefault="00F06734" w:rsidP="00F06734">
      <w:pPr>
        <w:spacing w:line="480" w:lineRule="auto"/>
      </w:pPr>
      <w:r w:rsidRPr="001D4EAD">
        <w:rPr>
          <w:b/>
          <w:bCs/>
          <w:color w:val="000000"/>
        </w:rPr>
        <w:t>Immunoblotting</w:t>
      </w:r>
    </w:p>
    <w:p w14:paraId="568F61FA" w14:textId="77777777" w:rsidR="00F06734" w:rsidRPr="001D4EAD" w:rsidRDefault="00F06734" w:rsidP="00F06734">
      <w:pPr>
        <w:spacing w:line="480" w:lineRule="auto"/>
        <w:ind w:firstLine="720"/>
        <w:jc w:val="both"/>
      </w:pPr>
      <w:r w:rsidRPr="001D4EAD">
        <w:rPr>
          <w:color w:val="000000"/>
        </w:rPr>
        <w:t xml:space="preserve">Cells </w:t>
      </w:r>
      <w:proofErr w:type="gramStart"/>
      <w:r w:rsidRPr="001D4EAD">
        <w:rPr>
          <w:color w:val="000000"/>
        </w:rPr>
        <w:t>were washed two times in PBS and lysed with RIPA buffer supplemented with proteases and phosphatases inhibitors (1 h at 4°C)</w:t>
      </w:r>
      <w:proofErr w:type="gramEnd"/>
      <w:r w:rsidRPr="001D4EAD">
        <w:rPr>
          <w:color w:val="000000"/>
        </w:rPr>
        <w:t xml:space="preserve">. </w:t>
      </w:r>
      <w:proofErr w:type="gramStart"/>
      <w:r w:rsidRPr="001D4EAD">
        <w:rPr>
          <w:color w:val="000000"/>
        </w:rPr>
        <w:t>30</w:t>
      </w:r>
      <w:proofErr w:type="gramEnd"/>
      <w:r w:rsidRPr="001D4EAD">
        <w:rPr>
          <w:color w:val="000000"/>
        </w:rPr>
        <w:t xml:space="preserve"> µg of protein extracts were subjected to SDS-PAGE electrophoresis, transferred to PDVF membrane and </w:t>
      </w:r>
      <w:proofErr w:type="spellStart"/>
      <w:r w:rsidRPr="001D4EAD">
        <w:rPr>
          <w:color w:val="000000"/>
        </w:rPr>
        <w:t>phospho</w:t>
      </w:r>
      <w:proofErr w:type="spellEnd"/>
      <w:r w:rsidRPr="001D4EAD">
        <w:rPr>
          <w:color w:val="000000"/>
        </w:rPr>
        <w:t xml:space="preserve">- and total proteins were detected using the antibodies in the table below. Signal </w:t>
      </w:r>
      <w:proofErr w:type="gramStart"/>
      <w:r w:rsidRPr="001D4EAD">
        <w:rPr>
          <w:color w:val="000000"/>
        </w:rPr>
        <w:t>was detected</w:t>
      </w:r>
      <w:proofErr w:type="gramEnd"/>
      <w:r w:rsidRPr="001D4EAD">
        <w:rPr>
          <w:color w:val="000000"/>
        </w:rPr>
        <w:t xml:space="preserve"> with on a </w:t>
      </w:r>
      <w:proofErr w:type="spellStart"/>
      <w:r w:rsidRPr="001D4EAD">
        <w:rPr>
          <w:color w:val="000000"/>
        </w:rPr>
        <w:t>ChemiDocTM</w:t>
      </w:r>
      <w:proofErr w:type="spellEnd"/>
      <w:r w:rsidRPr="001D4EAD">
        <w:rPr>
          <w:color w:val="000000"/>
        </w:rPr>
        <w:t xml:space="preserve"> MP Imaging System (</w:t>
      </w:r>
      <w:proofErr w:type="spellStart"/>
      <w:r w:rsidRPr="001D4EAD">
        <w:rPr>
          <w:color w:val="000000"/>
        </w:rPr>
        <w:t>BioRad</w:t>
      </w:r>
      <w:proofErr w:type="spellEnd"/>
      <w:r w:rsidRPr="001D4EAD">
        <w:rPr>
          <w:color w:val="000000"/>
        </w:rPr>
        <w:t xml:space="preserve">) machine using HRP-bounded secondary antibodies </w:t>
      </w:r>
      <w:r w:rsidRPr="001D4EAD">
        <w:rPr>
          <w:color w:val="000000"/>
        </w:rPr>
        <w:lastRenderedPageBreak/>
        <w:t xml:space="preserve">and </w:t>
      </w:r>
      <w:proofErr w:type="spellStart"/>
      <w:r w:rsidRPr="001D4EAD">
        <w:rPr>
          <w:color w:val="000000"/>
        </w:rPr>
        <w:t>Luminata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Classico</w:t>
      </w:r>
      <w:proofErr w:type="spellEnd"/>
      <w:r w:rsidRPr="001D4EAD">
        <w:rPr>
          <w:color w:val="000000"/>
        </w:rPr>
        <w:t xml:space="preserve"> Western HRP Substrate (</w:t>
      </w:r>
      <w:proofErr w:type="spellStart"/>
      <w:r w:rsidRPr="001D4EAD">
        <w:rPr>
          <w:color w:val="000000"/>
        </w:rPr>
        <w:t>Milipore</w:t>
      </w:r>
      <w:proofErr w:type="spellEnd"/>
      <w:r w:rsidRPr="001D4EAD">
        <w:rPr>
          <w:color w:val="000000"/>
        </w:rPr>
        <w:t xml:space="preserve">) or </w:t>
      </w:r>
      <w:proofErr w:type="spellStart"/>
      <w:r w:rsidRPr="001D4EAD">
        <w:rPr>
          <w:color w:val="000000"/>
        </w:rPr>
        <w:t>SuperSignal</w:t>
      </w:r>
      <w:proofErr w:type="spellEnd"/>
      <w:r w:rsidRPr="001D4EAD">
        <w:rPr>
          <w:color w:val="000000"/>
        </w:rPr>
        <w:t xml:space="preserve"> West </w:t>
      </w:r>
      <w:proofErr w:type="spellStart"/>
      <w:r w:rsidRPr="001D4EAD">
        <w:rPr>
          <w:color w:val="000000"/>
        </w:rPr>
        <w:t>Femto</w:t>
      </w:r>
      <w:proofErr w:type="spellEnd"/>
      <w:r w:rsidRPr="001D4EAD">
        <w:rPr>
          <w:color w:val="000000"/>
        </w:rPr>
        <w:t xml:space="preserve"> Maximum Sensitivity Substrate (</w:t>
      </w:r>
      <w:proofErr w:type="spellStart"/>
      <w:r w:rsidRPr="001D4EAD">
        <w:rPr>
          <w:color w:val="000000"/>
        </w:rPr>
        <w:t>Thermo</w:t>
      </w:r>
      <w:proofErr w:type="spellEnd"/>
      <w:r w:rsidRPr="001D4EAD">
        <w:rPr>
          <w:color w:val="000000"/>
        </w:rPr>
        <w:t xml:space="preserve"> Scientific).</w:t>
      </w:r>
      <w:r w:rsidRPr="001D4EAD">
        <w:rPr>
          <w:color w:val="FF0000"/>
        </w:rPr>
        <w:t xml:space="preserve"> </w:t>
      </w:r>
      <w:r w:rsidRPr="001D4EAD">
        <w:rPr>
          <w:b/>
          <w:bCs/>
          <w:color w:val="000000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1"/>
        <w:gridCol w:w="846"/>
        <w:gridCol w:w="1297"/>
        <w:gridCol w:w="1155"/>
        <w:gridCol w:w="3549"/>
      </w:tblGrid>
      <w:tr w:rsidR="00F06734" w:rsidRPr="001D4EAD" w14:paraId="7F6A8D89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5AE9334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Protein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5521480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Origin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8E92779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Mono/</w:t>
            </w:r>
            <w:proofErr w:type="spellStart"/>
            <w:r w:rsidRPr="001D4EAD">
              <w:rPr>
                <w:b/>
                <w:bCs/>
                <w:color w:val="000000"/>
              </w:rPr>
              <w:t>poli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39C36E9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Reference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AF335FB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Company</w:t>
            </w:r>
          </w:p>
        </w:tc>
      </w:tr>
      <w:tr w:rsidR="00F06734" w:rsidRPr="001D4EAD" w14:paraId="218D20A0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C4B92E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GAPDH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700EFA7" w14:textId="77777777" w:rsidR="00F06734" w:rsidRPr="001D4EAD" w:rsidRDefault="00F06734" w:rsidP="003D3A97">
            <w:r w:rsidRPr="001D4EAD">
              <w:rPr>
                <w:color w:val="000000"/>
              </w:rPr>
              <w:t>Mouse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9F6C09E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A485D44" w14:textId="77777777" w:rsidR="00F06734" w:rsidRPr="001D4EAD" w:rsidRDefault="00F06734" w:rsidP="003D3A97">
            <w:r w:rsidRPr="001D4EAD">
              <w:rPr>
                <w:color w:val="000000"/>
              </w:rPr>
              <w:t>FF26A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52EDACF" w14:textId="77777777" w:rsidR="00F06734" w:rsidRPr="001D4EAD" w:rsidRDefault="00F06734" w:rsidP="003D3A97">
            <w:r w:rsidRPr="001D4EAD">
              <w:rPr>
                <w:color w:val="000000"/>
              </w:rPr>
              <w:t>CNIO Monoclonal antibody Warehouse</w:t>
            </w:r>
          </w:p>
        </w:tc>
      </w:tr>
      <w:tr w:rsidR="00F06734" w:rsidRPr="001D4EAD" w14:paraId="2BE63542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E29637B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USP9X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4DA38DA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2C3F4DC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2958AD1" w14:textId="77777777" w:rsidR="00F06734" w:rsidRPr="001D4EAD" w:rsidRDefault="00F06734" w:rsidP="003D3A97">
            <w:r w:rsidRPr="001D4EAD">
              <w:rPr>
                <w:color w:val="000000"/>
              </w:rPr>
              <w:t>ab19879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DFB472B" w14:textId="77777777" w:rsidR="00F06734" w:rsidRPr="001D4EAD" w:rsidRDefault="00F06734" w:rsidP="003D3A97">
            <w:proofErr w:type="spellStart"/>
            <w:r w:rsidRPr="001D4EAD">
              <w:rPr>
                <w:color w:val="000000"/>
              </w:rPr>
              <w:t>Abcam</w:t>
            </w:r>
            <w:proofErr w:type="spellEnd"/>
          </w:p>
        </w:tc>
      </w:tr>
      <w:tr w:rsidR="00F06734" w:rsidRPr="001D4EAD" w14:paraId="45F61F10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995E989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 xml:space="preserve">pS6K1 </w:t>
            </w:r>
            <w:proofErr w:type="spellStart"/>
            <w:r w:rsidRPr="001D4EAD">
              <w:rPr>
                <w:b/>
                <w:bCs/>
                <w:color w:val="000000"/>
              </w:rPr>
              <w:t>Thr</w:t>
            </w:r>
            <w:proofErr w:type="spellEnd"/>
            <w:r w:rsidRPr="001D4EAD">
              <w:rPr>
                <w:b/>
                <w:bCs/>
                <w:color w:val="000000"/>
              </w:rPr>
              <w:t xml:space="preserve"> 389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72D0E53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68B7306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EC88419" w14:textId="77777777" w:rsidR="00F06734" w:rsidRPr="001D4EAD" w:rsidRDefault="00F06734" w:rsidP="003D3A97">
            <w:r w:rsidRPr="001D4EAD">
              <w:rPr>
                <w:color w:val="000000"/>
              </w:rPr>
              <w:t>#9234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D808187" w14:textId="77777777" w:rsidR="00F06734" w:rsidRPr="001D4EAD" w:rsidRDefault="00F06734" w:rsidP="003D3A97">
            <w:r w:rsidRPr="001D4EAD">
              <w:rPr>
                <w:color w:val="000000"/>
              </w:rPr>
              <w:t>Cell Signaling</w:t>
            </w:r>
          </w:p>
        </w:tc>
      </w:tr>
      <w:tr w:rsidR="00F06734" w:rsidRPr="001D4EAD" w14:paraId="00BFB408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E128EF1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Total S6K1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9027D21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F874310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324A231" w14:textId="77777777" w:rsidR="00F06734" w:rsidRPr="001D4EAD" w:rsidRDefault="00F06734" w:rsidP="003D3A97">
            <w:r w:rsidRPr="001D4EAD">
              <w:rPr>
                <w:color w:val="000000"/>
              </w:rPr>
              <w:t>#9202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F6F0280" w14:textId="77777777" w:rsidR="00F06734" w:rsidRPr="001D4EAD" w:rsidRDefault="00F06734" w:rsidP="003D3A97">
            <w:r w:rsidRPr="001D4EAD">
              <w:rPr>
                <w:color w:val="000000"/>
              </w:rPr>
              <w:t>Cell Signaling</w:t>
            </w:r>
          </w:p>
        </w:tc>
      </w:tr>
      <w:tr w:rsidR="00F06734" w:rsidRPr="001D4EAD" w14:paraId="7BCA2422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56A4DFA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pS6 Ser235/236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A3E5D11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5853408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22A1577" w14:textId="77777777" w:rsidR="00F06734" w:rsidRPr="001D4EAD" w:rsidRDefault="00F06734" w:rsidP="003D3A97">
            <w:r w:rsidRPr="001D4EAD">
              <w:rPr>
                <w:color w:val="000000"/>
              </w:rPr>
              <w:t>#2211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38621C3" w14:textId="77777777" w:rsidR="00F06734" w:rsidRPr="001D4EAD" w:rsidRDefault="00F06734" w:rsidP="003D3A97">
            <w:r w:rsidRPr="001D4EAD">
              <w:rPr>
                <w:color w:val="000000"/>
              </w:rPr>
              <w:t>Cell signaling</w:t>
            </w:r>
          </w:p>
        </w:tc>
      </w:tr>
      <w:tr w:rsidR="00F06734" w:rsidRPr="001D4EAD" w14:paraId="0473B1C7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4D91494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Total S6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6F73EB7" w14:textId="77777777" w:rsidR="00F06734" w:rsidRPr="001D4EAD" w:rsidRDefault="00F06734" w:rsidP="003D3A97">
            <w:r w:rsidRPr="001D4EAD">
              <w:rPr>
                <w:color w:val="000000"/>
              </w:rPr>
              <w:t>Mouse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62DE13A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9263362" w14:textId="77777777" w:rsidR="00F06734" w:rsidRPr="001D4EAD" w:rsidRDefault="00F06734" w:rsidP="003D3A97">
            <w:r w:rsidRPr="001D4EAD">
              <w:rPr>
                <w:color w:val="000000"/>
              </w:rPr>
              <w:t>#2317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8DEAC0" w14:textId="77777777" w:rsidR="00F06734" w:rsidRPr="001D4EAD" w:rsidRDefault="00F06734" w:rsidP="003D3A97">
            <w:r w:rsidRPr="001D4EAD">
              <w:rPr>
                <w:color w:val="000000"/>
              </w:rPr>
              <w:t>Cell Signaling</w:t>
            </w:r>
          </w:p>
        </w:tc>
      </w:tr>
      <w:tr w:rsidR="00F06734" w:rsidRPr="001D4EAD" w14:paraId="2F5DA15B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577D397" w14:textId="77777777" w:rsidR="00F06734" w:rsidRPr="001D4EAD" w:rsidRDefault="00F06734" w:rsidP="003D3A97">
            <w:proofErr w:type="spellStart"/>
            <w:r w:rsidRPr="001D4EAD">
              <w:rPr>
                <w:b/>
                <w:bCs/>
                <w:color w:val="000000"/>
              </w:rPr>
              <w:t>Akt</w:t>
            </w:r>
            <w:proofErr w:type="spellEnd"/>
            <w:r w:rsidRPr="001D4EAD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1D4EAD">
              <w:rPr>
                <w:b/>
                <w:bCs/>
                <w:color w:val="000000"/>
              </w:rPr>
              <w:t>Ser</w:t>
            </w:r>
            <w:proofErr w:type="spellEnd"/>
            <w:r w:rsidRPr="001D4EAD">
              <w:rPr>
                <w:b/>
                <w:bCs/>
                <w:color w:val="000000"/>
              </w:rPr>
              <w:t xml:space="preserve"> 473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0FD3FD1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E860759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6D4B3AF" w14:textId="77777777" w:rsidR="00F06734" w:rsidRPr="001D4EAD" w:rsidRDefault="00F06734" w:rsidP="003D3A97">
            <w:r w:rsidRPr="001D4EAD">
              <w:rPr>
                <w:color w:val="000000"/>
              </w:rPr>
              <w:t>#4060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8FDE597" w14:textId="77777777" w:rsidR="00F06734" w:rsidRPr="001D4EAD" w:rsidRDefault="00F06734" w:rsidP="003D3A97">
            <w:r w:rsidRPr="001D4EAD">
              <w:rPr>
                <w:color w:val="000000"/>
              </w:rPr>
              <w:t>Cell Signaling</w:t>
            </w:r>
          </w:p>
        </w:tc>
      </w:tr>
      <w:tr w:rsidR="00F06734" w:rsidRPr="001D4EAD" w14:paraId="19C3D751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603EF2F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Raptor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FFBB0B8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5B76A19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86E0018" w14:textId="77777777" w:rsidR="00F06734" w:rsidRPr="001D4EAD" w:rsidRDefault="00F06734" w:rsidP="003D3A97">
            <w:r w:rsidRPr="001D4EAD">
              <w:rPr>
                <w:color w:val="000000"/>
              </w:rPr>
              <w:t>#2280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F068FB4" w14:textId="77777777" w:rsidR="00F06734" w:rsidRPr="001D4EAD" w:rsidRDefault="00F06734" w:rsidP="003D3A97">
            <w:r w:rsidRPr="001D4EAD">
              <w:rPr>
                <w:color w:val="000000"/>
              </w:rPr>
              <w:t>Cell Signaling</w:t>
            </w:r>
          </w:p>
        </w:tc>
      </w:tr>
      <w:tr w:rsidR="00F06734" w:rsidRPr="001D4EAD" w14:paraId="60237739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927F99F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p62 SQSTM1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DA00F45" w14:textId="77777777" w:rsidR="00F06734" w:rsidRPr="001D4EAD" w:rsidRDefault="00F06734" w:rsidP="003D3A97">
            <w:r w:rsidRPr="001D4EAD">
              <w:rPr>
                <w:color w:val="000000"/>
              </w:rPr>
              <w:t>Mouse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076A0FB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20AB1FF" w14:textId="77777777" w:rsidR="00F06734" w:rsidRPr="001D4EAD" w:rsidRDefault="00F06734" w:rsidP="003D3A97">
            <w:r w:rsidRPr="001D4EAD">
              <w:rPr>
                <w:color w:val="000000"/>
              </w:rPr>
              <w:t> Clon3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F5B644C" w14:textId="77777777" w:rsidR="00F06734" w:rsidRPr="001D4EAD" w:rsidRDefault="00F06734" w:rsidP="003D3A97">
            <w:r w:rsidRPr="001D4EAD">
              <w:rPr>
                <w:color w:val="000000"/>
              </w:rPr>
              <w:t>BD Biosciences </w:t>
            </w:r>
          </w:p>
        </w:tc>
      </w:tr>
      <w:tr w:rsidR="00F06734" w:rsidRPr="001D4EAD" w14:paraId="63D9F66A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BA1A7B6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LC3B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3ABE170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3F443E1" w14:textId="77777777" w:rsidR="00F06734" w:rsidRPr="001D4EAD" w:rsidRDefault="00F06734" w:rsidP="003D3A97">
            <w:r w:rsidRPr="001D4EAD">
              <w:rPr>
                <w:color w:val="000000"/>
              </w:rPr>
              <w:t>Monoclonal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CDCDF71" w14:textId="77777777" w:rsidR="00F06734" w:rsidRPr="001D4EAD" w:rsidRDefault="00F06734" w:rsidP="003D3A97">
            <w:r w:rsidRPr="001D4EAD">
              <w:rPr>
                <w:color w:val="000000"/>
              </w:rPr>
              <w:t> #2775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0749738" w14:textId="77777777" w:rsidR="00F06734" w:rsidRPr="001D4EAD" w:rsidRDefault="00F06734" w:rsidP="003D3A97">
            <w:r w:rsidRPr="001D4EAD">
              <w:rPr>
                <w:color w:val="000000"/>
              </w:rPr>
              <w:t>Cell Signaling </w:t>
            </w:r>
          </w:p>
        </w:tc>
      </w:tr>
      <w:tr w:rsidR="00F06734" w:rsidRPr="001D4EAD" w14:paraId="1464662C" w14:textId="77777777" w:rsidTr="003D3A97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BCF2DC1" w14:textId="77777777" w:rsidR="00F06734" w:rsidRPr="001D4EAD" w:rsidRDefault="00F06734" w:rsidP="003D3A97">
            <w:r w:rsidRPr="001D4EAD">
              <w:rPr>
                <w:b/>
                <w:bCs/>
                <w:color w:val="000000"/>
              </w:rPr>
              <w:t>Ubiquitin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61B1883" w14:textId="77777777" w:rsidR="00F06734" w:rsidRPr="001D4EAD" w:rsidRDefault="00F06734" w:rsidP="003D3A97">
            <w:r w:rsidRPr="001D4EAD">
              <w:rPr>
                <w:color w:val="000000"/>
              </w:rPr>
              <w:t>Rabbit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8881370" w14:textId="77777777" w:rsidR="00F06734" w:rsidRPr="001D4EAD" w:rsidRDefault="00F06734" w:rsidP="003D3A97">
            <w:r w:rsidRPr="001D4EAD">
              <w:rPr>
                <w:color w:val="000000"/>
              </w:rPr>
              <w:t>Polyclonal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75E6BDC" w14:textId="77777777" w:rsidR="00F06734" w:rsidRPr="001D4EAD" w:rsidRDefault="00F06734" w:rsidP="003D3A97">
            <w:r w:rsidRPr="001D4EAD">
              <w:rPr>
                <w:color w:val="000000"/>
              </w:rPr>
              <w:t>#3933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C5C84ED" w14:textId="77777777" w:rsidR="00F06734" w:rsidRPr="001D4EAD" w:rsidRDefault="00F06734" w:rsidP="003D3A97">
            <w:r w:rsidRPr="001D4EAD">
              <w:rPr>
                <w:color w:val="000000"/>
              </w:rPr>
              <w:t>Cell Signaling</w:t>
            </w:r>
          </w:p>
        </w:tc>
      </w:tr>
    </w:tbl>
    <w:p w14:paraId="6AB052F0" w14:textId="77777777" w:rsidR="00F06734" w:rsidRPr="001D4EAD" w:rsidRDefault="00F06734" w:rsidP="00F06734"/>
    <w:p w14:paraId="096AC0CB" w14:textId="77777777" w:rsidR="00F06734" w:rsidRPr="001D4EAD" w:rsidRDefault="00F06734" w:rsidP="00F06734">
      <w:pPr>
        <w:spacing w:line="480" w:lineRule="auto"/>
        <w:jc w:val="both"/>
      </w:pPr>
      <w:r w:rsidRPr="001D4EAD">
        <w:rPr>
          <w:b/>
          <w:bCs/>
          <w:color w:val="000000"/>
        </w:rPr>
        <w:t>K-ε-GG profiling and proteome analysis by liquid chromatography–mass spectrometry (LC-MS)</w:t>
      </w:r>
    </w:p>
    <w:p w14:paraId="5F72EC08" w14:textId="77777777" w:rsidR="00F06734" w:rsidRPr="001D4EAD" w:rsidRDefault="00F06734" w:rsidP="00F06734">
      <w:pPr>
        <w:spacing w:line="480" w:lineRule="auto"/>
        <w:jc w:val="both"/>
      </w:pPr>
      <w:r w:rsidRPr="001D4EAD">
        <w:rPr>
          <w:i/>
          <w:iCs/>
          <w:color w:val="000000"/>
        </w:rPr>
        <w:t>Sample preparation.</w:t>
      </w:r>
      <w:r w:rsidRPr="001D4EAD">
        <w:rPr>
          <w:color w:val="000000"/>
        </w:rPr>
        <w:t xml:space="preserve"> Cells </w:t>
      </w:r>
      <w:proofErr w:type="gramStart"/>
      <w:r w:rsidRPr="001D4EAD">
        <w:rPr>
          <w:color w:val="000000"/>
        </w:rPr>
        <w:t>were collected</w:t>
      </w:r>
      <w:proofErr w:type="gramEnd"/>
      <w:r w:rsidRPr="001D4EAD">
        <w:rPr>
          <w:color w:val="000000"/>
        </w:rPr>
        <w:t xml:space="preserve"> after washing two times in PBS. Pellets </w:t>
      </w:r>
      <w:proofErr w:type="gramStart"/>
      <w:r w:rsidRPr="001D4EAD">
        <w:rPr>
          <w:color w:val="000000"/>
        </w:rPr>
        <w:t>were lysed</w:t>
      </w:r>
      <w:proofErr w:type="gramEnd"/>
      <w:r w:rsidRPr="001D4EAD">
        <w:rPr>
          <w:color w:val="000000"/>
        </w:rPr>
        <w:t xml:space="preserve"> in cold lysis buffer (8 M urea, 50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Tris</w:t>
      </w:r>
      <w:proofErr w:type="spellEnd"/>
      <w:r w:rsidRPr="001D4EAD">
        <w:rPr>
          <w:color w:val="000000"/>
        </w:rPr>
        <w:t xml:space="preserve">, pH 8, and 150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NaCl</w:t>
      </w:r>
      <w:proofErr w:type="spellEnd"/>
      <w:r w:rsidRPr="001D4EAD">
        <w:rPr>
          <w:color w:val="000000"/>
        </w:rPr>
        <w:t xml:space="preserve">) plus protease inhibitors (Roche Applied Science). The lysate </w:t>
      </w:r>
      <w:proofErr w:type="gramStart"/>
      <w:r w:rsidRPr="001D4EAD">
        <w:rPr>
          <w:color w:val="000000"/>
        </w:rPr>
        <w:t>was cleared</w:t>
      </w:r>
      <w:proofErr w:type="gramEnd"/>
      <w:r w:rsidRPr="001D4EAD">
        <w:rPr>
          <w:color w:val="000000"/>
        </w:rPr>
        <w:t xml:space="preserve"> by centrifugation at 20,000g for 10 min at 4 °C. 1 mg of total protein </w:t>
      </w:r>
      <w:proofErr w:type="gramStart"/>
      <w:r w:rsidRPr="001D4EAD">
        <w:rPr>
          <w:color w:val="000000"/>
        </w:rPr>
        <w:t>was used</w:t>
      </w:r>
      <w:proofErr w:type="gramEnd"/>
      <w:r w:rsidRPr="001D4EAD">
        <w:rPr>
          <w:color w:val="000000"/>
        </w:rPr>
        <w:t xml:space="preserve"> per condition. Proteins were reduced for 1 h with 1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DTT at 40 °C and subsequently alkylated for 30 min with 5.5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2-chloroacetamide (Sigma) at RT in the dark. Lysates were diluted 1:1 with 50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Tris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HCl</w:t>
      </w:r>
      <w:proofErr w:type="spellEnd"/>
      <w:r w:rsidRPr="001D4EAD">
        <w:rPr>
          <w:color w:val="000000"/>
        </w:rPr>
        <w:t xml:space="preserve">, pH 8, and proteins </w:t>
      </w:r>
      <w:proofErr w:type="gramStart"/>
      <w:r w:rsidRPr="001D4EAD">
        <w:rPr>
          <w:color w:val="000000"/>
        </w:rPr>
        <w:t>were digested</w:t>
      </w:r>
      <w:proofErr w:type="gramEnd"/>
      <w:r w:rsidRPr="001D4EAD">
        <w:rPr>
          <w:color w:val="000000"/>
        </w:rPr>
        <w:t xml:space="preserve"> for 2 h with Lys-C from </w:t>
      </w:r>
      <w:proofErr w:type="spellStart"/>
      <w:r w:rsidRPr="001D4EAD">
        <w:rPr>
          <w:color w:val="000000"/>
        </w:rPr>
        <w:t>Acromobacter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lyticus</w:t>
      </w:r>
      <w:proofErr w:type="spellEnd"/>
      <w:r w:rsidRPr="001D4EAD">
        <w:rPr>
          <w:color w:val="000000"/>
        </w:rPr>
        <w:t xml:space="preserve"> M497-1 (Wako) (enzyme/substrate ratio of 1:100) at 25 °C. Samples were further diluted 1:5 with 25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Tris</w:t>
      </w:r>
      <w:proofErr w:type="spellEnd"/>
      <w:r w:rsidRPr="001D4EAD">
        <w:rPr>
          <w:color w:val="000000"/>
        </w:rPr>
        <w:t xml:space="preserve">, pH 8, and proteins </w:t>
      </w:r>
      <w:proofErr w:type="gramStart"/>
      <w:r w:rsidRPr="001D4EAD">
        <w:rPr>
          <w:color w:val="000000"/>
        </w:rPr>
        <w:t>were digested</w:t>
      </w:r>
      <w:proofErr w:type="gramEnd"/>
      <w:r w:rsidRPr="001D4EAD">
        <w:rPr>
          <w:color w:val="000000"/>
        </w:rPr>
        <w:t xml:space="preserve"> overnight at 37 °C with sequencing-grade trypsin (</w:t>
      </w:r>
      <w:proofErr w:type="spellStart"/>
      <w:r w:rsidRPr="001D4EAD">
        <w:rPr>
          <w:color w:val="000000"/>
        </w:rPr>
        <w:t>Promega</w:t>
      </w:r>
      <w:proofErr w:type="spellEnd"/>
      <w:r w:rsidRPr="001D4EAD">
        <w:rPr>
          <w:color w:val="000000"/>
        </w:rPr>
        <w:t xml:space="preserve">). Digests </w:t>
      </w:r>
      <w:proofErr w:type="gramStart"/>
      <w:r w:rsidRPr="001D4EAD">
        <w:rPr>
          <w:color w:val="000000"/>
        </w:rPr>
        <w:t>were quenched</w:t>
      </w:r>
      <w:proofErr w:type="gramEnd"/>
      <w:r w:rsidRPr="001D4EAD">
        <w:rPr>
          <w:color w:val="000000"/>
        </w:rPr>
        <w:t xml:space="preserve"> with TFA, and the </w:t>
      </w:r>
      <w:r w:rsidRPr="001D4EAD">
        <w:rPr>
          <w:color w:val="000000"/>
        </w:rPr>
        <w:lastRenderedPageBreak/>
        <w:t xml:space="preserve">peptide solutions were cleared by centrifugation. Peptides </w:t>
      </w:r>
      <w:proofErr w:type="gramStart"/>
      <w:r w:rsidRPr="001D4EAD">
        <w:rPr>
          <w:color w:val="000000"/>
        </w:rPr>
        <w:t>were desalted</w:t>
      </w:r>
      <w:proofErr w:type="gramEnd"/>
      <w:r w:rsidRPr="001D4EAD">
        <w:rPr>
          <w:color w:val="000000"/>
        </w:rPr>
        <w:t xml:space="preserve"> with 50 mg C18 </w:t>
      </w:r>
      <w:proofErr w:type="spellStart"/>
      <w:r w:rsidRPr="001D4EAD">
        <w:rPr>
          <w:color w:val="000000"/>
        </w:rPr>
        <w:t>SepPak</w:t>
      </w:r>
      <w:proofErr w:type="spellEnd"/>
      <w:r w:rsidRPr="001D4EAD">
        <w:rPr>
          <w:color w:val="000000"/>
        </w:rPr>
        <w:t xml:space="preserve"> SPE cartridges (Waters). Samples </w:t>
      </w:r>
      <w:proofErr w:type="gramStart"/>
      <w:r w:rsidRPr="001D4EAD">
        <w:rPr>
          <w:color w:val="000000"/>
        </w:rPr>
        <w:t>were dried</w:t>
      </w:r>
      <w:proofErr w:type="gramEnd"/>
      <w:r w:rsidRPr="001D4EAD">
        <w:rPr>
          <w:color w:val="000000"/>
        </w:rPr>
        <w:t xml:space="preserve"> completely with vacuum centrifugation.</w:t>
      </w:r>
    </w:p>
    <w:p w14:paraId="56D5E943" w14:textId="77777777" w:rsidR="00F06734" w:rsidRPr="001D4EAD" w:rsidRDefault="00F06734" w:rsidP="00F06734">
      <w:pPr>
        <w:spacing w:line="480" w:lineRule="auto"/>
        <w:jc w:val="both"/>
      </w:pPr>
      <w:r w:rsidRPr="001D4EAD">
        <w:rPr>
          <w:i/>
          <w:iCs/>
          <w:color w:val="000000"/>
        </w:rPr>
        <w:t>Immunoprecipitation of di-</w:t>
      </w:r>
      <w:proofErr w:type="spellStart"/>
      <w:r w:rsidRPr="001D4EAD">
        <w:rPr>
          <w:i/>
          <w:iCs/>
          <w:color w:val="000000"/>
        </w:rPr>
        <w:t>Gly</w:t>
      </w:r>
      <w:proofErr w:type="spellEnd"/>
      <w:r w:rsidRPr="001D4EAD">
        <w:rPr>
          <w:i/>
          <w:iCs/>
          <w:color w:val="000000"/>
        </w:rPr>
        <w:t>–containing peptides</w:t>
      </w:r>
      <w:r w:rsidRPr="001D4EAD">
        <w:rPr>
          <w:color w:val="000000"/>
        </w:rPr>
        <w:t xml:space="preserve">. Enrichment of K-ε-GG peptides was performed with the </w:t>
      </w:r>
      <w:proofErr w:type="spellStart"/>
      <w:r w:rsidRPr="001D4EAD">
        <w:rPr>
          <w:color w:val="000000"/>
        </w:rPr>
        <w:t>PTMScan</w:t>
      </w:r>
      <w:proofErr w:type="spellEnd"/>
      <w:r w:rsidRPr="001D4EAD">
        <w:rPr>
          <w:color w:val="000000"/>
        </w:rPr>
        <w:t xml:space="preserve"> ubiquitin remnant motif (K-ε-GG) kit (Cell Signaling Technology, cat. no. 5562) containing anti–K-ε-GG antibody cross-linked to protein </w:t>
      </w:r>
      <w:proofErr w:type="gramStart"/>
      <w:r w:rsidRPr="001D4EAD">
        <w:rPr>
          <w:color w:val="000000"/>
        </w:rPr>
        <w:t>A</w:t>
      </w:r>
      <w:proofErr w:type="gramEnd"/>
      <w:r w:rsidRPr="001D4EAD">
        <w:rPr>
          <w:color w:val="000000"/>
        </w:rPr>
        <w:t xml:space="preserve"> beads. Digested proteins were </w:t>
      </w:r>
      <w:proofErr w:type="spellStart"/>
      <w:r w:rsidRPr="001D4EAD">
        <w:rPr>
          <w:color w:val="000000"/>
        </w:rPr>
        <w:t>resuspended</w:t>
      </w:r>
      <w:proofErr w:type="spellEnd"/>
      <w:r w:rsidRPr="001D4EAD">
        <w:rPr>
          <w:color w:val="000000"/>
        </w:rPr>
        <w:t xml:space="preserve"> in 750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of </w:t>
      </w:r>
      <w:proofErr w:type="spellStart"/>
      <w:r w:rsidRPr="001D4EAD">
        <w:rPr>
          <w:color w:val="000000"/>
        </w:rPr>
        <w:t>immunoaffinity</w:t>
      </w:r>
      <w:proofErr w:type="spellEnd"/>
      <w:r w:rsidRPr="001D4EAD">
        <w:rPr>
          <w:color w:val="000000"/>
        </w:rPr>
        <w:t xml:space="preserve"> purification (IAP) buffer (50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MOPS, pH 7.4, 10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Na2HPO4, and 50 </w:t>
      </w:r>
      <w:proofErr w:type="spellStart"/>
      <w:r w:rsidRPr="001D4EAD">
        <w:rPr>
          <w:color w:val="000000"/>
        </w:rPr>
        <w:t>mM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NaCl</w:t>
      </w:r>
      <w:proofErr w:type="spellEnd"/>
      <w:r w:rsidRPr="001D4EAD">
        <w:rPr>
          <w:color w:val="000000"/>
        </w:rPr>
        <w:t xml:space="preserve">) and centrifuged at maximal speed for 5 min. Enrichment was completed as previously described71. The supernatants </w:t>
      </w:r>
      <w:proofErr w:type="gramStart"/>
      <w:r w:rsidRPr="001D4EAD">
        <w:rPr>
          <w:color w:val="000000"/>
        </w:rPr>
        <w:t xml:space="preserve">were mixed with 20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of anti–K-ε-GG antibody beads and incubated for 1 h at 4 °C with rotation</w:t>
      </w:r>
      <w:proofErr w:type="gramEnd"/>
      <w:r w:rsidRPr="001D4EAD">
        <w:rPr>
          <w:color w:val="000000"/>
        </w:rPr>
        <w:t xml:space="preserve">. Beads </w:t>
      </w:r>
      <w:proofErr w:type="gramStart"/>
      <w:r w:rsidRPr="001D4EAD">
        <w:rPr>
          <w:color w:val="000000"/>
        </w:rPr>
        <w:t>were washed</w:t>
      </w:r>
      <w:proofErr w:type="gramEnd"/>
      <w:r w:rsidRPr="001D4EAD">
        <w:rPr>
          <w:color w:val="000000"/>
        </w:rPr>
        <w:t xml:space="preserve"> twice with 1 ml of ice-cold IAP buffer, and this was followed by three washes with ice-cold PBS. K-ε-GG peptides </w:t>
      </w:r>
      <w:proofErr w:type="gramStart"/>
      <w:r w:rsidRPr="001D4EAD">
        <w:rPr>
          <w:color w:val="000000"/>
        </w:rPr>
        <w:t>were eluted</w:t>
      </w:r>
      <w:proofErr w:type="gramEnd"/>
      <w:r w:rsidRPr="001D4EAD">
        <w:rPr>
          <w:color w:val="000000"/>
        </w:rPr>
        <w:t xml:space="preserve"> from the antibody with 2 × 50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of 0.15% TFA. For proteome analysis, 1% of the flow through from each IAP </w:t>
      </w:r>
      <w:proofErr w:type="gramStart"/>
      <w:r w:rsidRPr="001D4EAD">
        <w:rPr>
          <w:color w:val="000000"/>
        </w:rPr>
        <w:t>was used</w:t>
      </w:r>
      <w:proofErr w:type="gramEnd"/>
      <w:r w:rsidRPr="001D4EAD">
        <w:rPr>
          <w:color w:val="000000"/>
        </w:rPr>
        <w:t xml:space="preserve">. Samples were desalted with </w:t>
      </w:r>
      <w:proofErr w:type="spellStart"/>
      <w:r w:rsidRPr="001D4EAD">
        <w:rPr>
          <w:color w:val="000000"/>
        </w:rPr>
        <w:t>StageTips</w:t>
      </w:r>
      <w:proofErr w:type="spellEnd"/>
      <w:r w:rsidRPr="001D4EAD">
        <w:rPr>
          <w:color w:val="000000"/>
        </w:rPr>
        <w:t xml:space="preserve"> conditioned by washing with 50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of 50% </w:t>
      </w:r>
      <w:proofErr w:type="spellStart"/>
      <w:r w:rsidRPr="001D4EAD">
        <w:rPr>
          <w:color w:val="000000"/>
        </w:rPr>
        <w:t>MeCN</w:t>
      </w:r>
      <w:proofErr w:type="spellEnd"/>
      <w:r w:rsidRPr="001D4EAD">
        <w:rPr>
          <w:color w:val="000000"/>
        </w:rPr>
        <w:t>/</w:t>
      </w:r>
      <w:proofErr w:type="gramStart"/>
      <w:r w:rsidRPr="001D4EAD">
        <w:rPr>
          <w:color w:val="000000"/>
        </w:rPr>
        <w:t>0.1%</w:t>
      </w:r>
      <w:proofErr w:type="gramEnd"/>
      <w:r w:rsidRPr="001D4EAD">
        <w:rPr>
          <w:color w:val="000000"/>
        </w:rPr>
        <w:t xml:space="preserve"> formic acid (FA) followed by 2 × 50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of 0.1% FA. Samples for K-ε-GG and proteome analysis were loaded on </w:t>
      </w:r>
      <w:proofErr w:type="spellStart"/>
      <w:r w:rsidRPr="001D4EAD">
        <w:rPr>
          <w:color w:val="000000"/>
        </w:rPr>
        <w:t>StageTips</w:t>
      </w:r>
      <w:proofErr w:type="spellEnd"/>
      <w:r w:rsidRPr="001D4EAD">
        <w:rPr>
          <w:color w:val="000000"/>
        </w:rPr>
        <w:t xml:space="preserve">, washed twice with 50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of 0.1% FA and eluted with 50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50% </w:t>
      </w:r>
      <w:proofErr w:type="spellStart"/>
      <w:r w:rsidRPr="001D4EAD">
        <w:rPr>
          <w:color w:val="000000"/>
        </w:rPr>
        <w:t>MeCN</w:t>
      </w:r>
      <w:proofErr w:type="spellEnd"/>
      <w:r w:rsidRPr="001D4EAD">
        <w:rPr>
          <w:color w:val="000000"/>
        </w:rPr>
        <w:t>/</w:t>
      </w:r>
      <w:proofErr w:type="gramStart"/>
      <w:r w:rsidRPr="001D4EAD">
        <w:rPr>
          <w:color w:val="000000"/>
        </w:rPr>
        <w:t>0.1%</w:t>
      </w:r>
      <w:proofErr w:type="gramEnd"/>
      <w:r w:rsidRPr="001D4EAD">
        <w:rPr>
          <w:color w:val="000000"/>
        </w:rPr>
        <w:t xml:space="preserve"> formic acid (FA). Eluted peptides </w:t>
      </w:r>
      <w:proofErr w:type="gramStart"/>
      <w:r w:rsidRPr="001D4EAD">
        <w:rPr>
          <w:color w:val="000000"/>
        </w:rPr>
        <w:t>were dried</w:t>
      </w:r>
      <w:proofErr w:type="gramEnd"/>
      <w:r w:rsidRPr="001D4EAD">
        <w:rPr>
          <w:color w:val="000000"/>
        </w:rPr>
        <w:t xml:space="preserve"> completely with vacuum centrifugation. Samples were reconstituted in 3% </w:t>
      </w:r>
      <w:proofErr w:type="spellStart"/>
      <w:r w:rsidRPr="001D4EAD">
        <w:rPr>
          <w:color w:val="000000"/>
        </w:rPr>
        <w:t>MeCN</w:t>
      </w:r>
      <w:proofErr w:type="spellEnd"/>
      <w:r w:rsidRPr="001D4EAD">
        <w:rPr>
          <w:color w:val="000000"/>
        </w:rPr>
        <w:t>/</w:t>
      </w:r>
      <w:proofErr w:type="gramStart"/>
      <w:r w:rsidRPr="001D4EAD">
        <w:rPr>
          <w:color w:val="000000"/>
        </w:rPr>
        <w:t>0.1%</w:t>
      </w:r>
      <w:proofErr w:type="gramEnd"/>
      <w:r w:rsidRPr="001D4EAD">
        <w:rPr>
          <w:color w:val="000000"/>
        </w:rPr>
        <w:t xml:space="preserve"> FA.</w:t>
      </w:r>
    </w:p>
    <w:p w14:paraId="6762A0EE" w14:textId="77777777" w:rsidR="00F06734" w:rsidRPr="001D4EAD" w:rsidRDefault="00F06734" w:rsidP="00F06734">
      <w:pPr>
        <w:spacing w:line="480" w:lineRule="auto"/>
        <w:jc w:val="both"/>
      </w:pPr>
      <w:r w:rsidRPr="001D4EAD">
        <w:rPr>
          <w:i/>
          <w:iCs/>
          <w:color w:val="000000"/>
        </w:rPr>
        <w:t>Mass spectrometry analysis</w:t>
      </w:r>
      <w:r w:rsidRPr="001D4EAD">
        <w:rPr>
          <w:color w:val="000000"/>
        </w:rPr>
        <w:t xml:space="preserve">. All samples </w:t>
      </w:r>
      <w:proofErr w:type="gramStart"/>
      <w:r w:rsidRPr="001D4EAD">
        <w:rPr>
          <w:color w:val="000000"/>
        </w:rPr>
        <w:t>were analyzed</w:t>
      </w:r>
      <w:proofErr w:type="gramEnd"/>
      <w:r w:rsidRPr="001D4EAD">
        <w:rPr>
          <w:color w:val="000000"/>
        </w:rPr>
        <w:t xml:space="preserve"> with an LTQ-</w:t>
      </w:r>
      <w:proofErr w:type="spellStart"/>
      <w:r w:rsidRPr="001D4EAD">
        <w:rPr>
          <w:color w:val="000000"/>
        </w:rPr>
        <w:t>Orbitrap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Velos</w:t>
      </w:r>
      <w:proofErr w:type="spellEnd"/>
      <w:r w:rsidRPr="001D4EAD">
        <w:rPr>
          <w:color w:val="000000"/>
        </w:rPr>
        <w:t xml:space="preserve"> mass spectrometer (</w:t>
      </w:r>
      <w:proofErr w:type="spellStart"/>
      <w:r w:rsidRPr="001D4EAD">
        <w:rPr>
          <w:color w:val="000000"/>
        </w:rPr>
        <w:t>Thermo</w:t>
      </w:r>
      <w:proofErr w:type="spellEnd"/>
      <w:r w:rsidRPr="001D4EAD">
        <w:rPr>
          <w:color w:val="000000"/>
        </w:rPr>
        <w:t xml:space="preserve"> Scientific) coupled to a </w:t>
      </w:r>
      <w:proofErr w:type="spellStart"/>
      <w:r w:rsidRPr="001D4EAD">
        <w:rPr>
          <w:color w:val="000000"/>
        </w:rPr>
        <w:t>nanoLC</w:t>
      </w:r>
      <w:proofErr w:type="spellEnd"/>
      <w:r w:rsidRPr="001D4EAD">
        <w:rPr>
          <w:color w:val="000000"/>
        </w:rPr>
        <w:t xml:space="preserve"> Ultra system (</w:t>
      </w:r>
      <w:proofErr w:type="spellStart"/>
      <w:r w:rsidRPr="001D4EAD">
        <w:rPr>
          <w:color w:val="000000"/>
        </w:rPr>
        <w:t>Eksigent</w:t>
      </w:r>
      <w:proofErr w:type="spellEnd"/>
      <w:r w:rsidRPr="001D4EAD">
        <w:rPr>
          <w:color w:val="000000"/>
        </w:rPr>
        <w:t xml:space="preserve">) equipped with a </w:t>
      </w:r>
      <w:proofErr w:type="spellStart"/>
      <w:r w:rsidRPr="001D4EAD">
        <w:rPr>
          <w:color w:val="000000"/>
        </w:rPr>
        <w:t>nanoelectrospray</w:t>
      </w:r>
      <w:proofErr w:type="spellEnd"/>
      <w:r w:rsidRPr="001D4EAD">
        <w:rPr>
          <w:color w:val="000000"/>
        </w:rPr>
        <w:t xml:space="preserve"> ion source (</w:t>
      </w:r>
      <w:proofErr w:type="spellStart"/>
      <w:r w:rsidRPr="001D4EAD">
        <w:rPr>
          <w:color w:val="000000"/>
        </w:rPr>
        <w:t>Proxeon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Biosystems</w:t>
      </w:r>
      <w:proofErr w:type="spellEnd"/>
      <w:r w:rsidRPr="001D4EAD">
        <w:rPr>
          <w:color w:val="000000"/>
        </w:rPr>
        <w:t xml:space="preserve">). For K-ε-GG and proteome samples, 5–10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 and 5–20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, respectively, </w:t>
      </w:r>
      <w:proofErr w:type="gramStart"/>
      <w:r w:rsidRPr="001D4EAD">
        <w:rPr>
          <w:color w:val="000000"/>
        </w:rPr>
        <w:t>were injected</w:t>
      </w:r>
      <w:proofErr w:type="gramEnd"/>
      <w:r w:rsidRPr="001D4EAD">
        <w:rPr>
          <w:color w:val="000000"/>
        </w:rPr>
        <w:t xml:space="preserve"> into the mass spectrometer. Samples were loaded onto a reversed-phase C18, 5 </w:t>
      </w:r>
      <w:proofErr w:type="spellStart"/>
      <w:r w:rsidRPr="001D4EAD">
        <w:rPr>
          <w:color w:val="000000"/>
        </w:rPr>
        <w:t>μm</w:t>
      </w:r>
      <w:proofErr w:type="spellEnd"/>
      <w:r w:rsidRPr="001D4EAD">
        <w:rPr>
          <w:color w:val="000000"/>
        </w:rPr>
        <w:t>, 0.1 × 20 mm trapping column (</w:t>
      </w:r>
      <w:proofErr w:type="spellStart"/>
      <w:r w:rsidRPr="001D4EAD">
        <w:rPr>
          <w:color w:val="000000"/>
        </w:rPr>
        <w:t>NanoSeparations</w:t>
      </w:r>
      <w:proofErr w:type="spellEnd"/>
      <w:r w:rsidRPr="001D4EAD">
        <w:rPr>
          <w:color w:val="000000"/>
        </w:rPr>
        <w:t xml:space="preserve">) and washed for 15 min at 2.5 </w:t>
      </w:r>
      <w:proofErr w:type="spellStart"/>
      <w:r w:rsidRPr="001D4EAD">
        <w:rPr>
          <w:color w:val="000000"/>
        </w:rPr>
        <w:t>μl</w:t>
      </w:r>
      <w:proofErr w:type="spellEnd"/>
      <w:r w:rsidRPr="001D4EAD">
        <w:rPr>
          <w:color w:val="000000"/>
        </w:rPr>
        <w:t xml:space="preserve">/min with 0.1% FA. Peptides were eluted at a flow rate of 300 </w:t>
      </w:r>
      <w:proofErr w:type="spellStart"/>
      <w:r w:rsidRPr="001D4EAD">
        <w:rPr>
          <w:color w:val="000000"/>
        </w:rPr>
        <w:t>nl</w:t>
      </w:r>
      <w:proofErr w:type="spellEnd"/>
      <w:r w:rsidRPr="001D4EAD">
        <w:rPr>
          <w:color w:val="000000"/>
        </w:rPr>
        <w:t xml:space="preserve">/min onto a homemade analytical column packed with </w:t>
      </w:r>
      <w:proofErr w:type="spellStart"/>
      <w:r w:rsidRPr="001D4EAD">
        <w:rPr>
          <w:color w:val="000000"/>
        </w:rPr>
        <w:t>ReproSil-Pur</w:t>
      </w:r>
      <w:proofErr w:type="spellEnd"/>
      <w:r w:rsidRPr="001D4EAD">
        <w:rPr>
          <w:color w:val="000000"/>
        </w:rPr>
        <w:t xml:space="preserve"> C18-AQ beads, 3 </w:t>
      </w:r>
      <w:proofErr w:type="spellStart"/>
      <w:r w:rsidRPr="001D4EAD">
        <w:rPr>
          <w:color w:val="000000"/>
        </w:rPr>
        <w:t>μm</w:t>
      </w:r>
      <w:proofErr w:type="spellEnd"/>
      <w:r w:rsidRPr="001D4EAD">
        <w:rPr>
          <w:color w:val="000000"/>
        </w:rPr>
        <w:t xml:space="preserve">, 75 </w:t>
      </w:r>
      <w:proofErr w:type="spellStart"/>
      <w:r w:rsidRPr="001D4EAD">
        <w:rPr>
          <w:color w:val="000000"/>
        </w:rPr>
        <w:t>μm</w:t>
      </w:r>
      <w:proofErr w:type="spellEnd"/>
      <w:r w:rsidRPr="001D4EAD">
        <w:rPr>
          <w:color w:val="000000"/>
        </w:rPr>
        <w:t xml:space="preserve"> × 50 cm, heated to 45 °C. Solvent A was 4% ACN in 0.1% FA, and solvent B was acetonitrile in 0.1% FA. </w:t>
      </w:r>
      <w:r w:rsidRPr="001D4EAD">
        <w:rPr>
          <w:color w:val="000000"/>
        </w:rPr>
        <w:lastRenderedPageBreak/>
        <w:t xml:space="preserve">For K-ε-GG analysis, the following </w:t>
      </w:r>
      <w:proofErr w:type="spellStart"/>
      <w:r w:rsidRPr="001D4EAD">
        <w:rPr>
          <w:color w:val="000000"/>
        </w:rPr>
        <w:t>gradi-ent</w:t>
      </w:r>
      <w:proofErr w:type="spellEnd"/>
      <w:r w:rsidRPr="001D4EAD">
        <w:rPr>
          <w:color w:val="000000"/>
        </w:rPr>
        <w:t xml:space="preserve"> </w:t>
      </w:r>
      <w:proofErr w:type="gramStart"/>
      <w:r w:rsidRPr="001D4EAD">
        <w:rPr>
          <w:color w:val="000000"/>
        </w:rPr>
        <w:t>was used</w:t>
      </w:r>
      <w:proofErr w:type="gramEnd"/>
      <w:r w:rsidRPr="001D4EAD">
        <w:rPr>
          <w:color w:val="000000"/>
        </w:rPr>
        <w:t xml:space="preserve">: 0–2 min, 2% B; 2–103 min, 6–35% B; 103–103.5 min, 35–98% B; 103.5–113.5 min, 98% B; and 114–120 min, 2% B. For proteome analysis, the following gradient </w:t>
      </w:r>
      <w:proofErr w:type="gramStart"/>
      <w:r w:rsidRPr="001D4EAD">
        <w:rPr>
          <w:color w:val="000000"/>
        </w:rPr>
        <w:t>was used</w:t>
      </w:r>
      <w:proofErr w:type="gramEnd"/>
      <w:r w:rsidRPr="001D4EAD">
        <w:rPr>
          <w:color w:val="000000"/>
        </w:rPr>
        <w:t>: 0–2 min, 2% B; 2–133 min, 6–30% B; 133–133.5 min, 30–98% B; 133.5–143.5 min, 98% B; 144–150 min, 2% B. </w:t>
      </w:r>
    </w:p>
    <w:p w14:paraId="4DC4B263" w14:textId="77777777" w:rsidR="00F06734" w:rsidRPr="001D4EAD" w:rsidRDefault="00F06734" w:rsidP="00F06734">
      <w:pPr>
        <w:spacing w:line="480" w:lineRule="auto"/>
        <w:ind w:firstLine="720"/>
        <w:jc w:val="both"/>
      </w:pPr>
      <w:r w:rsidRPr="001D4EAD">
        <w:rPr>
          <w:color w:val="000000"/>
        </w:rPr>
        <w:t xml:space="preserve">The MS acquisition times used for each K-ε-GG and proteome sample were 120 min and 150 min, respectively. The LTQ </w:t>
      </w:r>
      <w:proofErr w:type="spellStart"/>
      <w:r w:rsidRPr="001D4EAD">
        <w:rPr>
          <w:color w:val="000000"/>
        </w:rPr>
        <w:t>Orbitrap</w:t>
      </w:r>
      <w:proofErr w:type="spell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Velos</w:t>
      </w:r>
      <w:proofErr w:type="spellEnd"/>
      <w:r w:rsidRPr="001D4EAD">
        <w:rPr>
          <w:color w:val="000000"/>
        </w:rPr>
        <w:t xml:space="preserve"> </w:t>
      </w:r>
      <w:proofErr w:type="gramStart"/>
      <w:r w:rsidRPr="001D4EAD">
        <w:rPr>
          <w:color w:val="000000"/>
        </w:rPr>
        <w:t>was operated</w:t>
      </w:r>
      <w:proofErr w:type="gramEnd"/>
      <w:r w:rsidRPr="001D4EAD">
        <w:rPr>
          <w:color w:val="000000"/>
        </w:rPr>
        <w:t xml:space="preserve"> in data-dependent mode. The spray voltage was set to 1.8 kV, and the temperature of the heated capillary was set to 325 °C. The MS survey scan </w:t>
      </w:r>
      <w:proofErr w:type="gramStart"/>
      <w:r w:rsidRPr="001D4EAD">
        <w:rPr>
          <w:color w:val="000000"/>
        </w:rPr>
        <w:t>was performed</w:t>
      </w:r>
      <w:proofErr w:type="gramEnd"/>
      <w:r w:rsidRPr="001D4EAD">
        <w:rPr>
          <w:color w:val="000000"/>
        </w:rPr>
        <w:t xml:space="preserve"> in the FT analyzer, scanning a window between 350 and 1,500 m/z with a resolution of 60,000 FWHM at m/z 400. The m/z values triggering MS/MS with a repeat count of 1 </w:t>
      </w:r>
      <w:proofErr w:type="gramStart"/>
      <w:r w:rsidRPr="001D4EAD">
        <w:rPr>
          <w:color w:val="000000"/>
        </w:rPr>
        <w:t>were placed</w:t>
      </w:r>
      <w:proofErr w:type="gramEnd"/>
      <w:r w:rsidRPr="001D4EAD">
        <w:rPr>
          <w:color w:val="000000"/>
        </w:rPr>
        <w:t xml:space="preserve"> on an exclusion list for 60 s. The minimum MS signal for triggering MS/MS was set to 800 counts. In all cases, one </w:t>
      </w:r>
      <w:proofErr w:type="spellStart"/>
      <w:r w:rsidRPr="001D4EAD">
        <w:rPr>
          <w:color w:val="000000"/>
        </w:rPr>
        <w:t>microscan</w:t>
      </w:r>
      <w:proofErr w:type="spellEnd"/>
      <w:r w:rsidRPr="001D4EAD">
        <w:rPr>
          <w:color w:val="000000"/>
        </w:rPr>
        <w:t xml:space="preserve"> </w:t>
      </w:r>
      <w:proofErr w:type="gramStart"/>
      <w:r w:rsidRPr="001D4EAD">
        <w:rPr>
          <w:color w:val="000000"/>
        </w:rPr>
        <w:t>was recorded</w:t>
      </w:r>
      <w:proofErr w:type="gramEnd"/>
      <w:r w:rsidRPr="001D4EAD">
        <w:rPr>
          <w:color w:val="000000"/>
        </w:rPr>
        <w:t xml:space="preserve">. The 15 most abundant isotope patterns with charge ≥2 from the survey scan were sequentially isolated with an isolation window of 1.5 m/z and fragmented in the linear ion trap (LTQ) by </w:t>
      </w:r>
      <w:proofErr w:type="gramStart"/>
      <w:r w:rsidRPr="001D4EAD">
        <w:rPr>
          <w:color w:val="000000"/>
        </w:rPr>
        <w:t>collision induced</w:t>
      </w:r>
      <w:proofErr w:type="gramEnd"/>
      <w:r w:rsidRPr="001D4EAD">
        <w:rPr>
          <w:color w:val="000000"/>
        </w:rPr>
        <w:t xml:space="preserve"> dissociation (CID) with a normalized collision energy of 35%. The Q value was 0.25, and the activation time was 10 </w:t>
      </w:r>
      <w:proofErr w:type="spellStart"/>
      <w:r w:rsidRPr="001D4EAD">
        <w:rPr>
          <w:color w:val="000000"/>
        </w:rPr>
        <w:t>ms.</w:t>
      </w:r>
      <w:proofErr w:type="spellEnd"/>
      <w:r w:rsidRPr="001D4EAD">
        <w:rPr>
          <w:color w:val="000000"/>
        </w:rPr>
        <w:t xml:space="preserve"> Maximum ion injection times for the survey scan and the MS/MS scans were 500 </w:t>
      </w:r>
      <w:proofErr w:type="spellStart"/>
      <w:r w:rsidRPr="001D4EAD">
        <w:rPr>
          <w:color w:val="000000"/>
        </w:rPr>
        <w:t>ms</w:t>
      </w:r>
      <w:proofErr w:type="spellEnd"/>
      <w:r w:rsidRPr="001D4EAD">
        <w:rPr>
          <w:color w:val="000000"/>
        </w:rPr>
        <w:t xml:space="preserve"> and 100 </w:t>
      </w:r>
      <w:proofErr w:type="spellStart"/>
      <w:r w:rsidRPr="001D4EAD">
        <w:rPr>
          <w:color w:val="000000"/>
        </w:rPr>
        <w:t>ms</w:t>
      </w:r>
      <w:proofErr w:type="spellEnd"/>
      <w:r w:rsidRPr="001D4EAD">
        <w:rPr>
          <w:color w:val="000000"/>
        </w:rPr>
        <w:t>, respectively, and the ion target values were set to 1 × 106 and 5,000, respectively, for each scan mode. </w:t>
      </w:r>
    </w:p>
    <w:p w14:paraId="30301EA6" w14:textId="77777777" w:rsidR="004731B7" w:rsidRDefault="00F06734" w:rsidP="00F06734">
      <w:pPr>
        <w:spacing w:line="480" w:lineRule="auto"/>
        <w:jc w:val="both"/>
      </w:pPr>
      <w:r w:rsidRPr="001D4EAD">
        <w:rPr>
          <w:i/>
          <w:iCs/>
          <w:color w:val="000000"/>
        </w:rPr>
        <w:t>Mass spectrometry data analysis</w:t>
      </w:r>
      <w:r w:rsidRPr="001D4EAD">
        <w:rPr>
          <w:color w:val="000000"/>
        </w:rPr>
        <w:t xml:space="preserve">. Both K-ε-GG–enriched data and proteome data </w:t>
      </w:r>
      <w:proofErr w:type="gramStart"/>
      <w:r w:rsidRPr="001D4EAD">
        <w:rPr>
          <w:color w:val="000000"/>
        </w:rPr>
        <w:t>were processed</w:t>
      </w:r>
      <w:proofErr w:type="gramEnd"/>
      <w:r w:rsidRPr="001D4EAD">
        <w:rPr>
          <w:color w:val="000000"/>
        </w:rPr>
        <w:t xml:space="preserve"> with the </w:t>
      </w:r>
      <w:proofErr w:type="spellStart"/>
      <w:r w:rsidRPr="001D4EAD">
        <w:rPr>
          <w:color w:val="000000"/>
        </w:rPr>
        <w:t>MaxQuant</w:t>
      </w:r>
      <w:proofErr w:type="spellEnd"/>
      <w:r w:rsidRPr="001D4EAD">
        <w:rPr>
          <w:color w:val="000000"/>
        </w:rPr>
        <w:t xml:space="preserve"> (version 1.5.1.2) package. Peak lists were searched against a human database (</w:t>
      </w:r>
      <w:proofErr w:type="spellStart"/>
      <w:r w:rsidRPr="001D4EAD">
        <w:rPr>
          <w:color w:val="000000"/>
        </w:rPr>
        <w:t>SwissProt</w:t>
      </w:r>
      <w:proofErr w:type="spellEnd"/>
      <w:r w:rsidRPr="001D4EAD">
        <w:rPr>
          <w:color w:val="000000"/>
        </w:rPr>
        <w:t xml:space="preserve"> canonical, 20,187 sequences, February 14 2014 release), and Andromeda was used as a search engine. The enzyme specificity was set to trypsin, the maximum number of missed cleavages was set to two, the precursor mass tolerance was set to 20 </w:t>
      </w:r>
      <w:proofErr w:type="spellStart"/>
      <w:r w:rsidRPr="001D4EAD">
        <w:rPr>
          <w:color w:val="000000"/>
        </w:rPr>
        <w:t>p.p.m</w:t>
      </w:r>
      <w:proofErr w:type="spellEnd"/>
      <w:r w:rsidRPr="001D4EAD">
        <w:rPr>
          <w:color w:val="000000"/>
        </w:rPr>
        <w:t xml:space="preserve">. for the first search, and the tolerance was set to </w:t>
      </w:r>
      <w:proofErr w:type="gramStart"/>
      <w:r w:rsidRPr="001D4EAD">
        <w:rPr>
          <w:color w:val="000000"/>
        </w:rPr>
        <w:t>6</w:t>
      </w:r>
      <w:proofErr w:type="gramEnd"/>
      <w:r w:rsidRPr="001D4EAD">
        <w:rPr>
          <w:color w:val="000000"/>
        </w:rPr>
        <w:t xml:space="preserve"> </w:t>
      </w:r>
      <w:proofErr w:type="spellStart"/>
      <w:r w:rsidRPr="001D4EAD">
        <w:rPr>
          <w:color w:val="000000"/>
        </w:rPr>
        <w:t>p.p.m</w:t>
      </w:r>
      <w:proofErr w:type="spellEnd"/>
      <w:r w:rsidRPr="001D4EAD">
        <w:rPr>
          <w:color w:val="000000"/>
        </w:rPr>
        <w:t xml:space="preserve">. for the main search. </w:t>
      </w:r>
      <w:proofErr w:type="spellStart"/>
      <w:r w:rsidRPr="001D4EAD">
        <w:rPr>
          <w:color w:val="000000"/>
        </w:rPr>
        <w:t>Carbamidomethylation</w:t>
      </w:r>
      <w:proofErr w:type="spellEnd"/>
      <w:r w:rsidRPr="001D4EAD">
        <w:rPr>
          <w:color w:val="000000"/>
        </w:rPr>
        <w:t xml:space="preserve"> of </w:t>
      </w:r>
      <w:proofErr w:type="spellStart"/>
      <w:r w:rsidRPr="001D4EAD">
        <w:rPr>
          <w:color w:val="000000"/>
        </w:rPr>
        <w:t>cysteines</w:t>
      </w:r>
      <w:proofErr w:type="spellEnd"/>
      <w:r w:rsidRPr="001D4EAD">
        <w:rPr>
          <w:color w:val="000000"/>
        </w:rPr>
        <w:t xml:space="preserve"> </w:t>
      </w:r>
      <w:proofErr w:type="gramStart"/>
      <w:r w:rsidRPr="001D4EAD">
        <w:rPr>
          <w:color w:val="000000"/>
        </w:rPr>
        <w:t>was searched</w:t>
      </w:r>
      <w:proofErr w:type="gramEnd"/>
      <w:r w:rsidRPr="001D4EAD">
        <w:rPr>
          <w:color w:val="000000"/>
        </w:rPr>
        <w:t xml:space="preserve"> as a fixed </w:t>
      </w:r>
      <w:proofErr w:type="spellStart"/>
      <w:r w:rsidRPr="001D4EAD">
        <w:rPr>
          <w:color w:val="000000"/>
        </w:rPr>
        <w:t>modifi</w:t>
      </w:r>
      <w:proofErr w:type="spellEnd"/>
      <w:r w:rsidRPr="001D4EAD">
        <w:rPr>
          <w:color w:val="000000"/>
        </w:rPr>
        <w:t xml:space="preserve">-cation, and addition of glycine-glycine to lysine, oxidation of </w:t>
      </w:r>
      <w:proofErr w:type="spellStart"/>
      <w:r w:rsidRPr="001D4EAD">
        <w:rPr>
          <w:color w:val="000000"/>
        </w:rPr>
        <w:t>methionines</w:t>
      </w:r>
      <w:proofErr w:type="spellEnd"/>
      <w:r w:rsidRPr="001D4EAD">
        <w:rPr>
          <w:color w:val="000000"/>
        </w:rPr>
        <w:t xml:space="preserve"> and N-terminal acetylation of proteins were </w:t>
      </w:r>
      <w:r w:rsidRPr="001D4EAD">
        <w:rPr>
          <w:color w:val="000000"/>
        </w:rPr>
        <w:lastRenderedPageBreak/>
        <w:t xml:space="preserve">searched as variable modifications. For identification, the minimum peptide length was set to six, and the false discovery rate for peptide, protein, and side chain identification was set to 1%. Only peptide identifications with K-ε-GG localization probabilities ≥0.75 and score differences ≥5 </w:t>
      </w:r>
      <w:proofErr w:type="gramStart"/>
      <w:r w:rsidRPr="001D4EAD">
        <w:rPr>
          <w:color w:val="000000"/>
        </w:rPr>
        <w:t>were considered</w:t>
      </w:r>
      <w:proofErr w:type="gramEnd"/>
      <w:r w:rsidRPr="001D4EAD">
        <w:rPr>
          <w:color w:val="000000"/>
        </w:rPr>
        <w:t xml:space="preserve">. In addition, </w:t>
      </w:r>
      <w:proofErr w:type="spellStart"/>
      <w:r w:rsidRPr="001D4EAD">
        <w:rPr>
          <w:color w:val="000000"/>
        </w:rPr>
        <w:t>diglycine</w:t>
      </w:r>
      <w:proofErr w:type="spellEnd"/>
      <w:r w:rsidRPr="001D4EAD">
        <w:rPr>
          <w:color w:val="000000"/>
        </w:rPr>
        <w:t xml:space="preserve"> sites localized to a C-terminal lysine residue of a peptide were considered </w:t>
      </w:r>
      <w:proofErr w:type="gramStart"/>
      <w:r w:rsidRPr="001D4EAD">
        <w:rPr>
          <w:color w:val="000000"/>
        </w:rPr>
        <w:t>to be false</w:t>
      </w:r>
      <w:proofErr w:type="gramEnd"/>
      <w:r w:rsidRPr="001D4EAD">
        <w:rPr>
          <w:color w:val="000000"/>
        </w:rPr>
        <w:t xml:space="preserve"> positives and were manually removed from the data set. Log2 ratios between the intensities of quantified UQ sites </w:t>
      </w:r>
      <w:proofErr w:type="gramStart"/>
      <w:r w:rsidRPr="001D4EAD">
        <w:rPr>
          <w:color w:val="000000"/>
        </w:rPr>
        <w:t>were estimated</w:t>
      </w:r>
      <w:proofErr w:type="gramEnd"/>
      <w:r w:rsidRPr="001D4EAD">
        <w:rPr>
          <w:color w:val="000000"/>
        </w:rPr>
        <w:t xml:space="preserve"> for USP9X-depleted/</w:t>
      </w:r>
      <w:proofErr w:type="spellStart"/>
      <w:r w:rsidRPr="001D4EAD">
        <w:rPr>
          <w:color w:val="000000"/>
        </w:rPr>
        <w:t>Wildtype</w:t>
      </w:r>
      <w:proofErr w:type="spellEnd"/>
      <w:r w:rsidRPr="001D4EAD">
        <w:rPr>
          <w:color w:val="000000"/>
        </w:rPr>
        <w:t xml:space="preserve">. Global protein expression levels </w:t>
      </w:r>
      <w:proofErr w:type="gramStart"/>
      <w:r w:rsidRPr="001D4EAD">
        <w:rPr>
          <w:color w:val="000000"/>
        </w:rPr>
        <w:t>were used</w:t>
      </w:r>
      <w:proofErr w:type="gramEnd"/>
      <w:r w:rsidRPr="001D4EAD">
        <w:rPr>
          <w:color w:val="000000"/>
        </w:rPr>
        <w:t xml:space="preserve"> to normalize changes in the abundance of ubiquitin sites (log2 protein-normalized K-ε-GG (USP9X-depleted/</w:t>
      </w:r>
      <w:proofErr w:type="spellStart"/>
      <w:r w:rsidRPr="001D4EAD">
        <w:rPr>
          <w:color w:val="000000"/>
        </w:rPr>
        <w:t>Wildtype</w:t>
      </w:r>
      <w:proofErr w:type="spellEnd"/>
      <w:r w:rsidRPr="001D4EAD">
        <w:rPr>
          <w:color w:val="000000"/>
        </w:rPr>
        <w:t>).  </w:t>
      </w:r>
    </w:p>
    <w:p w14:paraId="6EE27F39" w14:textId="46FB426D" w:rsidR="00F06734" w:rsidRPr="001D4EAD" w:rsidRDefault="00F06734" w:rsidP="00F06734">
      <w:pPr>
        <w:rPr>
          <w:b/>
          <w:bCs/>
          <w:color w:val="000000"/>
        </w:rPr>
      </w:pPr>
      <w:r w:rsidRPr="001D4EAD">
        <w:rPr>
          <w:b/>
          <w:bCs/>
          <w:color w:val="000000"/>
        </w:rPr>
        <w:br w:type="page"/>
      </w:r>
    </w:p>
    <w:p w14:paraId="023795F0" w14:textId="77777777" w:rsidR="00F06734" w:rsidRDefault="00F06734" w:rsidP="00F06734">
      <w:pPr>
        <w:spacing w:line="480" w:lineRule="auto"/>
        <w:rPr>
          <w:b/>
          <w:bCs/>
          <w:color w:val="000000"/>
        </w:rPr>
        <w:sectPr w:rsidR="00F06734" w:rsidSect="003D3A97">
          <w:footerReference w:type="default" r:id="rId8"/>
          <w:pgSz w:w="11900" w:h="16840"/>
          <w:pgMar w:top="1417" w:right="1701" w:bottom="1417" w:left="1701" w:header="708" w:footer="708" w:gutter="0"/>
          <w:cols w:space="708"/>
          <w:docGrid w:linePitch="360"/>
        </w:sectPr>
      </w:pPr>
    </w:p>
    <w:p w14:paraId="297FBEC7" w14:textId="77777777" w:rsidR="00F06734" w:rsidRDefault="00F06734" w:rsidP="00F06734">
      <w:pPr>
        <w:spacing w:line="480" w:lineRule="auto"/>
        <w:rPr>
          <w:b/>
          <w:bCs/>
          <w:color w:val="000000"/>
        </w:rPr>
      </w:pPr>
      <w:r w:rsidRPr="001D4EAD"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599C9A95" wp14:editId="67E331A6">
            <wp:extent cx="8548484" cy="4988460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579938" cy="500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1358E" w14:textId="7944EBE9" w:rsidR="004731B7" w:rsidRDefault="00D73136" w:rsidP="00F06734">
      <w:pPr>
        <w:pStyle w:val="NormalWeb"/>
        <w:spacing w:before="0" w:beforeAutospacing="0" w:after="0" w:afterAutospacing="0" w:line="480" w:lineRule="auto"/>
        <w:jc w:val="both"/>
      </w:pPr>
      <w:r>
        <w:rPr>
          <w:b/>
          <w:bCs/>
          <w:color w:val="000000"/>
          <w:lang w:val="en-US"/>
        </w:rPr>
        <w:lastRenderedPageBreak/>
        <w:t>Figure</w:t>
      </w:r>
      <w:r w:rsidR="00F06734" w:rsidRPr="001D4EAD">
        <w:rPr>
          <w:b/>
          <w:bCs/>
          <w:color w:val="000000"/>
          <w:lang w:val="en-US"/>
        </w:rPr>
        <w:t xml:space="preserve"> S1. </w:t>
      </w:r>
      <w:r w:rsidR="00F06734" w:rsidRPr="006F2633">
        <w:rPr>
          <w:b/>
          <w:bCs/>
          <w:color w:val="000000"/>
          <w:lang w:val="en-US"/>
        </w:rPr>
        <w:t>Tumor samples available and USP9X IHC along time for the three patients. A)</w:t>
      </w:r>
      <w:r w:rsidR="00F06734" w:rsidRPr="006F2633">
        <w:rPr>
          <w:color w:val="000000"/>
          <w:lang w:val="en-US"/>
        </w:rPr>
        <w:t xml:space="preserve"> Patient 1 has a positive IHC staining, in agreement with p.I1467M missense mutation, in the primary tumor and lymph node metastasis. </w:t>
      </w:r>
      <w:r w:rsidR="00F06734" w:rsidRPr="006F2633">
        <w:rPr>
          <w:b/>
          <w:bCs/>
          <w:color w:val="000000"/>
          <w:lang w:val="en-US"/>
        </w:rPr>
        <w:t>B)</w:t>
      </w:r>
      <w:r w:rsidR="00F06734" w:rsidRPr="006F2633">
        <w:rPr>
          <w:color w:val="000000"/>
          <w:lang w:val="en-US"/>
        </w:rPr>
        <w:t xml:space="preserve"> Patient </w:t>
      </w:r>
      <w:proofErr w:type="gramStart"/>
      <w:r w:rsidR="00F06734" w:rsidRPr="006F2633">
        <w:rPr>
          <w:color w:val="000000"/>
          <w:lang w:val="en-US"/>
        </w:rPr>
        <w:t>2</w:t>
      </w:r>
      <w:proofErr w:type="gramEnd"/>
      <w:r w:rsidR="00F06734" w:rsidRPr="006F2633">
        <w:rPr>
          <w:color w:val="000000"/>
          <w:lang w:val="en-US"/>
        </w:rPr>
        <w:t xml:space="preserve"> (p.Q2004*) presented negative IHC staining in all tumor cells in the pre-treatment and post-treatment samples analyzed. </w:t>
      </w:r>
      <w:r w:rsidR="00F06734" w:rsidRPr="006F2633">
        <w:rPr>
          <w:b/>
          <w:bCs/>
          <w:color w:val="000000"/>
          <w:lang w:val="en-US"/>
        </w:rPr>
        <w:t>C)</w:t>
      </w:r>
      <w:r w:rsidR="00F06734" w:rsidRPr="006F2633">
        <w:rPr>
          <w:color w:val="000000"/>
          <w:lang w:val="en-US"/>
        </w:rPr>
        <w:t xml:space="preserve"> </w:t>
      </w:r>
      <w:r w:rsidR="00F06734" w:rsidRPr="006F2633">
        <w:rPr>
          <w:b/>
          <w:bCs/>
          <w:color w:val="000000"/>
          <w:lang w:val="en-US"/>
        </w:rPr>
        <w:t> </w:t>
      </w:r>
      <w:r w:rsidR="00F06734" w:rsidRPr="006F2633">
        <w:rPr>
          <w:color w:val="000000"/>
          <w:lang w:val="en-US"/>
        </w:rPr>
        <w:t xml:space="preserve">Patient </w:t>
      </w:r>
      <w:proofErr w:type="gramStart"/>
      <w:r w:rsidR="00F06734" w:rsidRPr="006F2633">
        <w:rPr>
          <w:color w:val="000000"/>
          <w:lang w:val="en-US"/>
        </w:rPr>
        <w:t>3</w:t>
      </w:r>
      <w:proofErr w:type="gramEnd"/>
      <w:r w:rsidR="00F06734" w:rsidRPr="006F2633">
        <w:rPr>
          <w:color w:val="000000"/>
          <w:lang w:val="en-US"/>
        </w:rPr>
        <w:t xml:space="preserve"> (splicing defect c.3977+1G&gt;T</w:t>
      </w:r>
      <w:r w:rsidR="00F06734" w:rsidRPr="006F2633">
        <w:rPr>
          <w:b/>
          <w:bCs/>
          <w:color w:val="000000"/>
          <w:lang w:val="en-US"/>
        </w:rPr>
        <w:t xml:space="preserve">) </w:t>
      </w:r>
      <w:r w:rsidR="00F06734" w:rsidRPr="006F2633">
        <w:rPr>
          <w:color w:val="000000"/>
          <w:lang w:val="en-US"/>
        </w:rPr>
        <w:t xml:space="preserve">presented negative staining in all tumor cells in the pre-treatment and post-treatment samples analyzed. Black arrows indicate non-tumor cells with positive staining. Tumor tissues obtained before treatment are indicated as treatment naïve, those obtained after treatment started and while it is ongoing are indicated as post-treatment, tumors that appeared after treatment stopped are indicated with the number of months without treatment. </w:t>
      </w:r>
      <w:proofErr w:type="gramStart"/>
      <w:r w:rsidR="00F06734" w:rsidRPr="006F2633">
        <w:rPr>
          <w:color w:val="000000"/>
          <w:lang w:val="en-US"/>
        </w:rPr>
        <w:t>Tumor tissues in which WES could be performed are indicated by “WES”</w:t>
      </w:r>
      <w:proofErr w:type="gramEnd"/>
      <w:r w:rsidR="00F06734" w:rsidRPr="006F2633">
        <w:rPr>
          <w:color w:val="000000"/>
          <w:lang w:val="en-US"/>
        </w:rPr>
        <w:t xml:space="preserve">; an asterisk indicates the tumor tissues used to generate Figure 1 Venn diagram. </w:t>
      </w:r>
      <w:r w:rsidR="00F06734">
        <w:rPr>
          <w:color w:val="000000"/>
        </w:rPr>
        <w:t>Metastasis (met.).</w:t>
      </w:r>
    </w:p>
    <w:p w14:paraId="1E139B58" w14:textId="411491FC" w:rsidR="00F06734" w:rsidRDefault="00F06734" w:rsidP="00F06734">
      <w:pPr>
        <w:spacing w:line="480" w:lineRule="auto"/>
        <w:rPr>
          <w:color w:val="000000"/>
        </w:rPr>
      </w:pPr>
    </w:p>
    <w:p w14:paraId="713B4387" w14:textId="6058D889" w:rsidR="00F06734" w:rsidRDefault="00F06734" w:rsidP="00F06734">
      <w:pPr>
        <w:spacing w:line="480" w:lineRule="auto"/>
        <w:rPr>
          <w:color w:val="000000"/>
        </w:rPr>
      </w:pPr>
      <w:r>
        <w:rPr>
          <w:color w:val="000000"/>
        </w:rPr>
        <w:br w:type="page"/>
      </w:r>
    </w:p>
    <w:p w14:paraId="03D90E01" w14:textId="040CD11B" w:rsidR="004731B7" w:rsidRDefault="00EB6FFE" w:rsidP="00F06734">
      <w:pPr>
        <w:pStyle w:val="NormalWeb"/>
        <w:spacing w:before="0" w:beforeAutospacing="0" w:after="160" w:afterAutospacing="0" w:line="480" w:lineRule="auto"/>
        <w:jc w:val="both"/>
        <w:rPr>
          <w:lang w:val="en-US"/>
        </w:rPr>
      </w:pPr>
      <w:r>
        <w:rPr>
          <w:b/>
          <w:bCs/>
          <w:noProof/>
          <w:color w:val="000000"/>
          <w:lang w:val="en-US" w:eastAsia="en-US"/>
        </w:rPr>
        <w:lastRenderedPageBreak/>
        <w:drawing>
          <wp:inline distT="0" distB="0" distL="0" distR="0" wp14:anchorId="16C389F5" wp14:editId="6921E00F">
            <wp:extent cx="8947785" cy="4441136"/>
            <wp:effectExtent l="0" t="0" r="571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 S2.ti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" t="12780"/>
                    <a:stretch/>
                  </pic:blipFill>
                  <pic:spPr bwMode="auto">
                    <a:xfrm>
                      <a:off x="0" y="0"/>
                      <a:ext cx="8948576" cy="4441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73136">
        <w:rPr>
          <w:b/>
          <w:bCs/>
          <w:color w:val="000000"/>
          <w:lang w:val="en-US"/>
        </w:rPr>
        <w:t>Figure</w:t>
      </w:r>
      <w:r w:rsidR="00F06734" w:rsidRPr="001D4EAD">
        <w:rPr>
          <w:b/>
          <w:bCs/>
          <w:color w:val="000000"/>
          <w:lang w:val="en-US"/>
        </w:rPr>
        <w:t xml:space="preserve"> S2. </w:t>
      </w:r>
      <w:r w:rsidR="00F06734" w:rsidRPr="006F2633">
        <w:rPr>
          <w:b/>
          <w:bCs/>
          <w:color w:val="000000"/>
          <w:lang w:val="en-US"/>
        </w:rPr>
        <w:t xml:space="preserve">Patient </w:t>
      </w:r>
      <w:proofErr w:type="gramStart"/>
      <w:r w:rsidR="00F06734" w:rsidRPr="006F2633">
        <w:rPr>
          <w:b/>
          <w:bCs/>
          <w:color w:val="000000"/>
          <w:lang w:val="en-US"/>
        </w:rPr>
        <w:t>1</w:t>
      </w:r>
      <w:proofErr w:type="gramEnd"/>
      <w:r w:rsidR="00F06734" w:rsidRPr="006F2633">
        <w:rPr>
          <w:b/>
          <w:bCs/>
          <w:color w:val="000000"/>
          <w:lang w:val="en-US"/>
        </w:rPr>
        <w:t xml:space="preserve"> somatic mutations in longitudinal tumor samples. </w:t>
      </w:r>
      <w:r w:rsidR="00F06734" w:rsidRPr="006F2633">
        <w:rPr>
          <w:color w:val="000000"/>
          <w:lang w:val="en-US"/>
        </w:rPr>
        <w:t xml:space="preserve">A) Venn diagram showing the number of variants detected by WES in three tumor tissues available from patient </w:t>
      </w:r>
      <w:proofErr w:type="gramStart"/>
      <w:r w:rsidR="00F06734" w:rsidRPr="006F2633">
        <w:rPr>
          <w:color w:val="000000"/>
          <w:lang w:val="en-US"/>
        </w:rPr>
        <w:t>1</w:t>
      </w:r>
      <w:proofErr w:type="gramEnd"/>
      <w:r w:rsidR="00F06734" w:rsidRPr="006F2633">
        <w:rPr>
          <w:color w:val="000000"/>
          <w:lang w:val="en-US"/>
        </w:rPr>
        <w:t xml:space="preserve">. The initial diagnostic biopsy had insufficient tumor material to perform WES. B) The allele frequencies of </w:t>
      </w:r>
      <w:r w:rsidR="00F06734" w:rsidRPr="006F2633">
        <w:rPr>
          <w:i/>
          <w:iCs/>
          <w:color w:val="000000"/>
          <w:lang w:val="en-US"/>
        </w:rPr>
        <w:t>USP9X</w:t>
      </w:r>
      <w:r w:rsidR="00F06734" w:rsidRPr="006F2633">
        <w:rPr>
          <w:color w:val="000000"/>
          <w:lang w:val="en-US"/>
        </w:rPr>
        <w:t xml:space="preserve"> and </w:t>
      </w:r>
      <w:r w:rsidR="00F06734" w:rsidRPr="006F2633">
        <w:rPr>
          <w:i/>
          <w:iCs/>
          <w:color w:val="000000"/>
          <w:lang w:val="en-US"/>
        </w:rPr>
        <w:t>TSC2</w:t>
      </w:r>
      <w:r w:rsidR="00F06734" w:rsidRPr="006F2633">
        <w:rPr>
          <w:color w:val="000000"/>
          <w:lang w:val="en-US"/>
        </w:rPr>
        <w:t xml:space="preserve"> somatic mutations in patient </w:t>
      </w:r>
      <w:proofErr w:type="gramStart"/>
      <w:r w:rsidR="00F06734" w:rsidRPr="006F2633">
        <w:rPr>
          <w:color w:val="000000"/>
          <w:lang w:val="en-US"/>
        </w:rPr>
        <w:t>1</w:t>
      </w:r>
      <w:proofErr w:type="gramEnd"/>
      <w:r w:rsidR="00F06734" w:rsidRPr="006F2633">
        <w:rPr>
          <w:color w:val="000000"/>
          <w:lang w:val="en-US"/>
        </w:rPr>
        <w:t xml:space="preserve"> remain constant along time.</w:t>
      </w:r>
      <w:r w:rsidR="00F06734" w:rsidRPr="006F2633">
        <w:rPr>
          <w:b/>
          <w:bCs/>
          <w:color w:val="000000"/>
          <w:lang w:val="en-US"/>
        </w:rPr>
        <w:t xml:space="preserve"> </w:t>
      </w:r>
      <w:r w:rsidR="00F06734" w:rsidRPr="006F2633">
        <w:rPr>
          <w:color w:val="000000"/>
          <w:lang w:val="en-US"/>
        </w:rPr>
        <w:t xml:space="preserve">Sanger sequencing chromatograms show </w:t>
      </w:r>
      <w:r w:rsidR="00F06734" w:rsidRPr="006F2633">
        <w:rPr>
          <w:i/>
          <w:iCs/>
          <w:color w:val="000000"/>
          <w:lang w:val="en-US"/>
        </w:rPr>
        <w:t xml:space="preserve">USP9X </w:t>
      </w:r>
      <w:r w:rsidR="00F06734" w:rsidRPr="006F2633">
        <w:rPr>
          <w:color w:val="000000"/>
          <w:lang w:val="en-US"/>
        </w:rPr>
        <w:t xml:space="preserve">c.4401A&gt;G, </w:t>
      </w:r>
      <w:r w:rsidR="00F06734" w:rsidRPr="006F2633">
        <w:rPr>
          <w:i/>
          <w:iCs/>
          <w:color w:val="000000"/>
          <w:lang w:val="en-US"/>
        </w:rPr>
        <w:lastRenderedPageBreak/>
        <w:t>TSC2</w:t>
      </w:r>
      <w:r w:rsidR="00F06734" w:rsidRPr="006F2633">
        <w:rPr>
          <w:color w:val="000000"/>
          <w:lang w:val="en-US"/>
        </w:rPr>
        <w:t xml:space="preserve"> c.5069-1G&gt;C and </w:t>
      </w:r>
      <w:r w:rsidR="00F06734" w:rsidRPr="006F2633">
        <w:rPr>
          <w:i/>
          <w:iCs/>
          <w:color w:val="000000"/>
          <w:lang w:val="en-US"/>
        </w:rPr>
        <w:t>TSC2</w:t>
      </w:r>
      <w:r w:rsidR="00F06734" w:rsidRPr="006F2633">
        <w:rPr>
          <w:color w:val="000000"/>
          <w:lang w:val="en-US"/>
        </w:rPr>
        <w:t xml:space="preserve"> c.3200_3201delinsAA mutations, in different tumor samples corresponding to primary tumor pre-treatment, primary tumor post-treatment and two metastasis. Allele frequencies detected by next generation sequencing (NGS) </w:t>
      </w:r>
      <w:proofErr w:type="gramStart"/>
      <w:r w:rsidR="00F06734" w:rsidRPr="006F2633">
        <w:rPr>
          <w:color w:val="000000"/>
          <w:lang w:val="en-US"/>
        </w:rPr>
        <w:t>are shown</w:t>
      </w:r>
      <w:proofErr w:type="gramEnd"/>
      <w:r w:rsidR="00F06734" w:rsidRPr="006F2633">
        <w:rPr>
          <w:color w:val="000000"/>
          <w:lang w:val="en-US"/>
        </w:rPr>
        <w:t xml:space="preserve"> above the arrows, except for the initial biopsy in which NGS data is not available (NA). The year of surgery of the different lesions </w:t>
      </w:r>
      <w:proofErr w:type="gramStart"/>
      <w:r w:rsidR="00F06734" w:rsidRPr="006F2633">
        <w:rPr>
          <w:color w:val="000000"/>
          <w:lang w:val="en-US"/>
        </w:rPr>
        <w:t>is shown</w:t>
      </w:r>
      <w:proofErr w:type="gramEnd"/>
      <w:r w:rsidR="00F06734" w:rsidRPr="006F2633">
        <w:rPr>
          <w:color w:val="000000"/>
          <w:lang w:val="en-US"/>
        </w:rPr>
        <w:t xml:space="preserve"> in brackets. </w:t>
      </w:r>
    </w:p>
    <w:p w14:paraId="27B175CD" w14:textId="73E06D96" w:rsidR="00F06734" w:rsidRDefault="00F06734" w:rsidP="00F06734">
      <w:pPr>
        <w:spacing w:line="480" w:lineRule="auto"/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</w:p>
    <w:p w14:paraId="7CF59951" w14:textId="43340562" w:rsidR="00EB6FFE" w:rsidRDefault="00EB6FFE" w:rsidP="003D162D">
      <w:pPr>
        <w:spacing w:after="0" w:line="480" w:lineRule="auto"/>
        <w:rPr>
          <w:b/>
          <w:bCs/>
          <w:color w:val="000000"/>
        </w:rPr>
      </w:pPr>
      <w:r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3DBF513A" wp14:editId="3D99CEB5">
            <wp:extent cx="9200594" cy="5175129"/>
            <wp:effectExtent l="0" t="0" r="635" b="698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 S3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0078" cy="5180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8DDD1" w14:textId="7F79E2F9" w:rsidR="004731B7" w:rsidRDefault="00D73136" w:rsidP="003D162D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color w:val="000000"/>
        </w:rPr>
        <w:lastRenderedPageBreak/>
        <w:t>Figure</w:t>
      </w:r>
      <w:r w:rsidR="00F06734" w:rsidRPr="001D4EAD">
        <w:rPr>
          <w:b/>
          <w:bCs/>
          <w:color w:val="000000"/>
        </w:rPr>
        <w:t xml:space="preserve"> S3. </w:t>
      </w:r>
      <w:r w:rsidR="003D162D" w:rsidRPr="003D1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Distribution of </w:t>
      </w:r>
      <w:r w:rsidR="003D162D" w:rsidRPr="003D162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USP9X</w:t>
      </w:r>
      <w:r w:rsidR="003D162D" w:rsidRPr="003D1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mutations along the gene.</w:t>
      </w:r>
      <w:r w:rsidR="003D16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6734" w:rsidRPr="006F2633">
        <w:rPr>
          <w:i/>
          <w:iCs/>
          <w:color w:val="000000"/>
        </w:rPr>
        <w:t xml:space="preserve">USP9X </w:t>
      </w:r>
      <w:r w:rsidR="00F06734" w:rsidRPr="006F2633">
        <w:rPr>
          <w:color w:val="000000"/>
        </w:rPr>
        <w:t xml:space="preserve">somatic mutations </w:t>
      </w:r>
      <w:proofErr w:type="gramStart"/>
      <w:r w:rsidR="00F06734" w:rsidRPr="006F2633">
        <w:rPr>
          <w:color w:val="000000"/>
        </w:rPr>
        <w:t>are represented</w:t>
      </w:r>
      <w:proofErr w:type="gramEnd"/>
      <w:r w:rsidR="00F06734" w:rsidRPr="006F2633">
        <w:rPr>
          <w:color w:val="000000"/>
        </w:rPr>
        <w:t xml:space="preserve"> along the protein with the ubiquitin C-terminal hydrolase (UCH) domain indicated as a green box. A) Mutations found in 84 </w:t>
      </w:r>
      <w:proofErr w:type="spellStart"/>
      <w:r w:rsidR="00F06734" w:rsidRPr="006F2633">
        <w:rPr>
          <w:color w:val="000000"/>
        </w:rPr>
        <w:t>chromophobe</w:t>
      </w:r>
      <w:proofErr w:type="spellEnd"/>
      <w:r w:rsidR="00F06734" w:rsidRPr="006F2633">
        <w:rPr>
          <w:color w:val="000000"/>
        </w:rPr>
        <w:t xml:space="preserve"> RCC patients described by Roldan-Romero (Roldan-Romero</w:t>
      </w:r>
      <w:r w:rsidR="00F06734" w:rsidRPr="006F2633">
        <w:rPr>
          <w:i/>
          <w:iCs/>
          <w:color w:val="000000"/>
        </w:rPr>
        <w:t xml:space="preserve"> et al.</w:t>
      </w:r>
      <w:r w:rsidR="00F06734" w:rsidRPr="006F2633">
        <w:rPr>
          <w:color w:val="000000"/>
        </w:rPr>
        <w:t xml:space="preserve">, 2020).B) Mutations in 65 </w:t>
      </w:r>
      <w:proofErr w:type="spellStart"/>
      <w:r w:rsidR="00F06734" w:rsidRPr="006F2633">
        <w:rPr>
          <w:color w:val="000000"/>
        </w:rPr>
        <w:t>chromophobe</w:t>
      </w:r>
      <w:proofErr w:type="spellEnd"/>
      <w:r w:rsidR="00F06734" w:rsidRPr="006F2633">
        <w:rPr>
          <w:color w:val="000000"/>
        </w:rPr>
        <w:t xml:space="preserve"> RCC tumors from TCGA-KICH. C) Mutations in </w:t>
      </w:r>
      <w:proofErr w:type="spellStart"/>
      <w:r w:rsidR="00F06734" w:rsidRPr="006F2633">
        <w:rPr>
          <w:color w:val="000000"/>
        </w:rPr>
        <w:t>PanCancer</w:t>
      </w:r>
      <w:proofErr w:type="spellEnd"/>
      <w:r w:rsidR="00F06734" w:rsidRPr="006F2633">
        <w:rPr>
          <w:color w:val="000000"/>
        </w:rPr>
        <w:t xml:space="preserve"> TCGA study including 10967 tumor samples (10953 individuals) across 32 tumor types.</w:t>
      </w:r>
    </w:p>
    <w:p w14:paraId="0C8E6756" w14:textId="38FAEF3E" w:rsidR="00F06734" w:rsidRDefault="00F06734" w:rsidP="004033BA">
      <w:pPr>
        <w:spacing w:line="480" w:lineRule="auto"/>
        <w:ind w:left="1701"/>
        <w:rPr>
          <w:b/>
          <w:bCs/>
          <w:color w:val="000000"/>
        </w:rPr>
      </w:pPr>
      <w:r w:rsidRPr="001D4EAD"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46F05B85" wp14:editId="69540DD6">
            <wp:extent cx="6111089" cy="514901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1089" cy="5149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6612E" w14:textId="24A5E979" w:rsidR="004731B7" w:rsidRDefault="00D73136" w:rsidP="00F06734">
      <w:pPr>
        <w:pStyle w:val="NormalWeb"/>
        <w:spacing w:before="0" w:beforeAutospacing="0" w:after="160" w:afterAutospacing="0" w:line="480" w:lineRule="auto"/>
        <w:jc w:val="both"/>
        <w:rPr>
          <w:lang w:val="en-US"/>
        </w:rPr>
      </w:pPr>
      <w:r>
        <w:rPr>
          <w:b/>
          <w:bCs/>
          <w:color w:val="000000"/>
          <w:lang w:val="en-US"/>
        </w:rPr>
        <w:lastRenderedPageBreak/>
        <w:t>Figure</w:t>
      </w:r>
      <w:r w:rsidR="00F06734" w:rsidRPr="001D4EAD">
        <w:rPr>
          <w:b/>
          <w:bCs/>
          <w:color w:val="000000"/>
          <w:lang w:val="en-US"/>
        </w:rPr>
        <w:t xml:space="preserve"> S4. </w:t>
      </w:r>
      <w:r w:rsidR="00F06734" w:rsidRPr="006F2633">
        <w:rPr>
          <w:b/>
          <w:bCs/>
          <w:color w:val="000000"/>
          <w:lang w:val="en-US"/>
        </w:rPr>
        <w:t xml:space="preserve">Western blot analysis of USP9X depleted cells shows no major alteration in </w:t>
      </w:r>
      <w:proofErr w:type="spellStart"/>
      <w:r w:rsidR="00F06734" w:rsidRPr="006F2633">
        <w:rPr>
          <w:b/>
          <w:bCs/>
          <w:color w:val="000000"/>
          <w:lang w:val="en-US"/>
        </w:rPr>
        <w:t>mTOR</w:t>
      </w:r>
      <w:proofErr w:type="spellEnd"/>
      <w:r w:rsidR="00F06734" w:rsidRPr="006F2633">
        <w:rPr>
          <w:b/>
          <w:bCs/>
          <w:color w:val="000000"/>
          <w:lang w:val="en-US"/>
        </w:rPr>
        <w:t xml:space="preserve"> pathway. </w:t>
      </w:r>
      <w:r w:rsidR="00F06734" w:rsidRPr="006F2633">
        <w:rPr>
          <w:color w:val="000000"/>
          <w:lang w:val="en-US"/>
        </w:rPr>
        <w:t>Representative western blot images</w:t>
      </w:r>
      <w:r w:rsidR="00F06734" w:rsidRPr="006F2633">
        <w:rPr>
          <w:b/>
          <w:bCs/>
          <w:color w:val="000000"/>
          <w:lang w:val="en-US"/>
        </w:rPr>
        <w:t xml:space="preserve"> </w:t>
      </w:r>
      <w:r w:rsidR="00F06734" w:rsidRPr="006F2633">
        <w:rPr>
          <w:color w:val="000000"/>
          <w:lang w:val="en-US"/>
        </w:rPr>
        <w:t>from HeLa cells expressing doxycycline</w:t>
      </w:r>
      <w:r w:rsidR="00F06734" w:rsidRPr="006F2633">
        <w:rPr>
          <w:rFonts w:ascii="Cambria Math" w:hAnsi="Cambria Math"/>
          <w:color w:val="000000"/>
          <w:lang w:val="en-US"/>
        </w:rPr>
        <w:t>‐</w:t>
      </w:r>
      <w:r w:rsidR="00F06734" w:rsidRPr="006F2633">
        <w:rPr>
          <w:color w:val="000000"/>
          <w:lang w:val="en-US"/>
        </w:rPr>
        <w:t xml:space="preserve">inducible </w:t>
      </w:r>
      <w:proofErr w:type="spellStart"/>
      <w:r w:rsidR="00F06734" w:rsidRPr="006F2633">
        <w:rPr>
          <w:color w:val="000000"/>
          <w:lang w:val="en-US"/>
        </w:rPr>
        <w:t>shRNAs</w:t>
      </w:r>
      <w:proofErr w:type="spellEnd"/>
      <w:r w:rsidR="00F06734" w:rsidRPr="006F2633">
        <w:rPr>
          <w:color w:val="000000"/>
          <w:lang w:val="en-US"/>
        </w:rPr>
        <w:t xml:space="preserve"> targeting </w:t>
      </w:r>
      <w:r w:rsidR="00F06734" w:rsidRPr="006F2633">
        <w:rPr>
          <w:i/>
          <w:iCs/>
          <w:color w:val="000000"/>
          <w:lang w:val="en-US"/>
        </w:rPr>
        <w:t>USP9X</w:t>
      </w:r>
      <w:r w:rsidR="00F06734" w:rsidRPr="006F2633">
        <w:rPr>
          <w:color w:val="000000"/>
          <w:lang w:val="en-US"/>
        </w:rPr>
        <w:t xml:space="preserve"> (</w:t>
      </w:r>
      <w:proofErr w:type="spellStart"/>
      <w:r w:rsidR="00F06734" w:rsidRPr="006F2633">
        <w:rPr>
          <w:color w:val="000000"/>
          <w:lang w:val="en-US"/>
        </w:rPr>
        <w:t>sh</w:t>
      </w:r>
      <w:proofErr w:type="spellEnd"/>
      <w:r w:rsidR="00F06734" w:rsidRPr="006F2633">
        <w:rPr>
          <w:color w:val="000000"/>
          <w:lang w:val="en-US"/>
        </w:rPr>
        <w:t xml:space="preserve"> #1, </w:t>
      </w:r>
      <w:proofErr w:type="spellStart"/>
      <w:r w:rsidR="00F06734" w:rsidRPr="006F2633">
        <w:rPr>
          <w:color w:val="000000"/>
          <w:lang w:val="en-US"/>
        </w:rPr>
        <w:t>sh</w:t>
      </w:r>
      <w:proofErr w:type="spellEnd"/>
      <w:r w:rsidR="00F06734" w:rsidRPr="006F2633">
        <w:rPr>
          <w:color w:val="000000"/>
          <w:lang w:val="en-US"/>
        </w:rPr>
        <w:t xml:space="preserve"> #2) or a non-target </w:t>
      </w:r>
      <w:proofErr w:type="spellStart"/>
      <w:r w:rsidR="00F06734" w:rsidRPr="006F2633">
        <w:rPr>
          <w:color w:val="000000"/>
          <w:lang w:val="en-US"/>
        </w:rPr>
        <w:t>shRNA</w:t>
      </w:r>
      <w:proofErr w:type="spellEnd"/>
      <w:r w:rsidR="00F06734" w:rsidRPr="006F2633">
        <w:rPr>
          <w:color w:val="000000"/>
          <w:lang w:val="en-US"/>
        </w:rPr>
        <w:t xml:space="preserve"> (</w:t>
      </w:r>
      <w:proofErr w:type="spellStart"/>
      <w:r w:rsidR="00F06734" w:rsidRPr="006F2633">
        <w:rPr>
          <w:color w:val="000000"/>
          <w:lang w:val="en-US"/>
        </w:rPr>
        <w:t>sh</w:t>
      </w:r>
      <w:proofErr w:type="spellEnd"/>
      <w:r w:rsidR="00F06734" w:rsidRPr="006F2633">
        <w:rPr>
          <w:color w:val="000000"/>
          <w:lang w:val="en-US"/>
        </w:rPr>
        <w:t xml:space="preserve"> NT) cultured in basal conditions (DMEM 10% FBS) (Basal), after double starvation (16h without FBS plus 1h in PBS) (Starvation) or stimulated with DMEM 20% FBS after double starvation (Stimulation). </w:t>
      </w:r>
    </w:p>
    <w:p w14:paraId="3DBDCBCC" w14:textId="23D03626" w:rsidR="004731B7" w:rsidRDefault="00F06734" w:rsidP="00F06734">
      <w:pPr>
        <w:pStyle w:val="NormalWeb"/>
        <w:spacing w:before="0" w:beforeAutospacing="0" w:after="0" w:afterAutospacing="0" w:line="480" w:lineRule="auto"/>
        <w:jc w:val="both"/>
        <w:rPr>
          <w:lang w:val="en-US"/>
        </w:rPr>
      </w:pPr>
      <w:r w:rsidRPr="001D4EAD">
        <w:rPr>
          <w:b/>
          <w:bCs/>
          <w:noProof/>
          <w:color w:val="000000"/>
          <w:lang w:val="en-US" w:eastAsia="en-US"/>
        </w:rPr>
        <w:lastRenderedPageBreak/>
        <w:drawing>
          <wp:inline distT="0" distB="0" distL="0" distR="0" wp14:anchorId="5CE2BE9A" wp14:editId="01B6F7AF">
            <wp:extent cx="8877935" cy="4504690"/>
            <wp:effectExtent l="0" t="0" r="0" b="381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77935" cy="450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136">
        <w:rPr>
          <w:b/>
          <w:bCs/>
          <w:color w:val="000000"/>
          <w:lang w:val="en-US"/>
        </w:rPr>
        <w:t>Figure</w:t>
      </w:r>
      <w:r w:rsidRPr="001D4EAD">
        <w:rPr>
          <w:b/>
          <w:bCs/>
          <w:color w:val="000000"/>
          <w:lang w:val="en-US"/>
        </w:rPr>
        <w:t xml:space="preserve"> S5. </w:t>
      </w:r>
      <w:r w:rsidRPr="006F2633">
        <w:rPr>
          <w:b/>
          <w:bCs/>
          <w:color w:val="000000"/>
          <w:lang w:val="en-US"/>
        </w:rPr>
        <w:t xml:space="preserve">Global </w:t>
      </w:r>
      <w:proofErr w:type="spellStart"/>
      <w:r w:rsidRPr="006F2633">
        <w:rPr>
          <w:b/>
          <w:bCs/>
          <w:color w:val="000000"/>
          <w:lang w:val="en-US"/>
        </w:rPr>
        <w:t>ubiquitinome</w:t>
      </w:r>
      <w:proofErr w:type="spellEnd"/>
      <w:r w:rsidRPr="006F2633">
        <w:rPr>
          <w:b/>
          <w:bCs/>
          <w:color w:val="000000"/>
          <w:lang w:val="en-US"/>
        </w:rPr>
        <w:t xml:space="preserve"> analysis in Hela and 786-O cell models. </w:t>
      </w:r>
      <w:proofErr w:type="spellStart"/>
      <w:r w:rsidRPr="006F2633">
        <w:rPr>
          <w:color w:val="000000"/>
          <w:lang w:val="en-US"/>
        </w:rPr>
        <w:t>Ubiquitinated</w:t>
      </w:r>
      <w:proofErr w:type="spellEnd"/>
      <w:r w:rsidRPr="006F2633">
        <w:rPr>
          <w:color w:val="000000"/>
          <w:lang w:val="en-US"/>
        </w:rPr>
        <w:t xml:space="preserve"> peptides upregulated or downregulated in USP9X depleted versus control cells </w:t>
      </w:r>
      <w:proofErr w:type="gramStart"/>
      <w:r w:rsidRPr="006F2633">
        <w:rPr>
          <w:color w:val="000000"/>
          <w:lang w:val="en-US"/>
        </w:rPr>
        <w:t>are shown</w:t>
      </w:r>
      <w:proofErr w:type="gramEnd"/>
      <w:r w:rsidRPr="006F2633">
        <w:rPr>
          <w:color w:val="000000"/>
          <w:lang w:val="en-US"/>
        </w:rPr>
        <w:t xml:space="preserve"> in Volcano-plots. </w:t>
      </w:r>
      <w:proofErr w:type="spellStart"/>
      <w:r w:rsidRPr="006F2633">
        <w:rPr>
          <w:color w:val="000000"/>
          <w:lang w:val="en-US"/>
        </w:rPr>
        <w:t>Ubiquitinated</w:t>
      </w:r>
      <w:proofErr w:type="spellEnd"/>
      <w:r w:rsidRPr="006F2633">
        <w:rPr>
          <w:color w:val="000000"/>
          <w:lang w:val="en-US"/>
        </w:rPr>
        <w:t xml:space="preserve"> peptides with statistically significant differential enrichment</w:t>
      </w:r>
      <w:r w:rsidRPr="006F2633">
        <w:rPr>
          <w:rFonts w:ascii="Calibri" w:hAnsi="Calibri"/>
          <w:color w:val="000000"/>
          <w:sz w:val="22"/>
          <w:szCs w:val="22"/>
          <w:lang w:val="en-US"/>
        </w:rPr>
        <w:t xml:space="preserve"> </w:t>
      </w:r>
      <w:r w:rsidRPr="006F2633">
        <w:rPr>
          <w:color w:val="000000"/>
          <w:lang w:val="en-US"/>
        </w:rPr>
        <w:t>(≥±0.5-fold change, -log</w:t>
      </w:r>
      <w:r w:rsidRPr="006F2633">
        <w:rPr>
          <w:color w:val="000000"/>
          <w:sz w:val="14"/>
          <w:szCs w:val="14"/>
          <w:vertAlign w:val="subscript"/>
          <w:lang w:val="en-US"/>
        </w:rPr>
        <w:t>10</w:t>
      </w:r>
      <w:r w:rsidRPr="006F2633">
        <w:rPr>
          <w:color w:val="000000"/>
          <w:lang w:val="en-US"/>
        </w:rPr>
        <w:t xml:space="preserve"> p value ≥3) </w:t>
      </w:r>
      <w:proofErr w:type="gramStart"/>
      <w:r w:rsidRPr="006F2633">
        <w:rPr>
          <w:color w:val="000000"/>
          <w:lang w:val="en-US"/>
        </w:rPr>
        <w:t>are represented</w:t>
      </w:r>
      <w:proofErr w:type="gramEnd"/>
      <w:r w:rsidRPr="006F2633">
        <w:rPr>
          <w:color w:val="000000"/>
          <w:lang w:val="en-US"/>
        </w:rPr>
        <w:t xml:space="preserve"> with blue dots for increased (direct substrates) and purple dots for decreased quantities. </w:t>
      </w:r>
      <w:r w:rsidRPr="006F2633">
        <w:rPr>
          <w:b/>
          <w:bCs/>
          <w:color w:val="000000"/>
          <w:lang w:val="en-US"/>
        </w:rPr>
        <w:t xml:space="preserve">A) </w:t>
      </w:r>
      <w:r w:rsidRPr="006F2633">
        <w:rPr>
          <w:color w:val="000000"/>
          <w:lang w:val="en-US"/>
        </w:rPr>
        <w:t xml:space="preserve">Results for </w:t>
      </w:r>
      <w:r w:rsidRPr="006F2633">
        <w:rPr>
          <w:color w:val="000000"/>
          <w:lang w:val="en-US"/>
        </w:rPr>
        <w:lastRenderedPageBreak/>
        <w:t xml:space="preserve">HeLa cells correspond to seven days of doxycycline induction using </w:t>
      </w:r>
      <w:r w:rsidRPr="006F2633">
        <w:rPr>
          <w:i/>
          <w:iCs/>
          <w:color w:val="000000"/>
          <w:lang w:val="en-US"/>
        </w:rPr>
        <w:t>USP9X</w:t>
      </w:r>
      <w:r w:rsidRPr="006F2633">
        <w:rPr>
          <w:color w:val="000000"/>
          <w:lang w:val="en-US"/>
        </w:rPr>
        <w:t xml:space="preserve"> </w:t>
      </w:r>
      <w:proofErr w:type="spellStart"/>
      <w:r w:rsidRPr="006F2633">
        <w:rPr>
          <w:color w:val="000000"/>
          <w:lang w:val="en-US"/>
        </w:rPr>
        <w:t>sh</w:t>
      </w:r>
      <w:proofErr w:type="spellEnd"/>
      <w:r w:rsidRPr="006F2633">
        <w:rPr>
          <w:color w:val="000000"/>
          <w:lang w:val="en-US"/>
        </w:rPr>
        <w:t xml:space="preserve"> #1, #2 and #3 or of a non-target </w:t>
      </w:r>
      <w:proofErr w:type="spellStart"/>
      <w:r w:rsidRPr="006F2633">
        <w:rPr>
          <w:color w:val="000000"/>
          <w:lang w:val="en-US"/>
        </w:rPr>
        <w:t>shRNA</w:t>
      </w:r>
      <w:proofErr w:type="spellEnd"/>
      <w:r w:rsidRPr="006F2633">
        <w:rPr>
          <w:color w:val="000000"/>
          <w:lang w:val="en-US"/>
        </w:rPr>
        <w:t xml:space="preserve">. The total number of </w:t>
      </w:r>
      <w:proofErr w:type="spellStart"/>
      <w:r w:rsidRPr="006F2633">
        <w:rPr>
          <w:color w:val="000000"/>
          <w:lang w:val="en-US"/>
        </w:rPr>
        <w:t>ubiquitinated</w:t>
      </w:r>
      <w:proofErr w:type="spellEnd"/>
      <w:r w:rsidRPr="006F2633">
        <w:rPr>
          <w:color w:val="000000"/>
          <w:lang w:val="en-US"/>
        </w:rPr>
        <w:t xml:space="preserve"> peptides detected was 1153 among which 315 had a significantly altered expression. </w:t>
      </w:r>
      <w:r w:rsidRPr="006F2633">
        <w:rPr>
          <w:b/>
          <w:bCs/>
          <w:color w:val="000000"/>
          <w:lang w:val="en-US"/>
        </w:rPr>
        <w:t>B)</w:t>
      </w:r>
      <w:r w:rsidRPr="006F2633">
        <w:rPr>
          <w:color w:val="000000"/>
          <w:lang w:val="en-US"/>
        </w:rPr>
        <w:t xml:space="preserve"> Results for 786-O USP9X knockout clones (KO#1, KO#2, </w:t>
      </w:r>
      <w:proofErr w:type="gramStart"/>
      <w:r w:rsidRPr="006F2633">
        <w:rPr>
          <w:color w:val="000000"/>
          <w:lang w:val="en-US"/>
        </w:rPr>
        <w:t>KO#3</w:t>
      </w:r>
      <w:proofErr w:type="gramEnd"/>
      <w:r w:rsidRPr="006F2633">
        <w:rPr>
          <w:color w:val="000000"/>
          <w:lang w:val="en-US"/>
        </w:rPr>
        <w:t xml:space="preserve">). The total number of </w:t>
      </w:r>
      <w:proofErr w:type="spellStart"/>
      <w:r w:rsidRPr="006F2633">
        <w:rPr>
          <w:color w:val="000000"/>
          <w:lang w:val="en-US"/>
        </w:rPr>
        <w:t>ubiquitinated</w:t>
      </w:r>
      <w:proofErr w:type="spellEnd"/>
      <w:r w:rsidRPr="006F2633">
        <w:rPr>
          <w:color w:val="000000"/>
          <w:lang w:val="en-US"/>
        </w:rPr>
        <w:t xml:space="preserve"> peptides detected was 942 among which 173 had a significantly altered expression.</w:t>
      </w:r>
    </w:p>
    <w:p w14:paraId="0AF1791E" w14:textId="750AE345" w:rsidR="00F06734" w:rsidRDefault="00F06734" w:rsidP="00F06734">
      <w:pPr>
        <w:spacing w:line="480" w:lineRule="auto"/>
        <w:rPr>
          <w:b/>
          <w:bCs/>
          <w:color w:val="000000"/>
        </w:rPr>
      </w:pPr>
      <w:r>
        <w:rPr>
          <w:b/>
          <w:bCs/>
          <w:color w:val="000000"/>
        </w:rPr>
        <w:br w:type="page"/>
      </w:r>
    </w:p>
    <w:p w14:paraId="78918B65" w14:textId="77777777" w:rsidR="004731B7" w:rsidRDefault="000F4986" w:rsidP="003D162D">
      <w:pPr>
        <w:spacing w:before="120" w:line="480" w:lineRule="auto"/>
        <w:rPr>
          <w:b/>
          <w:bCs/>
          <w:color w:val="000000"/>
        </w:rPr>
      </w:pPr>
      <w:r>
        <w:rPr>
          <w:b/>
          <w:bCs/>
          <w:noProof/>
          <w:color w:val="000000"/>
          <w:lang w:eastAsia="en-US"/>
        </w:rPr>
        <w:lastRenderedPageBreak/>
        <w:drawing>
          <wp:inline distT="0" distB="0" distL="0" distR="0" wp14:anchorId="7AADC67A" wp14:editId="354BC984">
            <wp:extent cx="8575935" cy="4052570"/>
            <wp:effectExtent l="0" t="0" r="0" b="508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6.tif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2" t="6559" b="12270"/>
                    <a:stretch/>
                  </pic:blipFill>
                  <pic:spPr bwMode="auto">
                    <a:xfrm>
                      <a:off x="0" y="0"/>
                      <a:ext cx="8577649" cy="4053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45555" w14:textId="4C72EEF3" w:rsidR="004731B7" w:rsidRDefault="00D73136" w:rsidP="003D162D">
      <w:pPr>
        <w:spacing w:before="120" w:line="480" w:lineRule="auto"/>
        <w:rPr>
          <w:b/>
          <w:bCs/>
        </w:rPr>
      </w:pPr>
      <w:r>
        <w:rPr>
          <w:b/>
          <w:bCs/>
          <w:color w:val="000000"/>
        </w:rPr>
        <w:t>Figure</w:t>
      </w:r>
      <w:r w:rsidR="00F06734" w:rsidRPr="001D4EAD">
        <w:rPr>
          <w:b/>
          <w:bCs/>
          <w:color w:val="000000"/>
        </w:rPr>
        <w:t xml:space="preserve"> S6. </w:t>
      </w:r>
      <w:r w:rsidR="00F06734" w:rsidRPr="003D162D">
        <w:rPr>
          <w:b/>
          <w:bCs/>
          <w:color w:val="000000"/>
        </w:rPr>
        <w:t xml:space="preserve">Model depicting loss of USP9X and increased </w:t>
      </w:r>
      <w:proofErr w:type="spellStart"/>
      <w:r w:rsidR="00F06734" w:rsidRPr="003D162D">
        <w:rPr>
          <w:b/>
          <w:bCs/>
          <w:color w:val="000000"/>
        </w:rPr>
        <w:t>mTOR</w:t>
      </w:r>
      <w:proofErr w:type="spellEnd"/>
      <w:r w:rsidR="00F06734" w:rsidRPr="003D162D">
        <w:rPr>
          <w:b/>
          <w:bCs/>
          <w:color w:val="000000"/>
        </w:rPr>
        <w:t xml:space="preserve"> inhibitor sensitivity through p62 ubiquitination.</w:t>
      </w:r>
    </w:p>
    <w:p w14:paraId="5BB9D4CA" w14:textId="029DA80B" w:rsidR="00F06734" w:rsidRDefault="00F06734" w:rsidP="00F06734">
      <w:pPr>
        <w:rPr>
          <w:color w:val="000000"/>
        </w:rPr>
        <w:sectPr w:rsidR="00F06734" w:rsidSect="003D3A97">
          <w:pgSz w:w="16817" w:h="11901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32337EAB" w14:textId="77777777" w:rsidR="004731B7" w:rsidRDefault="00F06734" w:rsidP="003D162D">
      <w:pPr>
        <w:pStyle w:val="NormalWeb"/>
        <w:spacing w:before="0" w:beforeAutospacing="0" w:after="160" w:afterAutospacing="0" w:line="480" w:lineRule="auto"/>
        <w:jc w:val="both"/>
        <w:rPr>
          <w:lang w:val="en-US"/>
        </w:rPr>
      </w:pPr>
      <w:r w:rsidRPr="001D4EAD">
        <w:rPr>
          <w:b/>
          <w:bCs/>
          <w:color w:val="000000"/>
          <w:lang w:val="en-US"/>
        </w:rPr>
        <w:lastRenderedPageBreak/>
        <w:t>Table S1</w:t>
      </w:r>
      <w:r w:rsidRPr="001D4EAD">
        <w:rPr>
          <w:color w:val="000000"/>
          <w:lang w:val="en-US"/>
        </w:rPr>
        <w:t xml:space="preserve">. </w:t>
      </w:r>
      <w:r w:rsidRPr="006F2633">
        <w:rPr>
          <w:b/>
          <w:bCs/>
          <w:color w:val="000000"/>
          <w:lang w:val="en-US"/>
        </w:rPr>
        <w:t xml:space="preserve">List of somatic variants leading to non-synonymous coding or loss-of-function (LOF) variants in patients </w:t>
      </w:r>
      <w:proofErr w:type="gramStart"/>
      <w:r w:rsidRPr="006F2633">
        <w:rPr>
          <w:b/>
          <w:bCs/>
          <w:color w:val="000000"/>
          <w:lang w:val="en-US"/>
        </w:rPr>
        <w:t>1</w:t>
      </w:r>
      <w:proofErr w:type="gramEnd"/>
      <w:r w:rsidRPr="006F2633">
        <w:rPr>
          <w:b/>
          <w:bCs/>
          <w:color w:val="000000"/>
          <w:lang w:val="en-US"/>
        </w:rPr>
        <w:t xml:space="preserve">, 2 and 3 detected by WES. </w:t>
      </w:r>
      <w:r w:rsidR="003D162D" w:rsidRPr="006F2633">
        <w:rPr>
          <w:color w:val="000000"/>
          <w:lang w:val="en-US"/>
        </w:rPr>
        <w:t xml:space="preserve">Figure </w:t>
      </w:r>
      <w:proofErr w:type="gramStart"/>
      <w:r w:rsidR="003D162D" w:rsidRPr="006F2633">
        <w:rPr>
          <w:color w:val="000000"/>
          <w:lang w:val="en-US"/>
        </w:rPr>
        <w:t>1</w:t>
      </w:r>
      <w:proofErr w:type="gramEnd"/>
      <w:r w:rsidR="003D162D" w:rsidRPr="006F2633">
        <w:rPr>
          <w:color w:val="000000"/>
          <w:lang w:val="en-US"/>
        </w:rPr>
        <w:t xml:space="preserve"> Venn diagram </w:t>
      </w:r>
      <w:r w:rsidR="003D162D">
        <w:rPr>
          <w:color w:val="000000"/>
          <w:lang w:val="en-US"/>
        </w:rPr>
        <w:t xml:space="preserve">showing </w:t>
      </w:r>
      <w:r w:rsidRPr="006F2633">
        <w:rPr>
          <w:color w:val="000000"/>
          <w:lang w:val="en-US"/>
        </w:rPr>
        <w:t xml:space="preserve">patients 1, 2 and 3 </w:t>
      </w:r>
      <w:r w:rsidR="003D162D">
        <w:rPr>
          <w:color w:val="000000"/>
          <w:lang w:val="en-US"/>
        </w:rPr>
        <w:t xml:space="preserve">mutations correspond to </w:t>
      </w:r>
      <w:r w:rsidRPr="006F2633">
        <w:rPr>
          <w:color w:val="000000"/>
          <w:lang w:val="en-US"/>
        </w:rPr>
        <w:t>th</w:t>
      </w:r>
      <w:r w:rsidR="003D162D">
        <w:rPr>
          <w:color w:val="000000"/>
          <w:lang w:val="en-US"/>
        </w:rPr>
        <w:t xml:space="preserve">e </w:t>
      </w:r>
      <w:r w:rsidRPr="006F2633">
        <w:rPr>
          <w:color w:val="000000"/>
          <w:lang w:val="en-US"/>
        </w:rPr>
        <w:t>surgeries in 2009, 2013 and 2003, respectively.</w:t>
      </w:r>
      <w:r w:rsidR="003D162D" w:rsidRPr="003D162D">
        <w:rPr>
          <w:color w:val="000000"/>
          <w:lang w:val="en-US"/>
        </w:rPr>
        <w:t xml:space="preserve"> </w:t>
      </w:r>
    </w:p>
    <w:p w14:paraId="1EEEAE08" w14:textId="77777777" w:rsidR="004731B7" w:rsidRDefault="00F06734" w:rsidP="00F06734">
      <w:pPr>
        <w:pStyle w:val="NormalWeb"/>
        <w:spacing w:before="0" w:beforeAutospacing="0" w:after="160" w:afterAutospacing="0" w:line="480" w:lineRule="auto"/>
        <w:jc w:val="both"/>
      </w:pPr>
      <w:r w:rsidRPr="001D4EAD">
        <w:rPr>
          <w:b/>
          <w:bCs/>
          <w:color w:val="000000"/>
          <w:lang w:val="en-US"/>
        </w:rPr>
        <w:t xml:space="preserve">Table S2. </w:t>
      </w:r>
      <w:r w:rsidRPr="006F2633">
        <w:rPr>
          <w:b/>
          <w:bCs/>
          <w:color w:val="000000"/>
          <w:lang w:val="en-US"/>
        </w:rPr>
        <w:t>Quantitative K-ɛ-GG site analysis for HeLa and 786-O control and USP9X</w:t>
      </w:r>
      <w:r w:rsidRPr="006F2633">
        <w:rPr>
          <w:b/>
          <w:bCs/>
          <w:i/>
          <w:iCs/>
          <w:color w:val="000000"/>
          <w:lang w:val="en-US"/>
        </w:rPr>
        <w:t xml:space="preserve"> </w:t>
      </w:r>
      <w:r w:rsidRPr="006F2633">
        <w:rPr>
          <w:b/>
          <w:bCs/>
          <w:color w:val="000000"/>
          <w:lang w:val="en-US"/>
        </w:rPr>
        <w:t xml:space="preserve">depleted cells. </w:t>
      </w:r>
      <w:r w:rsidRPr="006F2633">
        <w:rPr>
          <w:color w:val="000000"/>
          <w:lang w:val="en-US"/>
        </w:rPr>
        <w:t xml:space="preserve">Log2-transformed intensities for each </w:t>
      </w:r>
      <w:proofErr w:type="spellStart"/>
      <w:r w:rsidRPr="006F2633">
        <w:rPr>
          <w:color w:val="000000"/>
          <w:lang w:val="en-US"/>
        </w:rPr>
        <w:t>ubiquitinated</w:t>
      </w:r>
      <w:proofErr w:type="spellEnd"/>
      <w:r w:rsidRPr="006F2633">
        <w:rPr>
          <w:color w:val="000000"/>
          <w:lang w:val="en-US"/>
        </w:rPr>
        <w:t xml:space="preserve"> peptide across samples was obtained using the median of 2 determinations for the control cells and each of the </w:t>
      </w:r>
      <w:proofErr w:type="spellStart"/>
      <w:r w:rsidRPr="006F2633">
        <w:rPr>
          <w:color w:val="000000"/>
          <w:lang w:val="en-US"/>
        </w:rPr>
        <w:t>shRNAs</w:t>
      </w:r>
      <w:proofErr w:type="spellEnd"/>
      <w:r w:rsidRPr="006F2633">
        <w:rPr>
          <w:color w:val="000000"/>
          <w:lang w:val="en-US"/>
        </w:rPr>
        <w:t xml:space="preserve"> or KO clones used with 2 technical replicates in all determinations. Sites with a p value &lt; 0.001 and a log2 FC ratio &gt;0.5 or &lt;-0.5 were defined as regulated. </w:t>
      </w:r>
      <w:r>
        <w:rPr>
          <w:color w:val="000000"/>
        </w:rPr>
        <w:t>FDR was 1.07% and 0.96% for HeLa and 786-O.</w:t>
      </w:r>
    </w:p>
    <w:p w14:paraId="459735B5" w14:textId="77777777" w:rsidR="004731B7" w:rsidRDefault="004731B7" w:rsidP="00F06734">
      <w:pPr>
        <w:spacing w:line="480" w:lineRule="auto"/>
      </w:pPr>
    </w:p>
    <w:p w14:paraId="54F4418F" w14:textId="77777777" w:rsidR="004731B7" w:rsidRDefault="004731B7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5ABB56" w14:textId="77777777" w:rsidR="00545E28" w:rsidRDefault="00545E28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5E29CA" w14:textId="77777777" w:rsidR="00545E28" w:rsidRDefault="00545E28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4C80190" w14:textId="77777777" w:rsidR="00545E28" w:rsidRPr="00545E28" w:rsidRDefault="00545E28" w:rsidP="00545E28">
      <w:pPr>
        <w:pStyle w:val="EndNoteBibliography"/>
        <w:ind w:left="720" w:hanging="720"/>
      </w:pPr>
      <w:r>
        <w:rPr>
          <w:rFonts w:ascii="Times New Roman" w:eastAsia="Times New Roman" w:hAnsi="Times New Roman" w:cs="Times New Roman"/>
          <w:b/>
          <w:sz w:val="24"/>
          <w:szCs w:val="24"/>
        </w:rPr>
        <w:fldChar w:fldCharType="begin"/>
      </w:r>
      <w:r>
        <w:rPr>
          <w:rFonts w:ascii="Times New Roman" w:eastAsia="Times New Roman" w:hAnsi="Times New Roman" w:cs="Times New Roman"/>
          <w:b/>
          <w:sz w:val="24"/>
          <w:szCs w:val="24"/>
        </w:rPr>
        <w:instrText xml:space="preserve"> ADDIN EN.REFLIST </w:instrText>
      </w:r>
      <w:r>
        <w:rPr>
          <w:rFonts w:ascii="Times New Roman" w:eastAsia="Times New Roman" w:hAnsi="Times New Roman" w:cs="Times New Roman"/>
          <w:b/>
          <w:sz w:val="24"/>
          <w:szCs w:val="24"/>
        </w:rPr>
        <w:fldChar w:fldCharType="separate"/>
      </w:r>
      <w:r w:rsidRPr="00545E28">
        <w:t>1.</w:t>
      </w:r>
      <w:r w:rsidRPr="00545E28">
        <w:tab/>
        <w:t xml:space="preserve">Maroto, P. et al. Biallelic TSC2 Mutations in a Patient With Chromophobe Renal Cell Carcinoma Showing Extraordinary Response to Temsirolimus. </w:t>
      </w:r>
      <w:r w:rsidRPr="00545E28">
        <w:rPr>
          <w:i/>
        </w:rPr>
        <w:t>J Natl Compr Canc Netw.</w:t>
      </w:r>
      <w:r w:rsidRPr="00545E28">
        <w:t xml:space="preserve"> </w:t>
      </w:r>
      <w:r w:rsidRPr="00545E28">
        <w:rPr>
          <w:b/>
        </w:rPr>
        <w:t>16</w:t>
      </w:r>
      <w:r w:rsidRPr="00545E28">
        <w:t>, 352-358 (2018).</w:t>
      </w:r>
    </w:p>
    <w:p w14:paraId="48F10865" w14:textId="77777777" w:rsidR="00545E28" w:rsidRPr="00545E28" w:rsidRDefault="00545E28" w:rsidP="00545E28">
      <w:pPr>
        <w:pStyle w:val="EndNoteBibliography"/>
      </w:pPr>
    </w:p>
    <w:p w14:paraId="5FF47C87" w14:textId="57F0B8DE" w:rsidR="00D65CC7" w:rsidRDefault="00545E28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fldChar w:fldCharType="end"/>
      </w:r>
    </w:p>
    <w:sectPr w:rsidR="00D65CC7">
      <w:pgSz w:w="12240" w:h="15840"/>
      <w:pgMar w:top="1701" w:right="1701" w:bottom="1701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3CCB5E" w14:textId="77777777" w:rsidR="00B40692" w:rsidRDefault="00B40692">
      <w:pPr>
        <w:spacing w:after="0" w:line="240" w:lineRule="auto"/>
      </w:pPr>
      <w:r>
        <w:separator/>
      </w:r>
    </w:p>
  </w:endnote>
  <w:endnote w:type="continuationSeparator" w:id="0">
    <w:p w14:paraId="3AFFF9EC" w14:textId="77777777" w:rsidR="00B40692" w:rsidRDefault="00B40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30720" w14:textId="6FABEA1E" w:rsidR="00B40692" w:rsidRDefault="00B4069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43581C">
      <w:rPr>
        <w:rFonts w:ascii="Times New Roman" w:eastAsia="Times New Roman" w:hAnsi="Times New Roman" w:cs="Times New Roman"/>
        <w:noProof/>
        <w:color w:val="000000"/>
        <w:sz w:val="24"/>
        <w:szCs w:val="24"/>
      </w:rPr>
      <w:t>1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46552FA4" w14:textId="77777777" w:rsidR="00B40692" w:rsidRDefault="00B4069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23F66F" w14:textId="77777777" w:rsidR="00B40692" w:rsidRDefault="00B40692">
      <w:pPr>
        <w:spacing w:after="0" w:line="240" w:lineRule="auto"/>
      </w:pPr>
      <w:r>
        <w:separator/>
      </w:r>
    </w:p>
  </w:footnote>
  <w:footnote w:type="continuationSeparator" w:id="0">
    <w:p w14:paraId="6C2FD3B2" w14:textId="77777777" w:rsidR="00B40692" w:rsidRDefault="00B406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1F4D0C"/>
    <w:multiLevelType w:val="hybridMultilevel"/>
    <w:tmpl w:val="32D81292"/>
    <w:lvl w:ilvl="0" w:tplc="D0909D8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axxdpaw02x5rpexad8p22fpfs0e25v09vat&quot;&gt;My EndNote Library_CRIS&lt;record-ids&gt;&lt;item&gt;2108&lt;/item&gt;&lt;/record-ids&gt;&lt;/item&gt;&lt;/Libraries&gt;"/>
  </w:docVars>
  <w:rsids>
    <w:rsidRoot w:val="00474F7F"/>
    <w:rsid w:val="00043E1A"/>
    <w:rsid w:val="000F4986"/>
    <w:rsid w:val="00156D67"/>
    <w:rsid w:val="00173A3A"/>
    <w:rsid w:val="001966F5"/>
    <w:rsid w:val="00197A42"/>
    <w:rsid w:val="001B4DC8"/>
    <w:rsid w:val="001E0411"/>
    <w:rsid w:val="00203498"/>
    <w:rsid w:val="0025610F"/>
    <w:rsid w:val="00283081"/>
    <w:rsid w:val="002C4EA8"/>
    <w:rsid w:val="002D1305"/>
    <w:rsid w:val="002E62D3"/>
    <w:rsid w:val="0033355E"/>
    <w:rsid w:val="003A5EC9"/>
    <w:rsid w:val="003D162D"/>
    <w:rsid w:val="003D3A97"/>
    <w:rsid w:val="004033BA"/>
    <w:rsid w:val="00412146"/>
    <w:rsid w:val="0043581C"/>
    <w:rsid w:val="00453A07"/>
    <w:rsid w:val="004731B7"/>
    <w:rsid w:val="00474F7F"/>
    <w:rsid w:val="00494035"/>
    <w:rsid w:val="004A7FEB"/>
    <w:rsid w:val="004B5440"/>
    <w:rsid w:val="004D3BEB"/>
    <w:rsid w:val="00545E28"/>
    <w:rsid w:val="005C6E1F"/>
    <w:rsid w:val="00636024"/>
    <w:rsid w:val="00670AC5"/>
    <w:rsid w:val="006D5D73"/>
    <w:rsid w:val="007605BF"/>
    <w:rsid w:val="007C23CF"/>
    <w:rsid w:val="008027AA"/>
    <w:rsid w:val="0082675D"/>
    <w:rsid w:val="00892BB0"/>
    <w:rsid w:val="00941E0C"/>
    <w:rsid w:val="0095374D"/>
    <w:rsid w:val="00976A36"/>
    <w:rsid w:val="00976E3E"/>
    <w:rsid w:val="009A602C"/>
    <w:rsid w:val="009B1441"/>
    <w:rsid w:val="009C321A"/>
    <w:rsid w:val="00AF2C78"/>
    <w:rsid w:val="00AF620A"/>
    <w:rsid w:val="00B40692"/>
    <w:rsid w:val="00B563A4"/>
    <w:rsid w:val="00B64E47"/>
    <w:rsid w:val="00C200A2"/>
    <w:rsid w:val="00C46560"/>
    <w:rsid w:val="00CB13C6"/>
    <w:rsid w:val="00CE33B6"/>
    <w:rsid w:val="00CE4E0A"/>
    <w:rsid w:val="00D408C6"/>
    <w:rsid w:val="00D65CC7"/>
    <w:rsid w:val="00D66322"/>
    <w:rsid w:val="00D73136"/>
    <w:rsid w:val="00E21211"/>
    <w:rsid w:val="00EB6FFE"/>
    <w:rsid w:val="00F06734"/>
    <w:rsid w:val="00F514AE"/>
    <w:rsid w:val="00F909B5"/>
    <w:rsid w:val="00F9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7FCA"/>
  <w15:docId w15:val="{C5869594-2EF4-4679-8763-5C8A6DC3D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D8B"/>
  </w:style>
  <w:style w:type="paragraph" w:styleId="Ttulo1">
    <w:name w:val="heading 1"/>
    <w:basedOn w:val="Normal"/>
    <w:next w:val="Normal"/>
    <w:link w:val="Ttulo1Car"/>
    <w:uiPriority w:val="9"/>
    <w:qFormat/>
    <w:rsid w:val="00CE01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179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2736A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GB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basedOn w:val="Fuentedeprrafopredeter"/>
    <w:uiPriority w:val="99"/>
    <w:unhideWhenUsed/>
    <w:rsid w:val="00A27CA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E85BB4"/>
    <w:rPr>
      <w:b/>
      <w:bCs/>
    </w:rPr>
  </w:style>
  <w:style w:type="character" w:styleId="Textodelmarcadordeposicin">
    <w:name w:val="Placeholder Text"/>
    <w:basedOn w:val="Fuentedeprrafopredeter"/>
    <w:uiPriority w:val="99"/>
    <w:semiHidden/>
    <w:rsid w:val="0022098C"/>
    <w:rPr>
      <w:color w:val="808080"/>
    </w:rPr>
  </w:style>
  <w:style w:type="character" w:customStyle="1" w:styleId="st">
    <w:name w:val="st"/>
    <w:basedOn w:val="Fuentedeprrafopredeter"/>
    <w:rsid w:val="0042010A"/>
  </w:style>
  <w:style w:type="character" w:styleId="Refdecomentario">
    <w:name w:val="annotation reference"/>
    <w:basedOn w:val="Fuentedeprrafopredeter"/>
    <w:uiPriority w:val="99"/>
    <w:semiHidden/>
    <w:unhideWhenUsed/>
    <w:qFormat/>
    <w:rsid w:val="0036166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6166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6166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166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1665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1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1665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rsid w:val="002736AE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paragraph" w:styleId="NormalWeb">
    <w:name w:val="Normal (Web)"/>
    <w:basedOn w:val="Normal"/>
    <w:uiPriority w:val="99"/>
    <w:unhideWhenUsed/>
    <w:rsid w:val="002736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iedepgina">
    <w:name w:val="footer"/>
    <w:basedOn w:val="Normal"/>
    <w:link w:val="PiedepginaCar"/>
    <w:rsid w:val="00B9689F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B9689F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Revisin">
    <w:name w:val="Revision"/>
    <w:hidden/>
    <w:uiPriority w:val="99"/>
    <w:semiHidden/>
    <w:rsid w:val="00754018"/>
    <w:pPr>
      <w:spacing w:after="0" w:line="240" w:lineRule="auto"/>
    </w:pPr>
  </w:style>
  <w:style w:type="character" w:customStyle="1" w:styleId="InternetLink">
    <w:name w:val="Internet Link"/>
    <w:basedOn w:val="Fuentedeprrafopredeter"/>
    <w:uiPriority w:val="99"/>
    <w:semiHidden/>
    <w:unhideWhenUsed/>
    <w:rsid w:val="00C117A5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A4290E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E01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Default">
    <w:name w:val="Default"/>
    <w:rsid w:val="00F67C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F67CD1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179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e24kjd">
    <w:name w:val="e24kjd"/>
    <w:basedOn w:val="Fuentedeprrafopredeter"/>
    <w:rsid w:val="00BE2251"/>
  </w:style>
  <w:style w:type="paragraph" w:customStyle="1" w:styleId="EndNoteBibliographyTitle">
    <w:name w:val="EndNote Bibliography Title"/>
    <w:basedOn w:val="Normal"/>
    <w:link w:val="EndNoteBibliographyTitleCar"/>
    <w:rsid w:val="006359EC"/>
    <w:pPr>
      <w:spacing w:after="0"/>
      <w:jc w:val="center"/>
    </w:pPr>
    <w:rPr>
      <w:noProof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6359EC"/>
    <w:rPr>
      <w:noProof/>
    </w:rPr>
  </w:style>
  <w:style w:type="paragraph" w:customStyle="1" w:styleId="EndNoteBibliography">
    <w:name w:val="EndNote Bibliography"/>
    <w:basedOn w:val="Normal"/>
    <w:link w:val="EndNoteBibliographyCar"/>
    <w:rsid w:val="006359EC"/>
    <w:pPr>
      <w:spacing w:line="240" w:lineRule="auto"/>
    </w:pPr>
    <w:rPr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6359EC"/>
    <w:rPr>
      <w:noProof/>
    </w:rPr>
  </w:style>
  <w:style w:type="character" w:customStyle="1" w:styleId="labs-docsum-journal-citation">
    <w:name w:val="labs-docsum-journal-citation"/>
    <w:basedOn w:val="Fuentedeprrafopredeter"/>
    <w:rsid w:val="00B75ABA"/>
  </w:style>
  <w:style w:type="character" w:customStyle="1" w:styleId="citation-part">
    <w:name w:val="citation-part"/>
    <w:basedOn w:val="Fuentedeprrafopredeter"/>
    <w:rsid w:val="00B75ABA"/>
  </w:style>
  <w:style w:type="character" w:customStyle="1" w:styleId="docsum-pmid">
    <w:name w:val="docsum-pmid"/>
    <w:basedOn w:val="Fuentedeprrafopredeter"/>
    <w:rsid w:val="00B75ABA"/>
  </w:style>
  <w:style w:type="paragraph" w:styleId="Encabezado">
    <w:name w:val="header"/>
    <w:basedOn w:val="Normal"/>
    <w:link w:val="EncabezadoCar"/>
    <w:uiPriority w:val="99"/>
    <w:unhideWhenUsed/>
    <w:rsid w:val="00E245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45DE"/>
  </w:style>
  <w:style w:type="character" w:customStyle="1" w:styleId="acopre">
    <w:name w:val="acopre"/>
    <w:basedOn w:val="Fuentedeprrafopredeter"/>
    <w:rsid w:val="004B0EE1"/>
  </w:style>
  <w:style w:type="character" w:customStyle="1" w:styleId="id-label">
    <w:name w:val="id-label"/>
    <w:basedOn w:val="Fuentedeprrafopredeter"/>
    <w:rsid w:val="00EA263A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Nmerodepgina">
    <w:name w:val="page number"/>
    <w:basedOn w:val="Fuentedeprrafopredeter"/>
    <w:uiPriority w:val="99"/>
    <w:semiHidden/>
    <w:unhideWhenUsed/>
    <w:rsid w:val="00001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ti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9nZucfoqnY+gUGtbwK6Ut+Tu0A==">AMUW2mW9/Sd/j2so9W4mDRw6zjmOUOZHY27viCtnEwe8UaiB3DsqUKjEeWNyheESpsmpJ77NKu/G/l5UgIqAfTON4tlAWeCW6WltYUABYt7y1c+om4C2kW/d+T1j4DVf4bKkG54rtO8VW/zSib3kQjqRldj+ElVk+YVSHmFRsKvHVaRwGXWWbSjZY7Yq2zbAVDA4k0Ky70aoObbrRYnLzt9Glr8vCdiDbw==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2495</Words>
  <Characters>14228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Roldán.Juan_María</dc:creator>
  <cp:lastModifiedBy>Rodríguez.Cristina</cp:lastModifiedBy>
  <cp:revision>5</cp:revision>
  <dcterms:created xsi:type="dcterms:W3CDTF">2021-07-06T07:00:00Z</dcterms:created>
  <dcterms:modified xsi:type="dcterms:W3CDTF">2021-09-21T06:49:00Z</dcterms:modified>
</cp:coreProperties>
</file>