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E78FEE" w14:textId="6C06ECEB" w:rsidR="00871164" w:rsidRPr="00871164" w:rsidRDefault="00871164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 w:rsidRPr="00871164">
        <w:rPr>
          <w:rFonts w:ascii="Times New Roman" w:hAnsi="Times New Roman" w:cs="Times New Roman" w:hint="eastAsia"/>
          <w:b/>
          <w:bCs/>
        </w:rPr>
        <w:t>S</w:t>
      </w:r>
      <w:r w:rsidRPr="00871164">
        <w:rPr>
          <w:rFonts w:ascii="Times New Roman" w:hAnsi="Times New Roman" w:cs="Times New Roman"/>
          <w:b/>
          <w:bCs/>
        </w:rPr>
        <w:t xml:space="preserve">upplementary </w:t>
      </w:r>
      <w:r w:rsidR="006048FD">
        <w:rPr>
          <w:rFonts w:ascii="Times New Roman" w:hAnsi="Times New Roman" w:cs="Times New Roman"/>
          <w:b/>
          <w:bCs/>
        </w:rPr>
        <w:t xml:space="preserve">Figures and </w:t>
      </w:r>
      <w:r w:rsidRPr="00871164">
        <w:rPr>
          <w:rFonts w:ascii="Times New Roman" w:hAnsi="Times New Roman" w:cs="Times New Roman"/>
          <w:b/>
          <w:bCs/>
        </w:rPr>
        <w:t>Figure Legends</w:t>
      </w:r>
    </w:p>
    <w:p w14:paraId="6DE71699" w14:textId="3EEDB46D" w:rsidR="00FF7559" w:rsidRDefault="00B242E2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02F8533" wp14:editId="6620C4E5">
            <wp:extent cx="5274310" cy="1953260"/>
            <wp:effectExtent l="0" t="0" r="889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65CA0" w14:textId="4C98AF13" w:rsidR="0049020B" w:rsidRDefault="00A03C73" w:rsidP="00A03C73">
      <w:pPr>
        <w:spacing w:beforeLines="50" w:before="156" w:line="360" w:lineRule="auto"/>
        <w:rPr>
          <w:rFonts w:ascii="Times New Roman" w:hAnsi="Times New Roman" w:cs="Times New Roman"/>
        </w:rPr>
      </w:pPr>
      <w:r w:rsidRPr="0049020B">
        <w:rPr>
          <w:rFonts w:ascii="Times New Roman" w:hAnsi="Times New Roman" w:cs="Times New Roman" w:hint="eastAsia"/>
          <w:b/>
          <w:bCs/>
        </w:rPr>
        <w:t>S</w:t>
      </w:r>
      <w:r w:rsidRPr="0049020B">
        <w:rPr>
          <w:rFonts w:ascii="Times New Roman" w:hAnsi="Times New Roman" w:cs="Times New Roman"/>
          <w:b/>
          <w:bCs/>
        </w:rPr>
        <w:t xml:space="preserve">upplementary Figure 1 The </w:t>
      </w:r>
      <w:r w:rsidR="00B242E2" w:rsidRPr="00B242E2">
        <w:rPr>
          <w:rFonts w:ascii="Times New Roman" w:hAnsi="Times New Roman" w:cs="Times New Roman"/>
          <w:b/>
          <w:bCs/>
        </w:rPr>
        <w:t>location</w:t>
      </w:r>
      <w:r w:rsidRPr="0049020B">
        <w:rPr>
          <w:rFonts w:ascii="Times New Roman" w:hAnsi="Times New Roman" w:cs="Times New Roman"/>
          <w:b/>
          <w:bCs/>
        </w:rPr>
        <w:t xml:space="preserve"> of lncRNA-SURC.</w:t>
      </w:r>
      <w:r w:rsidRPr="00797F12">
        <w:rPr>
          <w:rFonts w:ascii="Times New Roman" w:hAnsi="Times New Roman" w:cs="Times New Roman"/>
        </w:rPr>
        <w:t xml:space="preserve"> </w:t>
      </w:r>
    </w:p>
    <w:p w14:paraId="16B728CC" w14:textId="11F3A928" w:rsidR="00A03C73" w:rsidRPr="00797F12" w:rsidRDefault="00B242E2" w:rsidP="00A03C73">
      <w:pPr>
        <w:spacing w:beforeLines="50" w:before="156" w:line="360" w:lineRule="auto"/>
        <w:rPr>
          <w:rFonts w:ascii="Times New Roman" w:hAnsi="Times New Roman" w:cs="Times New Roman"/>
        </w:rPr>
      </w:pPr>
      <w:bookmarkStart w:id="0" w:name="_GoBack"/>
      <w:bookmarkEnd w:id="0"/>
      <w:r w:rsidRPr="00B242E2">
        <w:rPr>
          <w:rFonts w:ascii="Times New Roman" w:hAnsi="Times New Roman" w:cs="Times New Roman"/>
        </w:rPr>
        <w:t xml:space="preserve">The location of SURC in chromosome and its conservation analysis among species. </w:t>
      </w:r>
      <w:r w:rsidR="00FF0D7A" w:rsidRPr="00FF0D7A">
        <w:rPr>
          <w:rFonts w:ascii="Times New Roman" w:hAnsi="Times New Roman" w:cs="Times New Roman"/>
        </w:rPr>
        <w:t xml:space="preserve"> </w:t>
      </w:r>
    </w:p>
    <w:p w14:paraId="27AB10B4" w14:textId="4B6A20C4" w:rsidR="00FF7559" w:rsidRDefault="00FF7559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430387C1" wp14:editId="103B3B99">
            <wp:extent cx="2519680" cy="395795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BD3CA" w14:textId="3252A5B0" w:rsidR="0049020B" w:rsidRPr="0049020B" w:rsidRDefault="00A03C73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 w:rsidRPr="0049020B">
        <w:rPr>
          <w:rFonts w:ascii="Times New Roman" w:hAnsi="Times New Roman" w:cs="Times New Roman" w:hint="eastAsia"/>
          <w:b/>
          <w:bCs/>
        </w:rPr>
        <w:t>S</w:t>
      </w:r>
      <w:r w:rsidRPr="0049020B">
        <w:rPr>
          <w:rFonts w:ascii="Times New Roman" w:hAnsi="Times New Roman" w:cs="Times New Roman"/>
          <w:b/>
          <w:bCs/>
        </w:rPr>
        <w:t xml:space="preserve">upplementary Figure 2 </w:t>
      </w:r>
      <w:r w:rsidR="0049020B" w:rsidRPr="0049020B">
        <w:rPr>
          <w:rFonts w:ascii="Times New Roman" w:hAnsi="Times New Roman" w:cs="Times New Roman"/>
          <w:b/>
          <w:bCs/>
        </w:rPr>
        <w:t>Expression of SURC in CRC cells.</w:t>
      </w:r>
    </w:p>
    <w:p w14:paraId="4EE268F8" w14:textId="16BA0C9B" w:rsidR="00A03C73" w:rsidRPr="0049020B" w:rsidRDefault="00A03C73" w:rsidP="00A03C73">
      <w:pPr>
        <w:spacing w:beforeLines="50" w:before="156" w:line="360" w:lineRule="auto"/>
        <w:rPr>
          <w:rFonts w:ascii="Times New Roman" w:hAnsi="Times New Roman" w:cs="Times New Roman"/>
        </w:rPr>
      </w:pPr>
      <w:r w:rsidRPr="0049020B">
        <w:rPr>
          <w:rFonts w:ascii="Times New Roman" w:hAnsi="Times New Roman" w:cs="Times New Roman"/>
        </w:rPr>
        <w:t xml:space="preserve">qPCR detected the expression of SURC in </w:t>
      </w:r>
      <w:r w:rsidR="0049020B">
        <w:rPr>
          <w:rFonts w:ascii="Times New Roman" w:hAnsi="Times New Roman" w:cs="Times New Roman"/>
        </w:rPr>
        <w:t>CRC</w:t>
      </w:r>
      <w:r w:rsidRPr="0049020B">
        <w:rPr>
          <w:rFonts w:ascii="Times New Roman" w:hAnsi="Times New Roman" w:cs="Times New Roman"/>
        </w:rPr>
        <w:t xml:space="preserve"> cells and normal intestinal epithelial cell</w:t>
      </w:r>
      <w:r w:rsidR="0049020B">
        <w:rPr>
          <w:rFonts w:ascii="Times New Roman" w:hAnsi="Times New Roman" w:cs="Times New Roman"/>
        </w:rPr>
        <w:t xml:space="preserve"> (n=3, **, P &lt; 0.01)</w:t>
      </w:r>
      <w:r w:rsidRPr="0049020B">
        <w:rPr>
          <w:rFonts w:ascii="Times New Roman" w:hAnsi="Times New Roman" w:cs="Times New Roman"/>
        </w:rPr>
        <w:t>.</w:t>
      </w:r>
    </w:p>
    <w:p w14:paraId="2F7D7945" w14:textId="032CF5AF" w:rsidR="00FF7559" w:rsidRDefault="00FF7559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91EEBE5" wp14:editId="65BFF0C7">
            <wp:extent cx="5274310" cy="50488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4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ECAF3" w14:textId="4177E448" w:rsidR="0049020B" w:rsidRDefault="00A03C73" w:rsidP="00A03C73">
      <w:pPr>
        <w:spacing w:beforeLines="50" w:before="156" w:line="360" w:lineRule="auto"/>
        <w:rPr>
          <w:rFonts w:ascii="Times New Roman" w:hAnsi="Times New Roman" w:cs="Times New Roman"/>
        </w:rPr>
      </w:pPr>
      <w:r w:rsidRPr="0049020B">
        <w:rPr>
          <w:rFonts w:ascii="Times New Roman" w:hAnsi="Times New Roman" w:cs="Times New Roman" w:hint="eastAsia"/>
          <w:b/>
          <w:bCs/>
        </w:rPr>
        <w:t>S</w:t>
      </w:r>
      <w:r w:rsidRPr="0049020B">
        <w:rPr>
          <w:rFonts w:ascii="Times New Roman" w:hAnsi="Times New Roman" w:cs="Times New Roman"/>
          <w:b/>
          <w:bCs/>
        </w:rPr>
        <w:t>upplementary Figure 3 KRT37</w:t>
      </w:r>
      <w:r w:rsidRPr="0049020B">
        <w:rPr>
          <w:rFonts w:ascii="Times New Roman" w:hAnsi="Times New Roman" w:cs="Times New Roman" w:hint="eastAsia"/>
          <w:b/>
          <w:bCs/>
        </w:rPr>
        <w:t xml:space="preserve"> did</w:t>
      </w:r>
      <w:r w:rsidRPr="0049020B">
        <w:rPr>
          <w:rFonts w:ascii="Times New Roman" w:hAnsi="Times New Roman" w:cs="Times New Roman"/>
          <w:b/>
          <w:bCs/>
        </w:rPr>
        <w:t xml:space="preserve"> not affect SURC</w:t>
      </w:r>
      <w:r w:rsidRPr="0049020B">
        <w:rPr>
          <w:rFonts w:ascii="Times New Roman" w:hAnsi="Times New Roman" w:cs="Times New Roman" w:hint="eastAsia"/>
          <w:b/>
          <w:bCs/>
        </w:rPr>
        <w:t xml:space="preserve"> expression</w:t>
      </w:r>
      <w:r w:rsidRPr="0049020B">
        <w:rPr>
          <w:rFonts w:ascii="Times New Roman" w:hAnsi="Times New Roman" w:cs="Times New Roman"/>
          <w:b/>
          <w:bCs/>
        </w:rPr>
        <w:t>.</w:t>
      </w:r>
      <w:r w:rsidRPr="00797F12">
        <w:rPr>
          <w:rFonts w:ascii="Times New Roman" w:hAnsi="Times New Roman" w:cs="Times New Roman"/>
        </w:rPr>
        <w:t xml:space="preserve"> </w:t>
      </w:r>
    </w:p>
    <w:p w14:paraId="1AA0BBBC" w14:textId="2FA356FE" w:rsidR="00A03C73" w:rsidRDefault="0049020B" w:rsidP="00A03C73">
      <w:pPr>
        <w:spacing w:beforeLines="50" w:before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</w:t>
      </w:r>
      <w:r w:rsidR="00A03C73" w:rsidRPr="00797F12">
        <w:rPr>
          <w:rFonts w:ascii="Times New Roman" w:hAnsi="Times New Roman" w:cs="Times New Roman"/>
        </w:rPr>
        <w:t xml:space="preserve"> KRT37 expression was positively correlated with SURC expression </w:t>
      </w:r>
      <w:r w:rsidR="00A03C73" w:rsidRPr="00797F12">
        <w:rPr>
          <w:rFonts w:ascii="Times New Roman" w:hAnsi="Times New Roman" w:cs="Times New Roman" w:hint="eastAsia"/>
        </w:rPr>
        <w:t>in</w:t>
      </w:r>
      <w:r w:rsidR="00A03C73" w:rsidRPr="00797F12">
        <w:rPr>
          <w:rFonts w:ascii="Times New Roman" w:hAnsi="Times New Roman" w:cs="Times New Roman"/>
        </w:rPr>
        <w:t xml:space="preserve"> TCGA-COAD</w:t>
      </w:r>
      <w:r w:rsidR="00A03C73" w:rsidRPr="00797F12">
        <w:rPr>
          <w:rFonts w:ascii="Times New Roman" w:hAnsi="Times New Roman" w:cs="Times New Roman" w:hint="eastAsia"/>
        </w:rPr>
        <w:t xml:space="preserve"> database</w:t>
      </w:r>
      <w:r w:rsidR="00A03C73" w:rsidRPr="00797F12">
        <w:rPr>
          <w:rFonts w:ascii="Times New Roman" w:hAnsi="Times New Roman" w:cs="Times New Roman"/>
        </w:rPr>
        <w:t>. The r values and P values are from Pearson’s correlation analysis.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(B)</w:t>
      </w:r>
      <w:r w:rsidR="00A03C73" w:rsidRPr="00797F12">
        <w:rPr>
          <w:rFonts w:ascii="Times New Roman" w:hAnsi="Times New Roman" w:cs="Times New Roman" w:hint="eastAsia"/>
        </w:rPr>
        <w:t xml:space="preserve"> Over-expression of </w:t>
      </w:r>
      <w:r w:rsidR="00A03C73" w:rsidRPr="00797F12">
        <w:rPr>
          <w:rFonts w:ascii="Times New Roman" w:hAnsi="Times New Roman" w:cs="Times New Roman"/>
        </w:rPr>
        <w:t>KRT37</w:t>
      </w:r>
      <w:r w:rsidR="00A03C73" w:rsidRPr="00797F12">
        <w:rPr>
          <w:rFonts w:ascii="Times New Roman" w:hAnsi="Times New Roman" w:cs="Times New Roman" w:hint="eastAsia"/>
        </w:rPr>
        <w:t xml:space="preserve"> in</w:t>
      </w:r>
      <w:r w:rsidR="00A03C73" w:rsidRPr="00797F12">
        <w:rPr>
          <w:rFonts w:ascii="Times New Roman" w:hAnsi="Times New Roman" w:cs="Times New Roman"/>
        </w:rPr>
        <w:t xml:space="preserve"> SW620 </w:t>
      </w:r>
      <w:r w:rsidR="00A03C73" w:rsidRPr="00797F12">
        <w:rPr>
          <w:rFonts w:ascii="Times New Roman" w:hAnsi="Times New Roman" w:cs="Times New Roman" w:hint="eastAsia"/>
        </w:rPr>
        <w:t>and</w:t>
      </w:r>
      <w:r w:rsidR="00A03C73" w:rsidRPr="00797F12">
        <w:rPr>
          <w:rFonts w:ascii="Times New Roman" w:hAnsi="Times New Roman" w:cs="Times New Roman"/>
        </w:rPr>
        <w:t xml:space="preserve"> 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cells</w:t>
      </w:r>
      <w:r w:rsidR="00A03C73" w:rsidRPr="00797F12">
        <w:rPr>
          <w:rFonts w:ascii="Times New Roman" w:hAnsi="Times New Roman" w:cs="Times New Roman" w:hint="eastAsia"/>
        </w:rPr>
        <w:t xml:space="preserve"> did</w:t>
      </w:r>
      <w:r w:rsidR="00A03C73" w:rsidRPr="00797F12">
        <w:rPr>
          <w:rFonts w:ascii="Times New Roman" w:hAnsi="Times New Roman" w:cs="Times New Roman"/>
        </w:rPr>
        <w:t xml:space="preserve"> not affect the expression of SURC by qPCR</w:t>
      </w:r>
      <w:r>
        <w:rPr>
          <w:rFonts w:ascii="Times New Roman" w:hAnsi="Times New Roman" w:cs="Times New Roman"/>
        </w:rPr>
        <w:t xml:space="preserve"> (n=3, </w:t>
      </w:r>
      <w:r w:rsidR="00A03C73" w:rsidRPr="00797F12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, </w:t>
      </w:r>
      <w:r w:rsidR="00A03C73" w:rsidRPr="00797F12">
        <w:rPr>
          <w:rFonts w:ascii="Times New Roman" w:hAnsi="Times New Roman" w:cs="Times New Roman"/>
        </w:rPr>
        <w:t>P &lt; 0.01</w:t>
      </w:r>
      <w:r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>.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(C)</w:t>
      </w:r>
      <w:r w:rsidR="00A03C73" w:rsidRPr="00797F12">
        <w:rPr>
          <w:rFonts w:ascii="Times New Roman" w:hAnsi="Times New Roman" w:cs="Times New Roman"/>
        </w:rPr>
        <w:t xml:space="preserve"> SW620 </w:t>
      </w:r>
      <w:r w:rsidR="00A03C73" w:rsidRPr="00797F12">
        <w:rPr>
          <w:rFonts w:ascii="Times New Roman" w:hAnsi="Times New Roman" w:cs="Times New Roman" w:hint="eastAsia"/>
        </w:rPr>
        <w:t>and</w:t>
      </w:r>
      <w:r w:rsidR="00A03C73" w:rsidRPr="00797F12">
        <w:rPr>
          <w:rFonts w:ascii="Times New Roman" w:hAnsi="Times New Roman" w:cs="Times New Roman"/>
        </w:rPr>
        <w:t xml:space="preserve"> 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cells were</w:t>
      </w:r>
      <w:r>
        <w:rPr>
          <w:rFonts w:ascii="Times New Roman" w:hAnsi="Times New Roman" w:cs="Times New Roman"/>
        </w:rPr>
        <w:t xml:space="preserve"> infected</w:t>
      </w:r>
      <w:r w:rsidR="00A03C73" w:rsidRPr="00797F12">
        <w:rPr>
          <w:rFonts w:ascii="Times New Roman" w:hAnsi="Times New Roman" w:cs="Times New Roman"/>
        </w:rPr>
        <w:t xml:space="preserve"> with </w:t>
      </w:r>
      <w:r>
        <w:rPr>
          <w:rFonts w:ascii="Times New Roman" w:hAnsi="Times New Roman" w:cs="Times New Roman"/>
        </w:rPr>
        <w:t>lenti-sh</w:t>
      </w:r>
      <w:r w:rsidR="00A03C73" w:rsidRPr="00797F12">
        <w:rPr>
          <w:rFonts w:ascii="Times New Roman" w:hAnsi="Times New Roman" w:cs="Times New Roman"/>
        </w:rPr>
        <w:t xml:space="preserve">NC or </w:t>
      </w:r>
      <w:r>
        <w:rPr>
          <w:rFonts w:ascii="Times New Roman" w:hAnsi="Times New Roman" w:cs="Times New Roman"/>
        </w:rPr>
        <w:t>lenti-</w:t>
      </w:r>
      <w:r w:rsidR="00A03C73" w:rsidRPr="00797F12">
        <w:rPr>
          <w:rFonts w:ascii="Times New Roman" w:hAnsi="Times New Roman" w:cs="Times New Roman"/>
        </w:rPr>
        <w:t xml:space="preserve">shSURC and </w:t>
      </w:r>
      <w:r w:rsidR="00A03C73" w:rsidRPr="00797F12">
        <w:rPr>
          <w:rFonts w:ascii="Times New Roman" w:hAnsi="Times New Roman" w:cs="Times New Roman" w:hint="eastAsia"/>
        </w:rPr>
        <w:t>detected</w:t>
      </w:r>
      <w:r w:rsidR="00A03C73" w:rsidRPr="00797F12">
        <w:rPr>
          <w:rFonts w:ascii="Times New Roman" w:hAnsi="Times New Roman" w:cs="Times New Roman"/>
        </w:rPr>
        <w:t xml:space="preserve"> the expression of KRT37 by qPCR</w:t>
      </w:r>
      <w:r>
        <w:rPr>
          <w:rFonts w:ascii="Times New Roman" w:hAnsi="Times New Roman" w:cs="Times New Roman"/>
        </w:rPr>
        <w:t xml:space="preserve"> (n=3, </w:t>
      </w:r>
      <w:r w:rsidRPr="00797F12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, </w:t>
      </w:r>
      <w:r w:rsidRPr="00797F12">
        <w:rPr>
          <w:rFonts w:ascii="Times New Roman" w:hAnsi="Times New Roman" w:cs="Times New Roman"/>
        </w:rPr>
        <w:t>P &lt; 0.01</w:t>
      </w:r>
      <w:r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>.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(D)</w:t>
      </w:r>
      <w:r w:rsidR="00A03C73" w:rsidRPr="00797F12">
        <w:rPr>
          <w:rFonts w:ascii="Times New Roman" w:hAnsi="Times New Roman" w:cs="Times New Roman"/>
        </w:rPr>
        <w:t xml:space="preserve"> T</w:t>
      </w:r>
      <w:r w:rsidR="00A03C73" w:rsidRPr="00797F12">
        <w:rPr>
          <w:rFonts w:ascii="Times New Roman" w:hAnsi="Times New Roman" w:cs="Times New Roman" w:hint="eastAsia"/>
        </w:rPr>
        <w:t>he</w:t>
      </w:r>
      <w:r w:rsidR="00A03C73" w:rsidRPr="00797F12">
        <w:rPr>
          <w:rFonts w:ascii="Times New Roman" w:hAnsi="Times New Roman" w:cs="Times New Roman"/>
        </w:rPr>
        <w:t xml:space="preserve"> analysis of SURC</w:t>
      </w:r>
      <w:r w:rsidR="00A03C73" w:rsidRPr="00797F12">
        <w:rPr>
          <w:rFonts w:ascii="Times New Roman" w:hAnsi="Times New Roman" w:cs="Times New Roman" w:hint="eastAsia"/>
        </w:rPr>
        <w:t xml:space="preserve"> expression</w:t>
      </w:r>
      <w:r w:rsidR="00A03C73" w:rsidRPr="00797F12">
        <w:rPr>
          <w:rFonts w:ascii="Times New Roman" w:hAnsi="Times New Roman" w:cs="Times New Roman"/>
        </w:rPr>
        <w:t xml:space="preserve"> in </w:t>
      </w:r>
      <w:r w:rsidR="00A03C73" w:rsidRPr="00797F12">
        <w:rPr>
          <w:rFonts w:ascii="Times New Roman" w:hAnsi="Times New Roman" w:cs="Times New Roman" w:hint="eastAsia"/>
        </w:rPr>
        <w:t>the</w:t>
      </w:r>
      <w:r w:rsidR="00A03C73" w:rsidRPr="00797F12">
        <w:rPr>
          <w:rFonts w:ascii="Times New Roman" w:hAnsi="Times New Roman" w:cs="Times New Roman"/>
        </w:rPr>
        <w:t xml:space="preserve"> mutation of KRAS, P53, SETD2, SMAD4 </w:t>
      </w:r>
      <w:r w:rsidR="00A03C73" w:rsidRPr="00797F12">
        <w:rPr>
          <w:rFonts w:ascii="Times New Roman" w:hAnsi="Times New Roman" w:cs="Times New Roman" w:hint="eastAsia"/>
        </w:rPr>
        <w:t>and</w:t>
      </w:r>
      <w:r w:rsidR="00A03C73" w:rsidRPr="00797F12">
        <w:rPr>
          <w:rFonts w:ascii="Times New Roman" w:hAnsi="Times New Roman" w:cs="Times New Roman"/>
        </w:rPr>
        <w:t xml:space="preserve"> CDKN2A compared with WT in TCGA </w:t>
      </w:r>
      <w:r w:rsidR="00A03C73" w:rsidRPr="00797F12">
        <w:rPr>
          <w:rFonts w:ascii="Times New Roman" w:hAnsi="Times New Roman" w:cs="Times New Roman" w:hint="eastAsia"/>
        </w:rPr>
        <w:t>databases</w:t>
      </w:r>
      <w:r w:rsidR="00A03C73" w:rsidRPr="00797F12">
        <w:rPr>
          <w:rFonts w:ascii="Times New Roman" w:hAnsi="Times New Roman" w:cs="Times New Roman"/>
        </w:rPr>
        <w:t xml:space="preserve">. </w:t>
      </w:r>
      <w:r w:rsidR="002255A0">
        <w:rPr>
          <w:rFonts w:ascii="Times New Roman" w:hAnsi="Times New Roman" w:cs="Times New Roman"/>
        </w:rPr>
        <w:t>(E)</w:t>
      </w:r>
      <w:r w:rsidR="002255A0" w:rsidRPr="005E2AC5">
        <w:rPr>
          <w:rFonts w:ascii="Times New Roman" w:hAnsi="Times New Roman" w:cs="Times New Roman"/>
        </w:rPr>
        <w:t xml:space="preserve"> Western blotting</w:t>
      </w:r>
      <w:r w:rsidR="002255A0" w:rsidRPr="005E2AC5">
        <w:rPr>
          <w:rFonts w:ascii="Times New Roman" w:hAnsi="Times New Roman" w:cs="Times New Roman" w:hint="eastAsia"/>
        </w:rPr>
        <w:t xml:space="preserve"> shows</w:t>
      </w:r>
      <w:r w:rsidR="002255A0" w:rsidRPr="005E2AC5">
        <w:rPr>
          <w:rFonts w:ascii="Times New Roman" w:hAnsi="Times New Roman" w:cs="Times New Roman"/>
        </w:rPr>
        <w:t xml:space="preserve"> the expression of β-catenin in SW620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L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>V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 xml:space="preserve"> cells treated with PNU-75654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DMSO.</w:t>
      </w:r>
      <w:r w:rsidR="002255A0" w:rsidRPr="005E2AC5">
        <w:rPr>
          <w:rFonts w:ascii="Times New Roman" w:hAnsi="Times New Roman" w:cs="Times New Roman" w:hint="eastAsia"/>
        </w:rPr>
        <w:t xml:space="preserve"> </w:t>
      </w:r>
      <w:r w:rsidR="002255A0">
        <w:rPr>
          <w:rFonts w:ascii="Times New Roman" w:hAnsi="Times New Roman" w:cs="Times New Roman"/>
        </w:rPr>
        <w:t xml:space="preserve">GAPDH was used as a loading control. </w:t>
      </w:r>
      <w:r w:rsidR="002255A0" w:rsidRPr="005E2AC5">
        <w:rPr>
          <w:rFonts w:ascii="Times New Roman" w:hAnsi="Times New Roman" w:cs="Times New Roman"/>
        </w:rPr>
        <w:t>qPCR shows the expression of SURC</w:t>
      </w:r>
      <w:r w:rsidR="002255A0" w:rsidRPr="005E2AC5">
        <w:rPr>
          <w:rFonts w:ascii="Times New Roman" w:hAnsi="Times New Roman" w:cs="Times New Roman" w:hint="eastAsia"/>
        </w:rPr>
        <w:t xml:space="preserve"> </w:t>
      </w:r>
      <w:r w:rsidR="002255A0" w:rsidRPr="005E2AC5">
        <w:rPr>
          <w:rFonts w:ascii="Times New Roman" w:hAnsi="Times New Roman" w:cs="Times New Roman"/>
        </w:rPr>
        <w:t xml:space="preserve">in SW620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L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>V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 xml:space="preserve"> cells treated with PNU-75654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DMSO</w:t>
      </w:r>
      <w:r w:rsidR="002255A0">
        <w:rPr>
          <w:rFonts w:ascii="Times New Roman" w:hAnsi="Times New Roman" w:cs="Times New Roman"/>
        </w:rPr>
        <w:t xml:space="preserve"> (n=3, </w:t>
      </w:r>
      <w:r w:rsidR="002255A0" w:rsidRPr="005E2AC5">
        <w:rPr>
          <w:rFonts w:ascii="Times New Roman" w:hAnsi="Times New Roman" w:cs="Times New Roman"/>
        </w:rPr>
        <w:t>**</w:t>
      </w:r>
      <w:r w:rsidR="002255A0">
        <w:rPr>
          <w:rFonts w:ascii="Times New Roman" w:hAnsi="Times New Roman" w:cs="Times New Roman"/>
        </w:rPr>
        <w:t xml:space="preserve">, </w:t>
      </w:r>
      <w:r w:rsidR="002255A0" w:rsidRPr="005E2AC5">
        <w:rPr>
          <w:rFonts w:ascii="Times New Roman" w:hAnsi="Times New Roman" w:cs="Times New Roman"/>
        </w:rPr>
        <w:t>P &lt; 0.01</w:t>
      </w:r>
      <w:r w:rsidR="002255A0">
        <w:rPr>
          <w:rFonts w:ascii="Times New Roman" w:hAnsi="Times New Roman" w:cs="Times New Roman"/>
        </w:rPr>
        <w:t>)</w:t>
      </w:r>
      <w:r w:rsidR="002255A0" w:rsidRPr="005E2AC5">
        <w:rPr>
          <w:rFonts w:ascii="Times New Roman" w:hAnsi="Times New Roman" w:cs="Times New Roman"/>
        </w:rPr>
        <w:t xml:space="preserve">. </w:t>
      </w:r>
      <w:r w:rsidR="002255A0">
        <w:rPr>
          <w:rFonts w:ascii="Times New Roman" w:hAnsi="Times New Roman" w:cs="Times New Roman"/>
        </w:rPr>
        <w:t>(</w:t>
      </w:r>
      <w:r w:rsidR="00816498">
        <w:rPr>
          <w:rFonts w:ascii="Times New Roman" w:hAnsi="Times New Roman" w:cs="Times New Roman"/>
        </w:rPr>
        <w:t>F</w:t>
      </w:r>
      <w:r w:rsidR="002255A0">
        <w:rPr>
          <w:rFonts w:ascii="Times New Roman" w:hAnsi="Times New Roman" w:cs="Times New Roman"/>
        </w:rPr>
        <w:t>)</w:t>
      </w:r>
      <w:r w:rsidR="002255A0" w:rsidRPr="005E2AC5">
        <w:rPr>
          <w:rFonts w:ascii="Times New Roman" w:hAnsi="Times New Roman" w:cs="Times New Roman"/>
        </w:rPr>
        <w:t xml:space="preserve"> Western blotting</w:t>
      </w:r>
      <w:r w:rsidR="002255A0" w:rsidRPr="005E2AC5">
        <w:rPr>
          <w:rFonts w:ascii="Times New Roman" w:hAnsi="Times New Roman" w:cs="Times New Roman" w:hint="eastAsia"/>
        </w:rPr>
        <w:t xml:space="preserve"> shows</w:t>
      </w:r>
      <w:r w:rsidR="002255A0" w:rsidRPr="005E2AC5">
        <w:rPr>
          <w:rFonts w:ascii="Times New Roman" w:hAnsi="Times New Roman" w:cs="Times New Roman"/>
        </w:rPr>
        <w:t xml:space="preserve"> the expression of β-catenin in SW620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L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>V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 xml:space="preserve"> cells </w:t>
      </w:r>
      <w:r w:rsidR="002255A0" w:rsidRPr="005E2AC5">
        <w:rPr>
          <w:rFonts w:ascii="Times New Roman" w:hAnsi="Times New Roman" w:cs="Times New Roman"/>
        </w:rPr>
        <w:lastRenderedPageBreak/>
        <w:t xml:space="preserve">treated with SKL2001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DMSO.</w:t>
      </w:r>
      <w:r w:rsidR="002255A0" w:rsidRPr="005E2AC5">
        <w:rPr>
          <w:rFonts w:ascii="Times New Roman" w:hAnsi="Times New Roman" w:cs="Times New Roman" w:hint="eastAsia"/>
        </w:rPr>
        <w:t xml:space="preserve"> </w:t>
      </w:r>
      <w:r w:rsidR="002255A0">
        <w:rPr>
          <w:rFonts w:ascii="Times New Roman" w:hAnsi="Times New Roman" w:cs="Times New Roman"/>
        </w:rPr>
        <w:t xml:space="preserve">GAPDH was used as a loading control. </w:t>
      </w:r>
      <w:r w:rsidR="002255A0" w:rsidRPr="005E2AC5">
        <w:rPr>
          <w:rFonts w:ascii="Times New Roman" w:hAnsi="Times New Roman" w:cs="Times New Roman"/>
        </w:rPr>
        <w:t>qPCR shows the expression of SURC</w:t>
      </w:r>
      <w:r w:rsidR="002255A0" w:rsidRPr="005E2AC5">
        <w:rPr>
          <w:rFonts w:ascii="Times New Roman" w:hAnsi="Times New Roman" w:cs="Times New Roman" w:hint="eastAsia"/>
        </w:rPr>
        <w:t xml:space="preserve"> </w:t>
      </w:r>
      <w:r w:rsidR="002255A0" w:rsidRPr="005E2AC5">
        <w:rPr>
          <w:rFonts w:ascii="Times New Roman" w:hAnsi="Times New Roman" w:cs="Times New Roman"/>
        </w:rPr>
        <w:t xml:space="preserve">in SW620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L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>V</w:t>
      </w:r>
      <w:r w:rsidR="002255A0" w:rsidRPr="005E2AC5">
        <w:rPr>
          <w:rFonts w:ascii="Times New Roman" w:hAnsi="Times New Roman" w:cs="Times New Roman" w:hint="eastAsia"/>
        </w:rPr>
        <w:t>o</w:t>
      </w:r>
      <w:r w:rsidR="002255A0" w:rsidRPr="005E2AC5">
        <w:rPr>
          <w:rFonts w:ascii="Times New Roman" w:hAnsi="Times New Roman" w:cs="Times New Roman"/>
        </w:rPr>
        <w:t xml:space="preserve"> cells treated with SKL2001 </w:t>
      </w:r>
      <w:r w:rsidR="002255A0" w:rsidRPr="005E2AC5">
        <w:rPr>
          <w:rFonts w:ascii="Times New Roman" w:hAnsi="Times New Roman" w:cs="Times New Roman" w:hint="eastAsia"/>
        </w:rPr>
        <w:t>and</w:t>
      </w:r>
      <w:r w:rsidR="002255A0" w:rsidRPr="005E2AC5">
        <w:rPr>
          <w:rFonts w:ascii="Times New Roman" w:hAnsi="Times New Roman" w:cs="Times New Roman"/>
        </w:rPr>
        <w:t xml:space="preserve"> DMSO </w:t>
      </w:r>
      <w:r w:rsidR="002255A0">
        <w:rPr>
          <w:rFonts w:ascii="Times New Roman" w:hAnsi="Times New Roman" w:cs="Times New Roman"/>
        </w:rPr>
        <w:t xml:space="preserve">(n=3, </w:t>
      </w:r>
      <w:r w:rsidR="002255A0" w:rsidRPr="005E2AC5">
        <w:rPr>
          <w:rFonts w:ascii="Times New Roman" w:hAnsi="Times New Roman" w:cs="Times New Roman"/>
        </w:rPr>
        <w:t>**</w:t>
      </w:r>
      <w:r w:rsidR="002255A0">
        <w:rPr>
          <w:rFonts w:ascii="Times New Roman" w:hAnsi="Times New Roman" w:cs="Times New Roman"/>
        </w:rPr>
        <w:t xml:space="preserve">, </w:t>
      </w:r>
      <w:r w:rsidR="002255A0" w:rsidRPr="005E2AC5">
        <w:rPr>
          <w:rFonts w:ascii="Times New Roman" w:hAnsi="Times New Roman" w:cs="Times New Roman"/>
        </w:rPr>
        <w:t>P &lt; 0.01</w:t>
      </w:r>
      <w:r w:rsidR="002255A0">
        <w:rPr>
          <w:rFonts w:ascii="Times New Roman" w:hAnsi="Times New Roman" w:cs="Times New Roman"/>
        </w:rPr>
        <w:t>)</w:t>
      </w:r>
      <w:r w:rsidR="002255A0" w:rsidRPr="005E2AC5">
        <w:rPr>
          <w:rFonts w:ascii="Times New Roman" w:hAnsi="Times New Roman" w:cs="Times New Roman"/>
        </w:rPr>
        <w:t>.</w:t>
      </w:r>
    </w:p>
    <w:p w14:paraId="3EF7F1EE" w14:textId="77777777" w:rsidR="00FE3ED5" w:rsidRPr="00797F12" w:rsidRDefault="00FE3ED5" w:rsidP="00A03C73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77F22B07" w14:textId="0C3067CB" w:rsidR="00FF7559" w:rsidRDefault="00FF7559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74A1C34F" wp14:editId="0AE8048E">
            <wp:extent cx="5274310" cy="19348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B95CA" w14:textId="0F84E281" w:rsidR="0049020B" w:rsidRDefault="00A03C73" w:rsidP="00A03C73">
      <w:pPr>
        <w:spacing w:beforeLines="50" w:before="156" w:line="360" w:lineRule="auto"/>
        <w:rPr>
          <w:rFonts w:ascii="Times New Roman" w:hAnsi="Times New Roman" w:cs="Times New Roman"/>
        </w:rPr>
      </w:pPr>
      <w:r w:rsidRPr="0049020B">
        <w:rPr>
          <w:rFonts w:ascii="Times New Roman" w:hAnsi="Times New Roman" w:cs="Times New Roman" w:hint="eastAsia"/>
          <w:b/>
          <w:bCs/>
        </w:rPr>
        <w:t>S</w:t>
      </w:r>
      <w:r w:rsidRPr="0049020B">
        <w:rPr>
          <w:rFonts w:ascii="Times New Roman" w:hAnsi="Times New Roman" w:cs="Times New Roman"/>
          <w:b/>
          <w:bCs/>
        </w:rPr>
        <w:t>upplementary Figure 4 The SURC</w:t>
      </w:r>
      <w:r w:rsidRPr="0049020B">
        <w:rPr>
          <w:rFonts w:ascii="Times New Roman" w:hAnsi="Times New Roman" w:cs="Times New Roman" w:hint="eastAsia"/>
          <w:b/>
          <w:bCs/>
        </w:rPr>
        <w:t xml:space="preserve"> </w:t>
      </w:r>
      <w:r w:rsidRPr="0049020B">
        <w:rPr>
          <w:rFonts w:ascii="Times New Roman" w:hAnsi="Times New Roman" w:cs="Times New Roman"/>
          <w:b/>
          <w:bCs/>
        </w:rPr>
        <w:t xml:space="preserve">expression was detected in knockdown and overexpression </w:t>
      </w:r>
      <w:r w:rsidR="0049020B">
        <w:rPr>
          <w:rFonts w:ascii="Times New Roman" w:hAnsi="Times New Roman" w:cs="Times New Roman"/>
          <w:b/>
          <w:bCs/>
        </w:rPr>
        <w:t>tumors</w:t>
      </w:r>
      <w:r w:rsidRPr="00797F12">
        <w:rPr>
          <w:rFonts w:ascii="Times New Roman" w:hAnsi="Times New Roman" w:cs="Times New Roman"/>
        </w:rPr>
        <w:t xml:space="preserve">. </w:t>
      </w:r>
    </w:p>
    <w:p w14:paraId="24F16A7A" w14:textId="1A1A3AB0" w:rsidR="00A03C73" w:rsidRPr="00797F12" w:rsidRDefault="0049020B" w:rsidP="00A03C73">
      <w:pPr>
        <w:spacing w:beforeLines="50" w:before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(A&amp;B)</w:t>
      </w:r>
      <w:r w:rsidR="00A03C73" w:rsidRPr="00797F12">
        <w:rPr>
          <w:rFonts w:ascii="Times New Roman" w:hAnsi="Times New Roman" w:cs="Times New Roman"/>
        </w:rPr>
        <w:t xml:space="preserve"> qPCR determined the expression of SURC</w:t>
      </w:r>
      <w:r w:rsidR="00A03C73" w:rsidRPr="00797F12">
        <w:rPr>
          <w:rFonts w:ascii="Times New Roman" w:hAnsi="Times New Roman" w:cs="Times New Roman" w:hint="eastAsia"/>
        </w:rPr>
        <w:t xml:space="preserve"> in</w:t>
      </w:r>
      <w:r w:rsidR="00A03C73" w:rsidRPr="00797F12">
        <w:rPr>
          <w:rFonts w:ascii="Times New Roman" w:hAnsi="Times New Roman" w:cs="Times New Roman"/>
        </w:rPr>
        <w:t xml:space="preserve"> </w:t>
      </w:r>
      <w:r w:rsidR="00A03C73" w:rsidRPr="00797F12">
        <w:rPr>
          <w:rFonts w:ascii="Times New Roman" w:hAnsi="Times New Roman" w:cs="Times New Roman" w:hint="eastAsia"/>
        </w:rPr>
        <w:t>s</w:t>
      </w:r>
      <w:r w:rsidR="00A03C73" w:rsidRPr="00797F12">
        <w:rPr>
          <w:rFonts w:ascii="Times New Roman" w:hAnsi="Times New Roman" w:cs="Times New Roman"/>
        </w:rPr>
        <w:t xml:space="preserve">ubcutaneous </w:t>
      </w:r>
      <w:r w:rsidR="00A03C73" w:rsidRPr="00797F12">
        <w:rPr>
          <w:rFonts w:ascii="Times New Roman" w:hAnsi="Times New Roman" w:cs="Times New Roman" w:hint="eastAsia"/>
        </w:rPr>
        <w:t>tumor</w:t>
      </w:r>
      <w:r w:rsidR="00A03C73" w:rsidRPr="00797F12">
        <w:rPr>
          <w:rFonts w:ascii="Times New Roman" w:hAnsi="Times New Roman" w:cs="Times New Roman"/>
        </w:rPr>
        <w:t>s of 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and SW620</w:t>
      </w:r>
      <w:r>
        <w:rPr>
          <w:rFonts w:ascii="Times New Roman" w:hAnsi="Times New Roman" w:cs="Times New Roman"/>
        </w:rPr>
        <w:t xml:space="preserve"> cells (n=3, </w:t>
      </w:r>
      <w:r w:rsidRPr="00797F12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, </w:t>
      </w:r>
      <w:r w:rsidRPr="00797F12">
        <w:rPr>
          <w:rFonts w:ascii="Times New Roman" w:hAnsi="Times New Roman" w:cs="Times New Roman"/>
        </w:rPr>
        <w:t>P &lt; 0.01</w:t>
      </w:r>
      <w:r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>.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(C)</w:t>
      </w:r>
      <w:r w:rsidR="00A03C73" w:rsidRPr="00797F12">
        <w:rPr>
          <w:rFonts w:ascii="Times New Roman" w:hAnsi="Times New Roman" w:cs="Times New Roman"/>
        </w:rPr>
        <w:t xml:space="preserve"> The expression of SURC</w:t>
      </w:r>
      <w:r w:rsidR="00A03C73" w:rsidRPr="00797F12">
        <w:rPr>
          <w:rFonts w:ascii="Times New Roman" w:hAnsi="Times New Roman" w:cs="Times New Roman" w:hint="eastAsia"/>
        </w:rPr>
        <w:t xml:space="preserve"> was</w:t>
      </w:r>
      <w:r w:rsidR="00A03C73" w:rsidRPr="00797F12">
        <w:rPr>
          <w:rFonts w:ascii="Times New Roman" w:hAnsi="Times New Roman" w:cs="Times New Roman"/>
        </w:rPr>
        <w:t xml:space="preserve"> detected </w:t>
      </w:r>
      <w:r w:rsidR="00A03C73" w:rsidRPr="00797F12">
        <w:rPr>
          <w:rFonts w:ascii="Times New Roman" w:hAnsi="Times New Roman" w:cs="Times New Roman" w:hint="eastAsia"/>
        </w:rPr>
        <w:t>in</w:t>
      </w:r>
      <w:r w:rsidR="00A03C73" w:rsidRPr="00797F12">
        <w:rPr>
          <w:rFonts w:ascii="Times New Roman" w:hAnsi="Times New Roman" w:cs="Times New Roman"/>
        </w:rPr>
        <w:t xml:space="preserve"> </w:t>
      </w:r>
      <w:r w:rsidR="00A03C73" w:rsidRPr="00797F12">
        <w:rPr>
          <w:rFonts w:ascii="Times New Roman" w:hAnsi="Times New Roman" w:cs="Times New Roman" w:hint="eastAsia"/>
        </w:rPr>
        <w:t>s</w:t>
      </w:r>
      <w:r w:rsidR="00A03C73" w:rsidRPr="00797F12">
        <w:rPr>
          <w:rFonts w:ascii="Times New Roman" w:hAnsi="Times New Roman" w:cs="Times New Roman"/>
        </w:rPr>
        <w:t xml:space="preserve">ubcutaneous </w:t>
      </w:r>
      <w:r w:rsidR="00A03C73" w:rsidRPr="00797F12">
        <w:rPr>
          <w:rFonts w:ascii="Times New Roman" w:hAnsi="Times New Roman" w:cs="Times New Roman" w:hint="eastAsia"/>
        </w:rPr>
        <w:t>tumor</w:t>
      </w:r>
      <w:r w:rsidR="00A03C73" w:rsidRPr="00797F12">
        <w:rPr>
          <w:rFonts w:ascii="Times New Roman" w:hAnsi="Times New Roman" w:cs="Times New Roman"/>
        </w:rPr>
        <w:t>s of RKO</w:t>
      </w:r>
      <w:r>
        <w:rPr>
          <w:rFonts w:ascii="Times New Roman" w:hAnsi="Times New Roman" w:cs="Times New Roman"/>
        </w:rPr>
        <w:t xml:space="preserve"> cells (n=3, </w:t>
      </w:r>
      <w:r w:rsidRPr="00797F12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, </w:t>
      </w:r>
      <w:r w:rsidRPr="00797F12">
        <w:rPr>
          <w:rFonts w:ascii="Times New Roman" w:hAnsi="Times New Roman" w:cs="Times New Roman"/>
        </w:rPr>
        <w:t>P &lt; 0.01</w:t>
      </w:r>
      <w:r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>.</w:t>
      </w:r>
    </w:p>
    <w:p w14:paraId="581C123E" w14:textId="1944DF1D" w:rsidR="00FF7559" w:rsidRDefault="00FF7559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1372D4DE" wp14:editId="28F8EDC2">
            <wp:extent cx="5274310" cy="45440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4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F95F2" w14:textId="02036A92" w:rsidR="00A03C73" w:rsidRPr="00797F12" w:rsidRDefault="00A03C73" w:rsidP="00A03C73">
      <w:pPr>
        <w:spacing w:beforeLines="50" w:before="156" w:line="360" w:lineRule="auto"/>
        <w:rPr>
          <w:rFonts w:ascii="Times New Roman" w:hAnsi="Times New Roman" w:cs="Times New Roman"/>
        </w:rPr>
      </w:pPr>
      <w:r w:rsidRPr="0049020B">
        <w:rPr>
          <w:rFonts w:ascii="Times New Roman" w:hAnsi="Times New Roman" w:cs="Times New Roman" w:hint="eastAsia"/>
          <w:b/>
          <w:bCs/>
        </w:rPr>
        <w:t>S</w:t>
      </w:r>
      <w:r w:rsidRPr="0049020B">
        <w:rPr>
          <w:rFonts w:ascii="Times New Roman" w:hAnsi="Times New Roman" w:cs="Times New Roman"/>
          <w:b/>
          <w:bCs/>
        </w:rPr>
        <w:t xml:space="preserve">upplementary Figure 5 Direct bingding of SURC and </w:t>
      </w:r>
      <w:r w:rsidRPr="0049020B">
        <w:rPr>
          <w:rFonts w:ascii="Times New Roman" w:hAnsi="Times New Roman" w:cs="Times New Roman" w:hint="eastAsia"/>
          <w:b/>
          <w:bCs/>
        </w:rPr>
        <w:t>mi</w:t>
      </w:r>
      <w:r w:rsidRPr="0049020B">
        <w:rPr>
          <w:rFonts w:ascii="Times New Roman" w:hAnsi="Times New Roman" w:cs="Times New Roman"/>
          <w:b/>
          <w:bCs/>
        </w:rPr>
        <w:t>R-185-5</w:t>
      </w:r>
      <w:r w:rsidRPr="0049020B">
        <w:rPr>
          <w:rFonts w:ascii="Times New Roman" w:hAnsi="Times New Roman" w:cs="Times New Roman" w:hint="eastAsia"/>
          <w:b/>
          <w:bCs/>
        </w:rPr>
        <w:t>p</w:t>
      </w:r>
      <w:r w:rsidRPr="0049020B">
        <w:rPr>
          <w:rFonts w:ascii="Times New Roman" w:hAnsi="Times New Roman" w:cs="Times New Roman"/>
          <w:b/>
          <w:bCs/>
        </w:rPr>
        <w:t>.</w:t>
      </w:r>
      <w:r w:rsidRPr="00797F12">
        <w:rPr>
          <w:rFonts w:ascii="Times New Roman" w:hAnsi="Times New Roman" w:cs="Times New Roman"/>
        </w:rPr>
        <w:t xml:space="preserve"> </w:t>
      </w:r>
      <w:r w:rsidR="0049020B">
        <w:rPr>
          <w:rFonts w:ascii="Times New Roman" w:hAnsi="Times New Roman" w:cs="Times New Roman"/>
        </w:rPr>
        <w:t>(A)</w:t>
      </w:r>
      <w:r w:rsidRPr="00797F12">
        <w:rPr>
          <w:rFonts w:ascii="Times New Roman" w:hAnsi="Times New Roman" w:cs="Times New Roman"/>
        </w:rPr>
        <w:t xml:space="preserve"> The knockdown efficiency of </w:t>
      </w:r>
      <w:r w:rsidRPr="00797F12">
        <w:rPr>
          <w:rFonts w:ascii="Times New Roman" w:hAnsi="Times New Roman" w:cs="Times New Roman" w:hint="eastAsia"/>
        </w:rPr>
        <w:t>si</w:t>
      </w:r>
      <w:r w:rsidRPr="00797F12">
        <w:rPr>
          <w:rFonts w:ascii="Times New Roman" w:hAnsi="Times New Roman" w:cs="Times New Roman"/>
        </w:rPr>
        <w:t>Dice</w:t>
      </w:r>
      <w:r w:rsidRPr="00797F12">
        <w:rPr>
          <w:rFonts w:ascii="Times New Roman" w:hAnsi="Times New Roman" w:cs="Times New Roman" w:hint="eastAsia"/>
        </w:rPr>
        <w:t>r</w:t>
      </w:r>
      <w:r w:rsidRPr="00797F12">
        <w:rPr>
          <w:rFonts w:ascii="Times New Roman" w:hAnsi="Times New Roman" w:cs="Times New Roman"/>
        </w:rPr>
        <w:t xml:space="preserve"> was detected by qPCR</w:t>
      </w:r>
      <w:r w:rsidR="0049020B">
        <w:rPr>
          <w:rFonts w:ascii="Times New Roman" w:hAnsi="Times New Roman" w:cs="Times New Roman"/>
        </w:rPr>
        <w:t xml:space="preserve"> (n=3, </w:t>
      </w:r>
      <w:r w:rsidR="0049020B" w:rsidRPr="00797F12">
        <w:rPr>
          <w:rFonts w:ascii="Times New Roman" w:hAnsi="Times New Roman" w:cs="Times New Roman"/>
        </w:rPr>
        <w:t>**</w:t>
      </w:r>
      <w:r w:rsidR="0049020B">
        <w:rPr>
          <w:rFonts w:ascii="Times New Roman" w:hAnsi="Times New Roman" w:cs="Times New Roman"/>
        </w:rPr>
        <w:t xml:space="preserve">, </w:t>
      </w:r>
      <w:r w:rsidR="0049020B" w:rsidRPr="00797F12">
        <w:rPr>
          <w:rFonts w:ascii="Times New Roman" w:hAnsi="Times New Roman" w:cs="Times New Roman"/>
        </w:rPr>
        <w:t>P &lt; 0.01</w:t>
      </w:r>
      <w:r w:rsidR="0049020B">
        <w:rPr>
          <w:rFonts w:ascii="Times New Roman" w:hAnsi="Times New Roman" w:cs="Times New Roman"/>
        </w:rPr>
        <w:t>)</w:t>
      </w:r>
      <w:r w:rsidRPr="00797F12">
        <w:rPr>
          <w:rFonts w:ascii="Times New Roman" w:hAnsi="Times New Roman" w:cs="Times New Roman"/>
        </w:rPr>
        <w:t>.</w:t>
      </w:r>
      <w:r w:rsidRPr="00797F12">
        <w:rPr>
          <w:rFonts w:ascii="Times New Roman" w:hAnsi="Times New Roman" w:cs="Times New Roman" w:hint="eastAsia"/>
        </w:rPr>
        <w:t xml:space="preserve"> </w:t>
      </w:r>
      <w:r w:rsidR="0049020B">
        <w:rPr>
          <w:rFonts w:ascii="Times New Roman" w:hAnsi="Times New Roman" w:cs="Times New Roman"/>
        </w:rPr>
        <w:t>(B)</w:t>
      </w:r>
      <w:r w:rsidRPr="00797F12">
        <w:rPr>
          <w:rFonts w:ascii="Times New Roman" w:hAnsi="Times New Roman" w:cs="Times New Roman"/>
        </w:rPr>
        <w:t xml:space="preserve"> CHIRP</w:t>
      </w:r>
      <w:r w:rsidRPr="00797F12">
        <w:rPr>
          <w:rFonts w:ascii="Times New Roman" w:hAnsi="Times New Roman" w:cs="Times New Roman" w:hint="eastAsia"/>
        </w:rPr>
        <w:t xml:space="preserve"> assay</w:t>
      </w:r>
      <w:r w:rsidRPr="00797F12">
        <w:rPr>
          <w:rFonts w:ascii="Times New Roman" w:hAnsi="Times New Roman" w:cs="Times New Roman"/>
        </w:rPr>
        <w:t xml:space="preserve"> showed SURC has little difference in binding proteins</w:t>
      </w:r>
      <w:r w:rsidRPr="00797F12">
        <w:rPr>
          <w:rFonts w:ascii="Times New Roman" w:hAnsi="Times New Roman" w:cs="Times New Roman" w:hint="eastAsia"/>
        </w:rPr>
        <w:t xml:space="preserve"> com</w:t>
      </w:r>
      <w:r w:rsidRPr="00797F12">
        <w:rPr>
          <w:rFonts w:ascii="Times New Roman" w:hAnsi="Times New Roman" w:cs="Times New Roman"/>
        </w:rPr>
        <w:t xml:space="preserve">pared with NC. </w:t>
      </w:r>
      <w:r w:rsidR="0049020B">
        <w:rPr>
          <w:rFonts w:ascii="Times New Roman" w:hAnsi="Times New Roman" w:cs="Times New Roman"/>
        </w:rPr>
        <w:t>(C)</w:t>
      </w:r>
      <w:r w:rsidRPr="00797F12">
        <w:rPr>
          <w:rFonts w:ascii="Times New Roman" w:hAnsi="Times New Roman" w:cs="Times New Roman"/>
        </w:rPr>
        <w:t xml:space="preserve"> FISH assays identifying the subcellular localization of SURC (red) in SW620 </w:t>
      </w:r>
      <w:r w:rsidRPr="00797F12">
        <w:rPr>
          <w:rFonts w:ascii="Times New Roman" w:hAnsi="Times New Roman" w:cs="Times New Roman" w:hint="eastAsia"/>
        </w:rPr>
        <w:t>and</w:t>
      </w:r>
      <w:r w:rsidRPr="00797F12">
        <w:rPr>
          <w:rFonts w:ascii="Times New Roman" w:hAnsi="Times New Roman" w:cs="Times New Roman"/>
        </w:rPr>
        <w:t xml:space="preserve"> L</w:t>
      </w:r>
      <w:r w:rsidRPr="00797F12">
        <w:rPr>
          <w:rFonts w:ascii="Times New Roman" w:hAnsi="Times New Roman" w:cs="Times New Roman" w:hint="eastAsia"/>
        </w:rPr>
        <w:t>o</w:t>
      </w:r>
      <w:r w:rsidRPr="00797F12">
        <w:rPr>
          <w:rFonts w:ascii="Times New Roman" w:hAnsi="Times New Roman" w:cs="Times New Roman"/>
        </w:rPr>
        <w:t>V</w:t>
      </w:r>
      <w:r w:rsidRPr="00797F12">
        <w:rPr>
          <w:rFonts w:ascii="Times New Roman" w:hAnsi="Times New Roman" w:cs="Times New Roman" w:hint="eastAsia"/>
        </w:rPr>
        <w:t>o</w:t>
      </w:r>
      <w:r w:rsidRPr="00797F12">
        <w:rPr>
          <w:rFonts w:ascii="Times New Roman" w:hAnsi="Times New Roman" w:cs="Times New Roman"/>
        </w:rPr>
        <w:t xml:space="preserve"> cells, blue represent</w:t>
      </w:r>
      <w:r w:rsidRPr="00797F12">
        <w:rPr>
          <w:rFonts w:ascii="Times New Roman" w:hAnsi="Times New Roman" w:cs="Times New Roman" w:hint="eastAsia"/>
        </w:rPr>
        <w:t>s</w:t>
      </w:r>
      <w:r w:rsidRPr="00797F12">
        <w:rPr>
          <w:rFonts w:ascii="Times New Roman" w:hAnsi="Times New Roman" w:cs="Times New Roman"/>
        </w:rPr>
        <w:t xml:space="preserve"> DAPI, Scale bar </w:t>
      </w:r>
      <w:r w:rsidR="0049020B">
        <w:rPr>
          <w:rFonts w:ascii="Times New Roman" w:hAnsi="Times New Roman" w:cs="Times New Roman"/>
        </w:rPr>
        <w:t>represents</w:t>
      </w:r>
      <w:r w:rsidRPr="00797F12">
        <w:rPr>
          <w:rFonts w:ascii="Times New Roman" w:hAnsi="Times New Roman" w:cs="Times New Roman"/>
        </w:rPr>
        <w:t xml:space="preserve"> 20 μm. </w:t>
      </w:r>
      <w:r w:rsidR="0049020B">
        <w:rPr>
          <w:rFonts w:ascii="Times New Roman" w:hAnsi="Times New Roman" w:cs="Times New Roman"/>
        </w:rPr>
        <w:t>(D)</w:t>
      </w:r>
      <w:r w:rsidRPr="00797F12">
        <w:rPr>
          <w:rFonts w:ascii="Times New Roman" w:hAnsi="Times New Roman" w:cs="Times New Roman"/>
        </w:rPr>
        <w:t xml:space="preserve"> Subcellular localization of SURC in the cytoplasmic and nuclear extractions from SW620 </w:t>
      </w:r>
      <w:r w:rsidRPr="00797F12">
        <w:rPr>
          <w:rFonts w:ascii="Times New Roman" w:hAnsi="Times New Roman" w:cs="Times New Roman" w:hint="eastAsia"/>
        </w:rPr>
        <w:t>and</w:t>
      </w:r>
      <w:r w:rsidRPr="00797F12">
        <w:rPr>
          <w:rFonts w:ascii="Times New Roman" w:hAnsi="Times New Roman" w:cs="Times New Roman"/>
        </w:rPr>
        <w:t xml:space="preserve"> L</w:t>
      </w:r>
      <w:r w:rsidRPr="00797F12">
        <w:rPr>
          <w:rFonts w:ascii="Times New Roman" w:hAnsi="Times New Roman" w:cs="Times New Roman" w:hint="eastAsia"/>
        </w:rPr>
        <w:t>o</w:t>
      </w:r>
      <w:r w:rsidRPr="00797F12">
        <w:rPr>
          <w:rFonts w:ascii="Times New Roman" w:hAnsi="Times New Roman" w:cs="Times New Roman"/>
        </w:rPr>
        <w:t>V</w:t>
      </w:r>
      <w:r w:rsidRPr="00797F12">
        <w:rPr>
          <w:rFonts w:ascii="Times New Roman" w:hAnsi="Times New Roman" w:cs="Times New Roman" w:hint="eastAsia"/>
        </w:rPr>
        <w:t>o</w:t>
      </w:r>
      <w:r w:rsidRPr="00797F12">
        <w:rPr>
          <w:rFonts w:ascii="Times New Roman" w:hAnsi="Times New Roman" w:cs="Times New Roman"/>
        </w:rPr>
        <w:t xml:space="preserve"> cells </w:t>
      </w:r>
      <w:r w:rsidRPr="00797F12">
        <w:rPr>
          <w:rFonts w:ascii="Times New Roman" w:hAnsi="Times New Roman" w:cs="Times New Roman" w:hint="eastAsia"/>
        </w:rPr>
        <w:t>by</w:t>
      </w:r>
      <w:r w:rsidRPr="00797F12">
        <w:rPr>
          <w:rFonts w:ascii="Times New Roman" w:hAnsi="Times New Roman" w:cs="Times New Roman"/>
        </w:rPr>
        <w:t xml:space="preserve"> qPCR</w:t>
      </w:r>
      <w:r w:rsidR="0049020B">
        <w:rPr>
          <w:rFonts w:ascii="Times New Roman" w:hAnsi="Times New Roman" w:cs="Times New Roman"/>
        </w:rPr>
        <w:t xml:space="preserve">, </w:t>
      </w:r>
      <w:r w:rsidR="0049020B" w:rsidRPr="00797F12">
        <w:rPr>
          <w:rFonts w:ascii="Times New Roman" w:hAnsi="Times New Roman" w:cs="Times New Roman"/>
        </w:rPr>
        <w:t>I</w:t>
      </w:r>
      <w:r w:rsidR="003C5F6D">
        <w:rPr>
          <w:rFonts w:ascii="Times New Roman" w:hAnsi="Times New Roman" w:cs="Times New Roman"/>
        </w:rPr>
        <w:t xml:space="preserve"> (</w:t>
      </w:r>
      <w:r w:rsidR="0049020B" w:rsidRPr="00797F12">
        <w:rPr>
          <w:rFonts w:ascii="Times New Roman" w:hAnsi="Times New Roman" w:cs="Times New Roman"/>
        </w:rPr>
        <w:t xml:space="preserve">Scale bar </w:t>
      </w:r>
      <w:r w:rsidR="0049020B">
        <w:rPr>
          <w:rFonts w:ascii="Times New Roman" w:hAnsi="Times New Roman" w:cs="Times New Roman"/>
        </w:rPr>
        <w:t>represents</w:t>
      </w:r>
      <w:r w:rsidR="0049020B" w:rsidRPr="00797F12">
        <w:rPr>
          <w:rFonts w:ascii="Times New Roman" w:hAnsi="Times New Roman" w:cs="Times New Roman"/>
        </w:rPr>
        <w:t xml:space="preserve"> 20 μm</w:t>
      </w:r>
      <w:r w:rsidR="003C5F6D">
        <w:rPr>
          <w:rFonts w:ascii="Times New Roman" w:hAnsi="Times New Roman" w:cs="Times New Roman"/>
        </w:rPr>
        <w:t>)</w:t>
      </w:r>
      <w:r w:rsidRPr="00797F12">
        <w:rPr>
          <w:rFonts w:ascii="Times New Roman" w:hAnsi="Times New Roman" w:cs="Times New Roman"/>
        </w:rPr>
        <w:t>.</w:t>
      </w:r>
      <w:r w:rsidRPr="00797F12">
        <w:rPr>
          <w:rFonts w:ascii="Times New Roman" w:hAnsi="Times New Roman" w:cs="Times New Roman" w:hint="eastAsia"/>
        </w:rPr>
        <w:t xml:space="preserve"> </w:t>
      </w:r>
      <w:r w:rsidR="0049020B">
        <w:rPr>
          <w:rFonts w:ascii="Times New Roman" w:hAnsi="Times New Roman" w:cs="Times New Roman"/>
        </w:rPr>
        <w:t>(E)</w:t>
      </w:r>
      <w:r w:rsidRPr="00797F12">
        <w:rPr>
          <w:rFonts w:ascii="Times New Roman" w:hAnsi="Times New Roman" w:cs="Times New Roman"/>
        </w:rPr>
        <w:t xml:space="preserve"> Dual-luciferase reporter system experiment confirm</w:t>
      </w:r>
      <w:r w:rsidRPr="00797F12">
        <w:rPr>
          <w:rFonts w:ascii="Times New Roman" w:hAnsi="Times New Roman" w:cs="Times New Roman" w:hint="eastAsia"/>
        </w:rPr>
        <w:t>ed</w:t>
      </w:r>
      <w:r w:rsidRPr="00797F12">
        <w:rPr>
          <w:rFonts w:ascii="Times New Roman" w:hAnsi="Times New Roman" w:cs="Times New Roman"/>
        </w:rPr>
        <w:t xml:space="preserve"> the combination of CCND2 and </w:t>
      </w:r>
      <w:r w:rsidRPr="00797F12">
        <w:rPr>
          <w:rFonts w:ascii="Times New Roman" w:hAnsi="Times New Roman" w:cs="Times New Roman" w:hint="eastAsia"/>
        </w:rPr>
        <w:t>mi</w:t>
      </w:r>
      <w:r w:rsidRPr="00797F12">
        <w:rPr>
          <w:rFonts w:ascii="Times New Roman" w:hAnsi="Times New Roman" w:cs="Times New Roman"/>
        </w:rPr>
        <w:t>R-185-5</w:t>
      </w:r>
      <w:r w:rsidRPr="00797F12">
        <w:rPr>
          <w:rFonts w:ascii="Times New Roman" w:hAnsi="Times New Roman" w:cs="Times New Roman" w:hint="eastAsia"/>
        </w:rPr>
        <w:t>p</w:t>
      </w:r>
      <w:r w:rsidR="0049020B">
        <w:rPr>
          <w:rFonts w:ascii="Times New Roman" w:hAnsi="Times New Roman" w:cs="Times New Roman"/>
        </w:rPr>
        <w:t xml:space="preserve"> (n=3, </w:t>
      </w:r>
      <w:r w:rsidR="0049020B" w:rsidRPr="00797F12">
        <w:rPr>
          <w:rFonts w:ascii="Times New Roman" w:hAnsi="Times New Roman" w:cs="Times New Roman"/>
        </w:rPr>
        <w:t>**</w:t>
      </w:r>
      <w:r w:rsidR="0049020B">
        <w:rPr>
          <w:rFonts w:ascii="Times New Roman" w:hAnsi="Times New Roman" w:cs="Times New Roman"/>
        </w:rPr>
        <w:t xml:space="preserve">, </w:t>
      </w:r>
      <w:r w:rsidR="0049020B" w:rsidRPr="00797F12">
        <w:rPr>
          <w:rFonts w:ascii="Times New Roman" w:hAnsi="Times New Roman" w:cs="Times New Roman"/>
        </w:rPr>
        <w:t>P &lt; 0.01</w:t>
      </w:r>
      <w:r w:rsidR="0049020B">
        <w:rPr>
          <w:rFonts w:ascii="Times New Roman" w:hAnsi="Times New Roman" w:cs="Times New Roman"/>
        </w:rPr>
        <w:t>)</w:t>
      </w:r>
      <w:r w:rsidRPr="00797F12">
        <w:rPr>
          <w:rFonts w:ascii="Times New Roman" w:hAnsi="Times New Roman" w:cs="Times New Roman"/>
        </w:rPr>
        <w:t>.</w:t>
      </w:r>
      <w:r w:rsidRPr="00797F12">
        <w:rPr>
          <w:rFonts w:ascii="Times New Roman" w:hAnsi="Times New Roman" w:cs="Times New Roman" w:hint="eastAsia"/>
        </w:rPr>
        <w:t xml:space="preserve"> </w:t>
      </w:r>
      <w:r w:rsidR="0049020B">
        <w:rPr>
          <w:rFonts w:ascii="Times New Roman" w:hAnsi="Times New Roman" w:cs="Times New Roman"/>
        </w:rPr>
        <w:t>(F)</w:t>
      </w:r>
      <w:r w:rsidRPr="00797F12">
        <w:rPr>
          <w:rFonts w:ascii="Times New Roman" w:hAnsi="Times New Roman" w:cs="Times New Roman"/>
        </w:rPr>
        <w:t xml:space="preserve"> CCK8 </w:t>
      </w:r>
      <w:r w:rsidRPr="00797F12">
        <w:rPr>
          <w:rFonts w:ascii="Times New Roman" w:hAnsi="Times New Roman" w:cs="Times New Roman" w:hint="eastAsia"/>
        </w:rPr>
        <w:t>assay</w:t>
      </w:r>
      <w:r w:rsidRPr="00797F12">
        <w:rPr>
          <w:rFonts w:ascii="Times New Roman" w:hAnsi="Times New Roman" w:cs="Times New Roman"/>
        </w:rPr>
        <w:t xml:space="preserve"> show</w:t>
      </w:r>
      <w:r w:rsidRPr="00797F12">
        <w:rPr>
          <w:rFonts w:ascii="Times New Roman" w:hAnsi="Times New Roman" w:cs="Times New Roman" w:hint="eastAsia"/>
        </w:rPr>
        <w:t>s</w:t>
      </w:r>
      <w:r w:rsidRPr="00797F12">
        <w:rPr>
          <w:rFonts w:ascii="Times New Roman" w:hAnsi="Times New Roman" w:cs="Times New Roman"/>
        </w:rPr>
        <w:t xml:space="preserve"> the function of SURC </w:t>
      </w:r>
      <w:r w:rsidRPr="00797F12">
        <w:rPr>
          <w:rFonts w:ascii="Times New Roman" w:hAnsi="Times New Roman" w:cs="Times New Roman" w:hint="eastAsia"/>
        </w:rPr>
        <w:t>core</w:t>
      </w:r>
      <w:r w:rsidRPr="00797F12">
        <w:rPr>
          <w:rFonts w:ascii="Times New Roman" w:hAnsi="Times New Roman" w:cs="Times New Roman"/>
        </w:rPr>
        <w:t xml:space="preserve"> region in RKO </w:t>
      </w:r>
      <w:r w:rsidRPr="00797F12">
        <w:rPr>
          <w:rFonts w:ascii="Times New Roman" w:hAnsi="Times New Roman" w:cs="Times New Roman" w:hint="eastAsia"/>
        </w:rPr>
        <w:t>cells</w:t>
      </w:r>
      <w:r w:rsidRPr="00797F12">
        <w:rPr>
          <w:rFonts w:ascii="Times New Roman" w:hAnsi="Times New Roman" w:cs="Times New Roman"/>
        </w:rPr>
        <w:t xml:space="preserve"> which was transfected with SURC</w:t>
      </w:r>
      <w:r w:rsidRPr="00797F12">
        <w:rPr>
          <w:rFonts w:ascii="Times New Roman" w:hAnsi="Times New Roman" w:cs="Times New Roman" w:hint="eastAsia"/>
          <w:vertAlign w:val="superscript"/>
        </w:rPr>
        <w:t>2085-2521</w:t>
      </w:r>
      <w:r w:rsidRPr="00797F12">
        <w:rPr>
          <w:rFonts w:ascii="Times New Roman" w:hAnsi="Times New Roman" w:cs="Times New Roman"/>
        </w:rPr>
        <w:t xml:space="preserve">WT </w:t>
      </w:r>
      <w:r w:rsidRPr="00797F12">
        <w:rPr>
          <w:rFonts w:ascii="Times New Roman" w:hAnsi="Times New Roman" w:cs="Times New Roman" w:hint="eastAsia"/>
        </w:rPr>
        <w:t>or</w:t>
      </w:r>
      <w:r w:rsidRPr="00797F12">
        <w:rPr>
          <w:rFonts w:ascii="Times New Roman" w:hAnsi="Times New Roman" w:cs="Times New Roman"/>
        </w:rPr>
        <w:t xml:space="preserve"> MUT</w:t>
      </w:r>
      <w:r w:rsidRPr="00797F12">
        <w:rPr>
          <w:rFonts w:ascii="Times New Roman" w:hAnsi="Times New Roman" w:cs="Times New Roman" w:hint="eastAsia"/>
        </w:rPr>
        <w:t xml:space="preserve"> plasmid</w:t>
      </w:r>
      <w:r w:rsidR="0049020B">
        <w:rPr>
          <w:rFonts w:ascii="Times New Roman" w:hAnsi="Times New Roman" w:cs="Times New Roman"/>
        </w:rPr>
        <w:t xml:space="preserve"> (n=5, </w:t>
      </w:r>
      <w:r w:rsidR="0049020B" w:rsidRPr="00797F12">
        <w:rPr>
          <w:rFonts w:ascii="Times New Roman" w:hAnsi="Times New Roman" w:cs="Times New Roman"/>
        </w:rPr>
        <w:t>**</w:t>
      </w:r>
      <w:r w:rsidR="0049020B">
        <w:rPr>
          <w:rFonts w:ascii="Times New Roman" w:hAnsi="Times New Roman" w:cs="Times New Roman"/>
        </w:rPr>
        <w:t xml:space="preserve">, </w:t>
      </w:r>
      <w:r w:rsidR="0049020B" w:rsidRPr="00797F12">
        <w:rPr>
          <w:rFonts w:ascii="Times New Roman" w:hAnsi="Times New Roman" w:cs="Times New Roman"/>
        </w:rPr>
        <w:t>P &lt; 0.01</w:t>
      </w:r>
      <w:r w:rsidR="0049020B">
        <w:rPr>
          <w:rFonts w:ascii="Times New Roman" w:hAnsi="Times New Roman" w:cs="Times New Roman"/>
        </w:rPr>
        <w:t>; ns, no significant difference)</w:t>
      </w:r>
      <w:r w:rsidRPr="00797F12">
        <w:rPr>
          <w:rFonts w:ascii="Times New Roman" w:hAnsi="Times New Roman" w:cs="Times New Roman"/>
        </w:rPr>
        <w:t>.</w:t>
      </w:r>
    </w:p>
    <w:p w14:paraId="7550E671" w14:textId="587078CC" w:rsidR="00FF7559" w:rsidRDefault="00FF7559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56DD0508" wp14:editId="74F23FC2">
            <wp:extent cx="5274310" cy="366458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625E5" w14:textId="70C5F4E5" w:rsidR="0049020B" w:rsidRDefault="00A03C73" w:rsidP="00A03C73">
      <w:pPr>
        <w:spacing w:beforeLines="50" w:before="156" w:line="360" w:lineRule="auto"/>
        <w:rPr>
          <w:rFonts w:ascii="Times New Roman" w:hAnsi="Times New Roman" w:cs="Times New Roman"/>
        </w:rPr>
      </w:pPr>
      <w:r w:rsidRPr="0049020B">
        <w:rPr>
          <w:rFonts w:ascii="Times New Roman" w:hAnsi="Times New Roman" w:cs="Times New Roman" w:hint="eastAsia"/>
          <w:b/>
          <w:bCs/>
        </w:rPr>
        <w:t>S</w:t>
      </w:r>
      <w:r w:rsidRPr="0049020B">
        <w:rPr>
          <w:rFonts w:ascii="Times New Roman" w:hAnsi="Times New Roman" w:cs="Times New Roman"/>
          <w:b/>
          <w:bCs/>
        </w:rPr>
        <w:t xml:space="preserve">upplementary Figure 6 The </w:t>
      </w:r>
      <w:r w:rsidRPr="0049020B">
        <w:rPr>
          <w:rFonts w:ascii="Times New Roman" w:hAnsi="Times New Roman" w:cs="Times New Roman" w:hint="eastAsia"/>
          <w:b/>
          <w:bCs/>
        </w:rPr>
        <w:t>interac</w:t>
      </w:r>
      <w:r w:rsidRPr="0049020B">
        <w:rPr>
          <w:rFonts w:ascii="Times New Roman" w:hAnsi="Times New Roman" w:cs="Times New Roman"/>
          <w:b/>
          <w:bCs/>
        </w:rPr>
        <w:t>t</w:t>
      </w:r>
      <w:r w:rsidRPr="0049020B">
        <w:rPr>
          <w:rFonts w:ascii="Times New Roman" w:hAnsi="Times New Roman" w:cs="Times New Roman" w:hint="eastAsia"/>
          <w:b/>
          <w:bCs/>
        </w:rPr>
        <w:t>ion</w:t>
      </w:r>
      <w:r w:rsidRPr="0049020B">
        <w:rPr>
          <w:rFonts w:ascii="Times New Roman" w:hAnsi="Times New Roman" w:cs="Times New Roman"/>
          <w:b/>
          <w:bCs/>
        </w:rPr>
        <w:t xml:space="preserve"> of SURC and </w:t>
      </w:r>
      <w:r w:rsidRPr="0049020B">
        <w:rPr>
          <w:rFonts w:ascii="Times New Roman" w:hAnsi="Times New Roman" w:cs="Times New Roman" w:hint="eastAsia"/>
          <w:b/>
          <w:bCs/>
        </w:rPr>
        <w:t>mi</w:t>
      </w:r>
      <w:r w:rsidRPr="0049020B">
        <w:rPr>
          <w:rFonts w:ascii="Times New Roman" w:hAnsi="Times New Roman" w:cs="Times New Roman"/>
          <w:b/>
          <w:bCs/>
        </w:rPr>
        <w:t>R-185-5</w:t>
      </w:r>
      <w:r w:rsidRPr="0049020B">
        <w:rPr>
          <w:rFonts w:ascii="Times New Roman" w:hAnsi="Times New Roman" w:cs="Times New Roman" w:hint="eastAsia"/>
          <w:b/>
          <w:bCs/>
        </w:rPr>
        <w:t>p</w:t>
      </w:r>
      <w:r w:rsidRPr="0049020B">
        <w:rPr>
          <w:rFonts w:ascii="Times New Roman" w:hAnsi="Times New Roman" w:cs="Times New Roman"/>
          <w:b/>
          <w:bCs/>
        </w:rPr>
        <w:t xml:space="preserve"> affected cell growth. </w:t>
      </w:r>
    </w:p>
    <w:p w14:paraId="18815CF9" w14:textId="20118647" w:rsidR="00B242E2" w:rsidRDefault="0049020B" w:rsidP="00A03C73">
      <w:pPr>
        <w:spacing w:beforeLines="50" w:before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</w:t>
      </w:r>
      <w:r w:rsidR="00A03C73" w:rsidRPr="00797F12">
        <w:rPr>
          <w:rFonts w:ascii="Times New Roman" w:hAnsi="Times New Roman" w:cs="Times New Roman"/>
        </w:rPr>
        <w:t xml:space="preserve"> miR-185-5p expression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 w:rsidR="00A03C73" w:rsidRPr="00797F12">
        <w:rPr>
          <w:rFonts w:ascii="Times New Roman" w:hAnsi="Times New Roman" w:cs="Times New Roman"/>
        </w:rPr>
        <w:t>in</w:t>
      </w:r>
      <w:r w:rsidR="00A03C73" w:rsidRPr="00797F12">
        <w:rPr>
          <w:rFonts w:ascii="Times New Roman" w:hAnsi="Times New Roman" w:cs="Times New Roman" w:hint="eastAsia"/>
        </w:rPr>
        <w:t xml:space="preserve"> s</w:t>
      </w:r>
      <w:r w:rsidR="00A03C73" w:rsidRPr="00797F12">
        <w:rPr>
          <w:rFonts w:ascii="Times New Roman" w:hAnsi="Times New Roman" w:cs="Times New Roman"/>
        </w:rPr>
        <w:t xml:space="preserve">ubcutaneous </w:t>
      </w:r>
      <w:r w:rsidR="00A03C73" w:rsidRPr="00797F12">
        <w:rPr>
          <w:rFonts w:ascii="Times New Roman" w:hAnsi="Times New Roman" w:cs="Times New Roman" w:hint="eastAsia"/>
        </w:rPr>
        <w:t>tumor</w:t>
      </w:r>
      <w:r w:rsidR="00A03C73" w:rsidRPr="00797F12">
        <w:rPr>
          <w:rFonts w:ascii="Times New Roman" w:hAnsi="Times New Roman" w:cs="Times New Roman"/>
        </w:rPr>
        <w:t xml:space="preserve">s of SW620 </w:t>
      </w:r>
      <w:r w:rsidR="00A03C73" w:rsidRPr="00797F12">
        <w:rPr>
          <w:rFonts w:ascii="Times New Roman" w:hAnsi="Times New Roman" w:cs="Times New Roman" w:hint="eastAsia"/>
        </w:rPr>
        <w:t>and</w:t>
      </w:r>
      <w:r w:rsidR="00A03C73" w:rsidRPr="00797F12">
        <w:rPr>
          <w:rFonts w:ascii="Times New Roman" w:hAnsi="Times New Roman" w:cs="Times New Roman"/>
        </w:rPr>
        <w:t xml:space="preserve"> 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by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 w:rsidR="00A03C73" w:rsidRPr="00797F12">
        <w:rPr>
          <w:rFonts w:ascii="Times New Roman" w:hAnsi="Times New Roman" w:cs="Times New Roman"/>
        </w:rPr>
        <w:t>qPCR</w:t>
      </w:r>
      <w:r>
        <w:rPr>
          <w:rFonts w:ascii="Times New Roman" w:hAnsi="Times New Roman" w:cs="Times New Roman"/>
        </w:rPr>
        <w:t xml:space="preserve"> (n=3, </w:t>
      </w:r>
      <w:r w:rsidRPr="00797F12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, </w:t>
      </w:r>
      <w:r w:rsidRPr="00797F12">
        <w:rPr>
          <w:rFonts w:ascii="Times New Roman" w:hAnsi="Times New Roman" w:cs="Times New Roman"/>
        </w:rPr>
        <w:t>P &lt; 0.01</w:t>
      </w:r>
      <w:r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(B)</w:t>
      </w:r>
      <w:r w:rsidR="00A03C73" w:rsidRPr="00797F12">
        <w:rPr>
          <w:rFonts w:ascii="Times New Roman" w:hAnsi="Times New Roman" w:cs="Times New Roman"/>
        </w:rPr>
        <w:t xml:space="preserve"> miR-185-5p expression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 w:rsidR="00A03C73" w:rsidRPr="00797F12">
        <w:rPr>
          <w:rFonts w:ascii="Times New Roman" w:hAnsi="Times New Roman" w:cs="Times New Roman"/>
        </w:rPr>
        <w:t>in</w:t>
      </w:r>
      <w:r w:rsidR="00A03C73" w:rsidRPr="00797F12">
        <w:rPr>
          <w:rFonts w:ascii="Times New Roman" w:hAnsi="Times New Roman" w:cs="Times New Roman" w:hint="eastAsia"/>
        </w:rPr>
        <w:t xml:space="preserve"> s</w:t>
      </w:r>
      <w:r w:rsidR="00A03C73" w:rsidRPr="00797F12">
        <w:rPr>
          <w:rFonts w:ascii="Times New Roman" w:hAnsi="Times New Roman" w:cs="Times New Roman"/>
        </w:rPr>
        <w:t xml:space="preserve">ubcutaneous </w:t>
      </w:r>
      <w:r w:rsidR="00A03C73" w:rsidRPr="00797F12">
        <w:rPr>
          <w:rFonts w:ascii="Times New Roman" w:hAnsi="Times New Roman" w:cs="Times New Roman" w:hint="eastAsia"/>
        </w:rPr>
        <w:t>tumor</w:t>
      </w:r>
      <w:r w:rsidR="00A03C73" w:rsidRPr="00797F12">
        <w:rPr>
          <w:rFonts w:ascii="Times New Roman" w:hAnsi="Times New Roman" w:cs="Times New Roman"/>
        </w:rPr>
        <w:t>s of RKO</w:t>
      </w:r>
      <w:r w:rsidR="00A03C73" w:rsidRPr="00797F12">
        <w:rPr>
          <w:rFonts w:ascii="Times New Roman" w:hAnsi="Times New Roman" w:cs="Times New Roman" w:hint="eastAsia"/>
        </w:rPr>
        <w:t xml:space="preserve"> cells</w:t>
      </w:r>
      <w:r>
        <w:rPr>
          <w:rFonts w:ascii="Times New Roman" w:hAnsi="Times New Roman" w:cs="Times New Roman"/>
        </w:rPr>
        <w:t xml:space="preserve"> (n=3, </w:t>
      </w:r>
      <w:r w:rsidRPr="00797F12"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</w:rPr>
        <w:t xml:space="preserve">, </w:t>
      </w:r>
      <w:r w:rsidRPr="00797F12">
        <w:rPr>
          <w:rFonts w:ascii="Times New Roman" w:hAnsi="Times New Roman" w:cs="Times New Roman"/>
        </w:rPr>
        <w:t>P &lt; 0.01</w:t>
      </w:r>
      <w:r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>.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(C)</w:t>
      </w:r>
      <w:r w:rsidR="00A03C73" w:rsidRPr="00797F12">
        <w:rPr>
          <w:rFonts w:ascii="Times New Roman" w:hAnsi="Times New Roman" w:cs="Times New Roman"/>
        </w:rPr>
        <w:t xml:space="preserve"> The expression of miR-185-5p was detected in</w:t>
      </w:r>
      <w:r w:rsidR="00A03C73" w:rsidRPr="00797F12">
        <w:rPr>
          <w:rFonts w:ascii="Times New Roman" w:hAnsi="Times New Roman" w:cs="Times New Roman" w:hint="eastAsia"/>
        </w:rPr>
        <w:t xml:space="preserve"> s</w:t>
      </w:r>
      <w:r w:rsidR="00A03C73" w:rsidRPr="00797F12">
        <w:rPr>
          <w:rFonts w:ascii="Times New Roman" w:hAnsi="Times New Roman" w:cs="Times New Roman"/>
        </w:rPr>
        <w:t xml:space="preserve">ubcutaneous </w:t>
      </w:r>
      <w:r w:rsidR="00A03C73" w:rsidRPr="00797F12">
        <w:rPr>
          <w:rFonts w:ascii="Times New Roman" w:hAnsi="Times New Roman" w:cs="Times New Roman" w:hint="eastAsia"/>
        </w:rPr>
        <w:t>tumor</w:t>
      </w:r>
      <w:r w:rsidR="00A03C73" w:rsidRPr="00797F12">
        <w:rPr>
          <w:rFonts w:ascii="Times New Roman" w:hAnsi="Times New Roman" w:cs="Times New Roman"/>
        </w:rPr>
        <w:t>s by FISH</w:t>
      </w:r>
      <w:r w:rsidR="003C5F6D">
        <w:rPr>
          <w:rFonts w:ascii="Times New Roman" w:hAnsi="Times New Roman" w:cs="Times New Roman"/>
        </w:rPr>
        <w:t xml:space="preserve"> (</w:t>
      </w:r>
      <w:r w:rsidR="003C5F6D" w:rsidRPr="00797F12">
        <w:rPr>
          <w:rFonts w:ascii="Times New Roman" w:hAnsi="Times New Roman" w:cs="Times New Roman"/>
        </w:rPr>
        <w:t xml:space="preserve">Scale bar </w:t>
      </w:r>
      <w:r w:rsidR="003C5F6D">
        <w:rPr>
          <w:rFonts w:ascii="Times New Roman" w:hAnsi="Times New Roman" w:cs="Times New Roman"/>
        </w:rPr>
        <w:t>represents</w:t>
      </w:r>
      <w:r w:rsidR="003C5F6D" w:rsidRPr="00797F12">
        <w:rPr>
          <w:rFonts w:ascii="Times New Roman" w:hAnsi="Times New Roman" w:cs="Times New Roman"/>
        </w:rPr>
        <w:t xml:space="preserve"> </w:t>
      </w:r>
      <w:r w:rsidR="003C5F6D">
        <w:rPr>
          <w:rFonts w:ascii="Times New Roman" w:hAnsi="Times New Roman" w:cs="Times New Roman"/>
        </w:rPr>
        <w:t>10</w:t>
      </w:r>
      <w:r w:rsidR="003C5F6D" w:rsidRPr="00797F12">
        <w:rPr>
          <w:rFonts w:ascii="Times New Roman" w:hAnsi="Times New Roman" w:cs="Times New Roman"/>
        </w:rPr>
        <w:t>0 μm</w:t>
      </w:r>
      <w:r w:rsidR="003C5F6D"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 xml:space="preserve">. </w:t>
      </w:r>
      <w:r w:rsidR="003C5F6D">
        <w:rPr>
          <w:rFonts w:ascii="Times New Roman" w:hAnsi="Times New Roman" w:cs="Times New Roman"/>
        </w:rPr>
        <w:t xml:space="preserve">Analysis of miR-185-5p positive cells in each frame (n=3, </w:t>
      </w:r>
      <w:r w:rsidR="003C5F6D" w:rsidRPr="00797F12">
        <w:rPr>
          <w:rFonts w:ascii="Times New Roman" w:hAnsi="Times New Roman" w:cs="Times New Roman"/>
        </w:rPr>
        <w:t>**</w:t>
      </w:r>
      <w:r w:rsidR="003C5F6D">
        <w:rPr>
          <w:rFonts w:ascii="Times New Roman" w:hAnsi="Times New Roman" w:cs="Times New Roman"/>
        </w:rPr>
        <w:t xml:space="preserve">, </w:t>
      </w:r>
      <w:r w:rsidR="003C5F6D" w:rsidRPr="00797F12">
        <w:rPr>
          <w:rFonts w:ascii="Times New Roman" w:hAnsi="Times New Roman" w:cs="Times New Roman"/>
        </w:rPr>
        <w:t>P &lt; 0.01</w:t>
      </w:r>
      <w:r w:rsidR="003C5F6D"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>.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 w:rsidR="003C5F6D">
        <w:rPr>
          <w:rFonts w:ascii="Times New Roman" w:hAnsi="Times New Roman" w:cs="Times New Roman"/>
        </w:rPr>
        <w:t>(D)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 w:rsidR="00A03C73" w:rsidRPr="00797F12">
        <w:rPr>
          <w:rFonts w:ascii="Times New Roman" w:hAnsi="Times New Roman" w:cs="Times New Roman"/>
        </w:rPr>
        <w:t>qPCR show</w:t>
      </w:r>
      <w:r w:rsidR="00A03C73" w:rsidRPr="00797F12">
        <w:rPr>
          <w:rFonts w:ascii="Times New Roman" w:hAnsi="Times New Roman" w:cs="Times New Roman" w:hint="eastAsia"/>
        </w:rPr>
        <w:t>s</w:t>
      </w:r>
      <w:r w:rsidR="00A03C73" w:rsidRPr="00797F12">
        <w:rPr>
          <w:rFonts w:ascii="Times New Roman" w:hAnsi="Times New Roman" w:cs="Times New Roman"/>
        </w:rPr>
        <w:t xml:space="preserve"> the expression of miR-185-5p after administration with miR-185-5p inhibitor</w:t>
      </w:r>
      <w:r w:rsidR="003C5F6D">
        <w:rPr>
          <w:rFonts w:ascii="Times New Roman" w:hAnsi="Times New Roman" w:cs="Times New Roman"/>
        </w:rPr>
        <w:t xml:space="preserve"> (n=3, </w:t>
      </w:r>
      <w:r w:rsidR="003C5F6D" w:rsidRPr="00797F12">
        <w:rPr>
          <w:rFonts w:ascii="Times New Roman" w:hAnsi="Times New Roman" w:cs="Times New Roman"/>
        </w:rPr>
        <w:t>**</w:t>
      </w:r>
      <w:r w:rsidR="003C5F6D">
        <w:rPr>
          <w:rFonts w:ascii="Times New Roman" w:hAnsi="Times New Roman" w:cs="Times New Roman"/>
        </w:rPr>
        <w:t xml:space="preserve">, </w:t>
      </w:r>
      <w:r w:rsidR="003C5F6D" w:rsidRPr="00797F12">
        <w:rPr>
          <w:rFonts w:ascii="Times New Roman" w:hAnsi="Times New Roman" w:cs="Times New Roman"/>
        </w:rPr>
        <w:t>P &lt; 0.01</w:t>
      </w:r>
      <w:r w:rsidR="003C5F6D">
        <w:rPr>
          <w:rFonts w:ascii="Times New Roman" w:hAnsi="Times New Roman" w:cs="Times New Roman"/>
        </w:rPr>
        <w:t>)</w:t>
      </w:r>
      <w:r w:rsidR="00A03C73" w:rsidRPr="00797F12">
        <w:rPr>
          <w:rFonts w:ascii="Times New Roman" w:hAnsi="Times New Roman" w:cs="Times New Roman"/>
        </w:rPr>
        <w:t xml:space="preserve">. </w:t>
      </w:r>
      <w:r w:rsidR="003C5F6D">
        <w:rPr>
          <w:rFonts w:ascii="Times New Roman" w:hAnsi="Times New Roman" w:cs="Times New Roman"/>
        </w:rPr>
        <w:t>(E)</w:t>
      </w:r>
      <w:r w:rsidR="00A03C73" w:rsidRPr="00797F12">
        <w:rPr>
          <w:rFonts w:ascii="Times New Roman" w:hAnsi="Times New Roman" w:cs="Times New Roman"/>
        </w:rPr>
        <w:t xml:space="preserve"> Colony formation was examined in</w:t>
      </w:r>
      <w:r w:rsidR="00A03C73" w:rsidRPr="00797F12">
        <w:rPr>
          <w:rFonts w:ascii="Times New Roman" w:hAnsi="Times New Roman" w:cs="Times New Roman" w:hint="eastAsia"/>
        </w:rPr>
        <w:t xml:space="preserve"> </w:t>
      </w:r>
      <w:r w:rsidR="00A03C73" w:rsidRPr="00797F12">
        <w:rPr>
          <w:rFonts w:ascii="Times New Roman" w:hAnsi="Times New Roman" w:cs="Times New Roman"/>
        </w:rPr>
        <w:t>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shSURC</w:t>
      </w:r>
      <w:r w:rsidR="00A03C73" w:rsidRPr="00797F12">
        <w:rPr>
          <w:rFonts w:ascii="Times New Roman" w:hAnsi="Times New Roman" w:cs="Times New Roman" w:hint="eastAsia"/>
        </w:rPr>
        <w:t xml:space="preserve"> and</w:t>
      </w:r>
      <w:r w:rsidR="00A03C73" w:rsidRPr="00797F12">
        <w:rPr>
          <w:rFonts w:ascii="Times New Roman" w:hAnsi="Times New Roman" w:cs="Times New Roman"/>
        </w:rPr>
        <w:t xml:space="preserve"> </w:t>
      </w:r>
      <w:r w:rsidR="00A03C73" w:rsidRPr="00797F12">
        <w:rPr>
          <w:rFonts w:ascii="Times New Roman" w:hAnsi="Times New Roman" w:cs="Times New Roman" w:hint="eastAsia"/>
        </w:rPr>
        <w:t>sh</w:t>
      </w:r>
      <w:r w:rsidR="00A03C73" w:rsidRPr="00797F12">
        <w:rPr>
          <w:rFonts w:ascii="Times New Roman" w:hAnsi="Times New Roman" w:cs="Times New Roman"/>
        </w:rPr>
        <w:t>NC cells after administration with miR-185-5p inhibitor</w:t>
      </w:r>
      <w:r w:rsidR="003C5F6D">
        <w:rPr>
          <w:rFonts w:ascii="Times New Roman" w:hAnsi="Times New Roman" w:cs="Times New Roman"/>
        </w:rPr>
        <w:t xml:space="preserve"> (n=3, </w:t>
      </w:r>
      <w:r w:rsidR="003C5F6D" w:rsidRPr="00797F12">
        <w:rPr>
          <w:rFonts w:ascii="Times New Roman" w:hAnsi="Times New Roman" w:cs="Times New Roman"/>
        </w:rPr>
        <w:t>**</w:t>
      </w:r>
      <w:r w:rsidR="003C5F6D">
        <w:rPr>
          <w:rFonts w:ascii="Times New Roman" w:hAnsi="Times New Roman" w:cs="Times New Roman"/>
        </w:rPr>
        <w:t xml:space="preserve">, </w:t>
      </w:r>
      <w:r w:rsidR="003C5F6D" w:rsidRPr="00797F12">
        <w:rPr>
          <w:rFonts w:ascii="Times New Roman" w:hAnsi="Times New Roman" w:cs="Times New Roman"/>
        </w:rPr>
        <w:t>P &lt; 0.01</w:t>
      </w:r>
      <w:r w:rsidR="003C5F6D">
        <w:rPr>
          <w:rFonts w:ascii="Times New Roman" w:hAnsi="Times New Roman" w:cs="Times New Roman"/>
        </w:rPr>
        <w:t>; ns, no significant difference)</w:t>
      </w:r>
      <w:r w:rsidR="00A03C73" w:rsidRPr="00797F12">
        <w:rPr>
          <w:rFonts w:ascii="Times New Roman" w:hAnsi="Times New Roman" w:cs="Times New Roman"/>
        </w:rPr>
        <w:t>.</w:t>
      </w:r>
    </w:p>
    <w:p w14:paraId="1737FE42" w14:textId="77777777" w:rsidR="00B242E2" w:rsidRPr="00797F12" w:rsidRDefault="00B242E2" w:rsidP="00A03C73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617C00DB" w14:textId="0A94EF5F" w:rsidR="00FF7559" w:rsidRDefault="00FF7559" w:rsidP="00A03C73">
      <w:pPr>
        <w:spacing w:beforeLines="50" w:before="156"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6B089CA" wp14:editId="32059BE9">
            <wp:extent cx="5274310" cy="171005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ABB18" w14:textId="0C84E619" w:rsidR="003C5F6D" w:rsidRDefault="00A03C73" w:rsidP="00A03C73">
      <w:pPr>
        <w:spacing w:beforeLines="50" w:before="156" w:line="360" w:lineRule="auto"/>
        <w:rPr>
          <w:rFonts w:ascii="Times New Roman" w:hAnsi="Times New Roman" w:cs="Times New Roman"/>
        </w:rPr>
      </w:pPr>
      <w:r w:rsidRPr="003C5F6D">
        <w:rPr>
          <w:rFonts w:ascii="Times New Roman" w:hAnsi="Times New Roman" w:cs="Times New Roman" w:hint="eastAsia"/>
          <w:b/>
          <w:bCs/>
        </w:rPr>
        <w:t>S</w:t>
      </w:r>
      <w:r w:rsidRPr="003C5F6D">
        <w:rPr>
          <w:rFonts w:ascii="Times New Roman" w:hAnsi="Times New Roman" w:cs="Times New Roman"/>
          <w:b/>
          <w:bCs/>
        </w:rPr>
        <w:t>upplementary Figure 7 Regulation of downstream genes by SURC.</w:t>
      </w:r>
      <w:r w:rsidRPr="00797F12">
        <w:rPr>
          <w:rFonts w:ascii="Times New Roman" w:hAnsi="Times New Roman" w:cs="Times New Roman"/>
        </w:rPr>
        <w:t xml:space="preserve"> </w:t>
      </w:r>
    </w:p>
    <w:p w14:paraId="7CA344A6" w14:textId="2ABA99ED" w:rsidR="0022044C" w:rsidRDefault="003C5F6D" w:rsidP="003C5F6D">
      <w:pPr>
        <w:spacing w:beforeLines="50" w:before="156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</w:t>
      </w:r>
      <w:r w:rsidR="00A03C73" w:rsidRPr="00797F12">
        <w:rPr>
          <w:rFonts w:ascii="Times New Roman" w:hAnsi="Times New Roman" w:cs="Times New Roman"/>
        </w:rPr>
        <w:t xml:space="preserve"> Volcano plot shows significantly deregulated lncRNAs in 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shSURC cells compared </w:t>
      </w:r>
      <w:r w:rsidR="00A03C73" w:rsidRPr="00797F12">
        <w:rPr>
          <w:rFonts w:ascii="Times New Roman" w:hAnsi="Times New Roman" w:cs="Times New Roman" w:hint="eastAsia"/>
        </w:rPr>
        <w:t>with</w:t>
      </w:r>
      <w:r w:rsidR="00A03C73" w:rsidRPr="00797F12">
        <w:rPr>
          <w:rFonts w:ascii="Times New Roman" w:hAnsi="Times New Roman" w:cs="Times New Roman"/>
        </w:rPr>
        <w:t xml:space="preserve"> </w:t>
      </w:r>
      <w:r w:rsidR="00A03C73" w:rsidRPr="00797F12">
        <w:rPr>
          <w:rFonts w:ascii="Times New Roman" w:hAnsi="Times New Roman" w:cs="Times New Roman" w:hint="eastAsia"/>
        </w:rPr>
        <w:t>sh</w:t>
      </w:r>
      <w:r w:rsidR="00A03C73" w:rsidRPr="00797F12">
        <w:rPr>
          <w:rFonts w:ascii="Times New Roman" w:hAnsi="Times New Roman" w:cs="Times New Roman"/>
        </w:rPr>
        <w:t xml:space="preserve">NC cells based on RNA sequencing. </w:t>
      </w:r>
      <w:r>
        <w:rPr>
          <w:rFonts w:ascii="Times New Roman" w:hAnsi="Times New Roman" w:cs="Times New Roman"/>
        </w:rPr>
        <w:t>(B)</w:t>
      </w:r>
      <w:r w:rsidR="00A03C73" w:rsidRPr="00797F12">
        <w:rPr>
          <w:rFonts w:ascii="Times New Roman" w:hAnsi="Times New Roman" w:cs="Times New Roman"/>
        </w:rPr>
        <w:t xml:space="preserve"> Pathway analysis of deregulated genes in 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shSURC-treated cells (compared with L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>V</w:t>
      </w:r>
      <w:r w:rsidR="00A03C73" w:rsidRPr="00797F12">
        <w:rPr>
          <w:rFonts w:ascii="Times New Roman" w:hAnsi="Times New Roman" w:cs="Times New Roman" w:hint="eastAsia"/>
        </w:rPr>
        <w:t>o</w:t>
      </w:r>
      <w:r w:rsidR="00A03C73" w:rsidRPr="00797F12">
        <w:rPr>
          <w:rFonts w:ascii="Times New Roman" w:hAnsi="Times New Roman" w:cs="Times New Roman"/>
        </w:rPr>
        <w:t xml:space="preserve"> WT cells). </w:t>
      </w:r>
    </w:p>
    <w:p w14:paraId="53AFF376" w14:textId="201BD1F5" w:rsidR="00156472" w:rsidRDefault="0015647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5B590604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0148B873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5DD8C3F4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5FE25FFA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0A88D430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3E40EB29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275C2B04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15EAF6CC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720AA861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1DEA7AE4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477934CD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5B8A66CC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p w14:paraId="67969751" w14:textId="77777777" w:rsidR="00B242E2" w:rsidRDefault="00B242E2" w:rsidP="00CA382E">
      <w:pPr>
        <w:spacing w:beforeLines="50" w:before="156" w:line="360" w:lineRule="auto"/>
        <w:rPr>
          <w:rFonts w:ascii="Times New Roman" w:hAnsi="Times New Roman" w:cs="Times New Roman"/>
        </w:rPr>
      </w:pPr>
    </w:p>
    <w:tbl>
      <w:tblPr>
        <w:tblW w:w="9200" w:type="dxa"/>
        <w:tblLook w:val="04A0" w:firstRow="1" w:lastRow="0" w:firstColumn="1" w:lastColumn="0" w:noHBand="0" w:noVBand="1"/>
      </w:tblPr>
      <w:tblGrid>
        <w:gridCol w:w="3360"/>
        <w:gridCol w:w="5840"/>
      </w:tblGrid>
      <w:tr w:rsidR="00CA382E" w:rsidRPr="00CA382E" w14:paraId="13F168BC" w14:textId="77777777" w:rsidTr="00E478E2">
        <w:trPr>
          <w:trHeight w:val="340"/>
        </w:trPr>
        <w:tc>
          <w:tcPr>
            <w:tcW w:w="920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bottom"/>
            <w:hideMark/>
          </w:tcPr>
          <w:p w14:paraId="1AE6665B" w14:textId="72442CDB" w:rsidR="00CA382E" w:rsidRPr="00213E4C" w:rsidRDefault="00A52181" w:rsidP="00CA382E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3C5F6D">
              <w:rPr>
                <w:rFonts w:ascii="Times New Roman" w:hAnsi="Times New Roman" w:cs="Times New Roman" w:hint="eastAsia"/>
                <w:b/>
                <w:bCs/>
              </w:rPr>
              <w:lastRenderedPageBreak/>
              <w:t>S</w:t>
            </w:r>
            <w:r w:rsidRPr="003C5F6D">
              <w:rPr>
                <w:rFonts w:ascii="Times New Roman" w:hAnsi="Times New Roman" w:cs="Times New Roman"/>
                <w:b/>
                <w:bCs/>
              </w:rPr>
              <w:t>upplementary</w:t>
            </w:r>
            <w:r w:rsidRPr="00213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</w:rPr>
              <w:t>Ta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 xml:space="preserve">ble 1 </w:t>
            </w:r>
            <w:r w:rsidR="00CA382E" w:rsidRPr="00213E4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Sequences of the primer used in the present study</w:t>
            </w:r>
          </w:p>
        </w:tc>
      </w:tr>
      <w:tr w:rsidR="00CA382E" w:rsidRPr="00CA382E" w14:paraId="520BC5A1" w14:textId="77777777" w:rsidTr="00E478E2">
        <w:trPr>
          <w:trHeight w:val="720"/>
        </w:trPr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F4BA633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Primer names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433CB52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Sequences</w:t>
            </w:r>
          </w:p>
        </w:tc>
      </w:tr>
      <w:tr w:rsidR="00CA382E" w:rsidRPr="00CA382E" w14:paraId="13CC3247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99E36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7469A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5'-TAAACCACTGGAGAGCGGATA-3'</w:t>
            </w:r>
          </w:p>
        </w:tc>
      </w:tr>
      <w:tr w:rsidR="00CA382E" w:rsidRPr="00CA382E" w14:paraId="50657E31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18757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1DB44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5'-TTCTGTCTCATGTGGCATCG-3'</w:t>
            </w:r>
          </w:p>
        </w:tc>
      </w:tr>
      <w:tr w:rsidR="00CA382E" w:rsidRPr="00CA382E" w14:paraId="25E0794F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70A5F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APC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5BFEC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5'-AAGCATGAAACCGGCTCACAT-3'</w:t>
            </w:r>
          </w:p>
        </w:tc>
      </w:tr>
      <w:tr w:rsidR="00CA382E" w:rsidRPr="00CA382E" w14:paraId="229376BE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A8480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APC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9E0D7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5'-CATTCGTGTAGTTGAACCCTGA-3'</w:t>
            </w:r>
          </w:p>
        </w:tc>
      </w:tr>
      <w:tr w:rsidR="00CA382E" w:rsidRPr="00CA382E" w14:paraId="499D924E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F1A50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SURC-pro1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126E3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5'-CGAGGGGCTAACCTGGAAAAT-3'</w:t>
            </w:r>
          </w:p>
        </w:tc>
      </w:tr>
      <w:tr w:rsidR="00CA382E" w:rsidRPr="00CA382E" w14:paraId="28B7D2C4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28AE2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SURC-pro1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6E40F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5'-TTACGCCTTGCAGGACACTC-3'</w:t>
            </w:r>
          </w:p>
        </w:tc>
      </w:tr>
      <w:tr w:rsidR="00CA382E" w:rsidRPr="00CA382E" w14:paraId="4F9DC644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D6F56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SURC-pro2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510AF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5'-GGCCAAGATGGGTCCTCAAT-3'</w:t>
            </w:r>
          </w:p>
        </w:tc>
      </w:tr>
      <w:tr w:rsidR="00CA382E" w:rsidRPr="00CA382E" w14:paraId="23559DCC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BFD7C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SURC-pro2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875A3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5'-AAATGCCCATCTTACACCTTCT-3'</w:t>
            </w:r>
          </w:p>
        </w:tc>
      </w:tr>
      <w:tr w:rsidR="00CA382E" w:rsidRPr="00CA382E" w14:paraId="528E6183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35BB3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SURC-pro3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1AB87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5'-TCCCCTACCCACTCCATTTCT-3'</w:t>
            </w:r>
          </w:p>
        </w:tc>
      </w:tr>
      <w:tr w:rsidR="00CA382E" w:rsidRPr="00CA382E" w14:paraId="3F4D9A80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FC804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SURC-pro3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90ABC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5'-ACCTGAAATGGCTTCATCCCC-3'</w:t>
            </w:r>
          </w:p>
        </w:tc>
      </w:tr>
      <w:tr w:rsidR="00CA382E" w:rsidRPr="00CA382E" w14:paraId="1EA4D762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CEFED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Dicer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D1F42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5'-TCGCTTGCTGGTGCCATTTA-3'</w:t>
            </w:r>
          </w:p>
        </w:tc>
      </w:tr>
      <w:tr w:rsidR="00CA382E" w:rsidRPr="00CA382E" w14:paraId="3073478E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78B1E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Dicer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0C070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5'-AGTGACTCTGACCTTCCCGT-3'</w:t>
            </w:r>
          </w:p>
        </w:tc>
      </w:tr>
      <w:tr w:rsidR="00CA382E" w:rsidRPr="00CA382E" w14:paraId="535BD73D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CD545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CCND2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EAB3C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5'-AGCTGTGCATTTACACCGAC-3'</w:t>
            </w:r>
          </w:p>
        </w:tc>
      </w:tr>
      <w:tr w:rsidR="00CA382E" w:rsidRPr="00CA382E" w14:paraId="561A1FD3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D3314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CCND2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D39AA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5'-CATGCTTGCGGATCAGAGAC-3'</w:t>
            </w:r>
          </w:p>
        </w:tc>
      </w:tr>
      <w:tr w:rsidR="00CA382E" w:rsidRPr="00CA382E" w14:paraId="1BEB0D73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3BF2A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KRT37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97C1C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5'-CAGAGAACCGCTACTGCGT-3'</w:t>
            </w:r>
          </w:p>
        </w:tc>
      </w:tr>
      <w:tr w:rsidR="00CA382E" w:rsidRPr="00CA382E" w14:paraId="29F7DF12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FAF00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KRT37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94BA6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5'-GTGGTCACCGGTTCTTTCTTG-3'</w:t>
            </w:r>
          </w:p>
        </w:tc>
      </w:tr>
      <w:tr w:rsidR="00CA382E" w:rsidRPr="00CA382E" w14:paraId="7C6BFAC2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57F1F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NEAT1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A89FA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5'-CCACAACGCAGATTGATGCC-3'</w:t>
            </w:r>
          </w:p>
        </w:tc>
      </w:tr>
      <w:tr w:rsidR="00CA382E" w:rsidRPr="00CA382E" w14:paraId="5B7F16FA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FD47E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NEAT1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7D4E5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5'-GAAACGCACAAGAAGGCAGG-3'</w:t>
            </w:r>
          </w:p>
        </w:tc>
      </w:tr>
      <w:tr w:rsidR="00CA382E" w:rsidRPr="00CA382E" w14:paraId="7D4ED5AA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16118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ACTB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69B41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5'-TGCGTGACATTAAGGAGAA-3'</w:t>
            </w:r>
          </w:p>
        </w:tc>
      </w:tr>
      <w:tr w:rsidR="00CA382E" w:rsidRPr="00CA382E" w14:paraId="6B9DEE2F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7DEC8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ACTB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A7A98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5'-AAGGAAGGCTGGAAGAGT-3'</w:t>
            </w:r>
          </w:p>
        </w:tc>
      </w:tr>
      <w:tr w:rsidR="00CA382E" w:rsidRPr="00CA382E" w14:paraId="09263596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78087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GAPDH Homo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A93D6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5'-TCAAGGCTGAGAACGGGAAG-3'</w:t>
            </w:r>
          </w:p>
        </w:tc>
      </w:tr>
      <w:tr w:rsidR="00CA382E" w:rsidRPr="00CA382E" w14:paraId="04E3020B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281DA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GAPDH Homo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C512D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5'-TCGCCCCACTTGATTTTGGA-3'</w:t>
            </w:r>
          </w:p>
        </w:tc>
      </w:tr>
      <w:tr w:rsidR="00CA382E" w:rsidRPr="00CA382E" w14:paraId="46B4AD05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2198B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AK028845 Mus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AB026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5'-GTCATCAGCAGCCAGCTTGG-3'</w:t>
            </w:r>
          </w:p>
        </w:tc>
      </w:tr>
      <w:tr w:rsidR="00CA382E" w:rsidRPr="00CA382E" w14:paraId="374AD73A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E858A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AK028845 Mus Rev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5C81C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5'-AGAGGCATCTGTGAGCTGGCTT-3'</w:t>
            </w:r>
          </w:p>
        </w:tc>
      </w:tr>
      <w:tr w:rsidR="00CA382E" w:rsidRPr="00CA382E" w14:paraId="461FC0D9" w14:textId="77777777" w:rsidTr="00E478E2">
        <w:trPr>
          <w:trHeight w:val="32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FAC0E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ACTB Mus For</w:t>
            </w:r>
          </w:p>
        </w:tc>
        <w:tc>
          <w:tcPr>
            <w:tcW w:w="5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862B6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5'-ATCGCTGCGCTGGTCG-3'</w:t>
            </w:r>
          </w:p>
        </w:tc>
      </w:tr>
      <w:tr w:rsidR="00CA382E" w:rsidRPr="00CA382E" w14:paraId="6E6F180A" w14:textId="77777777" w:rsidTr="00E478E2">
        <w:trPr>
          <w:trHeight w:val="340"/>
        </w:trPr>
        <w:tc>
          <w:tcPr>
            <w:tcW w:w="3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B3631C7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ACTB Mus Rev</w:t>
            </w:r>
          </w:p>
        </w:tc>
        <w:tc>
          <w:tcPr>
            <w:tcW w:w="5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9207D2D" w14:textId="77777777" w:rsidR="00CA382E" w:rsidRPr="00CA382E" w:rsidRDefault="00CA382E" w:rsidP="00CA382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A382E">
              <w:rPr>
                <w:rFonts w:ascii="Times New Roman" w:eastAsia="等线" w:hAnsi="Times New Roman" w:cs="Times New Roman"/>
                <w:color w:val="000000"/>
                <w:kern w:val="0"/>
              </w:rPr>
              <w:t>5'-CCACGATGGAGGGGAATACAG-3'</w:t>
            </w:r>
          </w:p>
        </w:tc>
      </w:tr>
    </w:tbl>
    <w:p w14:paraId="36FA18AA" w14:textId="77777777" w:rsidR="00CA382E" w:rsidRPr="00CA382E" w:rsidRDefault="00CA382E" w:rsidP="00CA382E">
      <w:pPr>
        <w:adjustRightInd w:val="0"/>
        <w:snapToGrid w:val="0"/>
        <w:rPr>
          <w:rFonts w:ascii="Times New Roman" w:hAnsi="Times New Roman" w:cs="Times New Roman"/>
        </w:rPr>
      </w:pPr>
    </w:p>
    <w:p w14:paraId="6652608B" w14:textId="77777777" w:rsidR="00156472" w:rsidRPr="00CA382E" w:rsidRDefault="00156472" w:rsidP="00CA382E">
      <w:pPr>
        <w:adjustRightInd w:val="0"/>
        <w:snapToGrid w:val="0"/>
        <w:rPr>
          <w:rFonts w:ascii="Times New Roman" w:hAnsi="Times New Roman" w:cs="Times New Roman"/>
        </w:rPr>
      </w:pPr>
    </w:p>
    <w:sectPr w:rsidR="00156472" w:rsidRPr="00CA3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D36030" w14:textId="77777777" w:rsidR="00C80AB6" w:rsidRDefault="00C80AB6" w:rsidP="00A03C73">
      <w:r>
        <w:separator/>
      </w:r>
    </w:p>
  </w:endnote>
  <w:endnote w:type="continuationSeparator" w:id="0">
    <w:p w14:paraId="70003E29" w14:textId="77777777" w:rsidR="00C80AB6" w:rsidRDefault="00C80AB6" w:rsidP="00A03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589126" w14:textId="77777777" w:rsidR="00C80AB6" w:rsidRDefault="00C80AB6" w:rsidP="00A03C73">
      <w:r>
        <w:separator/>
      </w:r>
    </w:p>
  </w:footnote>
  <w:footnote w:type="continuationSeparator" w:id="0">
    <w:p w14:paraId="00FC4A1A" w14:textId="77777777" w:rsidR="00C80AB6" w:rsidRDefault="00C80AB6" w:rsidP="00A03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916"/>
    <w:rsid w:val="0002374A"/>
    <w:rsid w:val="00143F3A"/>
    <w:rsid w:val="00156472"/>
    <w:rsid w:val="00213E4C"/>
    <w:rsid w:val="0022044C"/>
    <w:rsid w:val="00220476"/>
    <w:rsid w:val="002255A0"/>
    <w:rsid w:val="002413D1"/>
    <w:rsid w:val="003920A6"/>
    <w:rsid w:val="003C5F6D"/>
    <w:rsid w:val="0049020B"/>
    <w:rsid w:val="004A0C24"/>
    <w:rsid w:val="004E06E1"/>
    <w:rsid w:val="005D6217"/>
    <w:rsid w:val="006048FD"/>
    <w:rsid w:val="00625913"/>
    <w:rsid w:val="006B48D0"/>
    <w:rsid w:val="00797F12"/>
    <w:rsid w:val="007C3D50"/>
    <w:rsid w:val="00816498"/>
    <w:rsid w:val="00834DF3"/>
    <w:rsid w:val="00871164"/>
    <w:rsid w:val="008D3916"/>
    <w:rsid w:val="0092741D"/>
    <w:rsid w:val="00957DB3"/>
    <w:rsid w:val="00A03C73"/>
    <w:rsid w:val="00A52181"/>
    <w:rsid w:val="00A67EC0"/>
    <w:rsid w:val="00B242E2"/>
    <w:rsid w:val="00B5495C"/>
    <w:rsid w:val="00BC6539"/>
    <w:rsid w:val="00C720D9"/>
    <w:rsid w:val="00C80AB6"/>
    <w:rsid w:val="00CA382E"/>
    <w:rsid w:val="00E57391"/>
    <w:rsid w:val="00E7789A"/>
    <w:rsid w:val="00F0159B"/>
    <w:rsid w:val="00F52B87"/>
    <w:rsid w:val="00FE3ED5"/>
    <w:rsid w:val="00FF0D7A"/>
    <w:rsid w:val="00FF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443EE"/>
  <w15:chartTrackingRefBased/>
  <w15:docId w15:val="{60039666-5CB6-47B2-BC3B-548880D5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C73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A03C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3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A03C73"/>
    <w:rPr>
      <w:sz w:val="18"/>
      <w:szCs w:val="18"/>
    </w:rPr>
  </w:style>
  <w:style w:type="paragraph" w:styleId="a7">
    <w:name w:val="List Paragraph"/>
    <w:basedOn w:val="a"/>
    <w:uiPriority w:val="34"/>
    <w:qFormat/>
    <w:rsid w:val="00FE3E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tiff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727</Words>
  <Characters>4144</Characters>
  <Application>Microsoft Macintosh Word</Application>
  <DocSecurity>0</DocSecurity>
  <Lines>34</Lines>
  <Paragraphs>9</Paragraphs>
  <ScaleCrop>false</ScaleCrop>
  <Company/>
  <LinksUpToDate>false</LinksUpToDate>
  <CharactersWithSpaces>4862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dai</dc:creator>
  <cp:keywords/>
  <dc:description/>
  <cp:lastModifiedBy>Office365</cp:lastModifiedBy>
  <cp:revision>38</cp:revision>
  <dcterms:created xsi:type="dcterms:W3CDTF">2021-03-24T06:02:00Z</dcterms:created>
  <dcterms:modified xsi:type="dcterms:W3CDTF">2021-09-20T15:09:00Z</dcterms:modified>
</cp:coreProperties>
</file>