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18D8F" w14:textId="322858B5" w:rsidR="00C56D62" w:rsidRDefault="002879D0" w:rsidP="000C1CC1">
      <w:pPr>
        <w:ind w:left="2880" w:hanging="2880"/>
        <w:rPr>
          <w:b/>
          <w:bCs/>
        </w:rPr>
      </w:pPr>
      <w:r>
        <w:rPr>
          <w:b/>
          <w:bCs/>
        </w:rPr>
        <w:t>Supplementary data overview</w:t>
      </w:r>
    </w:p>
    <w:p w14:paraId="66CCC639" w14:textId="06B8C3A0" w:rsidR="00582CEE" w:rsidRPr="00ED7440" w:rsidRDefault="002879D0" w:rsidP="00582CEE">
      <w:pPr>
        <w:keepNext/>
        <w:ind w:left="2880" w:hanging="2880"/>
      </w:pPr>
      <w:r w:rsidRPr="00ED7440">
        <w:t xml:space="preserve">Supplementary </w:t>
      </w:r>
      <w:r w:rsidR="00582CEE" w:rsidRPr="00ED7440">
        <w:t>N</w:t>
      </w:r>
      <w:r w:rsidRPr="00ED7440">
        <w:t>ote</w:t>
      </w:r>
      <w:r w:rsidRPr="00ED7440">
        <w:tab/>
      </w:r>
      <w:r w:rsidR="00582CEE" w:rsidRPr="00ED7440">
        <w:t>Detailed analysis of myostatin levels and the Olink and SomaScan discrepancy.</w:t>
      </w:r>
    </w:p>
    <w:p w14:paraId="16914995" w14:textId="54900C7F" w:rsidR="00233155" w:rsidRPr="00CE0C33" w:rsidRDefault="00233155" w:rsidP="00582CEE">
      <w:pPr>
        <w:keepNext/>
        <w:ind w:left="2880" w:hanging="2880"/>
        <w:rPr>
          <w:rFonts w:cs="Calibri"/>
        </w:rPr>
      </w:pPr>
      <w:r w:rsidRPr="00ED7440">
        <w:rPr>
          <w:rFonts w:cs="Calibri"/>
        </w:rPr>
        <w:t xml:space="preserve">Supplementary Figures 1-4 </w:t>
      </w:r>
      <w:r w:rsidRPr="00ED7440">
        <w:rPr>
          <w:rFonts w:cs="Calibri"/>
        </w:rPr>
        <w:tab/>
        <w:t>Manhattan plots presenting the DXA-derived</w:t>
      </w:r>
      <w:r w:rsidRPr="00ED7440">
        <w:rPr>
          <w:rFonts w:cs="Calibri"/>
          <w:i/>
          <w:iCs/>
        </w:rPr>
        <w:t xml:space="preserve"> </w:t>
      </w:r>
      <w:r w:rsidRPr="00ED7440">
        <w:rPr>
          <w:rFonts w:cs="Calibri"/>
        </w:rPr>
        <w:t xml:space="preserve">lean mass discovery meta-analyses in Iceland and UK Biobank (150,119 whole-genome </w:t>
      </w:r>
      <w:r w:rsidRPr="00CE0C33">
        <w:rPr>
          <w:rFonts w:cs="Calibri"/>
        </w:rPr>
        <w:t>sequenced, WGS) for arm, leg, trunk ant total lean mass.</w:t>
      </w:r>
    </w:p>
    <w:p w14:paraId="010BDF1E" w14:textId="0767E973" w:rsidR="0083086F" w:rsidRPr="00CE0C33" w:rsidRDefault="0083086F" w:rsidP="0083086F">
      <w:pPr>
        <w:ind w:left="2880" w:hanging="2880"/>
        <w:rPr>
          <w:rFonts w:cs="Calibri"/>
        </w:rPr>
      </w:pPr>
      <w:r w:rsidRPr="00CE0C33">
        <w:rPr>
          <w:rFonts w:cs="Calibri"/>
        </w:rPr>
        <w:t xml:space="preserve">Supplementary </w:t>
      </w:r>
      <w:r>
        <w:rPr>
          <w:rFonts w:cs="Calibri"/>
        </w:rPr>
        <w:t>F</w:t>
      </w:r>
      <w:r w:rsidRPr="00CE0C33">
        <w:rPr>
          <w:rFonts w:cs="Calibri"/>
        </w:rPr>
        <w:t xml:space="preserve">igure </w:t>
      </w:r>
      <w:r>
        <w:rPr>
          <w:rFonts w:cs="Calibri"/>
        </w:rPr>
        <w:t>5</w:t>
      </w:r>
      <w:r w:rsidRPr="00CE0C33">
        <w:rPr>
          <w:rFonts w:cs="Calibri"/>
        </w:rPr>
        <w:tab/>
        <w:t xml:space="preserve">Regional plot presenting the association of the missense variant </w:t>
      </w:r>
      <w:proofErr w:type="gramStart"/>
      <w:r w:rsidRPr="00CE0C33">
        <w:rPr>
          <w:rFonts w:cs="Calibri"/>
        </w:rPr>
        <w:t>p.Ile</w:t>
      </w:r>
      <w:proofErr w:type="gramEnd"/>
      <w:r w:rsidRPr="00CE0C33">
        <w:rPr>
          <w:rFonts w:cs="Calibri"/>
        </w:rPr>
        <w:t>225Thr with DXA-derived leg lean mass in the discovery meta-analysis of Iceland and UK Biobank.</w:t>
      </w:r>
    </w:p>
    <w:p w14:paraId="5523AEEF" w14:textId="667FD87C" w:rsidR="00CE0C33" w:rsidRPr="00CE0C33" w:rsidRDefault="00CE0C33" w:rsidP="00582CEE">
      <w:pPr>
        <w:keepNext/>
        <w:ind w:left="2880" w:hanging="2880"/>
        <w:rPr>
          <w:rFonts w:cs="Calibri"/>
        </w:rPr>
      </w:pPr>
      <w:r w:rsidRPr="00CE0C33">
        <w:rPr>
          <w:rFonts w:cs="Calibri"/>
        </w:rPr>
        <w:t xml:space="preserve">Supplementary </w:t>
      </w:r>
      <w:r w:rsidR="008F173A">
        <w:rPr>
          <w:rFonts w:cs="Calibri"/>
        </w:rPr>
        <w:t>F</w:t>
      </w:r>
      <w:r w:rsidR="0083086F" w:rsidRPr="00CE0C33">
        <w:rPr>
          <w:rFonts w:cs="Calibri"/>
        </w:rPr>
        <w:t xml:space="preserve">igure </w:t>
      </w:r>
      <w:r w:rsidR="00CC7304">
        <w:rPr>
          <w:rFonts w:cs="Calibri"/>
        </w:rPr>
        <w:t>6</w:t>
      </w:r>
      <w:r w:rsidR="00CC7304" w:rsidRPr="00CE0C33">
        <w:rPr>
          <w:rFonts w:cs="Calibri"/>
        </w:rPr>
        <w:t xml:space="preserve"> </w:t>
      </w:r>
      <w:r w:rsidRPr="00CE0C33">
        <w:rPr>
          <w:rFonts w:cs="Calibri"/>
        </w:rPr>
        <w:tab/>
        <w:t xml:space="preserve">Carrier info for </w:t>
      </w:r>
      <w:proofErr w:type="gramStart"/>
      <w:r w:rsidRPr="00CE0C33">
        <w:rPr>
          <w:rFonts w:cs="Calibri"/>
        </w:rPr>
        <w:t>p.Ile</w:t>
      </w:r>
      <w:proofErr w:type="gramEnd"/>
      <w:r w:rsidRPr="00CE0C33">
        <w:rPr>
          <w:rFonts w:cs="Calibri"/>
        </w:rPr>
        <w:t xml:space="preserve">225Thr in </w:t>
      </w:r>
      <w:r w:rsidRPr="00CE0C33">
        <w:rPr>
          <w:rFonts w:cs="Calibri"/>
          <w:i/>
          <w:iCs/>
        </w:rPr>
        <w:t xml:space="preserve">MSTN </w:t>
      </w:r>
      <w:r w:rsidRPr="00CE0C33">
        <w:rPr>
          <w:rFonts w:cs="Calibri"/>
        </w:rPr>
        <w:t>in main datasets.</w:t>
      </w:r>
    </w:p>
    <w:p w14:paraId="616120F9" w14:textId="25EB96F3" w:rsidR="00CE0C33" w:rsidRPr="00CE0C33" w:rsidRDefault="00CE0C33" w:rsidP="00582CEE">
      <w:pPr>
        <w:keepNext/>
        <w:ind w:left="2880" w:hanging="2880"/>
      </w:pPr>
      <w:r w:rsidRPr="00CE0C33">
        <w:rPr>
          <w:rFonts w:cs="Calibri"/>
        </w:rPr>
        <w:t xml:space="preserve">Supplementary </w:t>
      </w:r>
      <w:r w:rsidR="008F173A">
        <w:rPr>
          <w:rFonts w:cs="Calibri"/>
        </w:rPr>
        <w:t>F</w:t>
      </w:r>
      <w:r w:rsidRPr="00CE0C33">
        <w:rPr>
          <w:rFonts w:cs="Calibri"/>
        </w:rPr>
        <w:t xml:space="preserve">igure </w:t>
      </w:r>
      <w:r w:rsidR="00CC7304">
        <w:rPr>
          <w:rFonts w:cs="Calibri"/>
        </w:rPr>
        <w:t>7</w:t>
      </w:r>
      <w:r w:rsidRPr="00CE0C33">
        <w:rPr>
          <w:rFonts w:cs="Calibri"/>
        </w:rPr>
        <w:tab/>
        <w:t xml:space="preserve">Global map presenting the allele frequency distribution of </w:t>
      </w:r>
      <w:proofErr w:type="gramStart"/>
      <w:r w:rsidRPr="00CE0C33">
        <w:rPr>
          <w:rFonts w:cs="Calibri"/>
        </w:rPr>
        <w:t>p.Ile</w:t>
      </w:r>
      <w:proofErr w:type="gramEnd"/>
      <w:r w:rsidRPr="00CE0C33">
        <w:rPr>
          <w:rFonts w:cs="Calibri"/>
        </w:rPr>
        <w:t xml:space="preserve">225Thr </w:t>
      </w:r>
      <w:r w:rsidRPr="00CE0C33">
        <w:rPr>
          <w:rFonts w:cs="Calibri"/>
          <w:color w:val="000000" w:themeColor="text1"/>
        </w:rPr>
        <w:t>(rs143242500</w:t>
      </w:r>
      <w:r w:rsidRPr="00CE0C33">
        <w:rPr>
          <w:rFonts w:cs="Calibri"/>
        </w:rPr>
        <w:t>-G)</w:t>
      </w:r>
      <w:r w:rsidR="000547F5">
        <w:rPr>
          <w:rFonts w:cs="Calibri"/>
        </w:rPr>
        <w:t>.</w:t>
      </w:r>
    </w:p>
    <w:p w14:paraId="6CF9F986" w14:textId="595AA90E" w:rsidR="0087017E" w:rsidRPr="0087017E" w:rsidRDefault="0087017E" w:rsidP="0087017E">
      <w:pPr>
        <w:ind w:left="2880" w:hanging="2880"/>
        <w:rPr>
          <w:rFonts w:cs="Calibri"/>
        </w:rPr>
      </w:pPr>
      <w:r w:rsidRPr="00ED7440">
        <w:rPr>
          <w:rFonts w:cs="Calibri"/>
        </w:rPr>
        <w:t xml:space="preserve">Supplementary Figure </w:t>
      </w:r>
      <w:r w:rsidR="00CE0C33">
        <w:rPr>
          <w:rFonts w:cs="Calibri"/>
        </w:rPr>
        <w:t>8</w:t>
      </w:r>
      <w:r w:rsidRPr="00ED7440">
        <w:rPr>
          <w:rFonts w:cs="Calibri"/>
        </w:rPr>
        <w:tab/>
        <w:t xml:space="preserve">Associations of the MSTN </w:t>
      </w:r>
      <w:proofErr w:type="gramStart"/>
      <w:r w:rsidRPr="00ED7440">
        <w:rPr>
          <w:rFonts w:cs="Calibri"/>
        </w:rPr>
        <w:t>p.Ile</w:t>
      </w:r>
      <w:proofErr w:type="gramEnd"/>
      <w:r w:rsidRPr="00ED7440">
        <w:rPr>
          <w:rFonts w:cs="Calibri"/>
        </w:rPr>
        <w:t>225Thr with body composition phenotypes with (left) and</w:t>
      </w:r>
      <w:r w:rsidRPr="0087017E">
        <w:rPr>
          <w:rFonts w:cs="Calibri"/>
        </w:rPr>
        <w:t xml:space="preserve"> without (right) BMI adjustment.</w:t>
      </w:r>
    </w:p>
    <w:p w14:paraId="4977B0DA" w14:textId="58E4E995" w:rsidR="00B65785" w:rsidRDefault="0087017E" w:rsidP="00B65785">
      <w:pPr>
        <w:ind w:left="2880" w:hanging="2880"/>
        <w:rPr>
          <w:rFonts w:cs="Calibri"/>
        </w:rPr>
      </w:pPr>
      <w:r w:rsidRPr="0087017E">
        <w:rPr>
          <w:rFonts w:cs="Calibri"/>
        </w:rPr>
        <w:t xml:space="preserve">Supplementary Figure </w:t>
      </w:r>
      <w:r w:rsidR="0024582F">
        <w:rPr>
          <w:rFonts w:cs="Calibri"/>
        </w:rPr>
        <w:t>9</w:t>
      </w:r>
      <w:r w:rsidRPr="0087017E">
        <w:rPr>
          <w:rFonts w:cs="Calibri"/>
        </w:rPr>
        <w:tab/>
        <w:t xml:space="preserve">Associations of the MSTN </w:t>
      </w:r>
      <w:proofErr w:type="gramStart"/>
      <w:r w:rsidRPr="0087017E">
        <w:rPr>
          <w:rFonts w:cs="Calibri"/>
        </w:rPr>
        <w:t>p.Ile</w:t>
      </w:r>
      <w:proofErr w:type="gramEnd"/>
      <w:r w:rsidRPr="0087017E">
        <w:rPr>
          <w:rFonts w:cs="Calibri"/>
        </w:rPr>
        <w:t>225Thr with cardiovascular quantitative traits.</w:t>
      </w:r>
      <w:r w:rsidR="00B65785" w:rsidRPr="00B65785">
        <w:rPr>
          <w:rFonts w:cs="Calibri"/>
        </w:rPr>
        <w:t xml:space="preserve"> </w:t>
      </w:r>
    </w:p>
    <w:p w14:paraId="4CE68C21" w14:textId="5A0A9CF3" w:rsidR="0087017E" w:rsidRPr="004F6F2B" w:rsidRDefault="00B65785" w:rsidP="004F6F2B">
      <w:pPr>
        <w:ind w:left="2880" w:hanging="2880"/>
      </w:pPr>
      <w:r w:rsidRPr="0087017E">
        <w:rPr>
          <w:rFonts w:cs="Calibri"/>
        </w:rPr>
        <w:t xml:space="preserve">Supplementary </w:t>
      </w:r>
      <w:r w:rsidR="008F173A">
        <w:rPr>
          <w:rFonts w:cs="Calibri"/>
        </w:rPr>
        <w:t>F</w:t>
      </w:r>
      <w:r w:rsidRPr="0087017E">
        <w:rPr>
          <w:rFonts w:cs="Calibri"/>
        </w:rPr>
        <w:t xml:space="preserve">igure </w:t>
      </w:r>
      <w:r w:rsidR="0024582F">
        <w:rPr>
          <w:rFonts w:cs="Calibri"/>
        </w:rPr>
        <w:t>10</w:t>
      </w:r>
      <w:r w:rsidRPr="0087017E">
        <w:rPr>
          <w:rFonts w:cs="Calibri"/>
        </w:rPr>
        <w:tab/>
        <w:t xml:space="preserve">Associations of the MSTN </w:t>
      </w:r>
      <w:proofErr w:type="gramStart"/>
      <w:r w:rsidRPr="0087017E">
        <w:rPr>
          <w:rFonts w:cs="Calibri"/>
        </w:rPr>
        <w:t>p.Ile</w:t>
      </w:r>
      <w:proofErr w:type="gramEnd"/>
      <w:r w:rsidRPr="0087017E">
        <w:rPr>
          <w:rFonts w:cs="Calibri"/>
        </w:rPr>
        <w:t>225Thr with dilated cardiomyopathy by cohorts.</w:t>
      </w:r>
    </w:p>
    <w:p w14:paraId="439AB0F8" w14:textId="63CB328C" w:rsidR="0087017E" w:rsidRPr="0087017E" w:rsidRDefault="0087017E" w:rsidP="0087017E">
      <w:pPr>
        <w:ind w:left="2880" w:hanging="2880"/>
        <w:rPr>
          <w:rFonts w:cs="Calibri"/>
        </w:rPr>
      </w:pPr>
      <w:r w:rsidRPr="0087017E">
        <w:rPr>
          <w:rFonts w:cs="Calibri"/>
        </w:rPr>
        <w:t xml:space="preserve">Supplementary Figure </w:t>
      </w:r>
      <w:r w:rsidR="0024582F">
        <w:rPr>
          <w:rFonts w:cs="Calibri"/>
        </w:rPr>
        <w:t>11</w:t>
      </w:r>
      <w:r w:rsidRPr="0087017E">
        <w:rPr>
          <w:rFonts w:cs="Calibri"/>
        </w:rPr>
        <w:tab/>
        <w:t>Manhattan plot presenting a GWAS of myostatin blood levels (N = 46,446).</w:t>
      </w:r>
    </w:p>
    <w:p w14:paraId="2083F1E9" w14:textId="33622334" w:rsidR="0087017E" w:rsidRPr="0087017E" w:rsidRDefault="0087017E" w:rsidP="0087017E">
      <w:pPr>
        <w:ind w:left="2880" w:hanging="2880"/>
        <w:rPr>
          <w:rFonts w:cs="Calibri"/>
        </w:rPr>
      </w:pPr>
      <w:r w:rsidRPr="0087017E">
        <w:rPr>
          <w:rFonts w:cs="Calibri"/>
        </w:rPr>
        <w:t xml:space="preserve">Supplementary Figure </w:t>
      </w:r>
      <w:r w:rsidR="0024582F">
        <w:rPr>
          <w:rFonts w:cs="Calibri"/>
        </w:rPr>
        <w:t>12</w:t>
      </w:r>
      <w:r w:rsidRPr="0087017E">
        <w:rPr>
          <w:rFonts w:cs="Calibri"/>
        </w:rPr>
        <w:tab/>
        <w:t xml:space="preserve">Regional plot presenting the association of the missense variant </w:t>
      </w:r>
      <w:proofErr w:type="gramStart"/>
      <w:r w:rsidRPr="0087017E">
        <w:rPr>
          <w:rFonts w:cs="Calibri"/>
        </w:rPr>
        <w:t>p.Ile</w:t>
      </w:r>
      <w:proofErr w:type="gramEnd"/>
      <w:r w:rsidRPr="0087017E">
        <w:rPr>
          <w:rFonts w:cs="Calibri"/>
        </w:rPr>
        <w:t>225Thr with GWAS of myostatin blood levels (N = 46,446).</w:t>
      </w:r>
    </w:p>
    <w:p w14:paraId="00E44CFE" w14:textId="6ECBCB1C" w:rsidR="0087017E" w:rsidRPr="0087017E" w:rsidRDefault="0087017E" w:rsidP="0087017E">
      <w:pPr>
        <w:ind w:left="2880" w:hanging="2880"/>
        <w:rPr>
          <w:rFonts w:cs="Calibri"/>
        </w:rPr>
      </w:pPr>
      <w:r w:rsidRPr="0087017E">
        <w:rPr>
          <w:rFonts w:cs="Calibri"/>
        </w:rPr>
        <w:t xml:space="preserve">Supplementary Figure </w:t>
      </w:r>
      <w:r w:rsidR="0024582F">
        <w:rPr>
          <w:rFonts w:cs="Calibri"/>
        </w:rPr>
        <w:t>13</w:t>
      </w:r>
      <w:r w:rsidRPr="0087017E">
        <w:rPr>
          <w:rFonts w:cs="Calibri"/>
        </w:rPr>
        <w:t xml:space="preserve"> </w:t>
      </w:r>
      <w:r w:rsidRPr="0087017E">
        <w:rPr>
          <w:rFonts w:cs="Calibri"/>
        </w:rPr>
        <w:tab/>
        <w:t>Distribution of myostatin concentration measured using the R-PLEX Human GDF-8 Assay (Cat. K151ACER-2, Meso Scale Discovery) across 12 plates.</w:t>
      </w:r>
    </w:p>
    <w:p w14:paraId="516A5B7A" w14:textId="63D6044F" w:rsidR="0087017E" w:rsidRPr="0087017E" w:rsidRDefault="0087017E" w:rsidP="0087017E">
      <w:pPr>
        <w:ind w:left="2880" w:hanging="2880"/>
        <w:rPr>
          <w:rFonts w:cs="Calibri"/>
        </w:rPr>
      </w:pPr>
      <w:r w:rsidRPr="0087017E">
        <w:rPr>
          <w:rFonts w:cs="Calibri"/>
        </w:rPr>
        <w:t xml:space="preserve">Supplementary Figure </w:t>
      </w:r>
      <w:r w:rsidR="0024582F">
        <w:rPr>
          <w:rFonts w:cs="Calibri"/>
        </w:rPr>
        <w:t>14</w:t>
      </w:r>
      <w:r w:rsidRPr="0087017E">
        <w:rPr>
          <w:rFonts w:cs="Calibri"/>
        </w:rPr>
        <w:tab/>
        <w:t>Distribution of myostatin concentration measured using the GDF-8/Myostatin Quantikine ELISA (cat. DGDF80, R&amp;D Systems) across 12 plates.</w:t>
      </w:r>
    </w:p>
    <w:p w14:paraId="784441CB" w14:textId="00914223" w:rsidR="0087017E" w:rsidRPr="0087017E" w:rsidRDefault="0087017E" w:rsidP="0087017E">
      <w:pPr>
        <w:ind w:left="2880" w:hanging="2880"/>
        <w:rPr>
          <w:rFonts w:cs="Calibri"/>
        </w:rPr>
      </w:pPr>
      <w:r w:rsidRPr="0087017E">
        <w:rPr>
          <w:rFonts w:cs="Calibri"/>
        </w:rPr>
        <w:t xml:space="preserve">Supplementary Figure </w:t>
      </w:r>
      <w:r w:rsidR="0024582F">
        <w:rPr>
          <w:rFonts w:cs="Calibri"/>
        </w:rPr>
        <w:t>15</w:t>
      </w:r>
      <w:r w:rsidRPr="0087017E">
        <w:rPr>
          <w:rFonts w:cs="Calibri"/>
        </w:rPr>
        <w:tab/>
        <w:t xml:space="preserve">Overview of plasma samples from genotyped Icelanders measured using R&amp;D Systems (RD) and Meso Scale Discovery (MSD) platforms to evaluate the association of the MSTN </w:t>
      </w:r>
      <w:proofErr w:type="gramStart"/>
      <w:r w:rsidRPr="0087017E">
        <w:rPr>
          <w:rFonts w:cs="Calibri"/>
        </w:rPr>
        <w:t>p.Ile</w:t>
      </w:r>
      <w:proofErr w:type="gramEnd"/>
      <w:r w:rsidRPr="0087017E">
        <w:rPr>
          <w:rFonts w:cs="Calibri"/>
        </w:rPr>
        <w:t>225Thr variant with increased myostatin levels observed on the Olink platform (OID20115), and to evaluate the discrepancy of Olink and SomasScan measurements.</w:t>
      </w:r>
    </w:p>
    <w:p w14:paraId="6D9CF251" w14:textId="0720F2ED" w:rsidR="0087017E" w:rsidRPr="0087017E" w:rsidRDefault="0087017E" w:rsidP="0087017E">
      <w:pPr>
        <w:ind w:left="2880" w:hanging="2880"/>
        <w:rPr>
          <w:rFonts w:cs="Calibri"/>
        </w:rPr>
      </w:pPr>
      <w:r w:rsidRPr="0087017E">
        <w:rPr>
          <w:rFonts w:cs="Calibri"/>
        </w:rPr>
        <w:t xml:space="preserve">Supplementary Figure </w:t>
      </w:r>
      <w:r w:rsidR="004F6F2B">
        <w:rPr>
          <w:rFonts w:cs="Calibri"/>
        </w:rPr>
        <w:t>1</w:t>
      </w:r>
      <w:r w:rsidR="0024582F">
        <w:rPr>
          <w:rFonts w:cs="Calibri"/>
        </w:rPr>
        <w:t>6</w:t>
      </w:r>
      <w:r w:rsidRPr="0087017E">
        <w:rPr>
          <w:rFonts w:cs="Calibri"/>
        </w:rPr>
        <w:tab/>
        <w:t>Pearson correlation of myostatin measurements across R&amp;D Systems (RD), Meso Scale Discovery (MSD), Olink, and SomaScan platforms.</w:t>
      </w:r>
    </w:p>
    <w:p w14:paraId="39090B15" w14:textId="1FFC57AF" w:rsidR="0087017E" w:rsidRPr="0087017E" w:rsidRDefault="0087017E" w:rsidP="0087017E">
      <w:pPr>
        <w:ind w:left="2880" w:hanging="2880"/>
        <w:rPr>
          <w:rFonts w:cs="Calibri"/>
        </w:rPr>
      </w:pPr>
      <w:r w:rsidRPr="0087017E">
        <w:rPr>
          <w:rFonts w:cs="Calibri"/>
        </w:rPr>
        <w:lastRenderedPageBreak/>
        <w:t>Supplementary Figure 1</w:t>
      </w:r>
      <w:r w:rsidR="0024582F">
        <w:rPr>
          <w:rFonts w:cs="Calibri"/>
        </w:rPr>
        <w:t>7</w:t>
      </w:r>
      <w:r w:rsidRPr="0087017E">
        <w:rPr>
          <w:rFonts w:cs="Calibri"/>
        </w:rPr>
        <w:tab/>
        <w:t xml:space="preserve">Spearman correlation of myostatin measurements with R&amp;D Systems Quantikine GDF-8 ELISA (RD) and Olink platform.  </w:t>
      </w:r>
    </w:p>
    <w:p w14:paraId="2AFAEFA2" w14:textId="16035B20" w:rsidR="0087017E" w:rsidRPr="0087017E" w:rsidRDefault="0087017E" w:rsidP="0087017E">
      <w:pPr>
        <w:ind w:left="2880" w:hanging="2880"/>
        <w:rPr>
          <w:rFonts w:cs="Calibri"/>
        </w:rPr>
      </w:pPr>
      <w:r w:rsidRPr="0087017E">
        <w:rPr>
          <w:rFonts w:cs="Calibri"/>
        </w:rPr>
        <w:t>Supplementary Figure 1</w:t>
      </w:r>
      <w:r w:rsidR="0024582F">
        <w:rPr>
          <w:rFonts w:cs="Calibri"/>
        </w:rPr>
        <w:t>8</w:t>
      </w:r>
      <w:r w:rsidRPr="0087017E">
        <w:rPr>
          <w:rFonts w:cs="Calibri"/>
        </w:rPr>
        <w:tab/>
        <w:t xml:space="preserve">Spearman correlation of myostatin measurements with R-PLEX Human GDF-8 Assay (Cat. K151ACER-2, Meso Scale Discovery) and Olink platform.  </w:t>
      </w:r>
    </w:p>
    <w:p w14:paraId="77C7ECDE" w14:textId="3170691C" w:rsidR="0087017E" w:rsidRPr="0087017E" w:rsidRDefault="0087017E" w:rsidP="0087017E">
      <w:pPr>
        <w:ind w:left="2880" w:hanging="2880"/>
        <w:rPr>
          <w:rFonts w:cs="Calibri"/>
        </w:rPr>
      </w:pPr>
      <w:r w:rsidRPr="0087017E">
        <w:rPr>
          <w:rFonts w:cs="Calibri"/>
        </w:rPr>
        <w:t>Supplementary Figure 1</w:t>
      </w:r>
      <w:r w:rsidR="0024582F">
        <w:rPr>
          <w:rFonts w:cs="Calibri"/>
        </w:rPr>
        <w:t>9</w:t>
      </w:r>
      <w:r w:rsidRPr="0087017E">
        <w:rPr>
          <w:rFonts w:cs="Calibri"/>
        </w:rPr>
        <w:tab/>
        <w:t xml:space="preserve">Distribution of carrier–control comparisons for the </w:t>
      </w:r>
      <w:r w:rsidRPr="0087017E">
        <w:rPr>
          <w:rFonts w:cs="Calibri"/>
          <w:i/>
          <w:iCs/>
        </w:rPr>
        <w:t>MSTN</w:t>
      </w:r>
      <w:r w:rsidRPr="0087017E">
        <w:rPr>
          <w:rFonts w:cs="Calibri"/>
        </w:rPr>
        <w:t xml:space="preserve"> </w:t>
      </w:r>
      <w:proofErr w:type="gramStart"/>
      <w:r w:rsidRPr="0087017E">
        <w:rPr>
          <w:rFonts w:cs="Calibri"/>
        </w:rPr>
        <w:t>p.Ile</w:t>
      </w:r>
      <w:proofErr w:type="gramEnd"/>
      <w:r w:rsidRPr="0087017E">
        <w:rPr>
          <w:rFonts w:cs="Calibri"/>
        </w:rPr>
        <w:t>225Thr variant using RD, MSD and the MSD/RD ratio, with values adjusted for sex, age at sampling, and plate.</w:t>
      </w:r>
    </w:p>
    <w:p w14:paraId="4BD70ABE" w14:textId="64340AB7" w:rsidR="0087017E" w:rsidRPr="0087017E" w:rsidRDefault="0087017E" w:rsidP="0087017E">
      <w:pPr>
        <w:ind w:left="2880" w:hanging="2880"/>
      </w:pPr>
      <w:r w:rsidRPr="0087017E">
        <w:rPr>
          <w:rFonts w:cs="Calibri"/>
        </w:rPr>
        <w:t xml:space="preserve">Supplementary </w:t>
      </w:r>
      <w:r w:rsidR="008F173A">
        <w:rPr>
          <w:rFonts w:cs="Calibri"/>
        </w:rPr>
        <w:t>F</w:t>
      </w:r>
      <w:r w:rsidRPr="0087017E">
        <w:rPr>
          <w:rFonts w:cs="Calibri"/>
        </w:rPr>
        <w:t xml:space="preserve">igure </w:t>
      </w:r>
      <w:r w:rsidR="0024582F">
        <w:rPr>
          <w:rFonts w:cs="Calibri"/>
        </w:rPr>
        <w:t>20</w:t>
      </w:r>
      <w:r w:rsidRPr="0087017E">
        <w:rPr>
          <w:rFonts w:cs="Calibri"/>
        </w:rPr>
        <w:tab/>
        <w:t xml:space="preserve">Density distribution and Q-Q plots of carrier–control comparisons for </w:t>
      </w:r>
      <w:proofErr w:type="gramStart"/>
      <w:r w:rsidRPr="0087017E">
        <w:rPr>
          <w:rFonts w:cs="Calibri"/>
        </w:rPr>
        <w:t>p.Ile</w:t>
      </w:r>
      <w:proofErr w:type="gramEnd"/>
      <w:r w:rsidRPr="0087017E">
        <w:rPr>
          <w:rFonts w:cs="Calibri"/>
        </w:rPr>
        <w:t>225Thr for RD, MSD and MSD/RD measurement ratio, each adjusted for sex, age at sampling, and plate.</w:t>
      </w:r>
    </w:p>
    <w:p w14:paraId="13C3EBE0" w14:textId="3B8BF2A9" w:rsidR="0087017E" w:rsidRPr="0087017E" w:rsidRDefault="0087017E" w:rsidP="0087017E">
      <w:pPr>
        <w:ind w:left="2880" w:hanging="2880"/>
      </w:pPr>
      <w:r w:rsidRPr="0087017E">
        <w:rPr>
          <w:rFonts w:cs="Calibri"/>
        </w:rPr>
        <w:t xml:space="preserve">Supplementary </w:t>
      </w:r>
      <w:r w:rsidR="008F173A">
        <w:rPr>
          <w:rFonts w:cs="Calibri"/>
        </w:rPr>
        <w:t>F</w:t>
      </w:r>
      <w:r w:rsidRPr="0087017E">
        <w:rPr>
          <w:rFonts w:cs="Calibri"/>
        </w:rPr>
        <w:t xml:space="preserve">igure </w:t>
      </w:r>
      <w:r w:rsidR="0024582F">
        <w:rPr>
          <w:rFonts w:cs="Calibri"/>
        </w:rPr>
        <w:t>21</w:t>
      </w:r>
      <w:r w:rsidRPr="0087017E">
        <w:rPr>
          <w:rFonts w:cs="Calibri"/>
        </w:rPr>
        <w:tab/>
        <w:t>Regional plot presenting the association of the intergenic variant rs10201285-A (chr2:189940276) with creatinine blood levels (N = 144,075) in meta-analysis of the UK Biobank African cohort, NASHBio African cohort and the Million Veterans African (MVP) cohort.</w:t>
      </w:r>
    </w:p>
    <w:p w14:paraId="5E3CA379" w14:textId="02E9119E" w:rsidR="0087017E" w:rsidRDefault="0087017E" w:rsidP="0087017E">
      <w:pPr>
        <w:ind w:left="2880" w:hanging="2880"/>
        <w:rPr>
          <w:rFonts w:cs="Calibri"/>
        </w:rPr>
      </w:pPr>
      <w:r w:rsidRPr="0087017E">
        <w:rPr>
          <w:rFonts w:cs="Calibri"/>
        </w:rPr>
        <w:t xml:space="preserve">Supplementary </w:t>
      </w:r>
      <w:r w:rsidR="008F173A">
        <w:rPr>
          <w:rFonts w:cs="Calibri"/>
        </w:rPr>
        <w:t>F</w:t>
      </w:r>
      <w:r w:rsidRPr="0087017E">
        <w:rPr>
          <w:rFonts w:cs="Calibri"/>
        </w:rPr>
        <w:t xml:space="preserve">igure </w:t>
      </w:r>
      <w:r w:rsidR="0024582F">
        <w:rPr>
          <w:rFonts w:cs="Calibri"/>
        </w:rPr>
        <w:t>22</w:t>
      </w:r>
      <w:r w:rsidRPr="0087017E">
        <w:rPr>
          <w:rFonts w:cs="Calibri"/>
        </w:rPr>
        <w:tab/>
        <w:t>Regional plot presenting the association of the intergenic variant rs10201285-A (chr2:189940276) with myostatin blood levels (N = 1,505) in UK Biobank African cohort.</w:t>
      </w:r>
    </w:p>
    <w:p w14:paraId="36F69342" w14:textId="77777777" w:rsidR="005E5195" w:rsidRDefault="005E5195" w:rsidP="0087017E">
      <w:pPr>
        <w:ind w:left="2880" w:hanging="2880"/>
        <w:rPr>
          <w:rFonts w:cs="Calibri"/>
        </w:rPr>
      </w:pPr>
    </w:p>
    <w:p w14:paraId="2F9AAEC0" w14:textId="77777777" w:rsidR="005E5195" w:rsidRPr="0087017E" w:rsidRDefault="005E5195" w:rsidP="0087017E">
      <w:pPr>
        <w:ind w:left="2880" w:hanging="2880"/>
        <w:rPr>
          <w:rFonts w:cs="Calibri"/>
        </w:rPr>
      </w:pPr>
    </w:p>
    <w:p w14:paraId="57F4DF4C" w14:textId="14D047E2" w:rsidR="000C1CC1" w:rsidRPr="000C1CC1" w:rsidRDefault="00B15E35" w:rsidP="000C1CC1">
      <w:pPr>
        <w:ind w:left="2880" w:hanging="2880"/>
        <w:rPr>
          <w:b/>
          <w:bCs/>
        </w:rPr>
      </w:pPr>
      <w:r>
        <w:rPr>
          <w:b/>
          <w:bCs/>
        </w:rPr>
        <w:t>Supplementary Table</w:t>
      </w:r>
      <w:r w:rsidR="000C1CC1" w:rsidRPr="000C1CC1">
        <w:rPr>
          <w:b/>
          <w:bCs/>
        </w:rPr>
        <w:t xml:space="preserve"> overview</w:t>
      </w:r>
      <w:r>
        <w:rPr>
          <w:b/>
          <w:bCs/>
        </w:rPr>
        <w:t xml:space="preserve"> (Excel)</w:t>
      </w:r>
    </w:p>
    <w:p w14:paraId="24BCC7C4" w14:textId="754BE157" w:rsidR="000C1CC1" w:rsidRPr="000C1CC1" w:rsidRDefault="00B15E35" w:rsidP="000C1CC1">
      <w:pPr>
        <w:ind w:left="2880" w:hanging="2880"/>
      </w:pPr>
      <w:r>
        <w:t>Supplementary Table</w:t>
      </w:r>
      <w:r w:rsidR="000C1CC1" w:rsidRPr="000C1CC1">
        <w:t xml:space="preserve"> </w:t>
      </w:r>
      <w:r w:rsidR="00C47702">
        <w:t>1</w:t>
      </w:r>
      <w:r w:rsidR="000C1CC1" w:rsidRPr="000C1CC1">
        <w:tab/>
        <w:t>Summary of DXA-derived lean mass associations for 63 independent loci, including muscle-related and anthropometric traits, and their effects on gene expression and protein levels.</w:t>
      </w:r>
    </w:p>
    <w:p w14:paraId="79485D4D" w14:textId="70D36C1A" w:rsidR="000C1CC1" w:rsidRPr="000C1CC1" w:rsidRDefault="00C067EE" w:rsidP="00BD3925">
      <w:pPr>
        <w:ind w:left="2880" w:hanging="2880"/>
      </w:pPr>
      <w:r>
        <w:t>Supplementary Table</w:t>
      </w:r>
      <w:r w:rsidRPr="000C1CC1">
        <w:t xml:space="preserve"> </w:t>
      </w:r>
      <w:r w:rsidR="009E5FAE">
        <w:t>2</w:t>
      </w:r>
      <w:r w:rsidRPr="000C1CC1">
        <w:tab/>
        <w:t xml:space="preserve">Association between </w:t>
      </w:r>
      <w:proofErr w:type="gramStart"/>
      <w:r w:rsidRPr="000C1CC1">
        <w:t>p.Ile</w:t>
      </w:r>
      <w:proofErr w:type="gramEnd"/>
      <w:r w:rsidRPr="000C1CC1">
        <w:t>225Thr and secondary phenotypes.</w:t>
      </w:r>
    </w:p>
    <w:p w14:paraId="72C248CE" w14:textId="6C1A2E0F" w:rsidR="00BD3925" w:rsidRPr="000C1CC1" w:rsidRDefault="00BD3925" w:rsidP="00BD3925">
      <w:pPr>
        <w:ind w:left="2880" w:hanging="2880"/>
      </w:pPr>
      <w:r>
        <w:t>Supplementary Table</w:t>
      </w:r>
      <w:r w:rsidRPr="000C1CC1">
        <w:t xml:space="preserve"> </w:t>
      </w:r>
      <w:r>
        <w:t>3</w:t>
      </w:r>
      <w:r w:rsidRPr="000C1CC1">
        <w:tab/>
        <w:t xml:space="preserve">Rare predicted loss-of-function variants included in the </w:t>
      </w:r>
      <w:r w:rsidRPr="000C1CC1">
        <w:rPr>
          <w:i/>
          <w:iCs/>
        </w:rPr>
        <w:t>MSTN</w:t>
      </w:r>
      <w:r w:rsidRPr="000C1CC1">
        <w:t xml:space="preserve"> burden analysis.</w:t>
      </w:r>
    </w:p>
    <w:p w14:paraId="226FFE80" w14:textId="368B7C13" w:rsidR="00BD3925" w:rsidRPr="000C1CC1" w:rsidRDefault="00BD3925" w:rsidP="00BD3925">
      <w:pPr>
        <w:ind w:left="2880" w:hanging="2880"/>
      </w:pPr>
      <w:r>
        <w:t>Supplementary Table</w:t>
      </w:r>
      <w:r w:rsidRPr="000C1CC1">
        <w:t xml:space="preserve"> </w:t>
      </w:r>
      <w:r>
        <w:t>4</w:t>
      </w:r>
      <w:r w:rsidRPr="000C1CC1">
        <w:tab/>
        <w:t xml:space="preserve">Carrier count for </w:t>
      </w:r>
      <w:proofErr w:type="gramStart"/>
      <w:r w:rsidRPr="000C1CC1">
        <w:t>p.Ile</w:t>
      </w:r>
      <w:proofErr w:type="gramEnd"/>
      <w:r w:rsidRPr="000C1CC1">
        <w:t>225Thr and rare MSTN Loss of function variants in UK Biobank dataset and NASHBio.</w:t>
      </w:r>
    </w:p>
    <w:p w14:paraId="229F5C36" w14:textId="524DFAAD" w:rsidR="00C56D62" w:rsidRPr="00C333C9" w:rsidRDefault="00BD3925" w:rsidP="00C333C9">
      <w:pPr>
        <w:ind w:left="2880" w:hanging="2880"/>
      </w:pPr>
      <w:r>
        <w:t>Supplementary Table</w:t>
      </w:r>
      <w:r w:rsidRPr="000C1CC1">
        <w:t xml:space="preserve"> </w:t>
      </w:r>
      <w:r w:rsidR="007C3565">
        <w:t>5</w:t>
      </w:r>
      <w:r w:rsidRPr="000C1CC1">
        <w:tab/>
        <w:t>Detailed information on gene expression datasets</w:t>
      </w:r>
    </w:p>
    <w:p w14:paraId="6C7A7622" w14:textId="4D793A66" w:rsidR="00C47702" w:rsidRPr="000C1CC1" w:rsidRDefault="00C47702" w:rsidP="00C47702">
      <w:pPr>
        <w:ind w:left="2880" w:hanging="2880"/>
      </w:pPr>
      <w:r>
        <w:t>Supplementary Table</w:t>
      </w:r>
      <w:r w:rsidRPr="000C1CC1">
        <w:t xml:space="preserve"> </w:t>
      </w:r>
      <w:r w:rsidR="007551CC">
        <w:t>6</w:t>
      </w:r>
      <w:r w:rsidRPr="000C1CC1">
        <w:tab/>
        <w:t>Number of participants in the UK Biobank with image-derived phenotypes (IDPs) from DXA or MRI scans.</w:t>
      </w:r>
    </w:p>
    <w:p w14:paraId="3D1CD1BB" w14:textId="3C42FD8D" w:rsidR="00BD3925" w:rsidRDefault="00BD3925" w:rsidP="00BD3925">
      <w:pPr>
        <w:ind w:left="2880" w:hanging="2880"/>
      </w:pPr>
      <w:r>
        <w:t>Supplementary Table</w:t>
      </w:r>
      <w:r w:rsidRPr="000C1CC1">
        <w:t xml:space="preserve"> </w:t>
      </w:r>
      <w:r w:rsidR="007551CC">
        <w:t>7</w:t>
      </w:r>
      <w:r w:rsidRPr="000C1CC1">
        <w:tab/>
        <w:t>LD score regression heritability of the DXA lean mass GWA meta-analysis.</w:t>
      </w:r>
    </w:p>
    <w:p w14:paraId="2423829C" w14:textId="4BBA3757" w:rsidR="0087017E" w:rsidRDefault="007C3565" w:rsidP="005E5195">
      <w:pPr>
        <w:ind w:left="2880" w:hanging="2880"/>
      </w:pPr>
      <w:r>
        <w:lastRenderedPageBreak/>
        <w:t>Supplementary Table</w:t>
      </w:r>
      <w:r w:rsidRPr="000C1CC1">
        <w:t xml:space="preserve"> </w:t>
      </w:r>
      <w:r w:rsidR="007551CC">
        <w:t>8</w:t>
      </w:r>
      <w:r w:rsidRPr="000C1CC1">
        <w:t xml:space="preserve"> </w:t>
      </w:r>
      <w:r w:rsidRPr="000C1CC1">
        <w:tab/>
        <w:t>Assessment of appendicular lean mass variants from 'The genetic architecture of appendicular lean mass characterized by association analysis in the UK Biobank study' (Pei YF et al., PubMed ID: 33097823).</w:t>
      </w:r>
    </w:p>
    <w:p w14:paraId="6FB04422" w14:textId="161C730C" w:rsidR="00AA24AF" w:rsidRDefault="00AA24AF" w:rsidP="00AA24AF">
      <w:pPr>
        <w:ind w:left="2880" w:hanging="2880"/>
      </w:pPr>
      <w:r>
        <w:t>Supplementary Table</w:t>
      </w:r>
      <w:r w:rsidR="00E41779">
        <w:t xml:space="preserve"> </w:t>
      </w:r>
      <w:r>
        <w:t>9</w:t>
      </w:r>
      <w:r w:rsidRPr="000C1CC1">
        <w:tab/>
      </w:r>
      <w:r w:rsidR="00E41779" w:rsidRPr="00E41779">
        <w:t>FinnGen Consortium membership and roles</w:t>
      </w:r>
      <w:r w:rsidRPr="000C1CC1">
        <w:t>.</w:t>
      </w:r>
    </w:p>
    <w:p w14:paraId="515E7992" w14:textId="43690E54" w:rsidR="00212753" w:rsidRDefault="00212753" w:rsidP="00AA24AF">
      <w:pPr>
        <w:ind w:left="2880" w:hanging="2880"/>
      </w:pPr>
      <w:r>
        <w:t>Supplementary Table 10</w:t>
      </w:r>
      <w:r w:rsidRPr="000C1CC1">
        <w:tab/>
      </w:r>
      <w:r w:rsidRPr="00212753">
        <w:t>DBDS Genomic Consortium memberships and affiliations</w:t>
      </w:r>
    </w:p>
    <w:p w14:paraId="5C6617A4" w14:textId="79C76DF3" w:rsidR="00212753" w:rsidRDefault="008855C6" w:rsidP="00AA24AF">
      <w:pPr>
        <w:ind w:left="2880" w:hanging="2880"/>
      </w:pPr>
      <w:r>
        <w:t>Supplementary Table 11</w:t>
      </w:r>
      <w:r w:rsidR="00AC0F12">
        <w:tab/>
      </w:r>
      <w:r w:rsidR="00AC0F12" w:rsidRPr="00AC0F12">
        <w:t>Estonian Genome Research Team and affiliations</w:t>
      </w:r>
    </w:p>
    <w:p w14:paraId="1AFDB76C" w14:textId="77777777" w:rsidR="00212753" w:rsidRDefault="00212753" w:rsidP="00AA24AF">
      <w:pPr>
        <w:ind w:left="2880" w:hanging="2880"/>
      </w:pPr>
    </w:p>
    <w:p w14:paraId="4CD1AF21" w14:textId="77777777" w:rsidR="00212753" w:rsidRDefault="00212753" w:rsidP="00AA24AF">
      <w:pPr>
        <w:ind w:left="2880" w:hanging="2880"/>
      </w:pPr>
    </w:p>
    <w:p w14:paraId="43198E04" w14:textId="77777777" w:rsidR="00212753" w:rsidRDefault="00212753" w:rsidP="00AA24AF">
      <w:pPr>
        <w:ind w:left="2880" w:hanging="2880"/>
      </w:pPr>
    </w:p>
    <w:p w14:paraId="6F26BA91" w14:textId="77777777" w:rsidR="00212753" w:rsidRDefault="00212753" w:rsidP="00AA24AF">
      <w:pPr>
        <w:ind w:left="2880" w:hanging="2880"/>
      </w:pPr>
    </w:p>
    <w:p w14:paraId="40C069E2" w14:textId="77777777" w:rsidR="00212753" w:rsidRDefault="00212753" w:rsidP="00AA24AF">
      <w:pPr>
        <w:ind w:left="2880" w:hanging="2880"/>
      </w:pPr>
    </w:p>
    <w:p w14:paraId="24E546FE" w14:textId="77777777" w:rsidR="00212753" w:rsidRDefault="00212753" w:rsidP="00AA24AF">
      <w:pPr>
        <w:ind w:left="2880" w:hanging="2880"/>
      </w:pPr>
    </w:p>
    <w:p w14:paraId="00A251DC" w14:textId="77777777" w:rsidR="00212753" w:rsidRDefault="00212753" w:rsidP="00AA24AF">
      <w:pPr>
        <w:ind w:left="2880" w:hanging="2880"/>
      </w:pPr>
    </w:p>
    <w:p w14:paraId="063FB3A3" w14:textId="77777777" w:rsidR="00212753" w:rsidRDefault="00212753" w:rsidP="00AA24AF">
      <w:pPr>
        <w:ind w:left="2880" w:hanging="2880"/>
      </w:pPr>
    </w:p>
    <w:p w14:paraId="76CDC020" w14:textId="77777777" w:rsidR="00212753" w:rsidRDefault="00212753" w:rsidP="00AA24AF">
      <w:pPr>
        <w:ind w:left="2880" w:hanging="2880"/>
      </w:pPr>
    </w:p>
    <w:p w14:paraId="00E92E99" w14:textId="77777777" w:rsidR="00212753" w:rsidRDefault="00212753" w:rsidP="00AA24AF">
      <w:pPr>
        <w:ind w:left="2880" w:hanging="2880"/>
      </w:pPr>
    </w:p>
    <w:p w14:paraId="6FC3D9B3" w14:textId="77777777" w:rsidR="00212753" w:rsidRDefault="00212753" w:rsidP="00AA24AF">
      <w:pPr>
        <w:ind w:left="2880" w:hanging="2880"/>
      </w:pPr>
    </w:p>
    <w:p w14:paraId="1E5CFDCA" w14:textId="77777777" w:rsidR="00212753" w:rsidRDefault="00212753" w:rsidP="00AA24AF">
      <w:pPr>
        <w:ind w:left="2880" w:hanging="2880"/>
      </w:pPr>
    </w:p>
    <w:p w14:paraId="206A6CCA" w14:textId="77777777" w:rsidR="00212753" w:rsidRDefault="00212753" w:rsidP="00AA24AF">
      <w:pPr>
        <w:ind w:left="2880" w:hanging="2880"/>
      </w:pPr>
    </w:p>
    <w:p w14:paraId="73BC6F67" w14:textId="77777777" w:rsidR="00212753" w:rsidRDefault="00212753" w:rsidP="00AA24AF">
      <w:pPr>
        <w:ind w:left="2880" w:hanging="2880"/>
      </w:pPr>
    </w:p>
    <w:p w14:paraId="77EDC121" w14:textId="77777777" w:rsidR="00212753" w:rsidRDefault="00212753" w:rsidP="00AA24AF">
      <w:pPr>
        <w:ind w:left="2880" w:hanging="2880"/>
      </w:pPr>
    </w:p>
    <w:p w14:paraId="4B413607" w14:textId="77777777" w:rsidR="00212753" w:rsidRDefault="00212753" w:rsidP="00AA24AF">
      <w:pPr>
        <w:ind w:left="2880" w:hanging="2880"/>
      </w:pPr>
    </w:p>
    <w:p w14:paraId="03A57D8E" w14:textId="77777777" w:rsidR="00212753" w:rsidRDefault="00212753" w:rsidP="00AA24AF">
      <w:pPr>
        <w:ind w:left="2880" w:hanging="2880"/>
      </w:pPr>
    </w:p>
    <w:p w14:paraId="4E185489" w14:textId="77777777" w:rsidR="00212753" w:rsidRDefault="00212753" w:rsidP="00AA24AF">
      <w:pPr>
        <w:ind w:left="2880" w:hanging="2880"/>
      </w:pPr>
    </w:p>
    <w:p w14:paraId="60B3C1B8" w14:textId="77777777" w:rsidR="00212753" w:rsidRDefault="00212753" w:rsidP="00AA24AF">
      <w:pPr>
        <w:ind w:left="2880" w:hanging="2880"/>
      </w:pPr>
    </w:p>
    <w:p w14:paraId="1AD40C5E" w14:textId="77777777" w:rsidR="00212753" w:rsidRDefault="00212753" w:rsidP="00AA24AF">
      <w:pPr>
        <w:ind w:left="2880" w:hanging="2880"/>
      </w:pPr>
    </w:p>
    <w:p w14:paraId="03760A1B" w14:textId="77777777" w:rsidR="00212753" w:rsidRDefault="00212753" w:rsidP="00AA24AF">
      <w:pPr>
        <w:ind w:left="2880" w:hanging="2880"/>
      </w:pPr>
    </w:p>
    <w:p w14:paraId="57B629AC" w14:textId="5C52BAB8" w:rsidR="00111CF6" w:rsidRPr="005A4A20" w:rsidRDefault="008A42D7" w:rsidP="00D0436C">
      <w:pPr>
        <w:keepNext/>
        <w:rPr>
          <w:b/>
          <w:bCs/>
        </w:rPr>
      </w:pPr>
      <w:r w:rsidRPr="005A4A20">
        <w:rPr>
          <w:b/>
          <w:bCs/>
        </w:rPr>
        <w:lastRenderedPageBreak/>
        <w:t>Supplementary Not</w:t>
      </w:r>
      <w:r w:rsidR="005A4A20" w:rsidRPr="005A4A20">
        <w:rPr>
          <w:b/>
          <w:bCs/>
        </w:rPr>
        <w:t>e</w:t>
      </w:r>
      <w:r w:rsidR="002879D0">
        <w:rPr>
          <w:b/>
          <w:bCs/>
        </w:rPr>
        <w:t xml:space="preserve">. </w:t>
      </w:r>
      <w:r w:rsidR="005A4A20" w:rsidRPr="005A4A20">
        <w:rPr>
          <w:b/>
          <w:bCs/>
        </w:rPr>
        <w:t>Detailed analysis of</w:t>
      </w:r>
      <w:r w:rsidR="002879D0">
        <w:rPr>
          <w:b/>
          <w:bCs/>
        </w:rPr>
        <w:t xml:space="preserve"> </w:t>
      </w:r>
      <w:r w:rsidR="00582CEE">
        <w:rPr>
          <w:b/>
          <w:bCs/>
        </w:rPr>
        <w:t>myostatin levels and the Olink and SomaScan discrepancy</w:t>
      </w:r>
      <w:r w:rsidRPr="005A4A20">
        <w:rPr>
          <w:b/>
          <w:bCs/>
        </w:rPr>
        <w:t>.</w:t>
      </w:r>
    </w:p>
    <w:p w14:paraId="06B744E1" w14:textId="209FB23C" w:rsidR="00B45F89" w:rsidRPr="00B45F89" w:rsidRDefault="008A42D7" w:rsidP="008A42D7">
      <w:pPr>
        <w:widowControl w:val="0"/>
        <w:tabs>
          <w:tab w:val="left" w:pos="2880"/>
        </w:tabs>
        <w:spacing w:line="360" w:lineRule="auto"/>
      </w:pPr>
      <w:r w:rsidRPr="000432AC">
        <w:t>The</w:t>
      </w:r>
      <w:r>
        <w:t xml:space="preserve"> </w:t>
      </w:r>
      <w:proofErr w:type="gramStart"/>
      <w:r>
        <w:t>p.Ile</w:t>
      </w:r>
      <w:proofErr w:type="gramEnd"/>
      <w:r>
        <w:t>225Thr</w:t>
      </w:r>
      <w:r w:rsidRPr="00983A2C">
        <w:t xml:space="preserve"> </w:t>
      </w:r>
      <w:r w:rsidRPr="00B45F89">
        <w:t xml:space="preserve">variant was the top cis-pQTL for </w:t>
      </w:r>
      <w:r w:rsidRPr="00B45F89">
        <w:rPr>
          <w:i/>
        </w:rPr>
        <w:t>MSTN</w:t>
      </w:r>
      <w:r w:rsidRPr="00B45F89">
        <w:t xml:space="preserve">, substantially increasing circulating myostatin levels in Olink (OID20115, β = 0.84 [95% CI: 0.70, 0.98], </w:t>
      </w:r>
      <w:r w:rsidRPr="00B45F89">
        <w:rPr>
          <w:i/>
        </w:rPr>
        <w:t xml:space="preserve">P </w:t>
      </w:r>
      <w:r w:rsidRPr="00B45F89">
        <w:t>= 7.6 × 10</w:t>
      </w:r>
      <w:r w:rsidRPr="00B45F89">
        <w:rPr>
          <w:vertAlign w:val="superscript"/>
        </w:rPr>
        <w:t>-32</w:t>
      </w:r>
      <w:r w:rsidRPr="00B45F89">
        <w:t xml:space="preserve">; N = 46,446) (Supplementary Fig. 4). </w:t>
      </w:r>
      <w:r w:rsidR="00984A1A" w:rsidRPr="00B45F89">
        <w:t xml:space="preserve">However, in the SomaScan platform, there was no association with myostatin measurement (SeqID.14583-49, </w:t>
      </w:r>
      <w:r w:rsidR="00984A1A" w:rsidRPr="00B45F89">
        <w:rPr>
          <w:i/>
        </w:rPr>
        <w:t>P</w:t>
      </w:r>
      <w:r w:rsidR="00984A1A" w:rsidRPr="00B45F89">
        <w:t xml:space="preserve"> = 0.68) and only nominal with another probe (SeqId.2765-4, β = 0.175,</w:t>
      </w:r>
      <w:r w:rsidR="00984A1A" w:rsidRPr="00B45F89">
        <w:rPr>
          <w:i/>
        </w:rPr>
        <w:t xml:space="preserve"> P </w:t>
      </w:r>
      <w:r w:rsidR="00984A1A" w:rsidRPr="00B45F89">
        <w:t>= 9.6 x 10</w:t>
      </w:r>
      <w:r w:rsidR="00984A1A" w:rsidRPr="00B45F89">
        <w:rPr>
          <w:vertAlign w:val="superscript"/>
        </w:rPr>
        <w:t>-4</w:t>
      </w:r>
      <w:r w:rsidR="00984A1A" w:rsidRPr="00B45F89">
        <w:t>) which does not distinguish between myostatin and GDF11</w:t>
      </w:r>
      <w:r w:rsidR="00984A1A" w:rsidRPr="00B45F89">
        <w:fldChar w:fldCharType="begin">
          <w:fldData xml:space="preserve">PEVuZE5vdGU+PENpdGU+PEF1dGhvcj5PY2hzbmVyPC9BdXRob3I+PFllYXI+MjAxOTwvWWVhcj48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</w:fldData>
        </w:fldChar>
      </w:r>
      <w:r w:rsidR="00984A1A" w:rsidRPr="00B45F89">
        <w:instrText xml:space="preserve"> ADDIN EN.JS.CITE </w:instrText>
      </w:r>
      <w:r w:rsidR="00984A1A" w:rsidRPr="00B45F89">
        <w:fldChar w:fldCharType="separate"/>
      </w:r>
      <w:r w:rsidR="00984A1A" w:rsidRPr="00B45F89">
        <w:rPr>
          <w:noProof/>
          <w:vertAlign w:val="superscript"/>
        </w:rPr>
        <w:t>66</w:t>
      </w:r>
      <w:r w:rsidR="00984A1A" w:rsidRPr="00B45F89">
        <w:fldChar w:fldCharType="end"/>
      </w:r>
      <w:r w:rsidR="00984A1A" w:rsidRPr="00B45F89">
        <w:t>.</w:t>
      </w:r>
      <w:r w:rsidR="00B45F89" w:rsidRPr="00B45F89">
        <w:t xml:space="preserve"> The myostatin measurements from the two platforms showed low correlation when assessed in the same set of Icelandic samples (OID20115 and SeqID.14583-49, r = 0.2,</w:t>
      </w:r>
      <w:r w:rsidR="00B45F89" w:rsidRPr="00B45F89">
        <w:rPr>
          <w:i/>
        </w:rPr>
        <w:t xml:space="preserve"> P </w:t>
      </w:r>
      <w:r w:rsidR="00B45F89" w:rsidRPr="00B45F89">
        <w:t>= 5.0 x 10</w:t>
      </w:r>
      <w:r w:rsidR="00B45F89" w:rsidRPr="00B45F89">
        <w:rPr>
          <w:vertAlign w:val="superscript"/>
        </w:rPr>
        <w:t>-25</w:t>
      </w:r>
      <w:r w:rsidR="00B45F89" w:rsidRPr="00B45F89">
        <w:t>)</w:t>
      </w:r>
      <w:r w:rsidR="00B45F89" w:rsidRPr="00B45F89">
        <w:fldChar w:fldCharType="begin">
          <w:fldData xml:space="preserve">PEVuZE5vdGU+PENpdGU+PEF1dGhvcj5FbGRqYXJuPC9BdXRob3I+PFllYXI+MjAyMzwvWWVhcj48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</w:fldData>
        </w:fldChar>
      </w:r>
      <w:r w:rsidR="00B45F89" w:rsidRPr="00B45F89">
        <w:instrText xml:space="preserve"> ADDIN EN.CITE </w:instrText>
      </w:r>
      <w:r w:rsidR="00B45F89" w:rsidRPr="00B45F89">
        <w:fldChar w:fldCharType="begin">
          <w:fldData xml:space="preserve">PEVuZE5vdGU+PENpdGU+PEF1dGhvcj5FbGRqYXJuPC9BdXRob3I+PFllYXI+MjAyMzwvWWVhcj48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</w:fldData>
        </w:fldChar>
      </w:r>
      <w:r w:rsidR="00B45F89" w:rsidRPr="00B45F89">
        <w:instrText xml:space="preserve"> ADDIN EN.CITE.DATA </w:instrText>
      </w:r>
      <w:r w:rsidR="00B45F89" w:rsidRPr="00B45F89">
        <w:fldChar w:fldCharType="end"/>
      </w:r>
      <w:r w:rsidR="00B45F89" w:rsidRPr="00B45F89">
        <w:fldChar w:fldCharType="separate"/>
      </w:r>
      <w:r w:rsidR="00B45F89" w:rsidRPr="00B45F89">
        <w:rPr>
          <w:noProof/>
          <w:vertAlign w:val="superscript"/>
        </w:rPr>
        <w:t>1</w:t>
      </w:r>
      <w:r w:rsidR="00B45F89" w:rsidRPr="00B45F89">
        <w:fldChar w:fldCharType="end"/>
      </w:r>
      <w:r w:rsidR="00B45F89" w:rsidRPr="00B45F89">
        <w:t xml:space="preserve">.  </w:t>
      </w:r>
      <w:r w:rsidR="00984A1A" w:rsidRPr="00B45F89">
        <w:t>Also, the Olink measurement (OID20115) correlates with the unspecific myostatin/GDF11 probe (r = 0.61,</w:t>
      </w:r>
      <w:r w:rsidR="00984A1A" w:rsidRPr="00B45F89">
        <w:rPr>
          <w:i/>
        </w:rPr>
        <w:t xml:space="preserve"> P </w:t>
      </w:r>
      <w:r w:rsidR="00984A1A" w:rsidRPr="00B45F89">
        <w:t>= 1.9 x 10</w:t>
      </w:r>
      <w:r w:rsidR="00984A1A" w:rsidRPr="00B45F89">
        <w:rPr>
          <w:vertAlign w:val="superscript"/>
        </w:rPr>
        <w:t>-149</w:t>
      </w:r>
      <w:r w:rsidR="00984A1A" w:rsidRPr="00B45F89">
        <w:t>)</w:t>
      </w:r>
      <w:r w:rsidR="00984A1A" w:rsidRPr="00B45F89">
        <w:fldChar w:fldCharType="begin">
          <w:fldData xml:space="preserve">PEVuZE5vdGU+PENpdGU+PEF1dGhvcj5FbGRqYXJuPC9BdXRob3I+PFllYXI+MjAyMzwvWWVhcj48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</w:fldData>
        </w:fldChar>
      </w:r>
      <w:r w:rsidR="00984A1A" w:rsidRPr="00B45F89">
        <w:instrText xml:space="preserve"> ADDIN EN.JS.CITE </w:instrText>
      </w:r>
      <w:r w:rsidR="00984A1A" w:rsidRPr="00B45F89">
        <w:fldChar w:fldCharType="separate"/>
      </w:r>
      <w:r w:rsidR="00984A1A" w:rsidRPr="00B45F89">
        <w:rPr>
          <w:noProof/>
          <w:vertAlign w:val="superscript"/>
        </w:rPr>
        <w:t>24,67</w:t>
      </w:r>
      <w:r w:rsidR="00984A1A" w:rsidRPr="00B45F89">
        <w:fldChar w:fldCharType="end"/>
      </w:r>
      <w:r w:rsidR="00984A1A" w:rsidRPr="00B45F89">
        <w:t xml:space="preserve"> but not with the myostatin specific probe (SeqID.14583-49, r = 0.2,</w:t>
      </w:r>
      <w:r w:rsidR="00984A1A" w:rsidRPr="00B45F89">
        <w:rPr>
          <w:i/>
        </w:rPr>
        <w:t xml:space="preserve"> P </w:t>
      </w:r>
      <w:r w:rsidR="00984A1A" w:rsidRPr="00B45F89">
        <w:t>= 5.0 x 10</w:t>
      </w:r>
      <w:r w:rsidR="00984A1A" w:rsidRPr="00B45F89">
        <w:rPr>
          <w:vertAlign w:val="superscript"/>
        </w:rPr>
        <w:t>-25</w:t>
      </w:r>
      <w:r w:rsidR="00984A1A" w:rsidRPr="00B45F89">
        <w:t>)</w:t>
      </w:r>
      <w:r w:rsidR="00984A1A" w:rsidRPr="00B45F89">
        <w:fldChar w:fldCharType="begin">
          <w:fldData xml:space="preserve">PEVuZE5vdGU+PENpdGU+PEF1dGhvcj5FbGRqYXJuPC9BdXRob3I+PFllYXI+MjAyMzwvWWVhcj48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</w:fldData>
        </w:fldChar>
      </w:r>
      <w:r w:rsidR="00984A1A" w:rsidRPr="00B45F89">
        <w:instrText xml:space="preserve"> ADDIN EN.JS.CITE </w:instrText>
      </w:r>
      <w:r w:rsidR="00984A1A" w:rsidRPr="00B45F89">
        <w:fldChar w:fldCharType="separate"/>
      </w:r>
      <w:r w:rsidR="00984A1A" w:rsidRPr="00B45F89">
        <w:rPr>
          <w:noProof/>
          <w:vertAlign w:val="superscript"/>
        </w:rPr>
        <w:t>24</w:t>
      </w:r>
      <w:r w:rsidR="00984A1A" w:rsidRPr="00B45F89">
        <w:fldChar w:fldCharType="end"/>
      </w:r>
      <w:r w:rsidR="00984A1A" w:rsidRPr="00B45F89">
        <w:t xml:space="preserve">. </w:t>
      </w:r>
    </w:p>
    <w:p w14:paraId="0B8A5B98" w14:textId="14DC2251" w:rsidR="008A42D7" w:rsidRDefault="008A42D7" w:rsidP="008A42D7">
      <w:pPr>
        <w:widowControl w:val="0"/>
        <w:tabs>
          <w:tab w:val="left" w:pos="2880"/>
        </w:tabs>
        <w:spacing w:line="360" w:lineRule="auto"/>
      </w:pPr>
      <w:r w:rsidRPr="00B45F89">
        <w:t>Due to the discrepancy between Olink and SomaScan platforms we quantified plasma myostatin levels in Icelanders</w:t>
      </w:r>
      <w:r w:rsidRPr="00CF01A0">
        <w:t xml:space="preserve"> using two</w:t>
      </w:r>
      <w:r>
        <w:t xml:space="preserve"> additional immunoassays </w:t>
      </w:r>
      <w:r w:rsidRPr="00CF01A0">
        <w:t>to determine which</w:t>
      </w:r>
      <w:r>
        <w:t xml:space="preserve"> measurement</w:t>
      </w:r>
      <w:r w:rsidRPr="00CF01A0">
        <w:t xml:space="preserve"> reflected myostatin levels.</w:t>
      </w:r>
      <w:r>
        <w:t xml:space="preserve"> Because the bioactive myostatin domain is largely inhibited by binding to its propeptide within an inhibitory complex</w:t>
      </w:r>
      <w:r w:rsidR="005A4A20">
        <w:fldChar w:fldCharType="begin">
          <w:fldData xml:space="preserve">PEVuZE5vdGU+PENpdGU+PEF1dGhvcj5IaWxsPC9BdXRob3I+PFllYXI+MjAwMjwvWWVhcj48UmVj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</w:fldData>
        </w:fldChar>
      </w:r>
      <w:r w:rsidR="005A4A20">
        <w:instrText xml:space="preserve"> ADDIN EN.CITE </w:instrText>
      </w:r>
      <w:r w:rsidR="005A4A20">
        <w:fldChar w:fldCharType="begin">
          <w:fldData xml:space="preserve">PEVuZE5vdGU+PENpdGU+PEF1dGhvcj5IaWxsPC9BdXRob3I+PFllYXI+MjAwMjwvWWVhcj48UmVj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</w:fldData>
        </w:fldChar>
      </w:r>
      <w:r w:rsidR="005A4A20">
        <w:instrText xml:space="preserve"> ADDIN EN.CITE.DATA </w:instrText>
      </w:r>
      <w:r w:rsidR="005A4A20">
        <w:fldChar w:fldCharType="end"/>
      </w:r>
      <w:r w:rsidR="005A4A20">
        <w:fldChar w:fldCharType="separate"/>
      </w:r>
      <w:r w:rsidR="005A4A20" w:rsidRPr="005A4A20">
        <w:rPr>
          <w:noProof/>
          <w:vertAlign w:val="superscript"/>
        </w:rPr>
        <w:t>2</w:t>
      </w:r>
      <w:r w:rsidR="005A4A20">
        <w:fldChar w:fldCharType="end"/>
      </w:r>
      <w:r>
        <w:t>, we aimed</w:t>
      </w:r>
      <w:r w:rsidRPr="00CF01A0">
        <w:t xml:space="preserve"> to determine </w:t>
      </w:r>
      <w:r>
        <w:t xml:space="preserve">which measurement </w:t>
      </w:r>
      <w:r w:rsidRPr="00CF01A0">
        <w:t>captured total</w:t>
      </w:r>
      <w:r>
        <w:t xml:space="preserve"> </w:t>
      </w:r>
      <w:r w:rsidRPr="00CF01A0">
        <w:t>rather than bioactive myostatin levels</w:t>
      </w:r>
      <w:r>
        <w:t xml:space="preserve">. Accordingly, </w:t>
      </w:r>
      <w:r w:rsidRPr="00CF01A0">
        <w:t xml:space="preserve">the two assays </w:t>
      </w:r>
      <w:r>
        <w:t xml:space="preserve">chosen </w:t>
      </w:r>
      <w:r w:rsidRPr="00CF01A0">
        <w:t xml:space="preserve">had different </w:t>
      </w:r>
      <w:r>
        <w:t>properties. One</w:t>
      </w:r>
      <w:r w:rsidRPr="00CF01A0">
        <w:t xml:space="preserve"> </w:t>
      </w:r>
      <w:r>
        <w:t xml:space="preserve">assay </w:t>
      </w:r>
      <w:r w:rsidRPr="00CF01A0">
        <w:t xml:space="preserve">was performed under denaturing conditions, measuring total </w:t>
      </w:r>
      <w:r>
        <w:t xml:space="preserve">myostatin </w:t>
      </w:r>
      <w:r w:rsidRPr="00CF01A0">
        <w:t xml:space="preserve">(RD) </w:t>
      </w:r>
      <w:r>
        <w:t xml:space="preserve">whereas </w:t>
      </w:r>
      <w:r w:rsidRPr="00CF01A0">
        <w:t>the other</w:t>
      </w:r>
      <w:r>
        <w:t xml:space="preserve"> was performed</w:t>
      </w:r>
      <w:r w:rsidRPr="00CF01A0">
        <w:t xml:space="preserve"> without </w:t>
      </w:r>
      <w:r>
        <w:t xml:space="preserve">a </w:t>
      </w:r>
      <w:r w:rsidRPr="00CF01A0">
        <w:t>denaturing step, measuring bioactive myostatin (MSD</w:t>
      </w:r>
      <w:r w:rsidRPr="00327740">
        <w:t>)</w:t>
      </w:r>
      <w:r w:rsidRPr="00327740">
        <w:rPr>
          <w:rStyle w:val="CommentReference"/>
          <w:sz w:val="22"/>
          <w:szCs w:val="22"/>
        </w:rPr>
        <w:t>.</w:t>
      </w:r>
      <w:r w:rsidRPr="00327740">
        <w:t xml:space="preserve"> The </w:t>
      </w:r>
      <w:r>
        <w:t xml:space="preserve">Icelandic </w:t>
      </w:r>
      <w:r w:rsidRPr="00327740">
        <w:t>samples</w:t>
      </w:r>
      <w:r>
        <w:t xml:space="preserve"> consisted of </w:t>
      </w:r>
      <w:r w:rsidRPr="00327740">
        <w:t xml:space="preserve">age- and sex-matched pairs of </w:t>
      </w:r>
      <w:proofErr w:type="gramStart"/>
      <w:r w:rsidRPr="00327740">
        <w:t>p.Ile</w:t>
      </w:r>
      <w:proofErr w:type="gramEnd"/>
      <w:r w:rsidRPr="00327740">
        <w:t>225Thr carriers and non-carrier controls</w:t>
      </w:r>
      <w:r>
        <w:t>. All samples had previously been measured with SomaScan (N=930), and a subset had been measured with Olink (N=252)</w:t>
      </w:r>
      <w:r w:rsidRPr="00327740">
        <w:t>.</w:t>
      </w:r>
      <w:r w:rsidRPr="00CF01A0">
        <w:t xml:space="preserve"> Olink measurements correlated more strongly with total myostatin than with bioactive myostatin (Pearson’s ρ = 0.73, P &lt; 2.0 × 10</w:t>
      </w:r>
      <w:r w:rsidRPr="00CF01A0">
        <w:rPr>
          <w:vertAlign w:val="superscript"/>
        </w:rPr>
        <w:t>-16</w:t>
      </w:r>
      <w:r w:rsidRPr="00CF01A0">
        <w:t xml:space="preserve">; Pearson’s ρ = 0.30, </w:t>
      </w:r>
      <w:r w:rsidRPr="00CF01A0">
        <w:rPr>
          <w:i/>
        </w:rPr>
        <w:t xml:space="preserve">P </w:t>
      </w:r>
      <w:r w:rsidRPr="00CF01A0">
        <w:t>= 1.5 × 10</w:t>
      </w:r>
      <w:r w:rsidRPr="00CF01A0">
        <w:rPr>
          <w:vertAlign w:val="superscript"/>
        </w:rPr>
        <w:t>-6</w:t>
      </w:r>
      <w:r w:rsidRPr="00CF01A0">
        <w:t xml:space="preserve">; N = 252), indicating that the Olink assay reflects total circulating myostatin (Supplementary Fig.9). </w:t>
      </w:r>
      <w:r>
        <w:t>In contrast, t</w:t>
      </w:r>
      <w:r w:rsidRPr="00CF01A0">
        <w:t xml:space="preserve">he SomaScan measurement </w:t>
      </w:r>
      <w:r>
        <w:t>showed low correlation</w:t>
      </w:r>
      <w:r w:rsidRPr="00CF01A0">
        <w:t xml:space="preserve"> with either assay (Pearson’s ρ = 0.12, P = 2.1 × 10</w:t>
      </w:r>
      <w:r w:rsidRPr="00CF01A0">
        <w:rPr>
          <w:vertAlign w:val="superscript"/>
        </w:rPr>
        <w:t>-4</w:t>
      </w:r>
      <w:r w:rsidRPr="00CF01A0">
        <w:t xml:space="preserve">; Pearson’s ρ = 0.023, </w:t>
      </w:r>
      <w:r w:rsidRPr="00CF01A0">
        <w:rPr>
          <w:i/>
        </w:rPr>
        <w:t xml:space="preserve">P </w:t>
      </w:r>
      <w:r w:rsidRPr="00CF01A0">
        <w:t>= 0.48; N = 930, both adjusted for age, sex and</w:t>
      </w:r>
      <w:r>
        <w:t xml:space="preserve"> </w:t>
      </w:r>
      <w:r w:rsidRPr="00CF01A0">
        <w:t xml:space="preserve">plate). </w:t>
      </w:r>
    </w:p>
    <w:p w14:paraId="2177E43B" w14:textId="5FC29639" w:rsidR="008A42D7" w:rsidRDefault="008A42D7" w:rsidP="005A4A20">
      <w:pPr>
        <w:widowControl w:val="0"/>
        <w:tabs>
          <w:tab w:val="left" w:pos="2880"/>
        </w:tabs>
        <w:spacing w:line="360" w:lineRule="auto"/>
      </w:pPr>
      <w:r>
        <w:t xml:space="preserve">Since the phenotypic effects of </w:t>
      </w:r>
      <w:proofErr w:type="gramStart"/>
      <w:r>
        <w:t>p.Ile</w:t>
      </w:r>
      <w:proofErr w:type="gramEnd"/>
      <w:r>
        <w:t>225Thr are consistent with reduced myostatin activity, as reflected by increased muscle mass, we hypothesize that the association with increased circulating myostatin levels indicates that the Olink pQTL capture total rather than bioactive myostatin levels.</w:t>
      </w:r>
      <w:r w:rsidRPr="00DE2250">
        <w:t xml:space="preserve"> </w:t>
      </w:r>
      <w:r>
        <w:t>C</w:t>
      </w:r>
      <w:r w:rsidRPr="00B01831">
        <w:t>ounter to</w:t>
      </w:r>
      <w:r>
        <w:t xml:space="preserve"> most</w:t>
      </w:r>
      <w:r w:rsidRPr="00B01831">
        <w:t xml:space="preserve"> missense cis-pQTLs</w:t>
      </w:r>
      <w:r>
        <w:t>, which</w:t>
      </w:r>
      <w:r w:rsidRPr="00B01831">
        <w:t xml:space="preserve"> </w:t>
      </w:r>
      <w:r w:rsidRPr="00CF01A0">
        <w:t>correlate with reduced protein abundance</w:t>
      </w:r>
      <w:r w:rsidR="005A4A20">
        <w:fldChar w:fldCharType="begin">
          <w:fldData xml:space="preserve">PEVuZE5vdGU+PENpdGU+PEF1dGhvcj5EaGluZHNhPC9BdXRob3I+PFllYXI+MjAyMzwvWWVhcj48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</w:fldData>
        </w:fldChar>
      </w:r>
      <w:r w:rsidR="005A4A20">
        <w:instrText xml:space="preserve"> ADDIN EN.CITE </w:instrText>
      </w:r>
      <w:r w:rsidR="005A4A20">
        <w:fldChar w:fldCharType="begin">
          <w:fldData xml:space="preserve">PEVuZE5vdGU+PENpdGU+PEF1dGhvcj5EaGluZHNhPC9BdXRob3I+PFllYXI+MjAyMzwvWWVhcj48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</w:fldData>
        </w:fldChar>
      </w:r>
      <w:r w:rsidR="005A4A20">
        <w:instrText xml:space="preserve"> ADDIN EN.CITE.DATA </w:instrText>
      </w:r>
      <w:r w:rsidR="005A4A20">
        <w:fldChar w:fldCharType="end"/>
      </w:r>
      <w:r w:rsidR="005A4A20">
        <w:fldChar w:fldCharType="separate"/>
      </w:r>
      <w:r w:rsidR="005A4A20" w:rsidRPr="005A4A20">
        <w:rPr>
          <w:noProof/>
          <w:vertAlign w:val="superscript"/>
        </w:rPr>
        <w:t>3</w:t>
      </w:r>
      <w:r w:rsidR="005A4A20">
        <w:fldChar w:fldCharType="end"/>
      </w:r>
      <w:r w:rsidRPr="00CF01A0">
        <w:t>, likely due to impaired probe binding rather than true reductions in protein levels</w:t>
      </w:r>
      <w:r w:rsidR="005A4A20">
        <w:fldChar w:fldCharType="begin">
          <w:fldData xml:space="preserve">PEVuZE5vdGU+PENpdGU+PEF1dGhvcj5OaWNob2xhczwvQXV0aG9yPjxZZWFyPjIwMjY8L1llYXI+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</w:fldData>
        </w:fldChar>
      </w:r>
      <w:r w:rsidR="005A4A20">
        <w:instrText xml:space="preserve"> ADDIN EN.CITE </w:instrText>
      </w:r>
      <w:r w:rsidR="005A4A20">
        <w:fldChar w:fldCharType="begin">
          <w:fldData xml:space="preserve">PEVuZE5vdGU+PENpdGU+PEF1dGhvcj5OaWNob2xhczwvQXV0aG9yPjxZZWFyPjIwMjY8L1llYXI+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</w:fldData>
        </w:fldChar>
      </w:r>
      <w:r w:rsidR="005A4A20">
        <w:instrText xml:space="preserve"> ADDIN EN.CITE.DATA </w:instrText>
      </w:r>
      <w:r w:rsidR="005A4A20">
        <w:fldChar w:fldCharType="end"/>
      </w:r>
      <w:r w:rsidR="005A4A20">
        <w:fldChar w:fldCharType="separate"/>
      </w:r>
      <w:r w:rsidR="005A4A20" w:rsidRPr="005A4A20">
        <w:rPr>
          <w:noProof/>
          <w:vertAlign w:val="superscript"/>
        </w:rPr>
        <w:t>4</w:t>
      </w:r>
      <w:r w:rsidR="005A4A20">
        <w:fldChar w:fldCharType="end"/>
      </w:r>
      <w:r w:rsidRPr="00CF01A0">
        <w:t xml:space="preserve">, p.Ile225Thr </w:t>
      </w:r>
      <w:r>
        <w:t>was</w:t>
      </w:r>
      <w:r w:rsidRPr="00CF01A0">
        <w:t xml:space="preserve"> associated </w:t>
      </w:r>
      <w:r w:rsidRPr="00CF01A0">
        <w:lastRenderedPageBreak/>
        <w:t>with increased myostatin levels.</w:t>
      </w:r>
      <w:r>
        <w:t xml:space="preserve"> We therefore examined whether car</w:t>
      </w:r>
      <w:r w:rsidRPr="009E2F8C">
        <w:t xml:space="preserve">riers had higher bioactive myostatin relative to their total </w:t>
      </w:r>
      <w:r>
        <w:t>myostatin</w:t>
      </w:r>
      <w:r w:rsidRPr="009E2F8C">
        <w:t xml:space="preserve"> levels compared to non-carriers. Carriers had increased total myostatin concentration compared to controls (mean difference =</w:t>
      </w:r>
      <w:r>
        <w:t xml:space="preserve"> 0.81, </w:t>
      </w:r>
      <w:r w:rsidRPr="009E2F8C">
        <w:t>Wilcoxon signed-rank</w:t>
      </w:r>
      <w:r>
        <w:t xml:space="preserve"> </w:t>
      </w:r>
      <w:r w:rsidRPr="00B53187">
        <w:rPr>
          <w:i/>
        </w:rPr>
        <w:t xml:space="preserve">P </w:t>
      </w:r>
      <w:r w:rsidRPr="00AC6B6F">
        <w:t>=</w:t>
      </w:r>
      <w:r>
        <w:t xml:space="preserve"> 1.6 </w:t>
      </w:r>
      <w:r w:rsidRPr="00983A2C">
        <w:t>×</w:t>
      </w:r>
      <w:r>
        <w:t xml:space="preserve"> </w:t>
      </w:r>
      <w:r w:rsidRPr="00983A2C">
        <w:t>10</w:t>
      </w:r>
      <w:r w:rsidRPr="00983A2C">
        <w:rPr>
          <w:vertAlign w:val="superscript"/>
        </w:rPr>
        <w:t>-</w:t>
      </w:r>
      <w:r>
        <w:rPr>
          <w:vertAlign w:val="superscript"/>
        </w:rPr>
        <w:t>46</w:t>
      </w:r>
      <w:r>
        <w:t xml:space="preserve">, N matched pairs = 395). Moreover, carriers had lower bioactive myostatin when adjusted for total myostatin levels (mean difference = -0.32, Wilcoxon signed-rank </w:t>
      </w:r>
      <w:r w:rsidRPr="00B53187">
        <w:rPr>
          <w:i/>
        </w:rPr>
        <w:t xml:space="preserve">P </w:t>
      </w:r>
      <w:r w:rsidRPr="00AC6B6F">
        <w:t>=</w:t>
      </w:r>
      <w:r>
        <w:t xml:space="preserve"> 1.6 </w:t>
      </w:r>
      <w:r w:rsidRPr="00983A2C">
        <w:t>×</w:t>
      </w:r>
      <w:r>
        <w:t xml:space="preserve"> </w:t>
      </w:r>
      <w:r w:rsidRPr="00983A2C">
        <w:t>10</w:t>
      </w:r>
      <w:r w:rsidRPr="00983A2C">
        <w:rPr>
          <w:vertAlign w:val="superscript"/>
        </w:rPr>
        <w:t>-</w:t>
      </w:r>
      <w:r>
        <w:rPr>
          <w:vertAlign w:val="superscript"/>
        </w:rPr>
        <w:t>7</w:t>
      </w:r>
      <w:r>
        <w:t>; ANCOVA mature myostatin estimate for carriers, -0.57</w:t>
      </w:r>
      <w:r w:rsidRPr="00983A2C">
        <w:t xml:space="preserve"> [95% CI: </w:t>
      </w:r>
      <w:r>
        <w:t>-1.1</w:t>
      </w:r>
      <w:r w:rsidRPr="00983A2C">
        <w:t xml:space="preserve">, </w:t>
      </w:r>
      <w:r>
        <w:t>-0.079</w:t>
      </w:r>
      <w:r w:rsidRPr="00983A2C">
        <w:t xml:space="preserve">], </w:t>
      </w:r>
      <w:r w:rsidRPr="00B53187">
        <w:rPr>
          <w:i/>
        </w:rPr>
        <w:t xml:space="preserve">P </w:t>
      </w:r>
      <w:r w:rsidRPr="00AC6B6F">
        <w:t>=</w:t>
      </w:r>
      <w:r>
        <w:t xml:space="preserve"> 0.023, Supplementary Fig. 8, 12-13). Together, these results support the interpretation that </w:t>
      </w:r>
      <w:proofErr w:type="gramStart"/>
      <w:r>
        <w:t>p.Ile</w:t>
      </w:r>
      <w:proofErr w:type="gramEnd"/>
      <w:r>
        <w:t>225Thr elevates total circulating myostatin while reducing the relative amount of the bioactive form. Ile225 is predicted to form a hydrogen bond with the conserved Cys138 in the propeptide</w:t>
      </w:r>
      <w:r w:rsidR="005A4A20">
        <w:fldChar w:fldCharType="begin"/>
      </w:r>
      <w:r w:rsidR="005A4A20">
        <w:instrText xml:space="preserve"> ADDIN EN.CITE &lt;EndNote&gt;&lt;Cite&gt;&lt;Author&gt;Cheng&lt;/Author&gt;&lt;Year&gt;2023&lt;/Year&gt;&lt;RecNum&gt;47&lt;/RecNum&gt;&lt;DisplayText&gt;&lt;style face="superscript"&gt;5&lt;/style&gt;&lt;/DisplayText&gt;&lt;record&gt;&lt;rec-number&gt;47&lt;/rec-number&gt;&lt;foreign-keys&gt;&lt;key app="EN" db-id="0edaz99f4ssp53e9f0o55xxu2svpvstwt0dv" timestamp="1753353252"&gt;47&lt;/key&gt;&lt;/foreign-keys&gt;&lt;ref-type name="Journal Article"&gt;17&lt;/ref-type&gt;&lt;contributors&gt;&lt;authors&gt;&lt;author&gt;Cheng, Jun&lt;/author&gt;&lt;author&gt;Novati, Guido&lt;/author&gt;&lt;author&gt;Pan, Joshua&lt;/author&gt;&lt;author&gt;Bycroft, Clare&lt;/author&gt;&lt;author&gt;Žemgulytė, Akvilė&lt;/author&gt;&lt;author&gt;Applebaum, Taylor&lt;/author&gt;&lt;author&gt;Pritzel, Alexander&lt;/author&gt;&lt;author&gt;Wong, Lai Hong&lt;/author&gt;&lt;author&gt;Zielinski, Michal&lt;/author&gt;&lt;author&gt;Sargeant, Tobias&lt;/author&gt;&lt;author&gt;Schneider, Rosalia G.&lt;/author&gt;&lt;author&gt;Senior, Andrew W.&lt;/author&gt;&lt;author&gt;Jumper, John&lt;/author&gt;&lt;author&gt;Hassabis, Demis&lt;/author&gt;&lt;author&gt;Kohli, Pushmeet&lt;/author&gt;&lt;author&gt;Avsec, Žiga&lt;/author&gt;&lt;/authors&gt;&lt;/contributors&gt;&lt;titles&gt;&lt;title&gt;Accurate proteome-wide missense variant effect prediction with AlphaMissense&lt;/title&gt;&lt;secondary-title&gt;Science&lt;/secondary-title&gt;&lt;/titles&gt;&lt;periodical&gt;&lt;full-title&gt;Science&lt;/full-title&gt;&lt;/periodical&gt;&lt;pages&gt;eadg7492&lt;/pages&gt;&lt;volume&gt;381&lt;/volume&gt;&lt;number&gt;6664&lt;/number&gt;&lt;dates&gt;&lt;year&gt;2023&lt;/year&gt;&lt;/dates&gt;&lt;urls&gt;&lt;related-urls&gt;&lt;url&gt;https://www.science.org/doi/abs/10.1126/science.adg7492&lt;/url&gt;&lt;/related-urls&gt;&lt;/urls&gt;&lt;electronic-resource-num&gt;doi:10.1126/science.adg7492&lt;/electronic-resource-num&gt;&lt;/record&gt;&lt;/Cite&gt;&lt;/EndNote&gt;</w:instrText>
      </w:r>
      <w:r w:rsidR="005A4A20">
        <w:fldChar w:fldCharType="separate"/>
      </w:r>
      <w:r w:rsidR="005A4A20" w:rsidRPr="005A4A20">
        <w:rPr>
          <w:noProof/>
          <w:vertAlign w:val="superscript"/>
        </w:rPr>
        <w:t>5</w:t>
      </w:r>
      <w:r w:rsidR="005A4A20">
        <w:fldChar w:fldCharType="end"/>
      </w:r>
      <w:r>
        <w:t xml:space="preserve">, and substitution with threonine could stabilize this </w:t>
      </w:r>
      <w:r w:rsidRPr="00BF31E4">
        <w:t>bond</w:t>
      </w:r>
      <w:r w:rsidR="005A4A20">
        <w:fldChar w:fldCharType="begin"/>
      </w:r>
      <w:r w:rsidR="005A4A20">
        <w:instrText xml:space="preserve"> ADDIN EN.CITE &lt;EndNote&gt;&lt;Cite&gt;&lt;Author&gt;Mazmanian&lt;/Author&gt;&lt;Year&gt;2016&lt;/Year&gt;&lt;RecNum&gt;67&lt;/RecNum&gt;&lt;DisplayText&gt;&lt;style face="superscript"&gt;6&lt;/style&gt;&lt;/DisplayText&gt;&lt;record&gt;&lt;rec-number&gt;67&lt;/rec-number&gt;&lt;foreign-keys&gt;&lt;key app="EN" db-id="0edaz99f4ssp53e9f0o55xxu2svpvstwt0dv" timestamp="1756391231"&gt;67&lt;/key&gt;&lt;/foreign-keys&gt;&lt;ref-type name="Journal Article"&gt;17&lt;/ref-type&gt;&lt;contributors&gt;&lt;authors&gt;&lt;author&gt;Mazmanian, K.&lt;/author&gt;&lt;author&gt;Sargsyan, K.&lt;/author&gt;&lt;author&gt;Grauffel, C.&lt;/author&gt;&lt;author&gt;Dudev, T.&lt;/author&gt;&lt;author&gt;Lim, C.&lt;/author&gt;&lt;/authors&gt;&lt;/contributors&gt;&lt;auth-address&gt;Institute of Biomedical Sciences, Academia Sinica , Taipei 11529, Taiwan.&amp;#xD;Chemical Biology and Molecular Biophysics Program, Taiwan International Graduate Program, Academia Sinica , Taipei 11529, Taiwan.&amp;#xD;Institute of Biochemical Sciences, National Taiwan University , Taipei 10617, Taiwan.&amp;#xD;Faculty of Chemistry and Pharmacy, Sofia University , Sofia 1164, Bulgaria.&amp;#xD;Department of Chemistry, National Tsing Hua University , Hsinchu 300, Taiwan.&lt;/auth-address&gt;&lt;titles&gt;&lt;title&gt;Preferred Hydrogen-Bonding Partners of Cysteine: Implications for Regulating Cys Functions&lt;/title&gt;&lt;secondary-title&gt;J Phys Chem B&lt;/secondary-title&gt;&lt;/titles&gt;&lt;periodical&gt;&lt;full-title&gt;J Phys Chem B&lt;/full-title&gt;&lt;/periodical&gt;&lt;pages&gt;10288-10296&lt;/pages&gt;&lt;volume&gt;120&lt;/volume&gt;&lt;number&gt;39&lt;/number&gt;&lt;edition&gt;20160927&lt;/edition&gt;&lt;keywords&gt;&lt;keyword&gt;Cysteine/chemistry/*metabolism&lt;/keyword&gt;&lt;keyword&gt;Hydrogen Bonding&lt;/keyword&gt;&lt;keyword&gt;Models, Molecular&lt;/keyword&gt;&lt;keyword&gt;Thermodynamics&lt;/keyword&gt;&lt;/keywords&gt;&lt;dates&gt;&lt;year&gt;2016&lt;/year&gt;&lt;pub-dates&gt;&lt;date&gt;Oct 6&lt;/date&gt;&lt;/pub-dates&gt;&lt;/dates&gt;&lt;isbn&gt;1520-5207 (Electronic)&amp;#xD;1520-5207 (Linking)&lt;/isbn&gt;&lt;accession-num&gt;27635780&lt;/accession-num&gt;&lt;urls&gt;&lt;related-urls&gt;&lt;url&gt;https://www.ncbi.nlm.nih.gov/pubmed/27635780&lt;/url&gt;&lt;/related-urls&gt;&lt;/urls&gt;&lt;electronic-resource-num&gt;10.1021/acs.jpcb.6b08109&lt;/electronic-resource-num&gt;&lt;remote-database-name&gt;Medline&lt;/remote-database-name&gt;&lt;remote-database-provider&gt;NLM&lt;/remote-database-provider&gt;&lt;/record&gt;&lt;/Cite&gt;&lt;/EndNote&gt;</w:instrText>
      </w:r>
      <w:r w:rsidR="005A4A20">
        <w:fldChar w:fldCharType="separate"/>
      </w:r>
      <w:r w:rsidR="005A4A20" w:rsidRPr="005A4A20">
        <w:rPr>
          <w:noProof/>
          <w:vertAlign w:val="superscript"/>
        </w:rPr>
        <w:t>6</w:t>
      </w:r>
      <w:r w:rsidR="005A4A20">
        <w:fldChar w:fldCharType="end"/>
      </w:r>
      <w:r>
        <w:t xml:space="preserve"> without</w:t>
      </w:r>
      <w:r w:rsidRPr="00EB5450">
        <w:t xml:space="preserve"> </w:t>
      </w:r>
      <w:r>
        <w:t>disrupting the inhibitory complex</w:t>
      </w:r>
      <w:r w:rsidR="005A4A20">
        <w:fldChar w:fldCharType="begin">
          <w:fldData xml:space="preserve">PEVuZE5vdGU+PENpdGU+PEF1dGhvcj5Db3R0b248L0F1dGhvcj48WWVhcj4yMDE4PC9ZZWFyPjxS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</w:fldData>
        </w:fldChar>
      </w:r>
      <w:r w:rsidR="005A4A20">
        <w:instrText xml:space="preserve"> ADDIN EN.CITE </w:instrText>
      </w:r>
      <w:r w:rsidR="005A4A20">
        <w:fldChar w:fldCharType="begin">
          <w:fldData xml:space="preserve">PEVuZE5vdGU+PENpdGU+PEF1dGhvcj5Db3R0b248L0F1dGhvcj48WWVhcj4yMDE4PC9ZZWFyPjxS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</w:fldData>
        </w:fldChar>
      </w:r>
      <w:r w:rsidR="005A4A20">
        <w:instrText xml:space="preserve"> ADDIN EN.CITE.DATA </w:instrText>
      </w:r>
      <w:r w:rsidR="005A4A20">
        <w:fldChar w:fldCharType="end"/>
      </w:r>
      <w:r w:rsidR="005A4A20">
        <w:fldChar w:fldCharType="separate"/>
      </w:r>
      <w:r w:rsidR="005A4A20" w:rsidRPr="005A4A20">
        <w:rPr>
          <w:noProof/>
          <w:vertAlign w:val="superscript"/>
        </w:rPr>
        <w:t>7</w:t>
      </w:r>
      <w:r w:rsidR="005A4A20">
        <w:fldChar w:fldCharType="end"/>
      </w:r>
      <w:r>
        <w:t xml:space="preserve">. Such stabilization could reduce proteolytic cleavage and thereby reduce levels of mature, bioactive myostatin relative to total circulating levels. Thus, we propose that </w:t>
      </w:r>
      <w:proofErr w:type="gramStart"/>
      <w:r>
        <w:t>p.Ile</w:t>
      </w:r>
      <w:proofErr w:type="gramEnd"/>
      <w:r>
        <w:t xml:space="preserve">225Thr reduces myostatin activity by stabilizing the inhibitory complex. </w:t>
      </w:r>
    </w:p>
    <w:p w14:paraId="6DB3DA9C" w14:textId="77777777" w:rsidR="00E21FD6" w:rsidRPr="005A4A20" w:rsidRDefault="00E21FD6" w:rsidP="00E21FD6">
      <w:pPr>
        <w:pStyle w:val="EndNoteBibliography"/>
        <w:spacing w:after="0"/>
        <w:ind w:left="720" w:hanging="720"/>
      </w:pPr>
      <w:r>
        <w:rPr>
          <w:rFonts w:ascii="Calibri" w:hAnsi="Calibri"/>
          <w:b/>
          <w:bCs/>
          <w:sz w:val="18"/>
          <w:szCs w:val="18"/>
        </w:rPr>
        <w:fldChar w:fldCharType="begin"/>
      </w:r>
      <w:r>
        <w:rPr>
          <w:rFonts w:ascii="Calibri" w:hAnsi="Calibri"/>
          <w:b/>
          <w:bCs/>
          <w:sz w:val="18"/>
          <w:szCs w:val="18"/>
        </w:rPr>
        <w:instrText xml:space="preserve"> ADDIN EN.REFLIST </w:instrText>
      </w:r>
      <w:r>
        <w:rPr>
          <w:rFonts w:ascii="Calibri" w:hAnsi="Calibri"/>
          <w:b/>
          <w:bCs/>
          <w:sz w:val="18"/>
          <w:szCs w:val="18"/>
        </w:rPr>
        <w:fldChar w:fldCharType="separate"/>
      </w:r>
      <w:r w:rsidRPr="005A4A20">
        <w:t>1.</w:t>
      </w:r>
      <w:r w:rsidRPr="005A4A20">
        <w:tab/>
        <w:t>Eldjarn, G.H.</w:t>
      </w:r>
      <w:r w:rsidRPr="005A4A20">
        <w:rPr>
          <w:i/>
        </w:rPr>
        <w:t xml:space="preserve"> et al.</w:t>
      </w:r>
      <w:r w:rsidRPr="005A4A20">
        <w:t xml:space="preserve"> Large-scale plasma proteomics comparisons through genetics and disease associations. </w:t>
      </w:r>
      <w:r w:rsidRPr="005A4A20">
        <w:rPr>
          <w:i/>
        </w:rPr>
        <w:t>Nature</w:t>
      </w:r>
      <w:r w:rsidRPr="005A4A20">
        <w:t xml:space="preserve"> </w:t>
      </w:r>
      <w:r w:rsidRPr="005A4A20">
        <w:rPr>
          <w:b/>
        </w:rPr>
        <w:t>622</w:t>
      </w:r>
      <w:r w:rsidRPr="005A4A20">
        <w:t>, 348-358 (2023).</w:t>
      </w:r>
    </w:p>
    <w:p w14:paraId="27D672F5" w14:textId="77777777" w:rsidR="00E21FD6" w:rsidRPr="005A4A20" w:rsidRDefault="00E21FD6" w:rsidP="00E21FD6">
      <w:pPr>
        <w:pStyle w:val="EndNoteBibliography"/>
        <w:spacing w:after="0"/>
        <w:ind w:left="720" w:hanging="720"/>
      </w:pPr>
      <w:r w:rsidRPr="005A4A20">
        <w:t>2.</w:t>
      </w:r>
      <w:r w:rsidRPr="005A4A20">
        <w:tab/>
        <w:t>Hill, J.J.</w:t>
      </w:r>
      <w:r w:rsidRPr="005A4A20">
        <w:rPr>
          <w:i/>
        </w:rPr>
        <w:t xml:space="preserve"> et al.</w:t>
      </w:r>
      <w:r w:rsidRPr="005A4A20">
        <w:t xml:space="preserve"> The myostatin propeptide and the follistatin-related gene are inhibitory binding proteins of myostatin in normal serum. </w:t>
      </w:r>
      <w:r w:rsidRPr="005A4A20">
        <w:rPr>
          <w:i/>
        </w:rPr>
        <w:t>J Biol Chem</w:t>
      </w:r>
      <w:r w:rsidRPr="005A4A20">
        <w:t xml:space="preserve"> </w:t>
      </w:r>
      <w:r w:rsidRPr="005A4A20">
        <w:rPr>
          <w:b/>
        </w:rPr>
        <w:t>277</w:t>
      </w:r>
      <w:r w:rsidRPr="005A4A20">
        <w:t>, 40735-41 (2002).</w:t>
      </w:r>
    </w:p>
    <w:p w14:paraId="6904E436" w14:textId="77777777" w:rsidR="00E21FD6" w:rsidRPr="005A4A20" w:rsidRDefault="00E21FD6" w:rsidP="00E21FD6">
      <w:pPr>
        <w:pStyle w:val="EndNoteBibliography"/>
        <w:spacing w:after="0"/>
        <w:ind w:left="720" w:hanging="720"/>
      </w:pPr>
      <w:r w:rsidRPr="005A4A20">
        <w:t>3.</w:t>
      </w:r>
      <w:r w:rsidRPr="005A4A20">
        <w:tab/>
        <w:t>Dhindsa, R.S.</w:t>
      </w:r>
      <w:r w:rsidRPr="005A4A20">
        <w:rPr>
          <w:i/>
        </w:rPr>
        <w:t xml:space="preserve"> et al.</w:t>
      </w:r>
      <w:r w:rsidRPr="005A4A20">
        <w:t xml:space="preserve"> Rare variant associations with plasma protein levels in the UK Biobank. </w:t>
      </w:r>
      <w:r w:rsidRPr="005A4A20">
        <w:rPr>
          <w:i/>
        </w:rPr>
        <w:t>Nature</w:t>
      </w:r>
      <w:r w:rsidRPr="005A4A20">
        <w:t xml:space="preserve"> </w:t>
      </w:r>
      <w:r w:rsidRPr="005A4A20">
        <w:rPr>
          <w:b/>
        </w:rPr>
        <w:t>622</w:t>
      </w:r>
      <w:r w:rsidRPr="005A4A20">
        <w:t>, 339-347 (2023).</w:t>
      </w:r>
    </w:p>
    <w:p w14:paraId="7BB3E932" w14:textId="77777777" w:rsidR="00E21FD6" w:rsidRPr="005A4A20" w:rsidRDefault="00E21FD6" w:rsidP="00E21FD6">
      <w:pPr>
        <w:pStyle w:val="EndNoteBibliography"/>
        <w:spacing w:after="0"/>
        <w:ind w:left="720" w:hanging="720"/>
      </w:pPr>
      <w:r w:rsidRPr="005A4A20">
        <w:t>4.</w:t>
      </w:r>
      <w:r w:rsidRPr="005A4A20">
        <w:tab/>
        <w:t>Nicholas, J.C.</w:t>
      </w:r>
      <w:r w:rsidRPr="005A4A20">
        <w:rPr>
          <w:i/>
        </w:rPr>
        <w:t xml:space="preserve"> et al.</w:t>
      </w:r>
      <w:r w:rsidRPr="005A4A20">
        <w:t xml:space="preserve"> Cross-ancestry comparison of aptamer and antibody protein measures. </w:t>
      </w:r>
      <w:r w:rsidRPr="005A4A20">
        <w:rPr>
          <w:i/>
        </w:rPr>
        <w:t>Nature Communications</w:t>
      </w:r>
      <w:r w:rsidRPr="005A4A20">
        <w:t xml:space="preserve"> </w:t>
      </w:r>
      <w:r w:rsidRPr="005A4A20">
        <w:rPr>
          <w:b/>
        </w:rPr>
        <w:t>17</w:t>
      </w:r>
      <w:r w:rsidRPr="005A4A20">
        <w:t>, 1054 (2026).</w:t>
      </w:r>
    </w:p>
    <w:p w14:paraId="40060D7D" w14:textId="77777777" w:rsidR="00E21FD6" w:rsidRPr="005A4A20" w:rsidRDefault="00E21FD6" w:rsidP="00E21FD6">
      <w:pPr>
        <w:pStyle w:val="EndNoteBibliography"/>
        <w:spacing w:after="0"/>
        <w:ind w:left="720" w:hanging="720"/>
      </w:pPr>
      <w:r w:rsidRPr="005A4A20">
        <w:t>5.</w:t>
      </w:r>
      <w:r w:rsidRPr="005A4A20">
        <w:tab/>
        <w:t>Cheng, J.</w:t>
      </w:r>
      <w:r w:rsidRPr="005A4A20">
        <w:rPr>
          <w:i/>
        </w:rPr>
        <w:t xml:space="preserve"> et al.</w:t>
      </w:r>
      <w:r w:rsidRPr="005A4A20">
        <w:t xml:space="preserve"> Accurate proteome-wide missense variant effect prediction with AlphaMissense. </w:t>
      </w:r>
      <w:r w:rsidRPr="005A4A20">
        <w:rPr>
          <w:i/>
        </w:rPr>
        <w:t>Science</w:t>
      </w:r>
      <w:r w:rsidRPr="005A4A20">
        <w:t xml:space="preserve"> </w:t>
      </w:r>
      <w:r w:rsidRPr="005A4A20">
        <w:rPr>
          <w:b/>
        </w:rPr>
        <w:t>381</w:t>
      </w:r>
      <w:r w:rsidRPr="005A4A20">
        <w:t>, eadg7492 (2023).</w:t>
      </w:r>
    </w:p>
    <w:p w14:paraId="434044A9" w14:textId="77777777" w:rsidR="00E21FD6" w:rsidRPr="005A4A20" w:rsidRDefault="00E21FD6" w:rsidP="00E21FD6">
      <w:pPr>
        <w:pStyle w:val="EndNoteBibliography"/>
        <w:spacing w:after="0"/>
        <w:ind w:left="720" w:hanging="720"/>
      </w:pPr>
      <w:r w:rsidRPr="005A4A20">
        <w:t>6.</w:t>
      </w:r>
      <w:r w:rsidRPr="005A4A20">
        <w:tab/>
        <w:t xml:space="preserve">Mazmanian, K., Sargsyan, K., Grauffel, C., Dudev, T. &amp; Lim, C. Preferred Hydrogen-Bonding Partners of Cysteine: Implications for Regulating Cys Functions. </w:t>
      </w:r>
      <w:r w:rsidRPr="005A4A20">
        <w:rPr>
          <w:i/>
        </w:rPr>
        <w:t>J Phys Chem B</w:t>
      </w:r>
      <w:r w:rsidRPr="005A4A20">
        <w:t xml:space="preserve"> </w:t>
      </w:r>
      <w:r w:rsidRPr="005A4A20">
        <w:rPr>
          <w:b/>
        </w:rPr>
        <w:t>120</w:t>
      </w:r>
      <w:r w:rsidRPr="005A4A20">
        <w:t>, 10288-10296 (2016).</w:t>
      </w:r>
    </w:p>
    <w:p w14:paraId="1396CF7B" w14:textId="77777777" w:rsidR="00E21FD6" w:rsidRPr="005A4A20" w:rsidRDefault="00E21FD6" w:rsidP="00E21FD6">
      <w:pPr>
        <w:pStyle w:val="EndNoteBibliography"/>
        <w:ind w:left="720" w:hanging="720"/>
      </w:pPr>
      <w:r w:rsidRPr="005A4A20">
        <w:t>7.</w:t>
      </w:r>
      <w:r w:rsidRPr="005A4A20">
        <w:tab/>
        <w:t>Cotton, T.R.</w:t>
      </w:r>
      <w:r w:rsidRPr="005A4A20">
        <w:rPr>
          <w:i/>
        </w:rPr>
        <w:t xml:space="preserve"> et al.</w:t>
      </w:r>
      <w:r w:rsidRPr="005A4A20">
        <w:t xml:space="preserve"> Structure of the human myostatin precursor and determinants of growth factor latency. </w:t>
      </w:r>
      <w:r w:rsidRPr="005A4A20">
        <w:rPr>
          <w:i/>
        </w:rPr>
        <w:t>EMBO J</w:t>
      </w:r>
      <w:r w:rsidRPr="005A4A20">
        <w:t xml:space="preserve"> </w:t>
      </w:r>
      <w:r w:rsidRPr="005A4A20">
        <w:rPr>
          <w:b/>
        </w:rPr>
        <w:t>37</w:t>
      </w:r>
      <w:r w:rsidRPr="005A4A20">
        <w:t>, 367-383 (2018).</w:t>
      </w:r>
    </w:p>
    <w:p w14:paraId="2249A74D" w14:textId="1BA24B1F" w:rsidR="005A4A20" w:rsidRDefault="00E21FD6" w:rsidP="00E21FD6">
      <w:pPr>
        <w:widowControl w:val="0"/>
        <w:tabs>
          <w:tab w:val="left" w:pos="2880"/>
        </w:tabs>
        <w:spacing w:line="360" w:lineRule="auto"/>
        <w:rPr>
          <w:rFonts w:ascii="Calibri" w:hAnsi="Calibri" w:cs="Calibri"/>
          <w:b/>
          <w:bCs/>
          <w:sz w:val="18"/>
          <w:szCs w:val="18"/>
        </w:rPr>
      </w:pPr>
      <w:r>
        <w:rPr>
          <w:rFonts w:ascii="Calibri" w:hAnsi="Calibri" w:cs="Calibri"/>
          <w:b/>
          <w:bCs/>
          <w:sz w:val="18"/>
          <w:szCs w:val="18"/>
        </w:rPr>
        <w:fldChar w:fldCharType="end"/>
      </w:r>
    </w:p>
    <w:p w14:paraId="284E7C3E" w14:textId="77777777" w:rsidR="00F626B3" w:rsidRDefault="00F626B3" w:rsidP="00E21FD6">
      <w:pPr>
        <w:widowControl w:val="0"/>
        <w:tabs>
          <w:tab w:val="left" w:pos="2880"/>
        </w:tabs>
        <w:spacing w:line="360" w:lineRule="auto"/>
        <w:rPr>
          <w:rFonts w:ascii="Calibri" w:hAnsi="Calibri" w:cs="Calibri"/>
          <w:b/>
          <w:bCs/>
          <w:sz w:val="18"/>
          <w:szCs w:val="18"/>
        </w:rPr>
      </w:pPr>
    </w:p>
    <w:p w14:paraId="565E74D2" w14:textId="77777777" w:rsidR="00F626B3" w:rsidRDefault="00F626B3" w:rsidP="00E21FD6">
      <w:pPr>
        <w:widowControl w:val="0"/>
        <w:tabs>
          <w:tab w:val="left" w:pos="2880"/>
        </w:tabs>
        <w:spacing w:line="360" w:lineRule="auto"/>
        <w:rPr>
          <w:rFonts w:ascii="Calibri" w:hAnsi="Calibri" w:cs="Calibri"/>
          <w:b/>
          <w:bCs/>
          <w:sz w:val="18"/>
          <w:szCs w:val="18"/>
        </w:rPr>
      </w:pPr>
    </w:p>
    <w:p w14:paraId="24E2B026" w14:textId="77777777" w:rsidR="00F626B3" w:rsidRDefault="00F626B3" w:rsidP="00E21FD6">
      <w:pPr>
        <w:widowControl w:val="0"/>
        <w:tabs>
          <w:tab w:val="left" w:pos="2880"/>
        </w:tabs>
        <w:spacing w:line="360" w:lineRule="auto"/>
        <w:rPr>
          <w:rFonts w:ascii="Calibri" w:hAnsi="Calibri" w:cs="Calibri"/>
          <w:b/>
          <w:bCs/>
          <w:sz w:val="18"/>
          <w:szCs w:val="18"/>
        </w:rPr>
      </w:pPr>
    </w:p>
    <w:p w14:paraId="1AD688C1" w14:textId="77777777" w:rsidR="00F626B3" w:rsidRDefault="00F626B3" w:rsidP="00F626B3">
      <w:pPr>
        <w:pStyle w:val="Caption"/>
        <w:rPr>
          <w:rFonts w:ascii="Calibri" w:hAnsi="Calibri" w:cs="Calibri"/>
          <w:b/>
          <w:bCs/>
          <w:i w:val="0"/>
          <w:iCs w:val="0"/>
        </w:rPr>
      </w:pPr>
    </w:p>
    <w:p w14:paraId="1735EC2F" w14:textId="77777777" w:rsidR="00F626B3" w:rsidRDefault="00F626B3" w:rsidP="00F626B3">
      <w:pPr>
        <w:pStyle w:val="Caption"/>
        <w:rPr>
          <w:rFonts w:ascii="Calibri" w:hAnsi="Calibri" w:cs="Calibri"/>
          <w:b/>
          <w:bCs/>
          <w:i w:val="0"/>
          <w:iCs w:val="0"/>
        </w:rPr>
      </w:pPr>
    </w:p>
    <w:p w14:paraId="7D70153E" w14:textId="77777777" w:rsidR="00F626B3" w:rsidRDefault="00F626B3" w:rsidP="00F626B3">
      <w:pPr>
        <w:pStyle w:val="Caption"/>
        <w:rPr>
          <w:rFonts w:ascii="Calibri" w:hAnsi="Calibri" w:cs="Calibri"/>
          <w:b/>
          <w:bCs/>
          <w:i w:val="0"/>
          <w:iCs w:val="0"/>
        </w:rPr>
      </w:pPr>
    </w:p>
    <w:p w14:paraId="0D5C4C05" w14:textId="0646AB73" w:rsidR="00455880" w:rsidRDefault="00EB68DC" w:rsidP="00F626B3">
      <w:pPr>
        <w:pStyle w:val="Caption"/>
        <w:rPr>
          <w:rFonts w:ascii="Calibri" w:hAnsi="Calibri" w:cs="Calibri"/>
          <w:i w:val="0"/>
          <w:iCs w:val="0"/>
        </w:rPr>
      </w:pPr>
      <w:r>
        <w:rPr>
          <w:rFonts w:ascii="Calibri" w:hAnsi="Calibri" w:cs="Calibri"/>
          <w:b/>
          <w:bCs/>
          <w:i w:val="0"/>
          <w:iCs w:val="0"/>
          <w:noProof/>
        </w:rPr>
        <w:lastRenderedPageBreak/>
        <w:drawing>
          <wp:inline distT="0" distB="0" distL="0" distR="0" wp14:anchorId="1F684B71" wp14:editId="0AEB7726">
            <wp:extent cx="5848985" cy="4390390"/>
            <wp:effectExtent l="0" t="0" r="0" b="0"/>
            <wp:docPr id="624071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985" cy="4390390"/>
                    </a:xfrm>
                    <a:prstGeom prst="rect">
                      <a:avLst/>
                    </a:prstGeom>
                    <a:noFill/>
                    <a:ln>
                      <a:noFill/>
                    </a:ln>
                  </pic:spPr>
                </pic:pic>
              </a:graphicData>
            </a:graphic>
          </wp:inline>
        </w:drawing>
      </w:r>
      <w:r w:rsidR="00B7226F" w:rsidRPr="00D0436C">
        <w:rPr>
          <w:rFonts w:ascii="Calibri" w:hAnsi="Calibri" w:cs="Calibri"/>
          <w:b/>
          <w:bCs/>
          <w:i w:val="0"/>
          <w:iCs w:val="0"/>
        </w:rPr>
        <w:t xml:space="preserve">Supplementary Figure </w:t>
      </w:r>
      <w:r w:rsidR="00B7226F">
        <w:rPr>
          <w:rFonts w:ascii="Calibri" w:hAnsi="Calibri" w:cs="Calibri"/>
          <w:b/>
          <w:bCs/>
          <w:i w:val="0"/>
          <w:iCs w:val="0"/>
        </w:rPr>
        <w:t>1</w:t>
      </w:r>
      <w:r w:rsidR="00B7226F" w:rsidRPr="00D0436C">
        <w:rPr>
          <w:rFonts w:ascii="Calibri" w:hAnsi="Calibri" w:cs="Calibri"/>
          <w:b/>
          <w:bCs/>
          <w:i w:val="0"/>
          <w:iCs w:val="0"/>
        </w:rPr>
        <w:t>.</w:t>
      </w:r>
      <w:r w:rsidR="00B7226F" w:rsidRPr="00D0436C">
        <w:rPr>
          <w:rFonts w:ascii="Calibri" w:hAnsi="Calibri" w:cs="Calibri"/>
          <w:i w:val="0"/>
          <w:iCs w:val="0"/>
        </w:rPr>
        <w:t xml:space="preserve"> </w:t>
      </w:r>
      <w:r w:rsidR="00B7226F" w:rsidRPr="00F626B3">
        <w:rPr>
          <w:rFonts w:ascii="Calibri" w:hAnsi="Calibri" w:cs="Calibri"/>
          <w:b/>
          <w:bCs/>
          <w:i w:val="0"/>
          <w:iCs w:val="0"/>
        </w:rPr>
        <w:t>Manhattan plot</w:t>
      </w:r>
      <w:r w:rsidR="00B7226F" w:rsidRPr="00D0436C">
        <w:rPr>
          <w:rFonts w:ascii="Calibri" w:hAnsi="Calibri" w:cs="Calibri"/>
          <w:b/>
          <w:i w:val="0"/>
          <w:iCs w:val="0"/>
        </w:rPr>
        <w:t xml:space="preserve"> presenting the DXA-derived</w:t>
      </w:r>
      <w:r w:rsidR="00455880">
        <w:rPr>
          <w:rFonts w:ascii="Calibri" w:hAnsi="Calibri" w:cs="Calibri"/>
          <w:b/>
          <w:i w:val="0"/>
          <w:iCs w:val="0"/>
        </w:rPr>
        <w:t xml:space="preserve"> arm</w:t>
      </w:r>
      <w:r w:rsidR="00B7226F" w:rsidRPr="00D0436C">
        <w:rPr>
          <w:rFonts w:ascii="Calibri" w:hAnsi="Calibri" w:cs="Calibri"/>
          <w:b/>
          <w:i w:val="0"/>
          <w:iCs w:val="0"/>
        </w:rPr>
        <w:t xml:space="preserve"> lean mass discovery meta-analysis in Iceland and UK Biobank (150,119 whole-genome sequenced, WGS). </w:t>
      </w:r>
      <w:r w:rsidR="00B7226F" w:rsidRPr="00D0436C">
        <w:rPr>
          <w:rFonts w:ascii="Calibri" w:hAnsi="Calibri" w:cs="Calibri"/>
          <w:bCs/>
          <w:i w:val="0"/>
          <w:iCs w:val="0"/>
        </w:rPr>
        <w:t>The significance of association between each variant and the phenotype, -log</w:t>
      </w:r>
      <w:r w:rsidR="00B7226F" w:rsidRPr="00D0436C">
        <w:rPr>
          <w:rFonts w:ascii="Calibri" w:hAnsi="Calibri" w:cs="Calibri"/>
          <w:bCs/>
          <w:i w:val="0"/>
          <w:iCs w:val="0"/>
          <w:vertAlign w:val="subscript"/>
        </w:rPr>
        <w:t>10</w:t>
      </w:r>
      <w:r w:rsidR="00B7226F" w:rsidRPr="00D0436C">
        <w:rPr>
          <w:rFonts w:ascii="Calibri" w:hAnsi="Calibri" w:cs="Calibri"/>
          <w:bCs/>
          <w:i w:val="0"/>
          <w:iCs w:val="0"/>
        </w:rPr>
        <w:t xml:space="preserve">(P), is plotted on the left y-axis against chromosomal position on the x-axis. </w:t>
      </w:r>
      <w:r w:rsidR="00B7226F" w:rsidRPr="00D0436C">
        <w:rPr>
          <w:rFonts w:ascii="Calibri" w:hAnsi="Calibri" w:cs="Calibri"/>
          <w:i w:val="0"/>
          <w:iCs w:val="0"/>
        </w:rPr>
        <w:t>Only variants with P &lt; 0.</w:t>
      </w:r>
      <w:r w:rsidR="00B7226F">
        <w:rPr>
          <w:rFonts w:ascii="Calibri" w:hAnsi="Calibri" w:cs="Calibri"/>
          <w:i w:val="0"/>
          <w:iCs w:val="0"/>
        </w:rPr>
        <w:t>001</w:t>
      </w:r>
      <w:r w:rsidR="00B7226F" w:rsidRPr="00D0436C">
        <w:rPr>
          <w:rFonts w:ascii="Calibri" w:hAnsi="Calibri" w:cs="Calibri"/>
          <w:i w:val="0"/>
          <w:iCs w:val="0"/>
        </w:rPr>
        <w:t xml:space="preserve"> are shown.</w:t>
      </w:r>
    </w:p>
    <w:p w14:paraId="26657AA3" w14:textId="77777777" w:rsidR="001F2592" w:rsidRDefault="001F2592" w:rsidP="001F2592"/>
    <w:p w14:paraId="135068E3" w14:textId="2A170E29" w:rsidR="001F2592" w:rsidRPr="001F2592" w:rsidRDefault="001F2592" w:rsidP="001F2592">
      <w:r>
        <w:rPr>
          <w:noProof/>
        </w:rPr>
        <w:lastRenderedPageBreak/>
        <w:drawing>
          <wp:inline distT="0" distB="0" distL="0" distR="0" wp14:anchorId="7F016154" wp14:editId="1D53920F">
            <wp:extent cx="5848985" cy="4390390"/>
            <wp:effectExtent l="0" t="0" r="0" b="0"/>
            <wp:docPr id="1377123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985" cy="4390390"/>
                    </a:xfrm>
                    <a:prstGeom prst="rect">
                      <a:avLst/>
                    </a:prstGeom>
                    <a:noFill/>
                    <a:ln>
                      <a:noFill/>
                    </a:ln>
                  </pic:spPr>
                </pic:pic>
              </a:graphicData>
            </a:graphic>
          </wp:inline>
        </w:drawing>
      </w:r>
    </w:p>
    <w:p w14:paraId="572B0976" w14:textId="6BE00CEA" w:rsidR="00F626B3" w:rsidRDefault="00F626B3" w:rsidP="00F626B3">
      <w:pPr>
        <w:pStyle w:val="Caption"/>
        <w:rPr>
          <w:rFonts w:ascii="Calibri" w:hAnsi="Calibri" w:cs="Calibri"/>
          <w:i w:val="0"/>
          <w:iCs w:val="0"/>
        </w:rPr>
      </w:pPr>
      <w:r w:rsidRPr="00D0436C">
        <w:rPr>
          <w:rFonts w:ascii="Calibri" w:hAnsi="Calibri" w:cs="Calibri"/>
          <w:b/>
          <w:bCs/>
          <w:i w:val="0"/>
          <w:iCs w:val="0"/>
        </w:rPr>
        <w:t xml:space="preserve">Supplementary Figure </w:t>
      </w:r>
      <w:r w:rsidR="00455880">
        <w:rPr>
          <w:rFonts w:ascii="Calibri" w:hAnsi="Calibri" w:cs="Calibri"/>
          <w:b/>
          <w:bCs/>
          <w:i w:val="0"/>
          <w:iCs w:val="0"/>
        </w:rPr>
        <w:t>2</w:t>
      </w:r>
      <w:r w:rsidRPr="00D0436C">
        <w:rPr>
          <w:rFonts w:ascii="Calibri" w:hAnsi="Calibri" w:cs="Calibri"/>
          <w:b/>
          <w:bCs/>
          <w:i w:val="0"/>
          <w:iCs w:val="0"/>
        </w:rPr>
        <w:t>.</w:t>
      </w:r>
      <w:r w:rsidRPr="00D0436C">
        <w:rPr>
          <w:rFonts w:ascii="Calibri" w:hAnsi="Calibri" w:cs="Calibri"/>
          <w:i w:val="0"/>
          <w:iCs w:val="0"/>
        </w:rPr>
        <w:t xml:space="preserve"> </w:t>
      </w:r>
      <w:r w:rsidRPr="00F626B3">
        <w:rPr>
          <w:rFonts w:ascii="Calibri" w:hAnsi="Calibri" w:cs="Calibri"/>
          <w:b/>
          <w:bCs/>
          <w:i w:val="0"/>
          <w:iCs w:val="0"/>
        </w:rPr>
        <w:t>Manhattan plot</w:t>
      </w:r>
      <w:r w:rsidRPr="00D0436C">
        <w:rPr>
          <w:rFonts w:ascii="Calibri" w:hAnsi="Calibri" w:cs="Calibri"/>
          <w:b/>
          <w:i w:val="0"/>
          <w:iCs w:val="0"/>
        </w:rPr>
        <w:t xml:space="preserve"> presenting the DXA-derived leg lean mass discovery meta-analysis in Iceland and UK Biobank (150,119 whole-genome sequenced, WGS). </w:t>
      </w:r>
      <w:r w:rsidRPr="00D0436C">
        <w:rPr>
          <w:rFonts w:ascii="Calibri" w:hAnsi="Calibri" w:cs="Calibri"/>
          <w:bCs/>
          <w:i w:val="0"/>
          <w:iCs w:val="0"/>
        </w:rPr>
        <w:t>The significance of association between each variant and the phenotype, -log</w:t>
      </w:r>
      <w:r w:rsidRPr="00D0436C">
        <w:rPr>
          <w:rFonts w:ascii="Calibri" w:hAnsi="Calibri" w:cs="Calibri"/>
          <w:bCs/>
          <w:i w:val="0"/>
          <w:iCs w:val="0"/>
          <w:vertAlign w:val="subscript"/>
        </w:rPr>
        <w:t>10</w:t>
      </w:r>
      <w:r w:rsidRPr="00D0436C">
        <w:rPr>
          <w:rFonts w:ascii="Calibri" w:hAnsi="Calibri" w:cs="Calibri"/>
          <w:bCs/>
          <w:i w:val="0"/>
          <w:iCs w:val="0"/>
        </w:rPr>
        <w:t xml:space="preserve">(P), is plotted on the left y-axis against chromosomal position on the x-axis. </w:t>
      </w:r>
      <w:r w:rsidRPr="00D0436C">
        <w:rPr>
          <w:rFonts w:ascii="Calibri" w:hAnsi="Calibri" w:cs="Calibri"/>
          <w:i w:val="0"/>
          <w:iCs w:val="0"/>
        </w:rPr>
        <w:t>Only variants with P &lt; 0.</w:t>
      </w:r>
      <w:r w:rsidR="00B7226F">
        <w:rPr>
          <w:rFonts w:ascii="Calibri" w:hAnsi="Calibri" w:cs="Calibri"/>
          <w:i w:val="0"/>
          <w:iCs w:val="0"/>
        </w:rPr>
        <w:t>001</w:t>
      </w:r>
      <w:r w:rsidRPr="00D0436C">
        <w:rPr>
          <w:rFonts w:ascii="Calibri" w:hAnsi="Calibri" w:cs="Calibri"/>
          <w:i w:val="0"/>
          <w:iCs w:val="0"/>
        </w:rPr>
        <w:t xml:space="preserve"> are shown.</w:t>
      </w:r>
    </w:p>
    <w:p w14:paraId="43B23ECF" w14:textId="77777777" w:rsidR="001F2592" w:rsidRDefault="001F2592" w:rsidP="00455880">
      <w:pPr>
        <w:pStyle w:val="Caption"/>
        <w:rPr>
          <w:rFonts w:ascii="Calibri" w:hAnsi="Calibri" w:cs="Calibri"/>
          <w:b/>
          <w:bCs/>
          <w:i w:val="0"/>
          <w:iCs w:val="0"/>
        </w:rPr>
      </w:pPr>
    </w:p>
    <w:p w14:paraId="43F85216" w14:textId="7A7127BC" w:rsidR="00455880" w:rsidRDefault="001F2592" w:rsidP="00455880">
      <w:pPr>
        <w:pStyle w:val="Caption"/>
        <w:rPr>
          <w:rFonts w:ascii="Calibri" w:hAnsi="Calibri" w:cs="Calibri"/>
          <w:i w:val="0"/>
          <w:iCs w:val="0"/>
        </w:rPr>
      </w:pPr>
      <w:r>
        <w:rPr>
          <w:rFonts w:ascii="Calibri" w:hAnsi="Calibri" w:cs="Calibri"/>
          <w:b/>
          <w:bCs/>
          <w:i w:val="0"/>
          <w:iCs w:val="0"/>
          <w:noProof/>
        </w:rPr>
        <w:lastRenderedPageBreak/>
        <w:drawing>
          <wp:inline distT="0" distB="0" distL="0" distR="0" wp14:anchorId="41FFF675" wp14:editId="687F65CC">
            <wp:extent cx="5848985" cy="4390390"/>
            <wp:effectExtent l="0" t="0" r="0" b="0"/>
            <wp:docPr id="1030182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985" cy="4390390"/>
                    </a:xfrm>
                    <a:prstGeom prst="rect">
                      <a:avLst/>
                    </a:prstGeom>
                    <a:noFill/>
                    <a:ln>
                      <a:noFill/>
                    </a:ln>
                  </pic:spPr>
                </pic:pic>
              </a:graphicData>
            </a:graphic>
          </wp:inline>
        </w:drawing>
      </w:r>
      <w:r w:rsidR="00455880" w:rsidRPr="00D0436C">
        <w:rPr>
          <w:rFonts w:ascii="Calibri" w:hAnsi="Calibri" w:cs="Calibri"/>
          <w:b/>
          <w:bCs/>
          <w:i w:val="0"/>
          <w:iCs w:val="0"/>
        </w:rPr>
        <w:t xml:space="preserve">Supplementary Figure </w:t>
      </w:r>
      <w:r w:rsidR="00455880">
        <w:rPr>
          <w:rFonts w:ascii="Calibri" w:hAnsi="Calibri" w:cs="Calibri"/>
          <w:b/>
          <w:bCs/>
          <w:i w:val="0"/>
          <w:iCs w:val="0"/>
        </w:rPr>
        <w:t>3</w:t>
      </w:r>
      <w:r w:rsidR="00455880" w:rsidRPr="00D0436C">
        <w:rPr>
          <w:rFonts w:ascii="Calibri" w:hAnsi="Calibri" w:cs="Calibri"/>
          <w:b/>
          <w:bCs/>
          <w:i w:val="0"/>
          <w:iCs w:val="0"/>
        </w:rPr>
        <w:t>.</w:t>
      </w:r>
      <w:r w:rsidR="00455880" w:rsidRPr="00D0436C">
        <w:rPr>
          <w:rFonts w:ascii="Calibri" w:hAnsi="Calibri" w:cs="Calibri"/>
          <w:i w:val="0"/>
          <w:iCs w:val="0"/>
        </w:rPr>
        <w:t xml:space="preserve"> </w:t>
      </w:r>
      <w:r w:rsidR="00455880" w:rsidRPr="00F626B3">
        <w:rPr>
          <w:rFonts w:ascii="Calibri" w:hAnsi="Calibri" w:cs="Calibri"/>
          <w:b/>
          <w:bCs/>
          <w:i w:val="0"/>
          <w:iCs w:val="0"/>
        </w:rPr>
        <w:t>Manhattan plot</w:t>
      </w:r>
      <w:r w:rsidR="00455880" w:rsidRPr="00D0436C">
        <w:rPr>
          <w:rFonts w:ascii="Calibri" w:hAnsi="Calibri" w:cs="Calibri"/>
          <w:b/>
          <w:i w:val="0"/>
          <w:iCs w:val="0"/>
        </w:rPr>
        <w:t xml:space="preserve"> presenting the DXA-derived </w:t>
      </w:r>
      <w:r w:rsidR="00455880">
        <w:rPr>
          <w:rFonts w:ascii="Calibri" w:hAnsi="Calibri" w:cs="Calibri"/>
          <w:b/>
          <w:i w:val="0"/>
          <w:iCs w:val="0"/>
        </w:rPr>
        <w:t>trunk</w:t>
      </w:r>
      <w:r w:rsidR="00455880" w:rsidRPr="00D0436C">
        <w:rPr>
          <w:rFonts w:ascii="Calibri" w:hAnsi="Calibri" w:cs="Calibri"/>
          <w:b/>
          <w:i w:val="0"/>
          <w:iCs w:val="0"/>
        </w:rPr>
        <w:t xml:space="preserve"> lean mass discovery meta-analysis in Iceland and UK Biobank (150,119 whole-genome sequenced, WGS). </w:t>
      </w:r>
      <w:r w:rsidR="00455880" w:rsidRPr="00D0436C">
        <w:rPr>
          <w:rFonts w:ascii="Calibri" w:hAnsi="Calibri" w:cs="Calibri"/>
          <w:bCs/>
          <w:i w:val="0"/>
          <w:iCs w:val="0"/>
        </w:rPr>
        <w:t>The significance of association between each variant and the phenotype, -log</w:t>
      </w:r>
      <w:r w:rsidR="00455880" w:rsidRPr="00D0436C">
        <w:rPr>
          <w:rFonts w:ascii="Calibri" w:hAnsi="Calibri" w:cs="Calibri"/>
          <w:bCs/>
          <w:i w:val="0"/>
          <w:iCs w:val="0"/>
          <w:vertAlign w:val="subscript"/>
        </w:rPr>
        <w:t>10</w:t>
      </w:r>
      <w:r w:rsidR="00455880" w:rsidRPr="00D0436C">
        <w:rPr>
          <w:rFonts w:ascii="Calibri" w:hAnsi="Calibri" w:cs="Calibri"/>
          <w:bCs/>
          <w:i w:val="0"/>
          <w:iCs w:val="0"/>
        </w:rPr>
        <w:t xml:space="preserve">(P), is plotted on the left y-axis against chromosomal position on the x-axis. </w:t>
      </w:r>
      <w:r w:rsidR="00455880" w:rsidRPr="00D0436C">
        <w:rPr>
          <w:rFonts w:ascii="Calibri" w:hAnsi="Calibri" w:cs="Calibri"/>
          <w:i w:val="0"/>
          <w:iCs w:val="0"/>
        </w:rPr>
        <w:t>Only variants with P &lt; 0.</w:t>
      </w:r>
      <w:r w:rsidR="00455880">
        <w:rPr>
          <w:rFonts w:ascii="Calibri" w:hAnsi="Calibri" w:cs="Calibri"/>
          <w:i w:val="0"/>
          <w:iCs w:val="0"/>
        </w:rPr>
        <w:t>001</w:t>
      </w:r>
      <w:r w:rsidR="00455880" w:rsidRPr="00D0436C">
        <w:rPr>
          <w:rFonts w:ascii="Calibri" w:hAnsi="Calibri" w:cs="Calibri"/>
          <w:i w:val="0"/>
          <w:iCs w:val="0"/>
        </w:rPr>
        <w:t xml:space="preserve"> are shown.</w:t>
      </w:r>
    </w:p>
    <w:p w14:paraId="7F9110F4" w14:textId="2749F439" w:rsidR="001F2592" w:rsidRPr="001F2592" w:rsidRDefault="001F2592" w:rsidP="001F2592">
      <w:r>
        <w:rPr>
          <w:noProof/>
        </w:rPr>
        <w:lastRenderedPageBreak/>
        <w:drawing>
          <wp:inline distT="0" distB="0" distL="0" distR="0" wp14:anchorId="3F436794" wp14:editId="5BAA173A">
            <wp:extent cx="5848985" cy="4390390"/>
            <wp:effectExtent l="0" t="0" r="0" b="0"/>
            <wp:docPr id="664318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985" cy="4390390"/>
                    </a:xfrm>
                    <a:prstGeom prst="rect">
                      <a:avLst/>
                    </a:prstGeom>
                    <a:noFill/>
                    <a:ln>
                      <a:noFill/>
                    </a:ln>
                  </pic:spPr>
                </pic:pic>
              </a:graphicData>
            </a:graphic>
          </wp:inline>
        </w:drawing>
      </w:r>
    </w:p>
    <w:p w14:paraId="65715233" w14:textId="735D9AC5" w:rsidR="00455880" w:rsidRDefault="00455880" w:rsidP="00455880">
      <w:pPr>
        <w:pStyle w:val="Caption"/>
        <w:rPr>
          <w:rFonts w:ascii="Calibri" w:hAnsi="Calibri" w:cs="Calibri"/>
          <w:i w:val="0"/>
          <w:iCs w:val="0"/>
        </w:rPr>
      </w:pPr>
      <w:r w:rsidRPr="00D0436C">
        <w:rPr>
          <w:rFonts w:ascii="Calibri" w:hAnsi="Calibri" w:cs="Calibri"/>
          <w:b/>
          <w:bCs/>
          <w:i w:val="0"/>
          <w:iCs w:val="0"/>
        </w:rPr>
        <w:t xml:space="preserve">Supplementary Figure </w:t>
      </w:r>
      <w:r>
        <w:rPr>
          <w:rFonts w:ascii="Calibri" w:hAnsi="Calibri" w:cs="Calibri"/>
          <w:b/>
          <w:bCs/>
          <w:i w:val="0"/>
          <w:iCs w:val="0"/>
        </w:rPr>
        <w:t>4</w:t>
      </w:r>
      <w:r w:rsidRPr="00D0436C">
        <w:rPr>
          <w:rFonts w:ascii="Calibri" w:hAnsi="Calibri" w:cs="Calibri"/>
          <w:b/>
          <w:bCs/>
          <w:i w:val="0"/>
          <w:iCs w:val="0"/>
        </w:rPr>
        <w:t>.</w:t>
      </w:r>
      <w:r w:rsidRPr="00D0436C">
        <w:rPr>
          <w:rFonts w:ascii="Calibri" w:hAnsi="Calibri" w:cs="Calibri"/>
          <w:i w:val="0"/>
          <w:iCs w:val="0"/>
        </w:rPr>
        <w:t xml:space="preserve"> </w:t>
      </w:r>
      <w:r w:rsidRPr="00F626B3">
        <w:rPr>
          <w:rFonts w:ascii="Calibri" w:hAnsi="Calibri" w:cs="Calibri"/>
          <w:b/>
          <w:bCs/>
          <w:i w:val="0"/>
          <w:iCs w:val="0"/>
        </w:rPr>
        <w:t>Manhattan plot</w:t>
      </w:r>
      <w:r w:rsidRPr="00D0436C">
        <w:rPr>
          <w:rFonts w:ascii="Calibri" w:hAnsi="Calibri" w:cs="Calibri"/>
          <w:b/>
          <w:i w:val="0"/>
          <w:iCs w:val="0"/>
        </w:rPr>
        <w:t xml:space="preserve"> presenting the DXA-derived </w:t>
      </w:r>
      <w:r w:rsidR="00636FC9">
        <w:rPr>
          <w:rFonts w:ascii="Calibri" w:hAnsi="Calibri" w:cs="Calibri"/>
          <w:b/>
          <w:i w:val="0"/>
          <w:iCs w:val="0"/>
        </w:rPr>
        <w:t>t</w:t>
      </w:r>
      <w:r>
        <w:rPr>
          <w:rFonts w:ascii="Calibri" w:hAnsi="Calibri" w:cs="Calibri"/>
          <w:b/>
          <w:i w:val="0"/>
          <w:iCs w:val="0"/>
        </w:rPr>
        <w:t>otal</w:t>
      </w:r>
      <w:r w:rsidRPr="00D0436C">
        <w:rPr>
          <w:rFonts w:ascii="Calibri" w:hAnsi="Calibri" w:cs="Calibri"/>
          <w:b/>
          <w:i w:val="0"/>
          <w:iCs w:val="0"/>
        </w:rPr>
        <w:t xml:space="preserve"> lean mass discovery meta-analysis in Iceland and UK Biobank (150,119 whole-genome sequenced, WGS). </w:t>
      </w:r>
      <w:r w:rsidRPr="00D0436C">
        <w:rPr>
          <w:rFonts w:ascii="Calibri" w:hAnsi="Calibri" w:cs="Calibri"/>
          <w:bCs/>
          <w:i w:val="0"/>
          <w:iCs w:val="0"/>
        </w:rPr>
        <w:t>The significance of association between each variant and the phenotype, -log</w:t>
      </w:r>
      <w:r w:rsidRPr="00D0436C">
        <w:rPr>
          <w:rFonts w:ascii="Calibri" w:hAnsi="Calibri" w:cs="Calibri"/>
          <w:bCs/>
          <w:i w:val="0"/>
          <w:iCs w:val="0"/>
          <w:vertAlign w:val="subscript"/>
        </w:rPr>
        <w:t>10</w:t>
      </w:r>
      <w:r w:rsidRPr="00D0436C">
        <w:rPr>
          <w:rFonts w:ascii="Calibri" w:hAnsi="Calibri" w:cs="Calibri"/>
          <w:bCs/>
          <w:i w:val="0"/>
          <w:iCs w:val="0"/>
        </w:rPr>
        <w:t xml:space="preserve">(P), is plotted on the left y-axis against chromosomal position on the x-axis. </w:t>
      </w:r>
      <w:r w:rsidRPr="00D0436C">
        <w:rPr>
          <w:rFonts w:ascii="Calibri" w:hAnsi="Calibri" w:cs="Calibri"/>
          <w:i w:val="0"/>
          <w:iCs w:val="0"/>
        </w:rPr>
        <w:t>Only variants with P &lt; 0.</w:t>
      </w:r>
      <w:r>
        <w:rPr>
          <w:rFonts w:ascii="Calibri" w:hAnsi="Calibri" w:cs="Calibri"/>
          <w:i w:val="0"/>
          <w:iCs w:val="0"/>
        </w:rPr>
        <w:t>001</w:t>
      </w:r>
      <w:r w:rsidRPr="00D0436C">
        <w:rPr>
          <w:rFonts w:ascii="Calibri" w:hAnsi="Calibri" w:cs="Calibri"/>
          <w:i w:val="0"/>
          <w:iCs w:val="0"/>
        </w:rPr>
        <w:t xml:space="preserve"> are shown.</w:t>
      </w:r>
    </w:p>
    <w:p w14:paraId="67475B74" w14:textId="77777777" w:rsidR="00455880" w:rsidRDefault="00455880" w:rsidP="00455880"/>
    <w:p w14:paraId="620C2EB5" w14:textId="77777777" w:rsidR="002E1F8E" w:rsidRDefault="002E1F8E" w:rsidP="00455880"/>
    <w:p w14:paraId="46345871" w14:textId="77777777" w:rsidR="002E1F8E" w:rsidRDefault="002E1F8E" w:rsidP="00455880"/>
    <w:p w14:paraId="520C2199" w14:textId="77777777" w:rsidR="002E1F8E" w:rsidRDefault="002E1F8E" w:rsidP="00455880"/>
    <w:p w14:paraId="6FC2185D" w14:textId="77777777" w:rsidR="002E1F8E" w:rsidRDefault="002E1F8E" w:rsidP="00455880"/>
    <w:p w14:paraId="30DC50B9" w14:textId="77777777" w:rsidR="002E1F8E" w:rsidRDefault="002E1F8E" w:rsidP="00455880"/>
    <w:p w14:paraId="7389F65C" w14:textId="77777777" w:rsidR="002E1F8E" w:rsidRDefault="002E1F8E" w:rsidP="00455880"/>
    <w:p w14:paraId="14482605" w14:textId="77777777" w:rsidR="002E1F8E" w:rsidRDefault="002E1F8E" w:rsidP="00455880"/>
    <w:p w14:paraId="2F9BCEDF" w14:textId="77777777" w:rsidR="002E1F8E" w:rsidRDefault="002E1F8E" w:rsidP="00455880"/>
    <w:p w14:paraId="6D565F56" w14:textId="77777777" w:rsidR="002E1F8E" w:rsidRDefault="002E1F8E" w:rsidP="00455880"/>
    <w:p w14:paraId="59C603C5" w14:textId="77777777" w:rsidR="002E1F8E" w:rsidRDefault="002E1F8E" w:rsidP="00455880"/>
    <w:p w14:paraId="3E16346B" w14:textId="24B3C20D" w:rsidR="002E1F8E" w:rsidRDefault="002E1F8E" w:rsidP="00455880">
      <w:r w:rsidRPr="00FE6CBE">
        <w:rPr>
          <w:rFonts w:ascii="Calibri" w:hAnsi="Calibri" w:cs="Calibri"/>
          <w:b/>
          <w:bCs/>
          <w:noProof/>
          <w:sz w:val="18"/>
          <w:szCs w:val="18"/>
        </w:rPr>
        <w:lastRenderedPageBreak/>
        <w:drawing>
          <wp:inline distT="0" distB="0" distL="0" distR="0" wp14:anchorId="1F28399A" wp14:editId="1899CA75">
            <wp:extent cx="5972810" cy="4479450"/>
            <wp:effectExtent l="0" t="0" r="8890" b="0"/>
            <wp:docPr id="1349063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16056" name="Picture 2"/>
                    <pic:cNvPicPr>
                      <a:picLocks noChangeAspect="1" noChangeArrowheads="1"/>
                    </pic:cNvPicPr>
                  </pic:nvPicPr>
                  <pic:blipFill>
                    <a:blip r:embed="rId12"/>
                    <a:stretch>
                      <a:fillRect/>
                    </a:stretch>
                  </pic:blipFill>
                  <pic:spPr bwMode="auto">
                    <a:xfrm>
                      <a:off x="0" y="0"/>
                      <a:ext cx="5972810" cy="4479450"/>
                    </a:xfrm>
                    <a:prstGeom prst="rect">
                      <a:avLst/>
                    </a:prstGeom>
                    <a:noFill/>
                  </pic:spPr>
                </pic:pic>
              </a:graphicData>
            </a:graphic>
          </wp:inline>
        </w:drawing>
      </w:r>
    </w:p>
    <w:p w14:paraId="5D26840E" w14:textId="77777777" w:rsidR="002E1F8E" w:rsidRDefault="002E1F8E" w:rsidP="00455880"/>
    <w:p w14:paraId="7032E6BA" w14:textId="25B7FA52" w:rsidR="002E1F8E" w:rsidRPr="00D0436C" w:rsidRDefault="002E1F8E" w:rsidP="002E1F8E">
      <w:pPr>
        <w:pStyle w:val="Caption"/>
        <w:rPr>
          <w:rFonts w:ascii="Calibri" w:hAnsi="Calibri" w:cs="Calibri"/>
          <w:b/>
          <w:bCs/>
          <w:i w:val="0"/>
          <w:iCs w:val="0"/>
        </w:rPr>
      </w:pPr>
      <w:r w:rsidRPr="00D0436C">
        <w:rPr>
          <w:rFonts w:ascii="Calibri" w:hAnsi="Calibri" w:cs="Calibri"/>
          <w:b/>
          <w:bCs/>
          <w:i w:val="0"/>
          <w:iCs w:val="0"/>
        </w:rPr>
        <w:t>Supplementary Figure</w:t>
      </w:r>
      <w:r>
        <w:rPr>
          <w:rFonts w:ascii="Calibri" w:hAnsi="Calibri" w:cs="Calibri"/>
          <w:b/>
          <w:bCs/>
          <w:i w:val="0"/>
          <w:iCs w:val="0"/>
        </w:rPr>
        <w:t xml:space="preserve"> 5</w:t>
      </w:r>
      <w:r w:rsidRPr="00D0436C">
        <w:rPr>
          <w:rFonts w:ascii="Calibri" w:hAnsi="Calibri" w:cs="Calibri"/>
          <w:b/>
          <w:bCs/>
          <w:i w:val="0"/>
          <w:iCs w:val="0"/>
        </w:rPr>
        <w:t>.</w:t>
      </w:r>
      <w:r w:rsidRPr="00D0436C">
        <w:rPr>
          <w:rFonts w:ascii="Calibri" w:hAnsi="Calibri" w:cs="Calibri"/>
          <w:i w:val="0"/>
          <w:iCs w:val="0"/>
        </w:rPr>
        <w:t xml:space="preserve"> </w:t>
      </w:r>
      <w:r w:rsidRPr="00D0436C">
        <w:rPr>
          <w:rFonts w:ascii="Calibri" w:hAnsi="Calibri" w:cs="Calibri"/>
          <w:b/>
          <w:i w:val="0"/>
          <w:iCs w:val="0"/>
        </w:rPr>
        <w:t xml:space="preserve">Regional plot presenting the association of the missense variant </w:t>
      </w:r>
      <w:proofErr w:type="gramStart"/>
      <w:r w:rsidRPr="00D0436C">
        <w:rPr>
          <w:rFonts w:ascii="Calibri" w:hAnsi="Calibri" w:cs="Calibri"/>
          <w:b/>
          <w:i w:val="0"/>
          <w:iCs w:val="0"/>
        </w:rPr>
        <w:t>p.Ile</w:t>
      </w:r>
      <w:proofErr w:type="gramEnd"/>
      <w:r w:rsidRPr="00D0436C">
        <w:rPr>
          <w:rFonts w:ascii="Calibri" w:hAnsi="Calibri" w:cs="Calibri"/>
          <w:b/>
          <w:i w:val="0"/>
          <w:iCs w:val="0"/>
        </w:rPr>
        <w:t xml:space="preserve">225Thr with DXA-derived leg lean mass in the discovery meta-analysis of Iceland and UK Biobank (150,119 whole-genome sequenced, WGS). </w:t>
      </w:r>
      <w:r w:rsidRPr="00D0436C">
        <w:rPr>
          <w:rFonts w:ascii="Calibri" w:hAnsi="Calibri" w:cs="Calibri"/>
          <w:bCs/>
          <w:i w:val="0"/>
          <w:iCs w:val="0"/>
        </w:rPr>
        <w:t>The degree of linkage disequilibrium (r</w:t>
      </w:r>
      <w:r w:rsidRPr="00D0436C">
        <w:rPr>
          <w:rFonts w:ascii="Calibri" w:hAnsi="Calibri" w:cs="Calibri"/>
          <w:bCs/>
          <w:i w:val="0"/>
          <w:iCs w:val="0"/>
          <w:vertAlign w:val="superscript"/>
        </w:rPr>
        <w:t>2</w:t>
      </w:r>
      <w:r w:rsidRPr="00D0436C">
        <w:rPr>
          <w:rFonts w:ascii="Calibri" w:hAnsi="Calibri" w:cs="Calibri"/>
          <w:bCs/>
          <w:i w:val="0"/>
          <w:iCs w:val="0"/>
        </w:rPr>
        <w:t xml:space="preserve">) of variants with </w:t>
      </w:r>
      <w:proofErr w:type="gramStart"/>
      <w:r w:rsidRPr="00D0436C">
        <w:rPr>
          <w:rFonts w:ascii="Calibri" w:hAnsi="Calibri" w:cs="Calibri"/>
          <w:bCs/>
          <w:i w:val="0"/>
          <w:iCs w:val="0"/>
        </w:rPr>
        <w:t>p.Ile</w:t>
      </w:r>
      <w:proofErr w:type="gramEnd"/>
      <w:r w:rsidRPr="00D0436C">
        <w:rPr>
          <w:rFonts w:ascii="Calibri" w:hAnsi="Calibri" w:cs="Calibri"/>
          <w:bCs/>
          <w:i w:val="0"/>
          <w:iCs w:val="0"/>
        </w:rPr>
        <w:t>225Thr within a 500 KB window is shown, based on phased Icelandic genotypes.</w:t>
      </w:r>
      <w:r w:rsidRPr="00D0436C" w:rsidDel="006F5F03">
        <w:rPr>
          <w:rFonts w:ascii="Calibri" w:hAnsi="Calibri" w:cs="Calibri"/>
          <w:bCs/>
          <w:i w:val="0"/>
          <w:iCs w:val="0"/>
        </w:rPr>
        <w:t xml:space="preserve"> </w:t>
      </w:r>
      <w:r w:rsidRPr="00D0436C">
        <w:rPr>
          <w:rFonts w:ascii="Calibri" w:hAnsi="Calibri" w:cs="Calibri"/>
          <w:bCs/>
          <w:i w:val="0"/>
          <w:iCs w:val="0"/>
        </w:rPr>
        <w:t>Moderate- and high-impact variants, as defined by variant annotation, are represented by squares and triangles, respectively. The significance of association between each variant and the phenotype, -log</w:t>
      </w:r>
      <w:r w:rsidRPr="00D0436C">
        <w:rPr>
          <w:rFonts w:ascii="Calibri" w:hAnsi="Calibri" w:cs="Calibri"/>
          <w:bCs/>
          <w:i w:val="0"/>
          <w:iCs w:val="0"/>
          <w:vertAlign w:val="subscript"/>
        </w:rPr>
        <w:t>10</w:t>
      </w:r>
      <w:r w:rsidRPr="00D0436C">
        <w:rPr>
          <w:rFonts w:ascii="Calibri" w:hAnsi="Calibri" w:cs="Calibri"/>
          <w:bCs/>
          <w:i w:val="0"/>
          <w:iCs w:val="0"/>
        </w:rPr>
        <w:t xml:space="preserve">(P), is plotted on the left y-axis against chromosomal position on the x-axis. The right y-axis shows calculated recombination rates at the </w:t>
      </w:r>
      <w:r w:rsidRPr="00D0436C">
        <w:rPr>
          <w:rFonts w:ascii="Calibri" w:hAnsi="Calibri" w:cs="Calibri"/>
          <w:i w:val="0"/>
          <w:iCs w:val="0"/>
        </w:rPr>
        <w:t>chromosomal location, plotted as a solid black line. Only variants with P &lt; 0.1 are shown.</w:t>
      </w:r>
    </w:p>
    <w:p w14:paraId="0D984E76" w14:textId="77777777" w:rsidR="002E1F8E" w:rsidRDefault="002E1F8E" w:rsidP="00455880"/>
    <w:p w14:paraId="1C5CBB25" w14:textId="77777777" w:rsidR="002E1F8E" w:rsidRDefault="002E1F8E" w:rsidP="00455880"/>
    <w:p w14:paraId="4632A5A8" w14:textId="77777777" w:rsidR="002E1F8E" w:rsidRDefault="002E1F8E" w:rsidP="00455880"/>
    <w:p w14:paraId="58F4227F" w14:textId="77777777" w:rsidR="002E1F8E" w:rsidRDefault="002E1F8E" w:rsidP="00455880"/>
    <w:p w14:paraId="4F0AA886" w14:textId="77777777" w:rsidR="002E1F8E" w:rsidRDefault="002E1F8E" w:rsidP="00455880"/>
    <w:p w14:paraId="18D59AFB" w14:textId="77777777" w:rsidR="002E1F8E" w:rsidRDefault="002E1F8E" w:rsidP="00455880"/>
    <w:p w14:paraId="225A6CC6" w14:textId="77777777" w:rsidR="002E1F8E" w:rsidRDefault="002E1F8E" w:rsidP="00455880"/>
    <w:p w14:paraId="4F4815BB" w14:textId="77777777" w:rsidR="002E1F8E" w:rsidRPr="00455880" w:rsidRDefault="002E1F8E" w:rsidP="00455880"/>
    <w:p w14:paraId="3B783F21" w14:textId="430616F6" w:rsidR="00B7226F" w:rsidRPr="00B7226F" w:rsidRDefault="00E20B29" w:rsidP="00B7226F">
      <w:r w:rsidRPr="00E20B29">
        <w:rPr>
          <w:noProof/>
        </w:rPr>
        <w:lastRenderedPageBreak/>
        <w:drawing>
          <wp:inline distT="0" distB="0" distL="0" distR="0" wp14:anchorId="5BABAE16" wp14:editId="70EF7D06">
            <wp:extent cx="6026681" cy="3695437"/>
            <wp:effectExtent l="0" t="0" r="0" b="635"/>
            <wp:docPr id="23053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36750" name=""/>
                    <pic:cNvPicPr/>
                  </pic:nvPicPr>
                  <pic:blipFill rotWithShape="1">
                    <a:blip r:embed="rId13"/>
                    <a:srcRect l="1901" r="2536" b="4790"/>
                    <a:stretch>
                      <a:fillRect/>
                    </a:stretch>
                  </pic:blipFill>
                  <pic:spPr bwMode="auto">
                    <a:xfrm>
                      <a:off x="0" y="0"/>
                      <a:ext cx="6036708" cy="3701586"/>
                    </a:xfrm>
                    <a:prstGeom prst="rect">
                      <a:avLst/>
                    </a:prstGeom>
                    <a:ln>
                      <a:noFill/>
                    </a:ln>
                    <a:extLst>
                      <a:ext uri="{53640926-AAD7-44D8-BBD7-CCE9431645EC}">
                        <a14:shadowObscured xmlns:a14="http://schemas.microsoft.com/office/drawing/2010/main"/>
                      </a:ext>
                    </a:extLst>
                  </pic:spPr>
                </pic:pic>
              </a:graphicData>
            </a:graphic>
          </wp:inline>
        </w:drawing>
      </w:r>
    </w:p>
    <w:p w14:paraId="7A6F768C" w14:textId="5B1073D9" w:rsidR="003D6933" w:rsidRDefault="00646F58" w:rsidP="001400C5">
      <w:pPr>
        <w:widowControl w:val="0"/>
        <w:tabs>
          <w:tab w:val="left" w:pos="2880"/>
        </w:tabs>
        <w:spacing w:line="240" w:lineRule="auto"/>
        <w:rPr>
          <w:rFonts w:ascii="Calibri" w:hAnsi="Calibri" w:cs="Calibri"/>
          <w:sz w:val="16"/>
          <w:szCs w:val="16"/>
        </w:rPr>
      </w:pPr>
      <w:r w:rsidRPr="00EF2A0C">
        <w:rPr>
          <w:rFonts w:ascii="Calibri" w:hAnsi="Calibri" w:cs="Calibri"/>
          <w:b/>
          <w:bCs/>
          <w:sz w:val="18"/>
          <w:szCs w:val="18"/>
        </w:rPr>
        <w:t xml:space="preserve">Supplementary Figure </w:t>
      </w:r>
      <w:r w:rsidR="002E1F8E">
        <w:rPr>
          <w:rFonts w:ascii="Calibri" w:hAnsi="Calibri" w:cs="Calibri"/>
          <w:b/>
          <w:bCs/>
          <w:sz w:val="18"/>
          <w:szCs w:val="18"/>
        </w:rPr>
        <w:t>6</w:t>
      </w:r>
      <w:r w:rsidRPr="00EF2A0C">
        <w:rPr>
          <w:rFonts w:ascii="Calibri" w:hAnsi="Calibri" w:cs="Calibri"/>
          <w:b/>
          <w:bCs/>
          <w:sz w:val="18"/>
          <w:szCs w:val="18"/>
        </w:rPr>
        <w:t xml:space="preserve">. </w:t>
      </w:r>
      <w:r w:rsidR="00B93788" w:rsidRPr="00EF2A0C">
        <w:rPr>
          <w:rFonts w:ascii="Calibri" w:hAnsi="Calibri" w:cs="Calibri"/>
          <w:b/>
          <w:bCs/>
          <w:sz w:val="18"/>
          <w:szCs w:val="18"/>
        </w:rPr>
        <w:t xml:space="preserve">Carrier info for </w:t>
      </w:r>
      <w:proofErr w:type="gramStart"/>
      <w:r w:rsidR="00B93788" w:rsidRPr="00EF2A0C">
        <w:rPr>
          <w:rFonts w:ascii="Calibri" w:hAnsi="Calibri" w:cs="Calibri"/>
          <w:b/>
          <w:bCs/>
          <w:sz w:val="18"/>
          <w:szCs w:val="18"/>
        </w:rPr>
        <w:t>p.Ile</w:t>
      </w:r>
      <w:proofErr w:type="gramEnd"/>
      <w:r w:rsidR="00B93788" w:rsidRPr="00EF2A0C">
        <w:rPr>
          <w:rFonts w:ascii="Calibri" w:hAnsi="Calibri" w:cs="Calibri"/>
          <w:b/>
          <w:bCs/>
          <w:sz w:val="18"/>
          <w:szCs w:val="18"/>
        </w:rPr>
        <w:t xml:space="preserve">225Thr in </w:t>
      </w:r>
      <w:r w:rsidR="00B93788" w:rsidRPr="00EF2A0C">
        <w:rPr>
          <w:rFonts w:ascii="Calibri" w:hAnsi="Calibri" w:cs="Calibri"/>
          <w:b/>
          <w:bCs/>
          <w:i/>
          <w:iCs/>
          <w:sz w:val="18"/>
          <w:szCs w:val="18"/>
        </w:rPr>
        <w:t>MSTN</w:t>
      </w:r>
      <w:r w:rsidR="00ED7440">
        <w:rPr>
          <w:rFonts w:ascii="Calibri" w:hAnsi="Calibri" w:cs="Calibri"/>
          <w:b/>
          <w:bCs/>
          <w:i/>
          <w:iCs/>
          <w:sz w:val="18"/>
          <w:szCs w:val="18"/>
        </w:rPr>
        <w:t xml:space="preserve"> </w:t>
      </w:r>
      <w:r w:rsidR="00ED7440">
        <w:rPr>
          <w:rFonts w:ascii="Calibri" w:hAnsi="Calibri" w:cs="Calibri"/>
          <w:b/>
          <w:bCs/>
          <w:sz w:val="18"/>
          <w:szCs w:val="18"/>
        </w:rPr>
        <w:t xml:space="preserve">in </w:t>
      </w:r>
      <w:r w:rsidR="00CE0C33">
        <w:rPr>
          <w:rFonts w:ascii="Calibri" w:hAnsi="Calibri" w:cs="Calibri"/>
          <w:b/>
          <w:bCs/>
          <w:sz w:val="18"/>
          <w:szCs w:val="18"/>
        </w:rPr>
        <w:t>main</w:t>
      </w:r>
      <w:r w:rsidR="00ED7440">
        <w:rPr>
          <w:rFonts w:ascii="Calibri" w:hAnsi="Calibri" w:cs="Calibri"/>
          <w:b/>
          <w:bCs/>
          <w:sz w:val="18"/>
          <w:szCs w:val="18"/>
        </w:rPr>
        <w:t xml:space="preserve"> datasets</w:t>
      </w:r>
      <w:r w:rsidR="00C07194" w:rsidRPr="00EF2A0C">
        <w:rPr>
          <w:rFonts w:ascii="Calibri" w:hAnsi="Calibri" w:cs="Calibri"/>
          <w:b/>
          <w:bCs/>
          <w:sz w:val="18"/>
          <w:szCs w:val="18"/>
        </w:rPr>
        <w:t xml:space="preserve">. </w:t>
      </w:r>
      <w:r w:rsidR="00EF2A0C" w:rsidRPr="00EF2A0C">
        <w:rPr>
          <w:rFonts w:ascii="Calibri" w:hAnsi="Calibri" w:cs="Calibri"/>
          <w:sz w:val="18"/>
          <w:szCs w:val="18"/>
        </w:rPr>
        <w:t xml:space="preserve">Frequency within each dataset is shown. Carrier counts are shown when available, with </w:t>
      </w:r>
      <w:r w:rsidR="003D6933" w:rsidRPr="00EF2A0C">
        <w:rPr>
          <w:rFonts w:ascii="Calibri" w:hAnsi="Calibri" w:cs="Calibri"/>
          <w:sz w:val="18"/>
          <w:szCs w:val="18"/>
        </w:rPr>
        <w:t>number</w:t>
      </w:r>
      <w:r w:rsidR="00EF2A0C" w:rsidRPr="00EF2A0C">
        <w:rPr>
          <w:rFonts w:ascii="Calibri" w:hAnsi="Calibri" w:cs="Calibri"/>
          <w:sz w:val="18"/>
          <w:szCs w:val="18"/>
        </w:rPr>
        <w:t xml:space="preserve"> in parentheses indicating homozygous carriers.</w:t>
      </w:r>
      <w:r w:rsidR="00EF2A0C" w:rsidRPr="00EF2A0C">
        <w:rPr>
          <w:rFonts w:ascii="Calibri" w:hAnsi="Calibri" w:cs="Calibri"/>
          <w:sz w:val="16"/>
          <w:szCs w:val="16"/>
        </w:rPr>
        <w:t xml:space="preserve"> </w:t>
      </w:r>
    </w:p>
    <w:p w14:paraId="73F832D6" w14:textId="77777777" w:rsidR="003D6933" w:rsidRDefault="003D6933" w:rsidP="001400C5">
      <w:pPr>
        <w:widowControl w:val="0"/>
        <w:tabs>
          <w:tab w:val="left" w:pos="2880"/>
        </w:tabs>
        <w:spacing w:line="240" w:lineRule="auto"/>
        <w:rPr>
          <w:rFonts w:ascii="Calibri" w:hAnsi="Calibri" w:cs="Calibri"/>
          <w:sz w:val="16"/>
          <w:szCs w:val="16"/>
        </w:rPr>
      </w:pPr>
    </w:p>
    <w:p w14:paraId="43AEA6EF" w14:textId="77777777" w:rsidR="003D6933" w:rsidRDefault="003D6933" w:rsidP="001400C5">
      <w:pPr>
        <w:widowControl w:val="0"/>
        <w:tabs>
          <w:tab w:val="left" w:pos="2880"/>
        </w:tabs>
        <w:spacing w:line="240" w:lineRule="auto"/>
        <w:rPr>
          <w:rFonts w:ascii="Calibri" w:hAnsi="Calibri" w:cs="Calibri"/>
          <w:sz w:val="16"/>
          <w:szCs w:val="16"/>
        </w:rPr>
      </w:pPr>
    </w:p>
    <w:p w14:paraId="491E8414" w14:textId="78FC199C" w:rsidR="00F626B3" w:rsidRPr="00B02C41" w:rsidRDefault="00F626B3" w:rsidP="001400C5">
      <w:pPr>
        <w:widowControl w:val="0"/>
        <w:tabs>
          <w:tab w:val="left" w:pos="2880"/>
        </w:tabs>
        <w:spacing w:line="240" w:lineRule="auto"/>
        <w:rPr>
          <w:rFonts w:ascii="Calibri" w:hAnsi="Calibri" w:cs="Calibri"/>
          <w:b/>
          <w:bCs/>
          <w:sz w:val="18"/>
          <w:szCs w:val="18"/>
        </w:rPr>
      </w:pPr>
      <w:r w:rsidRPr="00B02C41">
        <w:rPr>
          <w:rFonts w:ascii="Calibri" w:hAnsi="Calibri" w:cs="Calibri"/>
          <w:b/>
          <w:bCs/>
          <w:noProof/>
          <w:sz w:val="18"/>
          <w:szCs w:val="18"/>
        </w:rPr>
        <w:lastRenderedPageBreak/>
        <w:drawing>
          <wp:inline distT="0" distB="0" distL="0" distR="0" wp14:anchorId="5A274F07" wp14:editId="310FB256">
            <wp:extent cx="5972810" cy="3715319"/>
            <wp:effectExtent l="0" t="0" r="0" b="0"/>
            <wp:docPr id="63377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685"/>
                    <a:stretch>
                      <a:fillRect/>
                    </a:stretch>
                  </pic:blipFill>
                  <pic:spPr bwMode="auto">
                    <a:xfrm>
                      <a:off x="0" y="0"/>
                      <a:ext cx="5972810" cy="3715319"/>
                    </a:xfrm>
                    <a:prstGeom prst="rect">
                      <a:avLst/>
                    </a:prstGeom>
                    <a:noFill/>
                    <a:ln>
                      <a:noFill/>
                    </a:ln>
                    <a:extLst>
                      <a:ext uri="{53640926-AAD7-44D8-BBD7-CCE9431645EC}">
                        <a14:shadowObscured xmlns:a14="http://schemas.microsoft.com/office/drawing/2010/main"/>
                      </a:ext>
                    </a:extLst>
                  </pic:spPr>
                </pic:pic>
              </a:graphicData>
            </a:graphic>
          </wp:inline>
        </w:drawing>
      </w:r>
    </w:p>
    <w:p w14:paraId="32BDCADC" w14:textId="77777777" w:rsidR="00F626B3" w:rsidRDefault="00F626B3" w:rsidP="00F626B3">
      <w:pPr>
        <w:rPr>
          <w:rFonts w:ascii="Calibri" w:hAnsi="Calibri" w:cs="Calibri"/>
          <w:b/>
          <w:bCs/>
          <w:sz w:val="18"/>
          <w:szCs w:val="18"/>
        </w:rPr>
      </w:pPr>
    </w:p>
    <w:p w14:paraId="7443F0FA" w14:textId="1107550D" w:rsidR="005A4A20" w:rsidRPr="00233155" w:rsidRDefault="00F626B3" w:rsidP="00233155">
      <w:pPr>
        <w:rPr>
          <w:rFonts w:ascii="Calibri" w:hAnsi="Calibri" w:cs="Calibri"/>
          <w:sz w:val="18"/>
          <w:szCs w:val="18"/>
        </w:rPr>
      </w:pPr>
      <w:r w:rsidRPr="002B7434">
        <w:rPr>
          <w:rFonts w:ascii="Calibri" w:hAnsi="Calibri" w:cs="Calibri"/>
          <w:b/>
          <w:bCs/>
          <w:sz w:val="18"/>
          <w:szCs w:val="18"/>
        </w:rPr>
        <w:t xml:space="preserve">Supplementary figure </w:t>
      </w:r>
      <w:r w:rsidR="002E1F8E">
        <w:rPr>
          <w:rFonts w:ascii="Calibri" w:hAnsi="Calibri" w:cs="Calibri"/>
          <w:b/>
          <w:bCs/>
          <w:sz w:val="18"/>
          <w:szCs w:val="18"/>
        </w:rPr>
        <w:t>7</w:t>
      </w:r>
      <w:r w:rsidRPr="00CE0C33">
        <w:rPr>
          <w:rFonts w:ascii="Calibri" w:hAnsi="Calibri" w:cs="Calibri"/>
          <w:b/>
          <w:bCs/>
          <w:sz w:val="18"/>
          <w:szCs w:val="18"/>
        </w:rPr>
        <w:t xml:space="preserve">. </w:t>
      </w:r>
      <w:r w:rsidR="00143671">
        <w:rPr>
          <w:rFonts w:ascii="Calibri" w:hAnsi="Calibri" w:cs="Calibri"/>
          <w:b/>
          <w:bCs/>
          <w:sz w:val="18"/>
          <w:szCs w:val="18"/>
        </w:rPr>
        <w:t>A</w:t>
      </w:r>
      <w:r w:rsidR="00CE0C33" w:rsidRPr="00CE0C33">
        <w:rPr>
          <w:rFonts w:ascii="Calibri" w:hAnsi="Calibri" w:cs="Calibri"/>
          <w:b/>
          <w:bCs/>
          <w:sz w:val="18"/>
          <w:szCs w:val="18"/>
        </w:rPr>
        <w:t xml:space="preserve">llele frequency distribution of </w:t>
      </w:r>
      <w:proofErr w:type="gramStart"/>
      <w:r w:rsidR="00CE0C33" w:rsidRPr="00CE0C33">
        <w:rPr>
          <w:rFonts w:ascii="Calibri" w:hAnsi="Calibri" w:cs="Calibri"/>
          <w:b/>
          <w:bCs/>
          <w:sz w:val="18"/>
          <w:szCs w:val="18"/>
        </w:rPr>
        <w:t>p.Ile</w:t>
      </w:r>
      <w:proofErr w:type="gramEnd"/>
      <w:r w:rsidR="00CE0C33" w:rsidRPr="00CE0C33">
        <w:rPr>
          <w:rFonts w:ascii="Calibri" w:hAnsi="Calibri" w:cs="Calibri"/>
          <w:b/>
          <w:bCs/>
          <w:sz w:val="18"/>
          <w:szCs w:val="18"/>
        </w:rPr>
        <w:t xml:space="preserve">225Thr </w:t>
      </w:r>
      <w:r w:rsidR="00CE0C33" w:rsidRPr="00CE0C33">
        <w:rPr>
          <w:rFonts w:ascii="Calibri" w:hAnsi="Calibri" w:cs="Calibri"/>
          <w:b/>
          <w:bCs/>
          <w:color w:val="000000" w:themeColor="text1"/>
          <w:sz w:val="18"/>
          <w:szCs w:val="18"/>
        </w:rPr>
        <w:t>(rs143242500</w:t>
      </w:r>
      <w:r w:rsidR="00CE0C33" w:rsidRPr="00CE0C33">
        <w:rPr>
          <w:rFonts w:ascii="Calibri" w:hAnsi="Calibri" w:cs="Calibri"/>
          <w:b/>
          <w:bCs/>
          <w:sz w:val="18"/>
          <w:szCs w:val="18"/>
        </w:rPr>
        <w:t>-G)</w:t>
      </w:r>
      <w:r w:rsidR="00CE0C33" w:rsidRPr="002B7434">
        <w:rPr>
          <w:rFonts w:ascii="Calibri" w:hAnsi="Calibri" w:cs="Calibri"/>
          <w:sz w:val="18"/>
          <w:szCs w:val="18"/>
        </w:rPr>
        <w:t xml:space="preserve"> </w:t>
      </w:r>
      <w:r w:rsidR="009B3A9E">
        <w:rPr>
          <w:rFonts w:ascii="Calibri" w:hAnsi="Calibri" w:cs="Calibri"/>
          <w:sz w:val="18"/>
          <w:szCs w:val="18"/>
        </w:rPr>
        <w:t xml:space="preserve">shown on a world map. The map is </w:t>
      </w:r>
      <w:r w:rsidRPr="002B7434">
        <w:rPr>
          <w:rFonts w:ascii="Calibri" w:hAnsi="Calibri" w:cs="Calibri"/>
          <w:sz w:val="18"/>
          <w:szCs w:val="18"/>
        </w:rPr>
        <w:t xml:space="preserve">based on genotype </w:t>
      </w:r>
      <w:r w:rsidR="009B3A9E">
        <w:rPr>
          <w:rFonts w:ascii="Calibri" w:hAnsi="Calibri" w:cs="Calibri"/>
          <w:sz w:val="18"/>
          <w:szCs w:val="18"/>
        </w:rPr>
        <w:t>data</w:t>
      </w:r>
      <w:r w:rsidRPr="002B7434">
        <w:rPr>
          <w:rFonts w:ascii="Calibri" w:hAnsi="Calibri" w:cs="Calibri"/>
          <w:sz w:val="18"/>
          <w:szCs w:val="18"/>
        </w:rPr>
        <w:t xml:space="preserve"> from 488,240 individuals of the </w:t>
      </w:r>
      <w:r w:rsidR="009B3A9E">
        <w:rPr>
          <w:rFonts w:ascii="Calibri" w:hAnsi="Calibri" w:cs="Calibri"/>
          <w:sz w:val="18"/>
          <w:szCs w:val="18"/>
        </w:rPr>
        <w:t>UK Biobank</w:t>
      </w:r>
      <w:r w:rsidRPr="002B7434">
        <w:rPr>
          <w:rFonts w:ascii="Calibri" w:hAnsi="Calibri" w:cs="Calibri"/>
          <w:sz w:val="18"/>
          <w:szCs w:val="18"/>
        </w:rPr>
        <w:t xml:space="preserve"> 500K dataset.</w:t>
      </w:r>
      <w:r w:rsidR="002B7434">
        <w:rPr>
          <w:rFonts w:ascii="Calibri" w:hAnsi="Calibri" w:cs="Calibri"/>
          <w:sz w:val="18"/>
          <w:szCs w:val="18"/>
        </w:rPr>
        <w:t xml:space="preserve"> </w:t>
      </w:r>
      <w:r w:rsidR="009B3A9E">
        <w:rPr>
          <w:rFonts w:ascii="Calibri" w:hAnsi="Calibri" w:cs="Calibri"/>
          <w:sz w:val="18"/>
          <w:szCs w:val="18"/>
        </w:rPr>
        <w:t>Allele f</w:t>
      </w:r>
      <w:r w:rsidR="002B7434">
        <w:rPr>
          <w:rFonts w:ascii="Calibri" w:hAnsi="Calibri" w:cs="Calibri"/>
          <w:sz w:val="18"/>
          <w:szCs w:val="18"/>
        </w:rPr>
        <w:t xml:space="preserve">requency </w:t>
      </w:r>
      <w:r w:rsidR="004B46FE">
        <w:rPr>
          <w:rFonts w:ascii="Calibri" w:hAnsi="Calibri" w:cs="Calibri"/>
          <w:sz w:val="18"/>
          <w:szCs w:val="18"/>
        </w:rPr>
        <w:t>is represented by lighter to darker color shades (lower to higher frequency)</w:t>
      </w:r>
      <w:r w:rsidRPr="002B7434">
        <w:rPr>
          <w:rFonts w:ascii="Calibri" w:hAnsi="Calibri" w:cs="Calibri"/>
          <w:sz w:val="18"/>
          <w:szCs w:val="18"/>
        </w:rPr>
        <w:t xml:space="preserve">. Gray indicates </w:t>
      </w:r>
      <w:r w:rsidR="000726D9">
        <w:rPr>
          <w:rFonts w:ascii="Calibri" w:hAnsi="Calibri" w:cs="Calibri"/>
          <w:sz w:val="18"/>
          <w:szCs w:val="18"/>
        </w:rPr>
        <w:t xml:space="preserve">countries not represented in </w:t>
      </w:r>
      <w:r w:rsidRPr="002B7434">
        <w:rPr>
          <w:rFonts w:ascii="Calibri" w:hAnsi="Calibri" w:cs="Calibri"/>
          <w:sz w:val="18"/>
          <w:szCs w:val="18"/>
        </w:rPr>
        <w:t xml:space="preserve">the UKB dataset. </w:t>
      </w:r>
      <w:r w:rsidR="000726D9">
        <w:rPr>
          <w:rFonts w:ascii="Calibri" w:hAnsi="Calibri" w:cs="Calibri"/>
          <w:sz w:val="18"/>
          <w:szCs w:val="18"/>
        </w:rPr>
        <w:t>The h</w:t>
      </w:r>
      <w:r w:rsidRPr="002B7434">
        <w:rPr>
          <w:rFonts w:ascii="Calibri" w:hAnsi="Calibri" w:cs="Calibri"/>
          <w:sz w:val="18"/>
          <w:szCs w:val="18"/>
        </w:rPr>
        <w:t xml:space="preserve">ighest frequencies were </w:t>
      </w:r>
      <w:r w:rsidR="000726D9">
        <w:rPr>
          <w:rFonts w:ascii="Calibri" w:hAnsi="Calibri" w:cs="Calibri"/>
          <w:sz w:val="18"/>
          <w:szCs w:val="18"/>
        </w:rPr>
        <w:t>observed</w:t>
      </w:r>
      <w:r w:rsidRPr="002B7434">
        <w:rPr>
          <w:rFonts w:ascii="Calibri" w:hAnsi="Calibri" w:cs="Calibri"/>
          <w:sz w:val="18"/>
          <w:szCs w:val="18"/>
        </w:rPr>
        <w:t xml:space="preserve"> among people</w:t>
      </w:r>
      <w:r w:rsidR="000726D9">
        <w:rPr>
          <w:rFonts w:ascii="Calibri" w:hAnsi="Calibri" w:cs="Calibri"/>
          <w:sz w:val="18"/>
          <w:szCs w:val="18"/>
        </w:rPr>
        <w:t xml:space="preserve"> reporting Finnish origin</w:t>
      </w:r>
      <w:r w:rsidR="000810AD">
        <w:rPr>
          <w:rFonts w:ascii="Calibri" w:hAnsi="Calibri" w:cs="Calibri"/>
          <w:sz w:val="18"/>
          <w:szCs w:val="18"/>
        </w:rPr>
        <w:t xml:space="preserve"> (See </w:t>
      </w:r>
      <w:r w:rsidR="00711CB9">
        <w:rPr>
          <w:rFonts w:ascii="Calibri" w:hAnsi="Calibri" w:cs="Calibri"/>
          <w:sz w:val="18"/>
          <w:szCs w:val="18"/>
        </w:rPr>
        <w:t xml:space="preserve">also </w:t>
      </w:r>
      <w:r w:rsidR="000810AD">
        <w:rPr>
          <w:rFonts w:ascii="Calibri" w:hAnsi="Calibri" w:cs="Calibri"/>
          <w:sz w:val="18"/>
          <w:szCs w:val="18"/>
        </w:rPr>
        <w:t xml:space="preserve">Supplementary </w:t>
      </w:r>
      <w:r w:rsidR="00711CB9">
        <w:rPr>
          <w:rFonts w:ascii="Calibri" w:hAnsi="Calibri" w:cs="Calibri"/>
          <w:sz w:val="18"/>
          <w:szCs w:val="18"/>
        </w:rPr>
        <w:t>F</w:t>
      </w:r>
      <w:r w:rsidR="000810AD">
        <w:rPr>
          <w:rFonts w:ascii="Calibri" w:hAnsi="Calibri" w:cs="Calibri"/>
          <w:sz w:val="18"/>
          <w:szCs w:val="18"/>
        </w:rPr>
        <w:t>igure 5).</w:t>
      </w:r>
    </w:p>
    <w:p w14:paraId="55EB70ED" w14:textId="75634B7E" w:rsidR="00D0436C" w:rsidRDefault="00D0436C" w:rsidP="00D0436C">
      <w:pPr>
        <w:keepNext/>
      </w:pPr>
    </w:p>
    <w:p w14:paraId="76D05042" w14:textId="77777777" w:rsidR="005561CE" w:rsidRPr="00FE6CBE" w:rsidRDefault="005561CE" w:rsidP="00123419">
      <w:pPr>
        <w:rPr>
          <w:rFonts w:ascii="Calibri" w:hAnsi="Calibri" w:cs="Calibri"/>
          <w:sz w:val="18"/>
          <w:szCs w:val="18"/>
        </w:rPr>
      </w:pPr>
    </w:p>
    <w:p w14:paraId="7D3A7591" w14:textId="77777777" w:rsidR="00D20DB2" w:rsidRPr="00FE6CBE" w:rsidRDefault="00D20DB2">
      <w:pPr>
        <w:rPr>
          <w:rFonts w:ascii="Calibri" w:hAnsi="Calibri" w:cs="Calibri"/>
          <w:sz w:val="18"/>
          <w:szCs w:val="18"/>
        </w:rPr>
      </w:pPr>
    </w:p>
    <w:p w14:paraId="577F7365" w14:textId="236CCC04" w:rsidR="00917D5E" w:rsidRPr="00FE6CBE" w:rsidRDefault="00917D5E">
      <w:pPr>
        <w:rPr>
          <w:rFonts w:ascii="Calibri" w:hAnsi="Calibri" w:cs="Calibri"/>
          <w:sz w:val="18"/>
          <w:szCs w:val="18"/>
        </w:rPr>
        <w:sectPr w:rsidR="00917D5E" w:rsidRPr="00FE6CBE">
          <w:footerReference w:type="even" r:id="rId15"/>
          <w:footerReference w:type="default" r:id="rId16"/>
          <w:footerReference w:type="first" r:id="rId17"/>
          <w:pgSz w:w="12240" w:h="15840"/>
          <w:pgMar w:top="1417" w:right="1417" w:bottom="1417" w:left="1417" w:header="720" w:footer="720" w:gutter="0"/>
          <w:cols w:space="720"/>
          <w:docGrid w:linePitch="360"/>
        </w:sectPr>
      </w:pPr>
    </w:p>
    <w:p w14:paraId="54540323" w14:textId="1B03F46C" w:rsidR="008876D0" w:rsidRDefault="00A445FC" w:rsidP="008876D0">
      <w:pPr>
        <w:keepNext/>
      </w:pPr>
      <w:r w:rsidRPr="00FE6CBE">
        <w:rPr>
          <w:rFonts w:ascii="Calibri" w:hAnsi="Calibri" w:cs="Calibri"/>
          <w:noProof/>
          <w:sz w:val="18"/>
          <w:szCs w:val="18"/>
        </w:rPr>
        <w:lastRenderedPageBreak/>
        <w:drawing>
          <wp:inline distT="0" distB="0" distL="0" distR="0" wp14:anchorId="21A7F6E9" wp14:editId="131E81EA">
            <wp:extent cx="7866994" cy="5147701"/>
            <wp:effectExtent l="0" t="0" r="1270" b="0"/>
            <wp:docPr id="120214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6213" name="Picture 1"/>
                    <pic:cNvPicPr>
                      <a:picLocks noChangeAspect="1" noChangeArrowheads="1"/>
                    </pic:cNvPicPr>
                  </pic:nvPicPr>
                  <pic:blipFill rotWithShape="1">
                    <a:blip r:embed="rId18"/>
                    <a:srcRect l="9419" t="5779" r="9246" b="5518"/>
                    <a:stretch>
                      <a:fillRect/>
                    </a:stretch>
                  </pic:blipFill>
                  <pic:spPr bwMode="auto">
                    <a:xfrm>
                      <a:off x="0" y="0"/>
                      <a:ext cx="7914875" cy="5179031"/>
                    </a:xfrm>
                    <a:prstGeom prst="rect">
                      <a:avLst/>
                    </a:prstGeom>
                    <a:noFill/>
                    <a:ln>
                      <a:noFill/>
                    </a:ln>
                    <a:extLst>
                      <a:ext uri="{53640926-AAD7-44D8-BBD7-CCE9431645EC}">
                        <a14:shadowObscured xmlns:a14="http://schemas.microsoft.com/office/drawing/2010/main"/>
                      </a:ext>
                    </a:extLst>
                  </pic:spPr>
                </pic:pic>
              </a:graphicData>
            </a:graphic>
          </wp:inline>
        </w:drawing>
      </w:r>
    </w:p>
    <w:p w14:paraId="05DD0B8D" w14:textId="0ED1E083" w:rsidR="00343F9F" w:rsidRPr="004A08E0" w:rsidRDefault="008876D0" w:rsidP="00760B5B">
      <w:pPr>
        <w:pStyle w:val="Caption"/>
        <w:rPr>
          <w:rFonts w:ascii="Calibri" w:hAnsi="Calibri" w:cs="Calibri"/>
          <w:i w:val="0"/>
          <w:iCs w:val="0"/>
        </w:rPr>
        <w:sectPr w:rsidR="00343F9F" w:rsidRPr="004A08E0" w:rsidSect="00917D5E">
          <w:pgSz w:w="15840" w:h="12240" w:orient="landscape"/>
          <w:pgMar w:top="1417" w:right="1417" w:bottom="1417" w:left="1417" w:header="720" w:footer="720" w:gutter="0"/>
          <w:cols w:space="720"/>
          <w:docGrid w:linePitch="360"/>
        </w:sectPr>
      </w:pPr>
      <w:r w:rsidRPr="004A08E0">
        <w:rPr>
          <w:rFonts w:ascii="Calibri" w:hAnsi="Calibri" w:cs="Calibri"/>
          <w:b/>
          <w:bCs/>
          <w:i w:val="0"/>
          <w:iCs w:val="0"/>
        </w:rPr>
        <w:t xml:space="preserve">Supplementary Figure </w:t>
      </w:r>
      <w:r w:rsidR="00212753">
        <w:rPr>
          <w:rFonts w:ascii="Calibri" w:hAnsi="Calibri" w:cs="Calibri"/>
          <w:b/>
          <w:bCs/>
          <w:i w:val="0"/>
          <w:iCs w:val="0"/>
        </w:rPr>
        <w:t>8</w:t>
      </w:r>
      <w:r w:rsidR="00342AA0" w:rsidRPr="004A08E0">
        <w:rPr>
          <w:rFonts w:ascii="Calibri" w:hAnsi="Calibri" w:cs="Calibri"/>
          <w:b/>
          <w:bCs/>
          <w:i w:val="0"/>
          <w:iCs w:val="0"/>
        </w:rPr>
        <w:t>.</w:t>
      </w:r>
      <w:r w:rsidR="002A45FB" w:rsidRPr="004A08E0">
        <w:rPr>
          <w:rFonts w:ascii="Calibri" w:hAnsi="Calibri" w:cs="Calibri"/>
          <w:b/>
          <w:bCs/>
          <w:i w:val="0"/>
          <w:iCs w:val="0"/>
        </w:rPr>
        <w:t xml:space="preserve"> </w:t>
      </w:r>
      <w:r w:rsidR="00342AA0" w:rsidRPr="004A08E0">
        <w:rPr>
          <w:rFonts w:ascii="Calibri" w:hAnsi="Calibri" w:cs="Calibri"/>
          <w:b/>
          <w:bCs/>
          <w:i w:val="0"/>
          <w:iCs w:val="0"/>
        </w:rPr>
        <w:t xml:space="preserve"> </w:t>
      </w:r>
      <w:r w:rsidR="002A45FB" w:rsidRPr="004A08E0">
        <w:rPr>
          <w:rFonts w:ascii="Calibri" w:hAnsi="Calibri" w:cs="Calibri"/>
          <w:b/>
          <w:bCs/>
          <w:i w:val="0"/>
          <w:iCs w:val="0"/>
        </w:rPr>
        <w:t xml:space="preserve">Associations of the MSTN </w:t>
      </w:r>
      <w:proofErr w:type="gramStart"/>
      <w:r w:rsidR="002A45FB" w:rsidRPr="004A08E0">
        <w:rPr>
          <w:rFonts w:ascii="Calibri" w:hAnsi="Calibri" w:cs="Calibri"/>
          <w:b/>
          <w:bCs/>
          <w:i w:val="0"/>
          <w:iCs w:val="0"/>
        </w:rPr>
        <w:t>p.Ile</w:t>
      </w:r>
      <w:proofErr w:type="gramEnd"/>
      <w:r w:rsidR="002A45FB" w:rsidRPr="004A08E0">
        <w:rPr>
          <w:rFonts w:ascii="Calibri" w:hAnsi="Calibri" w:cs="Calibri"/>
          <w:b/>
          <w:bCs/>
          <w:i w:val="0"/>
          <w:iCs w:val="0"/>
        </w:rPr>
        <w:t>225Thr with body composition phenotypes with</w:t>
      </w:r>
      <w:r w:rsidR="00A63E9D" w:rsidRPr="004A08E0">
        <w:rPr>
          <w:rFonts w:ascii="Calibri" w:hAnsi="Calibri" w:cs="Calibri"/>
          <w:b/>
          <w:bCs/>
          <w:i w:val="0"/>
          <w:iCs w:val="0"/>
        </w:rPr>
        <w:t xml:space="preserve"> (left)</w:t>
      </w:r>
      <w:r w:rsidR="002A45FB" w:rsidRPr="004A08E0">
        <w:rPr>
          <w:rFonts w:ascii="Calibri" w:hAnsi="Calibri" w:cs="Calibri"/>
          <w:b/>
          <w:bCs/>
          <w:i w:val="0"/>
          <w:iCs w:val="0"/>
        </w:rPr>
        <w:t xml:space="preserve"> and without </w:t>
      </w:r>
      <w:r w:rsidR="00A63E9D" w:rsidRPr="004A08E0">
        <w:rPr>
          <w:rFonts w:ascii="Calibri" w:hAnsi="Calibri" w:cs="Calibri"/>
          <w:b/>
          <w:bCs/>
          <w:i w:val="0"/>
          <w:iCs w:val="0"/>
        </w:rPr>
        <w:t xml:space="preserve">(right) </w:t>
      </w:r>
      <w:r w:rsidR="002A45FB" w:rsidRPr="004A08E0">
        <w:rPr>
          <w:rFonts w:ascii="Calibri" w:hAnsi="Calibri" w:cs="Calibri"/>
          <w:b/>
          <w:bCs/>
          <w:i w:val="0"/>
          <w:iCs w:val="0"/>
        </w:rPr>
        <w:t xml:space="preserve">BMI adjustment. </w:t>
      </w:r>
      <w:r w:rsidR="00D13DB3" w:rsidRPr="004A08E0">
        <w:rPr>
          <w:rFonts w:ascii="Calibri" w:hAnsi="Calibri" w:cs="Calibri"/>
          <w:i w:val="0"/>
          <w:iCs w:val="0"/>
        </w:rPr>
        <w:t xml:space="preserve">Number of participants in each </w:t>
      </w:r>
      <w:r w:rsidR="007A5D93" w:rsidRPr="004A08E0">
        <w:rPr>
          <w:rFonts w:ascii="Calibri" w:hAnsi="Calibri" w:cs="Calibri"/>
          <w:i w:val="0"/>
          <w:iCs w:val="0"/>
        </w:rPr>
        <w:t>GWAS</w:t>
      </w:r>
      <w:r w:rsidR="00D13DB3" w:rsidRPr="004A08E0">
        <w:rPr>
          <w:rFonts w:ascii="Calibri" w:hAnsi="Calibri" w:cs="Calibri"/>
          <w:i w:val="0"/>
          <w:iCs w:val="0"/>
        </w:rPr>
        <w:t xml:space="preserve"> is shown</w:t>
      </w:r>
      <w:r w:rsidR="007A5D93" w:rsidRPr="004A08E0">
        <w:rPr>
          <w:rFonts w:ascii="Calibri" w:hAnsi="Calibri" w:cs="Calibri"/>
          <w:i w:val="0"/>
          <w:iCs w:val="0"/>
        </w:rPr>
        <w:t>.</w:t>
      </w:r>
      <w:r w:rsidR="00D13DB3" w:rsidRPr="004A08E0">
        <w:rPr>
          <w:rFonts w:ascii="Calibri" w:hAnsi="Calibri" w:cs="Calibri"/>
          <w:i w:val="0"/>
          <w:iCs w:val="0"/>
        </w:rPr>
        <w:t xml:space="preserve"> </w:t>
      </w:r>
      <w:r w:rsidR="00953A19" w:rsidRPr="004A08E0">
        <w:rPr>
          <w:rFonts w:ascii="Calibri" w:hAnsi="Calibri" w:cs="Calibri"/>
          <w:i w:val="0"/>
          <w:iCs w:val="0"/>
        </w:rPr>
        <w:t>DXA</w:t>
      </w:r>
      <w:r w:rsidR="00760B5B" w:rsidRPr="004A08E0">
        <w:rPr>
          <w:rFonts w:ascii="Calibri" w:hAnsi="Calibri" w:cs="Calibri"/>
          <w:i w:val="0"/>
          <w:iCs w:val="0"/>
        </w:rPr>
        <w:t xml:space="preserve"> measurements</w:t>
      </w:r>
      <w:r w:rsidR="00953A19" w:rsidRPr="004A08E0">
        <w:rPr>
          <w:rFonts w:ascii="Calibri" w:hAnsi="Calibri" w:cs="Calibri"/>
          <w:i w:val="0"/>
          <w:iCs w:val="0"/>
        </w:rPr>
        <w:t xml:space="preserve">, hip circumference, waist circumference, and waist-to-hip ratio </w:t>
      </w:r>
      <w:r w:rsidR="00760B5B" w:rsidRPr="004A08E0">
        <w:rPr>
          <w:rFonts w:ascii="Calibri" w:hAnsi="Calibri" w:cs="Calibri"/>
          <w:i w:val="0"/>
          <w:iCs w:val="0"/>
        </w:rPr>
        <w:t xml:space="preserve">are meta-analyses </w:t>
      </w:r>
      <w:r w:rsidR="004111E6">
        <w:rPr>
          <w:rFonts w:ascii="Calibri" w:hAnsi="Calibri" w:cs="Calibri"/>
          <w:i w:val="0"/>
          <w:iCs w:val="0"/>
        </w:rPr>
        <w:t xml:space="preserve">of </w:t>
      </w:r>
      <w:r w:rsidR="00760B5B" w:rsidRPr="004A08E0">
        <w:rPr>
          <w:rFonts w:ascii="Calibri" w:hAnsi="Calibri" w:cs="Calibri"/>
          <w:i w:val="0"/>
          <w:iCs w:val="0"/>
        </w:rPr>
        <w:t>Iceland and UK Biobank</w:t>
      </w:r>
      <w:r w:rsidR="00187E37">
        <w:rPr>
          <w:rFonts w:ascii="Calibri" w:hAnsi="Calibri" w:cs="Calibri"/>
          <w:i w:val="0"/>
          <w:iCs w:val="0"/>
        </w:rPr>
        <w:t xml:space="preserve"> data, whereas </w:t>
      </w:r>
      <w:r w:rsidR="00760B5B" w:rsidRPr="004A08E0">
        <w:rPr>
          <w:rFonts w:ascii="Calibri" w:hAnsi="Calibri" w:cs="Calibri"/>
          <w:i w:val="0"/>
          <w:iCs w:val="0"/>
        </w:rPr>
        <w:t xml:space="preserve">BIA and MRI measurements and grip strength </w:t>
      </w:r>
      <w:r w:rsidR="00187E37">
        <w:rPr>
          <w:rFonts w:ascii="Calibri" w:hAnsi="Calibri" w:cs="Calibri"/>
          <w:i w:val="0"/>
          <w:iCs w:val="0"/>
        </w:rPr>
        <w:t xml:space="preserve">were available only </w:t>
      </w:r>
      <w:r w:rsidR="0036230D" w:rsidRPr="004A08E0">
        <w:rPr>
          <w:rFonts w:ascii="Calibri" w:hAnsi="Calibri" w:cs="Calibri"/>
          <w:i w:val="0"/>
          <w:iCs w:val="0"/>
        </w:rPr>
        <w:t>in UK Bioban</w:t>
      </w:r>
      <w:r w:rsidR="007A5D93" w:rsidRPr="004A08E0">
        <w:rPr>
          <w:rFonts w:ascii="Calibri" w:hAnsi="Calibri" w:cs="Calibri"/>
          <w:i w:val="0"/>
          <w:iCs w:val="0"/>
        </w:rPr>
        <w:t>k.</w:t>
      </w:r>
      <w:r w:rsidR="00A63E9D" w:rsidRPr="004A08E0">
        <w:rPr>
          <w:rFonts w:ascii="Calibri" w:hAnsi="Calibri" w:cs="Calibri"/>
          <w:i w:val="0"/>
          <w:iCs w:val="0"/>
        </w:rPr>
        <w:t xml:space="preserve"> </w:t>
      </w:r>
      <w:r w:rsidR="003B3DC7">
        <w:rPr>
          <w:rFonts w:ascii="Calibri" w:hAnsi="Calibri" w:cs="Calibri"/>
          <w:i w:val="0"/>
          <w:iCs w:val="0"/>
        </w:rPr>
        <w:t xml:space="preserve">To replicate the DXA findings, the </w:t>
      </w:r>
      <w:r w:rsidR="00730CB4">
        <w:rPr>
          <w:rFonts w:ascii="Calibri" w:hAnsi="Calibri" w:cs="Calibri"/>
          <w:i w:val="0"/>
          <w:iCs w:val="0"/>
        </w:rPr>
        <w:t>BIA</w:t>
      </w:r>
      <w:r w:rsidR="003B3DC7">
        <w:rPr>
          <w:rFonts w:ascii="Calibri" w:hAnsi="Calibri" w:cs="Calibri"/>
          <w:i w:val="0"/>
          <w:iCs w:val="0"/>
        </w:rPr>
        <w:t xml:space="preserve"> association testing</w:t>
      </w:r>
      <w:r w:rsidR="00914394">
        <w:rPr>
          <w:rFonts w:ascii="Calibri" w:hAnsi="Calibri" w:cs="Calibri"/>
          <w:i w:val="0"/>
          <w:iCs w:val="0"/>
        </w:rPr>
        <w:t xml:space="preserve"> was </w:t>
      </w:r>
      <w:r w:rsidR="00EE0BA5">
        <w:rPr>
          <w:rFonts w:ascii="Calibri" w:hAnsi="Calibri" w:cs="Calibri"/>
          <w:i w:val="0"/>
          <w:iCs w:val="0"/>
        </w:rPr>
        <w:t xml:space="preserve">performed </w:t>
      </w:r>
      <w:r w:rsidR="00914394">
        <w:rPr>
          <w:rFonts w:ascii="Calibri" w:hAnsi="Calibri" w:cs="Calibri"/>
          <w:i w:val="0"/>
          <w:iCs w:val="0"/>
        </w:rPr>
        <w:t>in an independent subset where</w:t>
      </w:r>
      <w:r w:rsidR="003B3DC7">
        <w:rPr>
          <w:rFonts w:ascii="Calibri" w:hAnsi="Calibri" w:cs="Calibri"/>
          <w:i w:val="0"/>
          <w:iCs w:val="0"/>
        </w:rPr>
        <w:t xml:space="preserve"> all participants with DXA measurements were removed. </w:t>
      </w:r>
      <w:r w:rsidR="004A08E0" w:rsidRPr="004A08E0">
        <w:rPr>
          <w:rFonts w:ascii="Calibri" w:hAnsi="Calibri" w:cs="Calibri"/>
          <w:i w:val="0"/>
          <w:iCs w:val="0"/>
        </w:rPr>
        <w:t xml:space="preserve">For refined assessment of the MSTN </w:t>
      </w:r>
      <w:proofErr w:type="gramStart"/>
      <w:r w:rsidR="004A08E0" w:rsidRPr="004A08E0">
        <w:rPr>
          <w:rFonts w:ascii="Calibri" w:hAnsi="Calibri" w:cs="Calibri"/>
          <w:i w:val="0"/>
          <w:iCs w:val="0"/>
        </w:rPr>
        <w:t>p.Ile</w:t>
      </w:r>
      <w:proofErr w:type="gramEnd"/>
      <w:r w:rsidR="004A08E0" w:rsidRPr="004A08E0">
        <w:rPr>
          <w:rFonts w:ascii="Calibri" w:hAnsi="Calibri" w:cs="Calibri"/>
          <w:i w:val="0"/>
          <w:iCs w:val="0"/>
        </w:rPr>
        <w:t>225Thr</w:t>
      </w:r>
      <w:r w:rsidR="00187E37">
        <w:rPr>
          <w:rFonts w:ascii="Calibri" w:hAnsi="Calibri" w:cs="Calibri"/>
          <w:i w:val="0"/>
          <w:iCs w:val="0"/>
        </w:rPr>
        <w:t xml:space="preserve">, </w:t>
      </w:r>
      <w:r w:rsidR="004A08E0" w:rsidRPr="004A08E0">
        <w:rPr>
          <w:rFonts w:ascii="Calibri" w:hAnsi="Calibri" w:cs="Calibri"/>
          <w:i w:val="0"/>
          <w:iCs w:val="0"/>
        </w:rPr>
        <w:t>analyses were performed in up to 490,</w:t>
      </w:r>
      <w:r w:rsidR="00683119">
        <w:rPr>
          <w:rFonts w:ascii="Calibri" w:hAnsi="Calibri" w:cs="Calibri"/>
          <w:i w:val="0"/>
          <w:iCs w:val="0"/>
        </w:rPr>
        <w:t xml:space="preserve">193 </w:t>
      </w:r>
      <w:r w:rsidR="004A08E0" w:rsidRPr="004A08E0">
        <w:rPr>
          <w:rFonts w:ascii="Calibri" w:hAnsi="Calibri" w:cs="Calibri"/>
          <w:i w:val="0"/>
          <w:iCs w:val="0"/>
        </w:rPr>
        <w:t xml:space="preserve">whole-genome sequenced UK Biobank participants. </w:t>
      </w:r>
      <w:r w:rsidR="00A63E9D" w:rsidRPr="004A08E0">
        <w:rPr>
          <w:rFonts w:ascii="Calibri" w:hAnsi="Calibri" w:cs="Calibri"/>
          <w:i w:val="0"/>
          <w:iCs w:val="0"/>
        </w:rPr>
        <w:t>Squares and whiskers display effect sizes and 95% confidence intervals (CI).</w:t>
      </w:r>
    </w:p>
    <w:p w14:paraId="261E07F6" w14:textId="77777777" w:rsidR="00111CF6" w:rsidRDefault="00111CF6">
      <w:pPr>
        <w:rPr>
          <w:rFonts w:ascii="Calibri" w:hAnsi="Calibri" w:cs="Calibri"/>
          <w:sz w:val="18"/>
          <w:szCs w:val="18"/>
        </w:rPr>
      </w:pPr>
    </w:p>
    <w:p w14:paraId="2ED91642" w14:textId="485E476B" w:rsidR="00111CF6" w:rsidRPr="00FE6CBE" w:rsidRDefault="00111CF6">
      <w:pPr>
        <w:rPr>
          <w:rFonts w:ascii="Calibri" w:hAnsi="Calibri" w:cs="Calibri"/>
          <w:sz w:val="18"/>
          <w:szCs w:val="18"/>
        </w:rPr>
      </w:pPr>
      <w:r>
        <w:rPr>
          <w:rFonts w:ascii="Calibri" w:hAnsi="Calibri" w:cs="Calibri"/>
          <w:noProof/>
          <w:sz w:val="18"/>
          <w:szCs w:val="18"/>
        </w:rPr>
        <w:drawing>
          <wp:inline distT="0" distB="0" distL="0" distR="0" wp14:anchorId="63E6B893" wp14:editId="1CFD0948">
            <wp:extent cx="5972810" cy="2638425"/>
            <wp:effectExtent l="0" t="0" r="8890" b="9525"/>
            <wp:docPr id="1850235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5280" name="Picture 1850235280"/>
                    <pic:cNvPicPr/>
                  </pic:nvPicPr>
                  <pic:blipFill rotWithShape="1">
                    <a:blip r:embed="rId19"/>
                    <a:srcRect t="12946" b="10761"/>
                    <a:stretch>
                      <a:fillRect/>
                    </a:stretch>
                  </pic:blipFill>
                  <pic:spPr bwMode="auto">
                    <a:xfrm>
                      <a:off x="0" y="0"/>
                      <a:ext cx="5972810" cy="2638425"/>
                    </a:xfrm>
                    <a:prstGeom prst="rect">
                      <a:avLst/>
                    </a:prstGeom>
                    <a:ln>
                      <a:noFill/>
                    </a:ln>
                    <a:extLst>
                      <a:ext uri="{53640926-AAD7-44D8-BBD7-CCE9431645EC}">
                        <a14:shadowObscured xmlns:a14="http://schemas.microsoft.com/office/drawing/2010/main"/>
                      </a:ext>
                    </a:extLst>
                  </pic:spPr>
                </pic:pic>
              </a:graphicData>
            </a:graphic>
          </wp:inline>
        </w:drawing>
      </w:r>
    </w:p>
    <w:p w14:paraId="25C56210" w14:textId="6F779AD9" w:rsidR="00D20DB2" w:rsidRDefault="00DC5F92">
      <w:pPr>
        <w:rPr>
          <w:rFonts w:ascii="Calibri" w:hAnsi="Calibri" w:cs="Calibri"/>
          <w:sz w:val="18"/>
          <w:szCs w:val="18"/>
        </w:rPr>
      </w:pPr>
      <w:r w:rsidRPr="000A29B5">
        <w:rPr>
          <w:rFonts w:ascii="Calibri" w:hAnsi="Calibri" w:cs="Calibri"/>
          <w:b/>
          <w:bCs/>
          <w:sz w:val="18"/>
          <w:szCs w:val="18"/>
        </w:rPr>
        <w:t xml:space="preserve">Supplementary </w:t>
      </w:r>
      <w:r w:rsidR="000A29B5" w:rsidRPr="000A29B5">
        <w:rPr>
          <w:rFonts w:ascii="Calibri" w:hAnsi="Calibri" w:cs="Calibri"/>
          <w:b/>
          <w:bCs/>
          <w:sz w:val="18"/>
          <w:szCs w:val="18"/>
        </w:rPr>
        <w:t xml:space="preserve">Figure </w:t>
      </w:r>
      <w:r w:rsidR="00212753">
        <w:rPr>
          <w:rFonts w:ascii="Calibri" w:hAnsi="Calibri" w:cs="Calibri"/>
          <w:b/>
          <w:bCs/>
          <w:sz w:val="18"/>
          <w:szCs w:val="18"/>
        </w:rPr>
        <w:t>9</w:t>
      </w:r>
      <w:r w:rsidRPr="000A29B5">
        <w:rPr>
          <w:rFonts w:ascii="Calibri" w:hAnsi="Calibri" w:cs="Calibri"/>
          <w:b/>
          <w:bCs/>
          <w:sz w:val="18"/>
          <w:szCs w:val="18"/>
        </w:rPr>
        <w:t xml:space="preserve">. </w:t>
      </w:r>
      <w:r w:rsidR="00D413D8" w:rsidRPr="000A29B5">
        <w:rPr>
          <w:rFonts w:ascii="Calibri" w:hAnsi="Calibri" w:cs="Calibri"/>
          <w:b/>
          <w:bCs/>
          <w:sz w:val="18"/>
          <w:szCs w:val="18"/>
        </w:rPr>
        <w:t xml:space="preserve">Associations of the MSTN </w:t>
      </w:r>
      <w:proofErr w:type="gramStart"/>
      <w:r w:rsidR="00D413D8" w:rsidRPr="000A29B5">
        <w:rPr>
          <w:rFonts w:ascii="Calibri" w:hAnsi="Calibri" w:cs="Calibri"/>
          <w:b/>
          <w:bCs/>
          <w:sz w:val="18"/>
          <w:szCs w:val="18"/>
        </w:rPr>
        <w:t>p.Ile</w:t>
      </w:r>
      <w:proofErr w:type="gramEnd"/>
      <w:r w:rsidR="00D413D8" w:rsidRPr="000A29B5">
        <w:rPr>
          <w:rFonts w:ascii="Calibri" w:hAnsi="Calibri" w:cs="Calibri"/>
          <w:b/>
          <w:bCs/>
          <w:sz w:val="18"/>
          <w:szCs w:val="18"/>
        </w:rPr>
        <w:t>225Thr with</w:t>
      </w:r>
      <w:r w:rsidR="00135656" w:rsidRPr="000A29B5">
        <w:rPr>
          <w:rFonts w:ascii="Calibri" w:hAnsi="Calibri" w:cs="Calibri"/>
          <w:b/>
          <w:bCs/>
          <w:sz w:val="18"/>
          <w:szCs w:val="18"/>
        </w:rPr>
        <w:t xml:space="preserve"> cardiovascular</w:t>
      </w:r>
      <w:r w:rsidR="00D413D8" w:rsidRPr="000A29B5">
        <w:rPr>
          <w:rFonts w:ascii="Calibri" w:hAnsi="Calibri" w:cs="Calibri"/>
          <w:b/>
          <w:bCs/>
          <w:sz w:val="18"/>
          <w:szCs w:val="18"/>
        </w:rPr>
        <w:t xml:space="preserve"> </w:t>
      </w:r>
      <w:r w:rsidR="00A35CE0">
        <w:rPr>
          <w:rFonts w:ascii="Calibri" w:hAnsi="Calibri" w:cs="Calibri"/>
          <w:b/>
          <w:bCs/>
          <w:sz w:val="18"/>
          <w:szCs w:val="18"/>
        </w:rPr>
        <w:t>risk</w:t>
      </w:r>
      <w:r w:rsidR="00A35CE0" w:rsidRPr="000A29B5">
        <w:rPr>
          <w:rFonts w:ascii="Calibri" w:hAnsi="Calibri" w:cs="Calibri"/>
          <w:b/>
          <w:bCs/>
          <w:sz w:val="18"/>
          <w:szCs w:val="18"/>
        </w:rPr>
        <w:t xml:space="preserve"> </w:t>
      </w:r>
      <w:r w:rsidR="00B76F8E" w:rsidRPr="000A29B5">
        <w:rPr>
          <w:rFonts w:ascii="Calibri" w:hAnsi="Calibri" w:cs="Calibri"/>
          <w:b/>
          <w:bCs/>
          <w:sz w:val="18"/>
          <w:szCs w:val="18"/>
        </w:rPr>
        <w:t xml:space="preserve">traits. </w:t>
      </w:r>
      <w:r w:rsidR="005F1601" w:rsidRPr="004F6F2B">
        <w:rPr>
          <w:rFonts w:ascii="Calibri" w:hAnsi="Calibri" w:cs="Calibri"/>
          <w:sz w:val="18"/>
          <w:szCs w:val="18"/>
        </w:rPr>
        <w:t xml:space="preserve">Number of participants in each GWAS is shown. </w:t>
      </w:r>
      <w:r w:rsidR="00D413D8" w:rsidRPr="005F1601">
        <w:rPr>
          <w:rFonts w:ascii="Calibri" w:hAnsi="Calibri" w:cs="Calibri"/>
          <w:sz w:val="18"/>
          <w:szCs w:val="18"/>
        </w:rPr>
        <w:t xml:space="preserve">For refined assessment of the MSTN </w:t>
      </w:r>
      <w:proofErr w:type="gramStart"/>
      <w:r w:rsidR="00D413D8" w:rsidRPr="005F1601">
        <w:rPr>
          <w:rFonts w:ascii="Calibri" w:hAnsi="Calibri" w:cs="Calibri"/>
          <w:sz w:val="18"/>
          <w:szCs w:val="18"/>
        </w:rPr>
        <w:t>p.Ile</w:t>
      </w:r>
      <w:proofErr w:type="gramEnd"/>
      <w:r w:rsidR="00D413D8" w:rsidRPr="005F1601">
        <w:rPr>
          <w:rFonts w:ascii="Calibri" w:hAnsi="Calibri" w:cs="Calibri"/>
          <w:sz w:val="18"/>
          <w:szCs w:val="18"/>
        </w:rPr>
        <w:t>225Thr</w:t>
      </w:r>
      <w:r w:rsidR="00D413D8" w:rsidRPr="004F6F2B">
        <w:rPr>
          <w:rFonts w:ascii="Calibri" w:hAnsi="Calibri" w:cs="Calibri"/>
          <w:sz w:val="18"/>
          <w:szCs w:val="18"/>
        </w:rPr>
        <w:t xml:space="preserve">, </w:t>
      </w:r>
      <w:r w:rsidR="00D413D8" w:rsidRPr="005F1601">
        <w:rPr>
          <w:rFonts w:ascii="Calibri" w:hAnsi="Calibri" w:cs="Calibri"/>
          <w:sz w:val="18"/>
          <w:szCs w:val="18"/>
        </w:rPr>
        <w:t>analyses were performed in up to 490,</w:t>
      </w:r>
      <w:r w:rsidR="00683119">
        <w:rPr>
          <w:rFonts w:ascii="Calibri" w:hAnsi="Calibri" w:cs="Calibri"/>
          <w:sz w:val="18"/>
          <w:szCs w:val="18"/>
        </w:rPr>
        <w:t>193</w:t>
      </w:r>
      <w:r w:rsidR="00D413D8" w:rsidRPr="005F1601">
        <w:rPr>
          <w:rFonts w:ascii="Calibri" w:hAnsi="Calibri" w:cs="Calibri"/>
          <w:sz w:val="18"/>
          <w:szCs w:val="18"/>
        </w:rPr>
        <w:t xml:space="preserve"> whole-genome sequenced UK Biobank participants</w:t>
      </w:r>
      <w:r w:rsidR="00B76F8E" w:rsidRPr="005F1601">
        <w:rPr>
          <w:rFonts w:ascii="Calibri" w:hAnsi="Calibri" w:cs="Calibri"/>
          <w:sz w:val="18"/>
          <w:szCs w:val="18"/>
        </w:rPr>
        <w:t xml:space="preserve"> when available</w:t>
      </w:r>
      <w:r w:rsidR="00D413D8" w:rsidRPr="005F1601">
        <w:rPr>
          <w:rFonts w:ascii="Calibri" w:hAnsi="Calibri" w:cs="Calibri"/>
          <w:sz w:val="18"/>
          <w:szCs w:val="18"/>
        </w:rPr>
        <w:t>.</w:t>
      </w:r>
      <w:r w:rsidR="00B76F8E" w:rsidRPr="005F1601">
        <w:rPr>
          <w:rFonts w:ascii="Calibri" w:hAnsi="Calibri" w:cs="Calibri"/>
          <w:sz w:val="18"/>
          <w:szCs w:val="18"/>
        </w:rPr>
        <w:t xml:space="preserve"> Detailed</w:t>
      </w:r>
      <w:r w:rsidRPr="005F1601">
        <w:rPr>
          <w:rFonts w:ascii="Calibri" w:hAnsi="Calibri" w:cs="Calibri"/>
          <w:sz w:val="18"/>
          <w:szCs w:val="18"/>
        </w:rPr>
        <w:t xml:space="preserve"> information on cohorts for each trait is found in </w:t>
      </w:r>
      <w:r w:rsidR="00B15E35" w:rsidRPr="005F1601">
        <w:rPr>
          <w:rFonts w:ascii="Calibri" w:hAnsi="Calibri" w:cs="Calibri"/>
          <w:sz w:val="18"/>
          <w:szCs w:val="18"/>
        </w:rPr>
        <w:t>Supplementary Table</w:t>
      </w:r>
      <w:r w:rsidRPr="005F1601">
        <w:rPr>
          <w:rFonts w:ascii="Calibri" w:hAnsi="Calibri" w:cs="Calibri"/>
          <w:sz w:val="18"/>
          <w:szCs w:val="18"/>
        </w:rPr>
        <w:t xml:space="preserve"> 6. </w:t>
      </w:r>
      <w:r w:rsidR="00D413D8" w:rsidRPr="005F1601">
        <w:rPr>
          <w:rFonts w:ascii="Calibri" w:hAnsi="Calibri" w:cs="Calibri"/>
          <w:sz w:val="18"/>
          <w:szCs w:val="18"/>
        </w:rPr>
        <w:t>Squares and whiskers display effect sizes and 95% confidence intervals (CI).</w:t>
      </w:r>
    </w:p>
    <w:p w14:paraId="511952D2" w14:textId="77777777" w:rsidR="006B43D3" w:rsidRDefault="006B43D3">
      <w:pPr>
        <w:rPr>
          <w:rFonts w:ascii="Calibri" w:hAnsi="Calibri" w:cs="Calibri"/>
          <w:sz w:val="18"/>
          <w:szCs w:val="18"/>
        </w:rPr>
      </w:pPr>
    </w:p>
    <w:p w14:paraId="5F46CC04" w14:textId="77777777" w:rsidR="006B43D3" w:rsidRDefault="006B43D3">
      <w:pPr>
        <w:rPr>
          <w:rFonts w:ascii="Calibri" w:hAnsi="Calibri" w:cs="Calibri"/>
          <w:sz w:val="18"/>
          <w:szCs w:val="18"/>
        </w:rPr>
      </w:pPr>
    </w:p>
    <w:p w14:paraId="2B861EF0" w14:textId="77777777" w:rsidR="006B43D3" w:rsidRDefault="006B43D3">
      <w:pPr>
        <w:rPr>
          <w:rFonts w:ascii="Calibri" w:hAnsi="Calibri" w:cs="Calibri"/>
          <w:sz w:val="18"/>
          <w:szCs w:val="18"/>
        </w:rPr>
      </w:pPr>
    </w:p>
    <w:p w14:paraId="64301AF1" w14:textId="77777777" w:rsidR="006B43D3" w:rsidRDefault="006B43D3">
      <w:pPr>
        <w:rPr>
          <w:rFonts w:ascii="Calibri" w:hAnsi="Calibri" w:cs="Calibri"/>
          <w:sz w:val="18"/>
          <w:szCs w:val="18"/>
        </w:rPr>
      </w:pPr>
    </w:p>
    <w:p w14:paraId="1A94E043" w14:textId="77777777" w:rsidR="006B43D3" w:rsidRDefault="006B43D3">
      <w:pPr>
        <w:rPr>
          <w:rFonts w:ascii="Calibri" w:hAnsi="Calibri" w:cs="Calibri"/>
          <w:sz w:val="18"/>
          <w:szCs w:val="18"/>
        </w:rPr>
      </w:pPr>
    </w:p>
    <w:p w14:paraId="02DE6C10" w14:textId="77777777" w:rsidR="006B43D3" w:rsidRDefault="006B43D3">
      <w:pPr>
        <w:rPr>
          <w:rFonts w:ascii="Calibri" w:hAnsi="Calibri" w:cs="Calibri"/>
          <w:sz w:val="18"/>
          <w:szCs w:val="18"/>
        </w:rPr>
      </w:pPr>
    </w:p>
    <w:p w14:paraId="49B2C4D7" w14:textId="77777777" w:rsidR="006B43D3" w:rsidRDefault="006B43D3">
      <w:pPr>
        <w:rPr>
          <w:rFonts w:ascii="Calibri" w:hAnsi="Calibri" w:cs="Calibri"/>
          <w:sz w:val="18"/>
          <w:szCs w:val="18"/>
        </w:rPr>
      </w:pPr>
    </w:p>
    <w:p w14:paraId="113ABC16" w14:textId="77777777" w:rsidR="006B43D3" w:rsidRDefault="006B43D3">
      <w:pPr>
        <w:rPr>
          <w:rFonts w:ascii="Calibri" w:hAnsi="Calibri" w:cs="Calibri"/>
          <w:sz w:val="18"/>
          <w:szCs w:val="18"/>
        </w:rPr>
      </w:pPr>
    </w:p>
    <w:p w14:paraId="44F3DB49" w14:textId="77777777" w:rsidR="006B43D3" w:rsidRDefault="006B43D3">
      <w:pPr>
        <w:rPr>
          <w:rFonts w:ascii="Calibri" w:hAnsi="Calibri" w:cs="Calibri"/>
          <w:sz w:val="18"/>
          <w:szCs w:val="18"/>
        </w:rPr>
      </w:pPr>
    </w:p>
    <w:p w14:paraId="5397A81C" w14:textId="77777777" w:rsidR="006B43D3" w:rsidRDefault="006B43D3">
      <w:pPr>
        <w:rPr>
          <w:rFonts w:ascii="Calibri" w:hAnsi="Calibri" w:cs="Calibri"/>
          <w:sz w:val="18"/>
          <w:szCs w:val="18"/>
        </w:rPr>
      </w:pPr>
    </w:p>
    <w:p w14:paraId="667128CB" w14:textId="77777777" w:rsidR="006B43D3" w:rsidRDefault="006B43D3">
      <w:pPr>
        <w:rPr>
          <w:rFonts w:ascii="Calibri" w:hAnsi="Calibri" w:cs="Calibri"/>
          <w:sz w:val="18"/>
          <w:szCs w:val="18"/>
        </w:rPr>
      </w:pPr>
    </w:p>
    <w:p w14:paraId="4EFB680A" w14:textId="77777777" w:rsidR="006B43D3" w:rsidRDefault="006B43D3">
      <w:pPr>
        <w:rPr>
          <w:rFonts w:ascii="Calibri" w:hAnsi="Calibri" w:cs="Calibri"/>
          <w:sz w:val="18"/>
          <w:szCs w:val="18"/>
        </w:rPr>
      </w:pPr>
    </w:p>
    <w:p w14:paraId="79A872CE" w14:textId="77777777" w:rsidR="006B43D3" w:rsidRDefault="006B43D3">
      <w:pPr>
        <w:rPr>
          <w:rFonts w:ascii="Calibri" w:hAnsi="Calibri" w:cs="Calibri"/>
          <w:sz w:val="18"/>
          <w:szCs w:val="18"/>
        </w:rPr>
      </w:pPr>
    </w:p>
    <w:p w14:paraId="0D9683C3" w14:textId="77777777" w:rsidR="006B43D3" w:rsidRDefault="006B43D3">
      <w:pPr>
        <w:rPr>
          <w:rFonts w:ascii="Calibri" w:hAnsi="Calibri" w:cs="Calibri"/>
          <w:sz w:val="18"/>
          <w:szCs w:val="18"/>
        </w:rPr>
      </w:pPr>
    </w:p>
    <w:p w14:paraId="727C434E" w14:textId="77777777" w:rsidR="006B43D3" w:rsidRDefault="006B43D3">
      <w:pPr>
        <w:rPr>
          <w:rFonts w:ascii="Calibri" w:hAnsi="Calibri" w:cs="Calibri"/>
          <w:sz w:val="18"/>
          <w:szCs w:val="18"/>
        </w:rPr>
      </w:pPr>
    </w:p>
    <w:p w14:paraId="0FD80FD9" w14:textId="77777777" w:rsidR="006B43D3" w:rsidRDefault="006B43D3">
      <w:pPr>
        <w:rPr>
          <w:rFonts w:ascii="Calibri" w:hAnsi="Calibri" w:cs="Calibri"/>
          <w:sz w:val="18"/>
          <w:szCs w:val="18"/>
        </w:rPr>
      </w:pPr>
    </w:p>
    <w:p w14:paraId="2FE21868" w14:textId="77777777" w:rsidR="006B43D3" w:rsidRDefault="006B43D3">
      <w:pPr>
        <w:rPr>
          <w:rFonts w:ascii="Calibri" w:hAnsi="Calibri" w:cs="Calibri"/>
          <w:sz w:val="18"/>
          <w:szCs w:val="18"/>
        </w:rPr>
      </w:pPr>
    </w:p>
    <w:p w14:paraId="5BB026B3" w14:textId="77777777" w:rsidR="006B43D3" w:rsidRDefault="006B43D3">
      <w:pPr>
        <w:rPr>
          <w:rFonts w:ascii="Calibri" w:hAnsi="Calibri" w:cs="Calibri"/>
          <w:sz w:val="18"/>
          <w:szCs w:val="18"/>
        </w:rPr>
      </w:pPr>
    </w:p>
    <w:p w14:paraId="3C65652F" w14:textId="20A2260E" w:rsidR="006B43D3" w:rsidRDefault="00512CF6">
      <w:pPr>
        <w:rPr>
          <w:rFonts w:ascii="Calibri" w:hAnsi="Calibri" w:cs="Calibri"/>
          <w:sz w:val="18"/>
          <w:szCs w:val="18"/>
        </w:rPr>
      </w:pPr>
      <w:r>
        <w:rPr>
          <w:rFonts w:ascii="Calibri" w:hAnsi="Calibri" w:cs="Calibri"/>
          <w:b/>
          <w:bCs/>
          <w:noProof/>
          <w:sz w:val="18"/>
          <w:szCs w:val="18"/>
        </w:rPr>
        <w:lastRenderedPageBreak/>
        <w:drawing>
          <wp:inline distT="0" distB="0" distL="0" distR="0" wp14:anchorId="079A99AB" wp14:editId="5D618EE4">
            <wp:extent cx="5972810" cy="2388870"/>
            <wp:effectExtent l="0" t="0" r="8890" b="0"/>
            <wp:docPr id="55047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3991" name="Picture 85143991"/>
                    <pic:cNvPicPr/>
                  </pic:nvPicPr>
                  <pic:blipFill>
                    <a:blip r:embed="rId20"/>
                    <a:stretch>
                      <a:fillRect/>
                    </a:stretch>
                  </pic:blipFill>
                  <pic:spPr>
                    <a:xfrm>
                      <a:off x="0" y="0"/>
                      <a:ext cx="5972810" cy="2388870"/>
                    </a:xfrm>
                    <a:prstGeom prst="rect">
                      <a:avLst/>
                    </a:prstGeom>
                  </pic:spPr>
                </pic:pic>
              </a:graphicData>
            </a:graphic>
          </wp:inline>
        </w:drawing>
      </w:r>
    </w:p>
    <w:p w14:paraId="5F6F52D3" w14:textId="1CE62C5A" w:rsidR="00FB5ABA" w:rsidRDefault="004F6F2B" w:rsidP="00FB5ABA">
      <w:pPr>
        <w:rPr>
          <w:rFonts w:ascii="Calibri" w:hAnsi="Calibri" w:cs="Calibri"/>
          <w:b/>
          <w:bCs/>
          <w:sz w:val="18"/>
          <w:szCs w:val="18"/>
        </w:rPr>
      </w:pPr>
      <w:r>
        <w:rPr>
          <w:rFonts w:ascii="Calibri" w:hAnsi="Calibri" w:cs="Calibri"/>
          <w:b/>
          <w:bCs/>
          <w:sz w:val="18"/>
          <w:szCs w:val="18"/>
        </w:rPr>
        <w:t>S</w:t>
      </w:r>
      <w:r w:rsidR="00FB5ABA" w:rsidRPr="00FE6CBE">
        <w:rPr>
          <w:rFonts w:ascii="Calibri" w:hAnsi="Calibri" w:cs="Calibri"/>
          <w:b/>
          <w:bCs/>
          <w:sz w:val="18"/>
          <w:szCs w:val="18"/>
        </w:rPr>
        <w:t xml:space="preserve">upplementary </w:t>
      </w:r>
      <w:r>
        <w:rPr>
          <w:rFonts w:ascii="Calibri" w:hAnsi="Calibri" w:cs="Calibri"/>
          <w:b/>
          <w:bCs/>
          <w:sz w:val="18"/>
          <w:szCs w:val="18"/>
        </w:rPr>
        <w:t>F</w:t>
      </w:r>
      <w:r w:rsidR="00FB5ABA" w:rsidRPr="00FE6CBE">
        <w:rPr>
          <w:rFonts w:ascii="Calibri" w:hAnsi="Calibri" w:cs="Calibri"/>
          <w:b/>
          <w:bCs/>
          <w:sz w:val="18"/>
          <w:szCs w:val="18"/>
        </w:rPr>
        <w:t>ig</w:t>
      </w:r>
      <w:r w:rsidR="00FB5ABA">
        <w:rPr>
          <w:rFonts w:ascii="Calibri" w:hAnsi="Calibri" w:cs="Calibri"/>
          <w:b/>
          <w:bCs/>
          <w:sz w:val="18"/>
          <w:szCs w:val="18"/>
        </w:rPr>
        <w:t xml:space="preserve">ure </w:t>
      </w:r>
      <w:r w:rsidR="00212753">
        <w:rPr>
          <w:rFonts w:ascii="Calibri" w:hAnsi="Calibri" w:cs="Calibri"/>
          <w:b/>
          <w:bCs/>
          <w:sz w:val="18"/>
          <w:szCs w:val="18"/>
        </w:rPr>
        <w:t>10</w:t>
      </w:r>
      <w:r w:rsidR="00FB5ABA" w:rsidRPr="00FE6CBE">
        <w:rPr>
          <w:rFonts w:ascii="Calibri" w:hAnsi="Calibri" w:cs="Calibri"/>
          <w:b/>
          <w:bCs/>
          <w:sz w:val="18"/>
          <w:szCs w:val="18"/>
        </w:rPr>
        <w:t xml:space="preserve">. </w:t>
      </w:r>
      <w:r w:rsidR="00FB5ABA" w:rsidRPr="000A29B5">
        <w:rPr>
          <w:rFonts w:ascii="Calibri" w:hAnsi="Calibri" w:cs="Calibri"/>
          <w:b/>
          <w:bCs/>
          <w:sz w:val="18"/>
          <w:szCs w:val="18"/>
        </w:rPr>
        <w:t xml:space="preserve">Associations of the MSTN </w:t>
      </w:r>
      <w:proofErr w:type="gramStart"/>
      <w:r w:rsidR="00FB5ABA" w:rsidRPr="000A29B5">
        <w:rPr>
          <w:rFonts w:ascii="Calibri" w:hAnsi="Calibri" w:cs="Calibri"/>
          <w:b/>
          <w:bCs/>
          <w:sz w:val="18"/>
          <w:szCs w:val="18"/>
        </w:rPr>
        <w:t>p.Ile</w:t>
      </w:r>
      <w:proofErr w:type="gramEnd"/>
      <w:r w:rsidR="00FB5ABA" w:rsidRPr="000A29B5">
        <w:rPr>
          <w:rFonts w:ascii="Calibri" w:hAnsi="Calibri" w:cs="Calibri"/>
          <w:b/>
          <w:bCs/>
          <w:sz w:val="18"/>
          <w:szCs w:val="18"/>
        </w:rPr>
        <w:t xml:space="preserve">225Thr with </w:t>
      </w:r>
      <w:r w:rsidR="00FB5ABA">
        <w:rPr>
          <w:rFonts w:ascii="Calibri" w:hAnsi="Calibri" w:cs="Calibri"/>
          <w:b/>
          <w:bCs/>
          <w:sz w:val="18"/>
          <w:szCs w:val="18"/>
        </w:rPr>
        <w:t>dilated cardiomyopathy by cohorts</w:t>
      </w:r>
      <w:r w:rsidR="00FB5ABA" w:rsidRPr="000A29B5">
        <w:rPr>
          <w:rFonts w:ascii="Calibri" w:hAnsi="Calibri" w:cs="Calibri"/>
          <w:b/>
          <w:bCs/>
          <w:sz w:val="18"/>
          <w:szCs w:val="18"/>
        </w:rPr>
        <w:t>.</w:t>
      </w:r>
      <w:r w:rsidR="00FB5ABA">
        <w:rPr>
          <w:rFonts w:ascii="Calibri" w:hAnsi="Calibri" w:cs="Calibri"/>
          <w:b/>
          <w:bCs/>
          <w:sz w:val="18"/>
          <w:szCs w:val="18"/>
        </w:rPr>
        <w:t xml:space="preserve"> </w:t>
      </w:r>
      <w:r w:rsidR="00FB5ABA" w:rsidRPr="00220B68">
        <w:rPr>
          <w:rFonts w:ascii="Calibri" w:hAnsi="Calibri" w:cs="Calibri"/>
          <w:sz w:val="18"/>
          <w:szCs w:val="18"/>
        </w:rPr>
        <w:t xml:space="preserve">Definition of the phenotype can be found in </w:t>
      </w:r>
      <w:r w:rsidR="00FB5ABA">
        <w:rPr>
          <w:rFonts w:ascii="Calibri" w:hAnsi="Calibri" w:cs="Calibri"/>
          <w:sz w:val="18"/>
          <w:szCs w:val="18"/>
        </w:rPr>
        <w:t>Supplementary Table</w:t>
      </w:r>
      <w:r w:rsidR="00FB5ABA" w:rsidRPr="00220B68">
        <w:rPr>
          <w:rFonts w:ascii="Calibri" w:hAnsi="Calibri" w:cs="Calibri"/>
          <w:sz w:val="18"/>
          <w:szCs w:val="18"/>
        </w:rPr>
        <w:t xml:space="preserve"> 6. </w:t>
      </w:r>
      <w:r w:rsidR="00FB5ABA" w:rsidRPr="000A29B5">
        <w:rPr>
          <w:rFonts w:ascii="Calibri" w:hAnsi="Calibri" w:cs="Calibri"/>
          <w:sz w:val="18"/>
          <w:szCs w:val="18"/>
        </w:rPr>
        <w:t>Squares and whiskers display effect sizes and 95% confidence intervals (CI).</w:t>
      </w:r>
    </w:p>
    <w:p w14:paraId="1A8B17B5" w14:textId="77777777" w:rsidR="006B43D3" w:rsidRDefault="006B43D3">
      <w:pPr>
        <w:rPr>
          <w:rFonts w:ascii="Calibri" w:hAnsi="Calibri" w:cs="Calibri"/>
          <w:sz w:val="18"/>
          <w:szCs w:val="18"/>
        </w:rPr>
      </w:pPr>
    </w:p>
    <w:p w14:paraId="608AF4BC" w14:textId="77777777" w:rsidR="006B43D3" w:rsidRDefault="006B43D3">
      <w:pPr>
        <w:rPr>
          <w:rFonts w:ascii="Calibri" w:hAnsi="Calibri" w:cs="Calibri"/>
          <w:sz w:val="18"/>
          <w:szCs w:val="18"/>
        </w:rPr>
      </w:pPr>
    </w:p>
    <w:p w14:paraId="2446B27F" w14:textId="77777777" w:rsidR="006B43D3" w:rsidRDefault="006B43D3">
      <w:pPr>
        <w:rPr>
          <w:rFonts w:ascii="Calibri" w:hAnsi="Calibri" w:cs="Calibri"/>
          <w:sz w:val="18"/>
          <w:szCs w:val="18"/>
        </w:rPr>
      </w:pPr>
    </w:p>
    <w:p w14:paraId="0D97A4A0" w14:textId="77777777" w:rsidR="006B43D3" w:rsidRDefault="006B43D3">
      <w:pPr>
        <w:rPr>
          <w:rFonts w:ascii="Calibri" w:hAnsi="Calibri" w:cs="Calibri"/>
          <w:sz w:val="18"/>
          <w:szCs w:val="18"/>
        </w:rPr>
      </w:pPr>
    </w:p>
    <w:p w14:paraId="349AEBCC" w14:textId="77777777" w:rsidR="006B43D3" w:rsidRDefault="006B43D3">
      <w:pPr>
        <w:rPr>
          <w:rFonts w:ascii="Calibri" w:hAnsi="Calibri" w:cs="Calibri"/>
          <w:sz w:val="18"/>
          <w:szCs w:val="18"/>
        </w:rPr>
      </w:pPr>
    </w:p>
    <w:p w14:paraId="2EF42B30" w14:textId="77777777" w:rsidR="006B43D3" w:rsidRDefault="006B43D3">
      <w:pPr>
        <w:rPr>
          <w:rFonts w:ascii="Calibri" w:hAnsi="Calibri" w:cs="Calibri"/>
          <w:sz w:val="18"/>
          <w:szCs w:val="18"/>
        </w:rPr>
      </w:pPr>
    </w:p>
    <w:p w14:paraId="20AE9AF8" w14:textId="77777777" w:rsidR="00512181" w:rsidRDefault="00512181" w:rsidP="0097084D">
      <w:pPr>
        <w:rPr>
          <w:rFonts w:ascii="Calibri" w:hAnsi="Calibri" w:cs="Calibri"/>
          <w:b/>
          <w:bCs/>
          <w:noProof/>
          <w:sz w:val="18"/>
          <w:szCs w:val="18"/>
        </w:rPr>
      </w:pPr>
    </w:p>
    <w:p w14:paraId="1BAD30CB" w14:textId="51DC67F8" w:rsidR="00512181" w:rsidRDefault="00DF6136" w:rsidP="0097084D">
      <w:pPr>
        <w:rPr>
          <w:rFonts w:ascii="Calibri" w:hAnsi="Calibri" w:cs="Calibri"/>
          <w:b/>
          <w:bCs/>
          <w:sz w:val="18"/>
          <w:szCs w:val="18"/>
        </w:rPr>
      </w:pPr>
      <w:r>
        <w:rPr>
          <w:rFonts w:ascii="Calibri" w:hAnsi="Calibri" w:cs="Calibri"/>
          <w:b/>
          <w:bCs/>
          <w:noProof/>
          <w:sz w:val="18"/>
          <w:szCs w:val="18"/>
        </w:rPr>
        <w:lastRenderedPageBreak/>
        <w:drawing>
          <wp:inline distT="0" distB="0" distL="0" distR="0" wp14:anchorId="038FE32C" wp14:editId="3C0315FB">
            <wp:extent cx="5752071" cy="4081488"/>
            <wp:effectExtent l="0" t="0" r="1270" b="0"/>
            <wp:docPr id="168974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4868" name="Picture 168974868"/>
                    <pic:cNvPicPr/>
                  </pic:nvPicPr>
                  <pic:blipFill rotWithShape="1">
                    <a:blip r:embed="rId21"/>
                    <a:srcRect t="5391"/>
                    <a:stretch>
                      <a:fillRect/>
                    </a:stretch>
                  </pic:blipFill>
                  <pic:spPr bwMode="auto">
                    <a:xfrm>
                      <a:off x="0" y="0"/>
                      <a:ext cx="5771353" cy="4095170"/>
                    </a:xfrm>
                    <a:prstGeom prst="rect">
                      <a:avLst/>
                    </a:prstGeom>
                    <a:ln>
                      <a:noFill/>
                    </a:ln>
                    <a:extLst>
                      <a:ext uri="{53640926-AAD7-44D8-BBD7-CCE9431645EC}">
                        <a14:shadowObscured xmlns:a14="http://schemas.microsoft.com/office/drawing/2010/main"/>
                      </a:ext>
                    </a:extLst>
                  </pic:spPr>
                </pic:pic>
              </a:graphicData>
            </a:graphic>
          </wp:inline>
        </w:drawing>
      </w:r>
    </w:p>
    <w:p w14:paraId="3B9F643F" w14:textId="3342BC0D" w:rsidR="007B56F0" w:rsidRDefault="00D459E7" w:rsidP="00D459E7">
      <w:pPr>
        <w:rPr>
          <w:rFonts w:ascii="Calibri" w:hAnsi="Calibri" w:cs="Calibri"/>
          <w:sz w:val="18"/>
          <w:szCs w:val="18"/>
        </w:rPr>
      </w:pPr>
      <w:r w:rsidRPr="00634601">
        <w:rPr>
          <w:rFonts w:ascii="Calibri" w:hAnsi="Calibri" w:cs="Calibri"/>
          <w:b/>
          <w:sz w:val="18"/>
          <w:szCs w:val="18"/>
        </w:rPr>
        <w:t xml:space="preserve">Supplementary </w:t>
      </w:r>
      <w:r w:rsidR="00974934" w:rsidRPr="00634601">
        <w:rPr>
          <w:rFonts w:ascii="Calibri" w:hAnsi="Calibri" w:cs="Calibri"/>
          <w:b/>
          <w:sz w:val="18"/>
          <w:szCs w:val="18"/>
        </w:rPr>
        <w:t>F</w:t>
      </w:r>
      <w:r w:rsidRPr="00634601">
        <w:rPr>
          <w:rFonts w:ascii="Calibri" w:hAnsi="Calibri" w:cs="Calibri"/>
          <w:b/>
          <w:sz w:val="18"/>
          <w:szCs w:val="18"/>
        </w:rPr>
        <w:t xml:space="preserve">igure </w:t>
      </w:r>
      <w:r w:rsidR="00212753">
        <w:rPr>
          <w:rFonts w:ascii="Calibri" w:hAnsi="Calibri" w:cs="Calibri"/>
          <w:b/>
          <w:sz w:val="18"/>
          <w:szCs w:val="18"/>
        </w:rPr>
        <w:t>11</w:t>
      </w:r>
      <w:r w:rsidRPr="00634601">
        <w:rPr>
          <w:rFonts w:ascii="Calibri" w:hAnsi="Calibri" w:cs="Calibri"/>
          <w:b/>
          <w:sz w:val="18"/>
          <w:szCs w:val="18"/>
        </w:rPr>
        <w:t xml:space="preserve">. Manhattan plot presenting </w:t>
      </w:r>
      <w:r w:rsidR="00634601">
        <w:rPr>
          <w:rFonts w:ascii="Calibri" w:hAnsi="Calibri" w:cs="Calibri"/>
          <w:b/>
          <w:sz w:val="18"/>
          <w:szCs w:val="18"/>
        </w:rPr>
        <w:t xml:space="preserve">a </w:t>
      </w:r>
      <w:r w:rsidRPr="00634601">
        <w:rPr>
          <w:rFonts w:ascii="Calibri" w:hAnsi="Calibri" w:cs="Calibri"/>
          <w:b/>
          <w:sz w:val="18"/>
          <w:szCs w:val="18"/>
        </w:rPr>
        <w:t xml:space="preserve">GWAS of </w:t>
      </w:r>
      <w:r w:rsidR="00104633" w:rsidRPr="00634601">
        <w:rPr>
          <w:rFonts w:ascii="Calibri" w:hAnsi="Calibri" w:cs="Calibri"/>
          <w:b/>
          <w:sz w:val="18"/>
          <w:szCs w:val="18"/>
        </w:rPr>
        <w:t>m</w:t>
      </w:r>
      <w:r w:rsidRPr="00634601">
        <w:rPr>
          <w:rFonts w:ascii="Calibri" w:hAnsi="Calibri" w:cs="Calibri"/>
          <w:b/>
          <w:sz w:val="18"/>
          <w:szCs w:val="18"/>
        </w:rPr>
        <w:t>yostatin blood levels</w:t>
      </w:r>
      <w:r w:rsidR="00296276" w:rsidRPr="00634601">
        <w:rPr>
          <w:rFonts w:ascii="Calibri" w:hAnsi="Calibri" w:cs="Calibri"/>
          <w:b/>
          <w:sz w:val="18"/>
          <w:szCs w:val="18"/>
        </w:rPr>
        <w:t xml:space="preserve"> (N = </w:t>
      </w:r>
      <w:r w:rsidR="007B56F0" w:rsidRPr="00634601">
        <w:rPr>
          <w:rFonts w:ascii="Calibri" w:hAnsi="Calibri" w:cs="Calibri"/>
          <w:b/>
          <w:sz w:val="18"/>
          <w:szCs w:val="18"/>
        </w:rPr>
        <w:t>46,446)</w:t>
      </w:r>
      <w:r w:rsidRPr="00634601">
        <w:rPr>
          <w:rFonts w:ascii="Calibri" w:hAnsi="Calibri" w:cs="Calibri"/>
          <w:b/>
          <w:sz w:val="18"/>
          <w:szCs w:val="18"/>
        </w:rPr>
        <w:t>.</w:t>
      </w:r>
      <w:r w:rsidR="007B56F0">
        <w:rPr>
          <w:rFonts w:ascii="Calibri" w:hAnsi="Calibri" w:cs="Calibri"/>
          <w:sz w:val="18"/>
          <w:szCs w:val="18"/>
        </w:rPr>
        <w:t xml:space="preserve"> </w:t>
      </w:r>
      <w:r w:rsidR="007B56F0" w:rsidRPr="007B56F0">
        <w:rPr>
          <w:rFonts w:ascii="Calibri" w:hAnsi="Calibri" w:cs="Calibri"/>
          <w:i/>
          <w:iCs/>
          <w:sz w:val="18"/>
          <w:szCs w:val="18"/>
        </w:rPr>
        <w:t xml:space="preserve">MSTN </w:t>
      </w:r>
      <w:proofErr w:type="gramStart"/>
      <w:r w:rsidR="007B56F0" w:rsidRPr="00514E23">
        <w:rPr>
          <w:rFonts w:ascii="Calibri" w:hAnsi="Calibri" w:cs="Calibri"/>
          <w:bCs/>
          <w:sz w:val="18"/>
          <w:szCs w:val="18"/>
        </w:rPr>
        <w:t>p.Ile</w:t>
      </w:r>
      <w:proofErr w:type="gramEnd"/>
      <w:r w:rsidR="007B56F0" w:rsidRPr="00514E23">
        <w:rPr>
          <w:rFonts w:ascii="Calibri" w:hAnsi="Calibri" w:cs="Calibri"/>
          <w:bCs/>
          <w:sz w:val="18"/>
          <w:szCs w:val="18"/>
        </w:rPr>
        <w:t>225Thr</w:t>
      </w:r>
      <w:r w:rsidR="007B56F0">
        <w:rPr>
          <w:rFonts w:ascii="Calibri" w:hAnsi="Calibri" w:cs="Calibri"/>
          <w:bCs/>
          <w:sz w:val="18"/>
          <w:szCs w:val="18"/>
        </w:rPr>
        <w:t xml:space="preserve"> is </w:t>
      </w:r>
      <w:r w:rsidR="00A43410">
        <w:rPr>
          <w:rFonts w:ascii="Calibri" w:hAnsi="Calibri" w:cs="Calibri"/>
          <w:bCs/>
          <w:sz w:val="18"/>
          <w:szCs w:val="18"/>
        </w:rPr>
        <w:t>marked.</w:t>
      </w:r>
      <w:r w:rsidRPr="00FE6CBE">
        <w:rPr>
          <w:rFonts w:ascii="Calibri" w:hAnsi="Calibri" w:cs="Calibri"/>
          <w:sz w:val="18"/>
          <w:szCs w:val="18"/>
        </w:rPr>
        <w:t xml:space="preserve"> </w:t>
      </w:r>
      <w:r w:rsidR="00104633" w:rsidRPr="00291509">
        <w:rPr>
          <w:rFonts w:ascii="Calibri" w:hAnsi="Calibri" w:cs="Calibri"/>
          <w:bCs/>
          <w:sz w:val="18"/>
          <w:szCs w:val="18"/>
        </w:rPr>
        <w:t>The significance of association between each variant and</w:t>
      </w:r>
      <w:r w:rsidR="00104633">
        <w:rPr>
          <w:rFonts w:ascii="Calibri" w:hAnsi="Calibri" w:cs="Calibri"/>
          <w:bCs/>
          <w:sz w:val="18"/>
          <w:szCs w:val="18"/>
        </w:rPr>
        <w:t xml:space="preserve"> the</w:t>
      </w:r>
      <w:r w:rsidR="00104633" w:rsidRPr="00291509">
        <w:rPr>
          <w:rFonts w:ascii="Calibri" w:hAnsi="Calibri" w:cs="Calibri"/>
          <w:bCs/>
          <w:sz w:val="18"/>
          <w:szCs w:val="18"/>
        </w:rPr>
        <w:t xml:space="preserve"> phenotype</w:t>
      </w:r>
      <w:r w:rsidR="00D00998">
        <w:rPr>
          <w:rFonts w:ascii="Calibri" w:hAnsi="Calibri" w:cs="Calibri"/>
          <w:bCs/>
          <w:sz w:val="18"/>
          <w:szCs w:val="18"/>
        </w:rPr>
        <w:t xml:space="preserve"> (</w:t>
      </w:r>
      <w:r w:rsidR="00104633" w:rsidRPr="00291509">
        <w:rPr>
          <w:rFonts w:ascii="Calibri" w:hAnsi="Calibri" w:cs="Calibri"/>
          <w:bCs/>
          <w:sz w:val="18"/>
          <w:szCs w:val="18"/>
        </w:rPr>
        <w:t>-log</w:t>
      </w:r>
      <w:r w:rsidR="00104633" w:rsidRPr="0061395B">
        <w:rPr>
          <w:rFonts w:ascii="Calibri" w:hAnsi="Calibri" w:cs="Calibri"/>
          <w:bCs/>
          <w:sz w:val="18"/>
          <w:szCs w:val="18"/>
          <w:vertAlign w:val="subscript"/>
        </w:rPr>
        <w:t>10</w:t>
      </w:r>
      <w:r w:rsidR="00104633" w:rsidRPr="00291509">
        <w:rPr>
          <w:rFonts w:ascii="Calibri" w:hAnsi="Calibri" w:cs="Calibri"/>
          <w:bCs/>
          <w:sz w:val="18"/>
          <w:szCs w:val="18"/>
        </w:rPr>
        <w:t>(</w:t>
      </w:r>
      <w:r w:rsidR="00104633" w:rsidRPr="00C539D6">
        <w:rPr>
          <w:rFonts w:ascii="Calibri" w:hAnsi="Calibri" w:cs="Calibri"/>
          <w:bCs/>
          <w:sz w:val="18"/>
          <w:szCs w:val="18"/>
        </w:rPr>
        <w:t>P</w:t>
      </w:r>
      <w:r w:rsidR="00104633" w:rsidRPr="00291509">
        <w:rPr>
          <w:rFonts w:ascii="Calibri" w:hAnsi="Calibri" w:cs="Calibri"/>
          <w:bCs/>
          <w:sz w:val="18"/>
          <w:szCs w:val="18"/>
        </w:rPr>
        <w:t>)</w:t>
      </w:r>
      <w:r w:rsidR="00D00998">
        <w:rPr>
          <w:rFonts w:ascii="Calibri" w:hAnsi="Calibri" w:cs="Calibri"/>
          <w:bCs/>
          <w:sz w:val="18"/>
          <w:szCs w:val="18"/>
        </w:rPr>
        <w:t>)</w:t>
      </w:r>
      <w:r w:rsidR="00104633" w:rsidRPr="00291509">
        <w:rPr>
          <w:rFonts w:ascii="Calibri" w:hAnsi="Calibri" w:cs="Calibri"/>
          <w:bCs/>
          <w:sz w:val="18"/>
          <w:szCs w:val="18"/>
        </w:rPr>
        <w:t xml:space="preserve"> is plotted on the y-axis against</w:t>
      </w:r>
      <w:r w:rsidR="00104633">
        <w:rPr>
          <w:rFonts w:ascii="Calibri" w:hAnsi="Calibri" w:cs="Calibri"/>
          <w:bCs/>
          <w:sz w:val="18"/>
          <w:szCs w:val="18"/>
        </w:rPr>
        <w:t xml:space="preserve"> </w:t>
      </w:r>
      <w:r w:rsidR="00D00998">
        <w:rPr>
          <w:rFonts w:ascii="Calibri" w:hAnsi="Calibri" w:cs="Calibri"/>
          <w:bCs/>
          <w:sz w:val="18"/>
          <w:szCs w:val="18"/>
        </w:rPr>
        <w:t xml:space="preserve">the </w:t>
      </w:r>
      <w:r w:rsidR="00104633" w:rsidRPr="00291509">
        <w:rPr>
          <w:rFonts w:ascii="Calibri" w:hAnsi="Calibri" w:cs="Calibri"/>
          <w:bCs/>
          <w:sz w:val="18"/>
          <w:szCs w:val="18"/>
        </w:rPr>
        <w:t>chromosomal position on the x-axis</w:t>
      </w:r>
      <w:r w:rsidRPr="00FE6CBE">
        <w:rPr>
          <w:rFonts w:ascii="Calibri" w:hAnsi="Calibri" w:cs="Calibri"/>
          <w:sz w:val="18"/>
          <w:szCs w:val="18"/>
        </w:rPr>
        <w:t xml:space="preserve">. Only variants with P &lt; 0.003 are shown. </w:t>
      </w:r>
    </w:p>
    <w:p w14:paraId="6FE144C8" w14:textId="77777777" w:rsidR="007B56F0" w:rsidRDefault="007B56F0" w:rsidP="00D459E7">
      <w:pPr>
        <w:rPr>
          <w:rFonts w:ascii="Calibri" w:hAnsi="Calibri" w:cs="Calibri"/>
          <w:sz w:val="18"/>
          <w:szCs w:val="18"/>
        </w:rPr>
      </w:pPr>
    </w:p>
    <w:p w14:paraId="19F5E8A7" w14:textId="22665606" w:rsidR="007B56F0" w:rsidRDefault="00E36F2E" w:rsidP="00D459E7">
      <w:pPr>
        <w:rPr>
          <w:rFonts w:ascii="Calibri" w:hAnsi="Calibri" w:cs="Calibri"/>
          <w:sz w:val="18"/>
          <w:szCs w:val="18"/>
        </w:rPr>
      </w:pPr>
      <w:r>
        <w:rPr>
          <w:rFonts w:ascii="Calibri" w:hAnsi="Calibri" w:cs="Calibri"/>
          <w:noProof/>
          <w:sz w:val="18"/>
          <w:szCs w:val="18"/>
        </w:rPr>
        <w:lastRenderedPageBreak/>
        <w:drawing>
          <wp:inline distT="0" distB="0" distL="0" distR="0" wp14:anchorId="4AFEE5F7" wp14:editId="5203E8E5">
            <wp:extent cx="5852172" cy="4389129"/>
            <wp:effectExtent l="0" t="0" r="0" b="0"/>
            <wp:docPr id="603416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6077" name="Picture 603416077"/>
                    <pic:cNvPicPr/>
                  </pic:nvPicPr>
                  <pic:blipFill>
                    <a:blip r:embed="rId22"/>
                    <a:stretch>
                      <a:fillRect/>
                    </a:stretch>
                  </pic:blipFill>
                  <pic:spPr>
                    <a:xfrm>
                      <a:off x="0" y="0"/>
                      <a:ext cx="5852172" cy="4389129"/>
                    </a:xfrm>
                    <a:prstGeom prst="rect">
                      <a:avLst/>
                    </a:prstGeom>
                  </pic:spPr>
                </pic:pic>
              </a:graphicData>
            </a:graphic>
          </wp:inline>
        </w:drawing>
      </w:r>
    </w:p>
    <w:p w14:paraId="6A43D73D" w14:textId="73FAE57F" w:rsidR="00060435" w:rsidRPr="00392E5F" w:rsidRDefault="00E36F2E" w:rsidP="00D459E7">
      <w:pPr>
        <w:rPr>
          <w:rFonts w:ascii="Calibri" w:hAnsi="Calibri" w:cs="Calibri"/>
          <w:b/>
          <w:sz w:val="18"/>
          <w:szCs w:val="18"/>
        </w:rPr>
      </w:pPr>
      <w:r w:rsidRPr="00392E5F">
        <w:rPr>
          <w:rFonts w:ascii="Calibri" w:hAnsi="Calibri" w:cs="Calibri"/>
          <w:b/>
          <w:sz w:val="18"/>
          <w:szCs w:val="18"/>
        </w:rPr>
        <w:t xml:space="preserve">Supplementary Figure </w:t>
      </w:r>
      <w:r w:rsidR="00212753">
        <w:rPr>
          <w:rFonts w:ascii="Calibri" w:hAnsi="Calibri" w:cs="Calibri"/>
          <w:b/>
          <w:sz w:val="18"/>
          <w:szCs w:val="18"/>
        </w:rPr>
        <w:t>12</w:t>
      </w:r>
      <w:r w:rsidRPr="00392E5F">
        <w:rPr>
          <w:rFonts w:ascii="Calibri" w:hAnsi="Calibri" w:cs="Calibri"/>
          <w:b/>
          <w:sz w:val="18"/>
          <w:szCs w:val="18"/>
        </w:rPr>
        <w:t>.</w:t>
      </w:r>
      <w:r w:rsidR="00060435" w:rsidRPr="00392E5F">
        <w:rPr>
          <w:rFonts w:ascii="Calibri" w:hAnsi="Calibri" w:cs="Calibri"/>
          <w:b/>
          <w:sz w:val="18"/>
          <w:szCs w:val="18"/>
        </w:rPr>
        <w:t xml:space="preserve"> Regional plot presenting the association of the missense variant </w:t>
      </w:r>
      <w:proofErr w:type="gramStart"/>
      <w:r w:rsidR="00060435" w:rsidRPr="00392E5F">
        <w:rPr>
          <w:rFonts w:ascii="Calibri" w:hAnsi="Calibri" w:cs="Calibri"/>
          <w:b/>
          <w:sz w:val="18"/>
          <w:szCs w:val="18"/>
        </w:rPr>
        <w:t>p.Ile</w:t>
      </w:r>
      <w:proofErr w:type="gramEnd"/>
      <w:r w:rsidR="00060435" w:rsidRPr="00392E5F">
        <w:rPr>
          <w:rFonts w:ascii="Calibri" w:hAnsi="Calibri" w:cs="Calibri"/>
          <w:b/>
          <w:sz w:val="18"/>
          <w:szCs w:val="18"/>
        </w:rPr>
        <w:t>225Thr with GWAS of myostatin blood levels (N = 46,446).</w:t>
      </w:r>
      <w:r w:rsidR="009F5F79">
        <w:rPr>
          <w:rFonts w:ascii="Calibri" w:hAnsi="Calibri" w:cs="Calibri"/>
          <w:b/>
          <w:sz w:val="18"/>
          <w:szCs w:val="18"/>
        </w:rPr>
        <w:t xml:space="preserve"> </w:t>
      </w:r>
      <w:r w:rsidR="00060435" w:rsidRPr="00392E5F">
        <w:rPr>
          <w:rFonts w:ascii="Calibri" w:hAnsi="Calibri" w:cs="Calibri"/>
          <w:bCs/>
          <w:sz w:val="18"/>
          <w:szCs w:val="18"/>
        </w:rPr>
        <w:t>The degree of linkage disequilibrium (r</w:t>
      </w:r>
      <w:r w:rsidR="00060435" w:rsidRPr="00392E5F">
        <w:rPr>
          <w:rFonts w:ascii="Calibri" w:hAnsi="Calibri" w:cs="Calibri"/>
          <w:bCs/>
          <w:sz w:val="18"/>
          <w:szCs w:val="18"/>
          <w:vertAlign w:val="superscript"/>
        </w:rPr>
        <w:t>2</w:t>
      </w:r>
      <w:r w:rsidR="00060435" w:rsidRPr="00392E5F">
        <w:rPr>
          <w:rFonts w:ascii="Calibri" w:hAnsi="Calibri" w:cs="Calibri"/>
          <w:bCs/>
          <w:sz w:val="18"/>
          <w:szCs w:val="18"/>
        </w:rPr>
        <w:t xml:space="preserve">) of variants with </w:t>
      </w:r>
      <w:proofErr w:type="gramStart"/>
      <w:r w:rsidR="00060435" w:rsidRPr="00392E5F">
        <w:rPr>
          <w:rFonts w:ascii="Calibri" w:hAnsi="Calibri" w:cs="Calibri"/>
          <w:bCs/>
          <w:sz w:val="18"/>
          <w:szCs w:val="18"/>
        </w:rPr>
        <w:t>p.Ile</w:t>
      </w:r>
      <w:proofErr w:type="gramEnd"/>
      <w:r w:rsidR="00060435" w:rsidRPr="00392E5F">
        <w:rPr>
          <w:rFonts w:ascii="Calibri" w:hAnsi="Calibri" w:cs="Calibri"/>
          <w:bCs/>
          <w:sz w:val="18"/>
          <w:szCs w:val="18"/>
        </w:rPr>
        <w:t xml:space="preserve">225Thr within a 500 </w:t>
      </w:r>
      <w:r w:rsidR="00B62CB5">
        <w:rPr>
          <w:rFonts w:ascii="Calibri" w:hAnsi="Calibri" w:cs="Calibri"/>
          <w:bCs/>
          <w:sz w:val="18"/>
          <w:szCs w:val="18"/>
        </w:rPr>
        <w:t>kb</w:t>
      </w:r>
      <w:r w:rsidR="00060435" w:rsidRPr="00392E5F">
        <w:rPr>
          <w:rFonts w:ascii="Calibri" w:hAnsi="Calibri" w:cs="Calibri"/>
          <w:bCs/>
          <w:sz w:val="18"/>
          <w:szCs w:val="18"/>
        </w:rPr>
        <w:t xml:space="preserve"> window is shown, based on</w:t>
      </w:r>
      <w:r w:rsidR="00701566">
        <w:rPr>
          <w:rFonts w:ascii="Calibri" w:hAnsi="Calibri" w:cs="Calibri"/>
          <w:bCs/>
          <w:sz w:val="18"/>
          <w:szCs w:val="18"/>
        </w:rPr>
        <w:t xml:space="preserve"> </w:t>
      </w:r>
      <w:r w:rsidR="0026246C" w:rsidRPr="00392E5F">
        <w:rPr>
          <w:rFonts w:ascii="Calibri" w:hAnsi="Calibri" w:cs="Calibri"/>
          <w:bCs/>
          <w:sz w:val="18"/>
          <w:szCs w:val="18"/>
        </w:rPr>
        <w:t>imputed UK Biobank</w:t>
      </w:r>
      <w:r w:rsidR="00060435" w:rsidRPr="00392E5F">
        <w:rPr>
          <w:rFonts w:ascii="Calibri" w:hAnsi="Calibri" w:cs="Calibri"/>
          <w:bCs/>
          <w:sz w:val="18"/>
          <w:szCs w:val="18"/>
        </w:rPr>
        <w:t xml:space="preserve"> genotypes.</w:t>
      </w:r>
      <w:r w:rsidR="00723BBF" w:rsidRPr="00392E5F">
        <w:rPr>
          <w:rFonts w:ascii="Calibri" w:hAnsi="Calibri" w:cs="Calibri"/>
          <w:bCs/>
          <w:sz w:val="18"/>
          <w:szCs w:val="18"/>
        </w:rPr>
        <w:t xml:space="preserve"> </w:t>
      </w:r>
      <w:r w:rsidR="00060435" w:rsidRPr="00392E5F">
        <w:rPr>
          <w:rFonts w:ascii="Calibri" w:hAnsi="Calibri" w:cs="Calibri"/>
          <w:bCs/>
          <w:sz w:val="18"/>
          <w:szCs w:val="18"/>
        </w:rPr>
        <w:t>Moderate- and high-impact variants, as defined by variant annotation</w:t>
      </w:r>
      <w:r w:rsidR="00701566">
        <w:rPr>
          <w:rFonts w:ascii="Calibri" w:hAnsi="Calibri" w:cs="Calibri"/>
          <w:bCs/>
          <w:sz w:val="18"/>
          <w:szCs w:val="18"/>
        </w:rPr>
        <w:t>,</w:t>
      </w:r>
      <w:r w:rsidR="009F5F79">
        <w:rPr>
          <w:rFonts w:ascii="Calibri" w:hAnsi="Calibri" w:cs="Calibri"/>
          <w:bCs/>
          <w:sz w:val="18"/>
          <w:szCs w:val="18"/>
        </w:rPr>
        <w:t xml:space="preserve"> </w:t>
      </w:r>
      <w:r w:rsidR="00060435" w:rsidRPr="00392E5F">
        <w:rPr>
          <w:rFonts w:ascii="Calibri" w:hAnsi="Calibri" w:cs="Calibri"/>
          <w:bCs/>
          <w:sz w:val="18"/>
          <w:szCs w:val="18"/>
        </w:rPr>
        <w:t>are represented by squares and triangles, respectively. The significance of association between each variant and the phenotype</w:t>
      </w:r>
      <w:r w:rsidR="00B1059F">
        <w:rPr>
          <w:rFonts w:ascii="Calibri" w:hAnsi="Calibri" w:cs="Calibri"/>
          <w:bCs/>
          <w:sz w:val="18"/>
          <w:szCs w:val="18"/>
        </w:rPr>
        <w:t xml:space="preserve"> (</w:t>
      </w:r>
      <w:r w:rsidR="00060435" w:rsidRPr="00392E5F">
        <w:rPr>
          <w:rFonts w:ascii="Calibri" w:hAnsi="Calibri" w:cs="Calibri"/>
          <w:bCs/>
          <w:sz w:val="18"/>
          <w:szCs w:val="18"/>
        </w:rPr>
        <w:t>-log</w:t>
      </w:r>
      <w:r w:rsidR="00060435" w:rsidRPr="00392E5F">
        <w:rPr>
          <w:rFonts w:ascii="Calibri" w:hAnsi="Calibri" w:cs="Calibri"/>
          <w:bCs/>
          <w:sz w:val="18"/>
          <w:szCs w:val="18"/>
          <w:vertAlign w:val="subscript"/>
        </w:rPr>
        <w:t>10</w:t>
      </w:r>
      <w:r w:rsidR="00060435" w:rsidRPr="00392E5F">
        <w:rPr>
          <w:rFonts w:ascii="Calibri" w:hAnsi="Calibri" w:cs="Calibri"/>
          <w:bCs/>
          <w:sz w:val="18"/>
          <w:szCs w:val="18"/>
        </w:rPr>
        <w:t>(</w:t>
      </w:r>
      <w:r w:rsidR="00060435" w:rsidRPr="00392E5F">
        <w:rPr>
          <w:rFonts w:ascii="Calibri" w:hAnsi="Calibri" w:cs="Calibri"/>
          <w:bCs/>
          <w:i/>
          <w:iCs/>
          <w:sz w:val="18"/>
          <w:szCs w:val="18"/>
        </w:rPr>
        <w:t>P</w:t>
      </w:r>
      <w:r w:rsidR="00060435" w:rsidRPr="00392E5F">
        <w:rPr>
          <w:rFonts w:ascii="Calibri" w:hAnsi="Calibri" w:cs="Calibri"/>
          <w:bCs/>
          <w:sz w:val="18"/>
          <w:szCs w:val="18"/>
        </w:rPr>
        <w:t>)</w:t>
      </w:r>
      <w:r w:rsidR="00B1059F">
        <w:rPr>
          <w:rFonts w:ascii="Calibri" w:hAnsi="Calibri" w:cs="Calibri"/>
          <w:bCs/>
          <w:sz w:val="18"/>
          <w:szCs w:val="18"/>
        </w:rPr>
        <w:t>)</w:t>
      </w:r>
      <w:r w:rsidR="00060435" w:rsidRPr="00392E5F">
        <w:rPr>
          <w:rFonts w:ascii="Calibri" w:hAnsi="Calibri" w:cs="Calibri"/>
          <w:bCs/>
          <w:sz w:val="18"/>
          <w:szCs w:val="18"/>
        </w:rPr>
        <w:t xml:space="preserve"> is plotted on the left y-axis against chromosomal position on the x-axis</w:t>
      </w:r>
      <w:r w:rsidR="00B1059F">
        <w:rPr>
          <w:rFonts w:ascii="Calibri" w:hAnsi="Calibri" w:cs="Calibri"/>
          <w:bCs/>
          <w:sz w:val="18"/>
          <w:szCs w:val="18"/>
        </w:rPr>
        <w:t xml:space="preserve">. Associations were </w:t>
      </w:r>
      <w:r w:rsidR="00616B84">
        <w:rPr>
          <w:rFonts w:ascii="Calibri" w:hAnsi="Calibri" w:cs="Calibri"/>
          <w:bCs/>
          <w:sz w:val="18"/>
          <w:szCs w:val="18"/>
        </w:rPr>
        <w:t>tested in</w:t>
      </w:r>
      <w:r w:rsidR="00392E5F" w:rsidRPr="00392E5F">
        <w:rPr>
          <w:rFonts w:ascii="Calibri" w:hAnsi="Calibri" w:cs="Calibri"/>
          <w:bCs/>
          <w:sz w:val="18"/>
          <w:szCs w:val="18"/>
        </w:rPr>
        <w:t xml:space="preserve"> the refined</w:t>
      </w:r>
      <w:r w:rsidR="00723BBF" w:rsidRPr="00392E5F">
        <w:rPr>
          <w:rFonts w:ascii="Calibri" w:hAnsi="Calibri" w:cs="Calibri"/>
          <w:bCs/>
          <w:sz w:val="18"/>
          <w:szCs w:val="18"/>
        </w:rPr>
        <w:t xml:space="preserve"> </w:t>
      </w:r>
      <w:r w:rsidR="00392E5F" w:rsidRPr="00392E5F">
        <w:rPr>
          <w:rFonts w:ascii="Calibri" w:hAnsi="Calibri" w:cs="Calibri"/>
          <w:sz w:val="18"/>
          <w:szCs w:val="18"/>
        </w:rPr>
        <w:t>whole-genome</w:t>
      </w:r>
      <w:r w:rsidR="00B1059F">
        <w:rPr>
          <w:rFonts w:ascii="Calibri" w:hAnsi="Calibri" w:cs="Calibri"/>
          <w:sz w:val="18"/>
          <w:szCs w:val="18"/>
        </w:rPr>
        <w:t>-</w:t>
      </w:r>
      <w:r w:rsidR="00392E5F" w:rsidRPr="00392E5F">
        <w:rPr>
          <w:rFonts w:ascii="Calibri" w:hAnsi="Calibri" w:cs="Calibri"/>
          <w:sz w:val="18"/>
          <w:szCs w:val="18"/>
        </w:rPr>
        <w:t xml:space="preserve">sequenced dataset of </w:t>
      </w:r>
      <w:r w:rsidR="00683119">
        <w:rPr>
          <w:rFonts w:ascii="Calibri" w:hAnsi="Calibri" w:cs="Calibri"/>
          <w:sz w:val="18"/>
          <w:szCs w:val="18"/>
        </w:rPr>
        <w:t>490,193</w:t>
      </w:r>
      <w:r w:rsidR="00392E5F" w:rsidRPr="00392E5F">
        <w:rPr>
          <w:rFonts w:ascii="Calibri" w:hAnsi="Calibri" w:cs="Calibri"/>
          <w:sz w:val="18"/>
          <w:szCs w:val="18"/>
        </w:rPr>
        <w:t xml:space="preserve"> UK Biobank participants.</w:t>
      </w:r>
      <w:r w:rsidR="00616B84">
        <w:rPr>
          <w:rFonts w:ascii="Calibri" w:hAnsi="Calibri" w:cs="Calibri"/>
          <w:sz w:val="18"/>
          <w:szCs w:val="18"/>
        </w:rPr>
        <w:t xml:space="preserve"> </w:t>
      </w:r>
      <w:r w:rsidR="00060435" w:rsidRPr="00392E5F">
        <w:rPr>
          <w:rFonts w:ascii="Calibri" w:hAnsi="Calibri" w:cs="Calibri"/>
          <w:bCs/>
          <w:sz w:val="18"/>
          <w:szCs w:val="18"/>
        </w:rPr>
        <w:t>The</w:t>
      </w:r>
      <w:r w:rsidR="00B1059F">
        <w:rPr>
          <w:rFonts w:ascii="Calibri" w:hAnsi="Calibri" w:cs="Calibri"/>
          <w:bCs/>
          <w:sz w:val="18"/>
          <w:szCs w:val="18"/>
        </w:rPr>
        <w:t xml:space="preserve"> </w:t>
      </w:r>
      <w:r w:rsidR="00060435" w:rsidRPr="00392E5F">
        <w:rPr>
          <w:rFonts w:ascii="Calibri" w:hAnsi="Calibri" w:cs="Calibri"/>
          <w:bCs/>
          <w:sz w:val="18"/>
          <w:szCs w:val="18"/>
        </w:rPr>
        <w:t xml:space="preserve">right y-axis shows calculated recombination rates at the </w:t>
      </w:r>
      <w:r w:rsidR="00060435" w:rsidRPr="00392E5F">
        <w:rPr>
          <w:rFonts w:ascii="Calibri" w:hAnsi="Calibri" w:cs="Calibri"/>
          <w:sz w:val="18"/>
          <w:szCs w:val="18"/>
        </w:rPr>
        <w:t>chromosomal location, plotted as a solid black line. Only variants with P &lt; 0.1 are shown.</w:t>
      </w:r>
    </w:p>
    <w:p w14:paraId="585793F5" w14:textId="77777777" w:rsidR="00D459E7" w:rsidRPr="00512181" w:rsidRDefault="00D459E7" w:rsidP="0097084D">
      <w:pPr>
        <w:rPr>
          <w:rFonts w:ascii="Calibri" w:hAnsi="Calibri" w:cs="Calibri"/>
          <w:b/>
          <w:bCs/>
          <w:sz w:val="18"/>
          <w:szCs w:val="18"/>
        </w:rPr>
      </w:pPr>
    </w:p>
    <w:p w14:paraId="09275F92" w14:textId="77777777" w:rsidR="00472141" w:rsidRDefault="00472141">
      <w:pPr>
        <w:rPr>
          <w:rFonts w:ascii="Calibri" w:hAnsi="Calibri" w:cs="Calibri"/>
          <w:sz w:val="18"/>
          <w:szCs w:val="18"/>
        </w:rPr>
      </w:pPr>
    </w:p>
    <w:p w14:paraId="6C2F6824" w14:textId="0580D468" w:rsidR="00FC247F" w:rsidRDefault="001B1242">
      <w:pPr>
        <w:rPr>
          <w:rFonts w:ascii="Calibri" w:hAnsi="Calibri" w:cs="Calibri"/>
          <w:sz w:val="18"/>
          <w:szCs w:val="18"/>
        </w:rPr>
      </w:pPr>
      <w:r w:rsidRPr="001B1242">
        <w:rPr>
          <w:rFonts w:ascii="Calibri" w:hAnsi="Calibri" w:cs="Calibri"/>
          <w:noProof/>
          <w:sz w:val="18"/>
          <w:szCs w:val="18"/>
        </w:rPr>
        <w:lastRenderedPageBreak/>
        <w:drawing>
          <wp:inline distT="0" distB="0" distL="0" distR="0" wp14:anchorId="3A614FA8" wp14:editId="78A0EF8A">
            <wp:extent cx="5972810" cy="4354830"/>
            <wp:effectExtent l="0" t="0" r="8890" b="7620"/>
            <wp:docPr id="8" name="Content Placeholder 7" descr="A graph with numbers and dots&#10;&#10;AI-generated content may be incorrect.">
              <a:extLst xmlns:a="http://schemas.openxmlformats.org/drawingml/2006/main">
                <a:ext uri="{FF2B5EF4-FFF2-40B4-BE49-F238E27FC236}">
                  <a16:creationId xmlns:a16="http://schemas.microsoft.com/office/drawing/2014/main" id="{B1A4E7D7-F964-0941-44A5-3B635628D4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graph with numbers and dots&#10;&#10;AI-generated content may be incorrect.">
                      <a:extLst>
                        <a:ext uri="{FF2B5EF4-FFF2-40B4-BE49-F238E27FC236}">
                          <a16:creationId xmlns:a16="http://schemas.microsoft.com/office/drawing/2014/main" id="{B1A4E7D7-F964-0941-44A5-3B635628D466}"/>
                        </a:ext>
                      </a:extLst>
                    </pic:cNvPr>
                    <pic:cNvPicPr>
                      <a:picLocks noGrp="1" noChangeAspect="1"/>
                    </pic:cNvPicPr>
                  </pic:nvPicPr>
                  <pic:blipFill>
                    <a:blip r:embed="rId23">
                      <a:extLst>
                        <a:ext uri="{28A0092B-C50C-407E-A947-70E740481C1C}">
                          <a14:useLocalDpi xmlns:a14="http://schemas.microsoft.com/office/drawing/2010/main" val="0"/>
                        </a:ext>
                      </a:extLst>
                    </a:blip>
                    <a:srcRect b="2787"/>
                    <a:stretch>
                      <a:fillRect/>
                    </a:stretch>
                  </pic:blipFill>
                  <pic:spPr>
                    <a:xfrm>
                      <a:off x="0" y="0"/>
                      <a:ext cx="5972810" cy="4354830"/>
                    </a:xfrm>
                    <a:prstGeom prst="rect">
                      <a:avLst/>
                    </a:prstGeom>
                  </pic:spPr>
                </pic:pic>
              </a:graphicData>
            </a:graphic>
          </wp:inline>
        </w:drawing>
      </w:r>
    </w:p>
    <w:p w14:paraId="1B6CF67D" w14:textId="48E23565" w:rsidR="006F25E9" w:rsidRDefault="007D3975" w:rsidP="007D3975">
      <w:pPr>
        <w:rPr>
          <w:rFonts w:ascii="Calibri" w:hAnsi="Calibri" w:cs="Calibri"/>
          <w:sz w:val="18"/>
          <w:szCs w:val="18"/>
        </w:rPr>
      </w:pPr>
      <w:r w:rsidRPr="00FE6CBE">
        <w:rPr>
          <w:rFonts w:ascii="Calibri" w:hAnsi="Calibri" w:cs="Calibri"/>
          <w:b/>
          <w:bCs/>
          <w:sz w:val="18"/>
          <w:szCs w:val="18"/>
        </w:rPr>
        <w:t>Supplementary</w:t>
      </w:r>
      <w:r w:rsidR="00CE1FBE">
        <w:rPr>
          <w:rFonts w:ascii="Calibri" w:hAnsi="Calibri" w:cs="Calibri"/>
          <w:b/>
          <w:bCs/>
          <w:sz w:val="18"/>
          <w:szCs w:val="18"/>
        </w:rPr>
        <w:t xml:space="preserve"> Figure</w:t>
      </w:r>
      <w:r w:rsidRPr="00FE6CBE">
        <w:rPr>
          <w:rFonts w:ascii="Calibri" w:hAnsi="Calibri" w:cs="Calibri"/>
          <w:b/>
          <w:bCs/>
          <w:sz w:val="18"/>
          <w:szCs w:val="18"/>
        </w:rPr>
        <w:t xml:space="preserve"> </w:t>
      </w:r>
      <w:r w:rsidR="00212753">
        <w:rPr>
          <w:rFonts w:ascii="Calibri" w:hAnsi="Calibri" w:cs="Calibri"/>
          <w:b/>
          <w:bCs/>
          <w:sz w:val="18"/>
          <w:szCs w:val="18"/>
        </w:rPr>
        <w:t>13</w:t>
      </w:r>
      <w:r w:rsidRPr="00FE6CBE">
        <w:rPr>
          <w:rFonts w:ascii="Calibri" w:hAnsi="Calibri" w:cs="Calibri"/>
          <w:b/>
          <w:bCs/>
          <w:sz w:val="18"/>
          <w:szCs w:val="18"/>
        </w:rPr>
        <w:t>.</w:t>
      </w:r>
      <w:r>
        <w:rPr>
          <w:rFonts w:ascii="Calibri" w:hAnsi="Calibri" w:cs="Calibri"/>
          <w:b/>
          <w:bCs/>
          <w:sz w:val="18"/>
          <w:szCs w:val="18"/>
        </w:rPr>
        <w:t xml:space="preserve"> </w:t>
      </w:r>
      <w:r w:rsidR="00E112C2">
        <w:rPr>
          <w:rFonts w:ascii="Calibri" w:hAnsi="Calibri" w:cs="Calibri"/>
          <w:b/>
          <w:bCs/>
          <w:sz w:val="18"/>
          <w:szCs w:val="18"/>
        </w:rPr>
        <w:t>Distribution of</w:t>
      </w:r>
      <w:r w:rsidR="00FD3FDA">
        <w:rPr>
          <w:rFonts w:ascii="Calibri" w:hAnsi="Calibri" w:cs="Calibri"/>
          <w:b/>
          <w:bCs/>
          <w:sz w:val="18"/>
          <w:szCs w:val="18"/>
        </w:rPr>
        <w:t xml:space="preserve"> myostatin</w:t>
      </w:r>
      <w:r w:rsidR="00D07BD0">
        <w:rPr>
          <w:rFonts w:ascii="Calibri" w:hAnsi="Calibri" w:cs="Calibri"/>
          <w:b/>
          <w:bCs/>
          <w:sz w:val="18"/>
          <w:szCs w:val="18"/>
        </w:rPr>
        <w:t xml:space="preserve"> concentration</w:t>
      </w:r>
      <w:r w:rsidR="00E112C2">
        <w:rPr>
          <w:rFonts w:ascii="Calibri" w:hAnsi="Calibri" w:cs="Calibri"/>
          <w:b/>
          <w:bCs/>
          <w:sz w:val="18"/>
          <w:szCs w:val="18"/>
        </w:rPr>
        <w:t xml:space="preserve"> </w:t>
      </w:r>
      <w:r w:rsidR="00A91450">
        <w:rPr>
          <w:rFonts w:ascii="Calibri" w:hAnsi="Calibri" w:cs="Calibri"/>
          <w:b/>
          <w:bCs/>
          <w:sz w:val="18"/>
          <w:szCs w:val="18"/>
        </w:rPr>
        <w:t>measure</w:t>
      </w:r>
      <w:r w:rsidR="00D07BD0">
        <w:rPr>
          <w:rFonts w:ascii="Calibri" w:hAnsi="Calibri" w:cs="Calibri"/>
          <w:b/>
          <w:bCs/>
          <w:sz w:val="18"/>
          <w:szCs w:val="18"/>
        </w:rPr>
        <w:t>d</w:t>
      </w:r>
      <w:r w:rsidR="00A91450">
        <w:rPr>
          <w:rFonts w:ascii="Calibri" w:hAnsi="Calibri" w:cs="Calibri"/>
          <w:b/>
          <w:bCs/>
          <w:sz w:val="18"/>
          <w:szCs w:val="18"/>
        </w:rPr>
        <w:t xml:space="preserve"> </w:t>
      </w:r>
      <w:r w:rsidR="005B1F71">
        <w:rPr>
          <w:rFonts w:ascii="Calibri" w:hAnsi="Calibri" w:cs="Calibri"/>
          <w:b/>
          <w:bCs/>
          <w:sz w:val="18"/>
          <w:szCs w:val="18"/>
        </w:rPr>
        <w:t xml:space="preserve">using the </w:t>
      </w:r>
      <w:r w:rsidR="001840A2" w:rsidRPr="001840A2">
        <w:rPr>
          <w:rFonts w:ascii="Calibri" w:hAnsi="Calibri" w:cs="Calibri"/>
          <w:b/>
          <w:bCs/>
          <w:sz w:val="18"/>
          <w:szCs w:val="18"/>
        </w:rPr>
        <w:t>R-PLEX Human GDF-8 Assay (Cat. K151ACER-2, Meso Scale Discovery)</w:t>
      </w:r>
      <w:r w:rsidR="001840A2">
        <w:rPr>
          <w:rFonts w:ascii="Calibri" w:hAnsi="Calibri" w:cs="Calibri"/>
          <w:b/>
          <w:bCs/>
          <w:sz w:val="18"/>
          <w:szCs w:val="18"/>
        </w:rPr>
        <w:t xml:space="preserve"> </w:t>
      </w:r>
      <w:r w:rsidR="00A91450">
        <w:rPr>
          <w:rFonts w:ascii="Calibri" w:hAnsi="Calibri" w:cs="Calibri"/>
          <w:b/>
          <w:bCs/>
          <w:sz w:val="18"/>
          <w:szCs w:val="18"/>
        </w:rPr>
        <w:t xml:space="preserve">across </w:t>
      </w:r>
      <w:r w:rsidR="00FC15A1">
        <w:rPr>
          <w:rFonts w:ascii="Calibri" w:hAnsi="Calibri" w:cs="Calibri"/>
          <w:b/>
          <w:bCs/>
          <w:sz w:val="18"/>
          <w:szCs w:val="18"/>
        </w:rPr>
        <w:t xml:space="preserve">12 </w:t>
      </w:r>
      <w:r w:rsidR="00A91450">
        <w:rPr>
          <w:rFonts w:ascii="Calibri" w:hAnsi="Calibri" w:cs="Calibri"/>
          <w:b/>
          <w:bCs/>
          <w:sz w:val="18"/>
          <w:szCs w:val="18"/>
        </w:rPr>
        <w:t>plates</w:t>
      </w:r>
      <w:r w:rsidR="005E6EED">
        <w:rPr>
          <w:rFonts w:ascii="Calibri" w:hAnsi="Calibri" w:cs="Calibri"/>
          <w:sz w:val="18"/>
          <w:szCs w:val="18"/>
        </w:rPr>
        <w:t>.</w:t>
      </w:r>
      <w:r w:rsidR="00185BCA">
        <w:rPr>
          <w:rFonts w:ascii="Calibri" w:hAnsi="Calibri" w:cs="Calibri"/>
          <w:sz w:val="18"/>
          <w:szCs w:val="18"/>
        </w:rPr>
        <w:t xml:space="preserve"> </w:t>
      </w:r>
      <w:r w:rsidR="007F2C53">
        <w:rPr>
          <w:rFonts w:ascii="Calibri" w:hAnsi="Calibri" w:cs="Calibri"/>
          <w:sz w:val="18"/>
          <w:szCs w:val="18"/>
        </w:rPr>
        <w:t>Myostatin is also known as growth differentiation factor 8</w:t>
      </w:r>
      <w:r w:rsidR="005B1F71">
        <w:rPr>
          <w:rFonts w:ascii="Calibri" w:hAnsi="Calibri" w:cs="Calibri"/>
          <w:sz w:val="18"/>
          <w:szCs w:val="18"/>
        </w:rPr>
        <w:t xml:space="preserve"> (</w:t>
      </w:r>
      <w:r w:rsidR="007F2C53">
        <w:rPr>
          <w:rFonts w:ascii="Calibri" w:hAnsi="Calibri" w:cs="Calibri"/>
          <w:sz w:val="18"/>
          <w:szCs w:val="18"/>
        </w:rPr>
        <w:t>GDF8</w:t>
      </w:r>
      <w:r w:rsidR="005B1F71">
        <w:rPr>
          <w:rFonts w:ascii="Calibri" w:hAnsi="Calibri" w:cs="Calibri"/>
          <w:sz w:val="18"/>
          <w:szCs w:val="18"/>
        </w:rPr>
        <w:t>)</w:t>
      </w:r>
      <w:r w:rsidR="007F2C53">
        <w:rPr>
          <w:rFonts w:ascii="Calibri" w:hAnsi="Calibri" w:cs="Calibri"/>
          <w:sz w:val="18"/>
          <w:szCs w:val="18"/>
        </w:rPr>
        <w:t>.</w:t>
      </w:r>
      <w:r w:rsidR="005E6EED">
        <w:rPr>
          <w:rFonts w:ascii="Calibri" w:hAnsi="Calibri" w:cs="Calibri"/>
          <w:sz w:val="18"/>
          <w:szCs w:val="18"/>
        </w:rPr>
        <w:t xml:space="preserve"> </w:t>
      </w:r>
      <w:r w:rsidR="00517F52">
        <w:rPr>
          <w:rFonts w:ascii="Calibri" w:hAnsi="Calibri" w:cs="Calibri"/>
          <w:sz w:val="18"/>
          <w:szCs w:val="18"/>
        </w:rPr>
        <w:t>Concentration</w:t>
      </w:r>
      <w:r w:rsidR="00D644A7">
        <w:rPr>
          <w:rFonts w:ascii="Calibri" w:hAnsi="Calibri" w:cs="Calibri"/>
          <w:sz w:val="18"/>
          <w:szCs w:val="18"/>
        </w:rPr>
        <w:t xml:space="preserve"> was</w:t>
      </w:r>
      <w:r w:rsidR="00A91450">
        <w:rPr>
          <w:rFonts w:ascii="Calibri" w:hAnsi="Calibri" w:cs="Calibri"/>
          <w:sz w:val="18"/>
          <w:szCs w:val="18"/>
        </w:rPr>
        <w:t xml:space="preserve"> derived from </w:t>
      </w:r>
      <w:r w:rsidR="00517F52">
        <w:rPr>
          <w:rFonts w:ascii="Calibri" w:hAnsi="Calibri" w:cs="Calibri"/>
          <w:sz w:val="18"/>
          <w:szCs w:val="18"/>
        </w:rPr>
        <w:t xml:space="preserve">optical density using </w:t>
      </w:r>
      <w:r w:rsidR="006F25E9" w:rsidRPr="006F25E9">
        <w:rPr>
          <w:rFonts w:ascii="Calibri" w:hAnsi="Calibri" w:cs="Calibri"/>
          <w:sz w:val="18"/>
          <w:szCs w:val="18"/>
        </w:rPr>
        <w:t>DISCOVERY WORKBENCH 4.0 Analysis Software</w:t>
      </w:r>
      <w:r w:rsidR="006F25E9">
        <w:rPr>
          <w:rFonts w:ascii="Calibri" w:hAnsi="Calibri" w:cs="Calibri"/>
          <w:sz w:val="18"/>
          <w:szCs w:val="18"/>
        </w:rPr>
        <w:t>.</w:t>
      </w:r>
      <w:r w:rsidR="00FD782A">
        <w:rPr>
          <w:rFonts w:ascii="Calibri" w:hAnsi="Calibri" w:cs="Calibri"/>
          <w:sz w:val="18"/>
          <w:szCs w:val="18"/>
        </w:rPr>
        <w:t xml:space="preserve"> The</w:t>
      </w:r>
      <w:r w:rsidR="00780013">
        <w:rPr>
          <w:rFonts w:ascii="Calibri" w:hAnsi="Calibri" w:cs="Calibri"/>
          <w:sz w:val="18"/>
          <w:szCs w:val="18"/>
        </w:rPr>
        <w:t xml:space="preserve"> </w:t>
      </w:r>
      <w:r w:rsidR="00FD782A">
        <w:rPr>
          <w:rFonts w:ascii="Calibri" w:hAnsi="Calibri" w:cs="Calibri"/>
          <w:sz w:val="18"/>
          <w:szCs w:val="18"/>
        </w:rPr>
        <w:t>y</w:t>
      </w:r>
      <w:r w:rsidR="006F25E9">
        <w:rPr>
          <w:rFonts w:ascii="Calibri" w:hAnsi="Calibri" w:cs="Calibri"/>
          <w:sz w:val="18"/>
          <w:szCs w:val="18"/>
        </w:rPr>
        <w:t>-axis</w:t>
      </w:r>
      <w:r w:rsidR="005D20AB">
        <w:rPr>
          <w:rFonts w:ascii="Calibri" w:hAnsi="Calibri" w:cs="Calibri"/>
          <w:sz w:val="18"/>
          <w:szCs w:val="18"/>
        </w:rPr>
        <w:t xml:space="preserve"> </w:t>
      </w:r>
      <w:r w:rsidR="006F25E9">
        <w:rPr>
          <w:rFonts w:ascii="Calibri" w:hAnsi="Calibri" w:cs="Calibri"/>
          <w:sz w:val="18"/>
          <w:szCs w:val="18"/>
        </w:rPr>
        <w:t xml:space="preserve">is </w:t>
      </w:r>
      <w:r w:rsidR="00FD782A">
        <w:rPr>
          <w:rFonts w:ascii="Calibri" w:hAnsi="Calibri" w:cs="Calibri"/>
          <w:sz w:val="18"/>
          <w:szCs w:val="18"/>
        </w:rPr>
        <w:t xml:space="preserve">displayed on a </w:t>
      </w:r>
      <w:r w:rsidR="006F25E9">
        <w:rPr>
          <w:rFonts w:ascii="Calibri" w:hAnsi="Calibri" w:cs="Calibri"/>
          <w:sz w:val="18"/>
          <w:szCs w:val="18"/>
        </w:rPr>
        <w:t>log</w:t>
      </w:r>
      <w:r w:rsidR="006F25E9" w:rsidRPr="00FD782A">
        <w:rPr>
          <w:rFonts w:ascii="Calibri" w:hAnsi="Calibri" w:cs="Calibri"/>
          <w:sz w:val="18"/>
          <w:szCs w:val="18"/>
          <w:vertAlign w:val="subscript"/>
        </w:rPr>
        <w:t>2</w:t>
      </w:r>
      <w:r w:rsidR="00FD782A">
        <w:rPr>
          <w:rFonts w:ascii="Calibri" w:hAnsi="Calibri" w:cs="Calibri"/>
          <w:sz w:val="18"/>
          <w:szCs w:val="18"/>
        </w:rPr>
        <w:t xml:space="preserve"> scale to aid</w:t>
      </w:r>
      <w:r w:rsidR="00796F12">
        <w:rPr>
          <w:rFonts w:ascii="Calibri" w:hAnsi="Calibri" w:cs="Calibri"/>
          <w:sz w:val="18"/>
          <w:szCs w:val="18"/>
        </w:rPr>
        <w:t xml:space="preserve"> visualization. </w:t>
      </w:r>
      <w:r w:rsidR="00F14959">
        <w:rPr>
          <w:rFonts w:ascii="Calibri" w:hAnsi="Calibri" w:cs="Calibri"/>
          <w:sz w:val="18"/>
          <w:szCs w:val="18"/>
        </w:rPr>
        <w:t>V</w:t>
      </w:r>
      <w:r w:rsidR="00780013">
        <w:rPr>
          <w:rFonts w:ascii="Calibri" w:hAnsi="Calibri" w:cs="Calibri"/>
          <w:sz w:val="18"/>
          <w:szCs w:val="18"/>
        </w:rPr>
        <w:t>alues</w:t>
      </w:r>
      <w:r w:rsidR="00B123F8">
        <w:rPr>
          <w:rFonts w:ascii="Calibri" w:hAnsi="Calibri" w:cs="Calibri"/>
          <w:sz w:val="18"/>
          <w:szCs w:val="18"/>
        </w:rPr>
        <w:t xml:space="preserve"> </w:t>
      </w:r>
      <w:r w:rsidR="00F14959">
        <w:rPr>
          <w:rFonts w:ascii="Calibri" w:hAnsi="Calibri" w:cs="Calibri"/>
          <w:sz w:val="18"/>
          <w:szCs w:val="18"/>
        </w:rPr>
        <w:t>b</w:t>
      </w:r>
      <w:r w:rsidR="00780013">
        <w:rPr>
          <w:rFonts w:ascii="Calibri" w:hAnsi="Calibri" w:cs="Calibri"/>
          <w:sz w:val="18"/>
          <w:szCs w:val="18"/>
        </w:rPr>
        <w:t xml:space="preserve">elow detection range </w:t>
      </w:r>
      <w:r w:rsidR="002F5CF2">
        <w:rPr>
          <w:rFonts w:ascii="Calibri" w:hAnsi="Calibri" w:cs="Calibri"/>
          <w:sz w:val="18"/>
          <w:szCs w:val="18"/>
        </w:rPr>
        <w:t>are</w:t>
      </w:r>
      <w:r w:rsidR="00F14959">
        <w:rPr>
          <w:rFonts w:ascii="Calibri" w:hAnsi="Calibri" w:cs="Calibri"/>
          <w:sz w:val="18"/>
          <w:szCs w:val="18"/>
        </w:rPr>
        <w:t xml:space="preserve"> highlighted </w:t>
      </w:r>
      <w:r w:rsidR="002F5CF2">
        <w:rPr>
          <w:rFonts w:ascii="Calibri" w:hAnsi="Calibri" w:cs="Calibri"/>
          <w:sz w:val="18"/>
          <w:szCs w:val="18"/>
        </w:rPr>
        <w:t xml:space="preserve">red. </w:t>
      </w:r>
      <w:r w:rsidR="00EC1CFB">
        <w:rPr>
          <w:rFonts w:ascii="Calibri" w:hAnsi="Calibri" w:cs="Calibri"/>
          <w:sz w:val="18"/>
          <w:szCs w:val="18"/>
        </w:rPr>
        <w:t>Measurements</w:t>
      </w:r>
      <w:r w:rsidR="00611588">
        <w:rPr>
          <w:rFonts w:ascii="Calibri" w:hAnsi="Calibri" w:cs="Calibri"/>
          <w:sz w:val="18"/>
          <w:szCs w:val="18"/>
        </w:rPr>
        <w:t xml:space="preserve"> </w:t>
      </w:r>
      <w:r w:rsidR="002F5CF2">
        <w:rPr>
          <w:rFonts w:ascii="Calibri" w:hAnsi="Calibri" w:cs="Calibri"/>
          <w:sz w:val="18"/>
          <w:szCs w:val="18"/>
        </w:rPr>
        <w:t xml:space="preserve">below </w:t>
      </w:r>
      <w:r w:rsidR="00611588">
        <w:rPr>
          <w:rFonts w:ascii="Calibri" w:hAnsi="Calibri" w:cs="Calibri"/>
          <w:sz w:val="18"/>
          <w:szCs w:val="18"/>
        </w:rPr>
        <w:t xml:space="preserve">the </w:t>
      </w:r>
      <w:r w:rsidR="00EC1CFB">
        <w:rPr>
          <w:rFonts w:ascii="Calibri" w:hAnsi="Calibri" w:cs="Calibri"/>
          <w:sz w:val="18"/>
          <w:szCs w:val="18"/>
        </w:rPr>
        <w:t>fit curve</w:t>
      </w:r>
      <w:r w:rsidR="0038596A">
        <w:rPr>
          <w:rFonts w:ascii="Calibri" w:hAnsi="Calibri" w:cs="Calibri"/>
          <w:sz w:val="18"/>
          <w:szCs w:val="18"/>
        </w:rPr>
        <w:t xml:space="preserve"> </w:t>
      </w:r>
      <w:r w:rsidR="00611588">
        <w:rPr>
          <w:rFonts w:ascii="Calibri" w:hAnsi="Calibri" w:cs="Calibri"/>
          <w:sz w:val="18"/>
          <w:szCs w:val="18"/>
        </w:rPr>
        <w:t>were assigned a value of</w:t>
      </w:r>
      <w:r w:rsidR="002F5CF2">
        <w:rPr>
          <w:rFonts w:ascii="Calibri" w:hAnsi="Calibri" w:cs="Calibri"/>
          <w:sz w:val="18"/>
          <w:szCs w:val="18"/>
        </w:rPr>
        <w:t xml:space="preserve"> 0.03pg/L.</w:t>
      </w:r>
      <w:r w:rsidR="00EC1CFB">
        <w:rPr>
          <w:rFonts w:ascii="Calibri" w:hAnsi="Calibri" w:cs="Calibri"/>
          <w:sz w:val="18"/>
          <w:szCs w:val="18"/>
        </w:rPr>
        <w:t xml:space="preserve"> All samples were u</w:t>
      </w:r>
      <w:r w:rsidR="0038596A">
        <w:rPr>
          <w:rFonts w:ascii="Calibri" w:hAnsi="Calibri" w:cs="Calibri"/>
          <w:sz w:val="18"/>
          <w:szCs w:val="18"/>
        </w:rPr>
        <w:t xml:space="preserve">ndiluted. </w:t>
      </w:r>
      <w:r w:rsidR="00EC1CFB">
        <w:rPr>
          <w:rFonts w:ascii="Calibri" w:hAnsi="Calibri" w:cs="Calibri"/>
          <w:sz w:val="18"/>
          <w:szCs w:val="18"/>
        </w:rPr>
        <w:t xml:space="preserve">A pooled </w:t>
      </w:r>
      <w:r w:rsidR="00FD73C6">
        <w:rPr>
          <w:rFonts w:ascii="Calibri" w:hAnsi="Calibri" w:cs="Calibri"/>
          <w:sz w:val="18"/>
          <w:szCs w:val="18"/>
        </w:rPr>
        <w:t>control sample</w:t>
      </w:r>
      <w:r w:rsidR="000F7A91">
        <w:rPr>
          <w:rFonts w:ascii="Calibri" w:hAnsi="Calibri" w:cs="Calibri"/>
          <w:sz w:val="18"/>
          <w:szCs w:val="18"/>
        </w:rPr>
        <w:t>,</w:t>
      </w:r>
      <w:r w:rsidR="00033B99">
        <w:rPr>
          <w:rFonts w:ascii="Calibri" w:hAnsi="Calibri" w:cs="Calibri"/>
          <w:sz w:val="18"/>
          <w:szCs w:val="18"/>
        </w:rPr>
        <w:t xml:space="preserve"> composed of </w:t>
      </w:r>
      <w:r w:rsidR="003E574B">
        <w:rPr>
          <w:rFonts w:ascii="Calibri" w:hAnsi="Calibri" w:cs="Calibri"/>
          <w:sz w:val="18"/>
          <w:szCs w:val="18"/>
        </w:rPr>
        <w:t xml:space="preserve">samples from </w:t>
      </w:r>
      <w:r w:rsidR="00033B99">
        <w:rPr>
          <w:rFonts w:ascii="Calibri" w:hAnsi="Calibri" w:cs="Calibri"/>
          <w:sz w:val="18"/>
          <w:szCs w:val="18"/>
        </w:rPr>
        <w:t>several i</w:t>
      </w:r>
      <w:r w:rsidR="003E574B">
        <w:rPr>
          <w:rFonts w:ascii="Calibri" w:hAnsi="Calibri" w:cs="Calibri"/>
          <w:sz w:val="18"/>
          <w:szCs w:val="18"/>
        </w:rPr>
        <w:t>ndividuals,</w:t>
      </w:r>
      <w:r w:rsidR="00FD73C6">
        <w:rPr>
          <w:rFonts w:ascii="Calibri" w:hAnsi="Calibri" w:cs="Calibri"/>
          <w:sz w:val="18"/>
          <w:szCs w:val="18"/>
        </w:rPr>
        <w:t xml:space="preserve"> was </w:t>
      </w:r>
      <w:r w:rsidR="00EC1CFB">
        <w:rPr>
          <w:rFonts w:ascii="Calibri" w:hAnsi="Calibri" w:cs="Calibri"/>
          <w:sz w:val="18"/>
          <w:szCs w:val="18"/>
        </w:rPr>
        <w:t>included on e</w:t>
      </w:r>
      <w:r w:rsidR="001F2257">
        <w:rPr>
          <w:rFonts w:ascii="Calibri" w:hAnsi="Calibri" w:cs="Calibri"/>
          <w:sz w:val="18"/>
          <w:szCs w:val="18"/>
        </w:rPr>
        <w:t>ach</w:t>
      </w:r>
      <w:r w:rsidR="00475152">
        <w:rPr>
          <w:rFonts w:ascii="Calibri" w:hAnsi="Calibri" w:cs="Calibri"/>
          <w:sz w:val="18"/>
          <w:szCs w:val="18"/>
        </w:rPr>
        <w:t xml:space="preserve"> plate</w:t>
      </w:r>
      <w:r w:rsidR="001F2257">
        <w:rPr>
          <w:rFonts w:ascii="Calibri" w:hAnsi="Calibri" w:cs="Calibri"/>
          <w:sz w:val="18"/>
          <w:szCs w:val="18"/>
        </w:rPr>
        <w:t>,</w:t>
      </w:r>
      <w:r w:rsidR="001D594C">
        <w:rPr>
          <w:rFonts w:ascii="Calibri" w:hAnsi="Calibri" w:cs="Calibri"/>
          <w:sz w:val="18"/>
          <w:szCs w:val="18"/>
        </w:rPr>
        <w:t xml:space="preserve"> with</w:t>
      </w:r>
      <w:r w:rsidR="00EC1CFB">
        <w:rPr>
          <w:rFonts w:ascii="Calibri" w:hAnsi="Calibri" w:cs="Calibri"/>
          <w:sz w:val="18"/>
          <w:szCs w:val="18"/>
        </w:rPr>
        <w:t xml:space="preserve"> </w:t>
      </w:r>
      <w:r w:rsidR="001F2257">
        <w:rPr>
          <w:rFonts w:ascii="Calibri" w:hAnsi="Calibri" w:cs="Calibri"/>
          <w:sz w:val="18"/>
          <w:szCs w:val="18"/>
        </w:rPr>
        <w:t xml:space="preserve">plate-specific </w:t>
      </w:r>
      <w:r w:rsidR="00475152">
        <w:rPr>
          <w:rFonts w:ascii="Calibri" w:hAnsi="Calibri" w:cs="Calibri"/>
          <w:sz w:val="18"/>
          <w:szCs w:val="18"/>
        </w:rPr>
        <w:t>concentration shown in green.</w:t>
      </w:r>
      <w:r w:rsidR="00D13271">
        <w:rPr>
          <w:rFonts w:ascii="Calibri" w:hAnsi="Calibri" w:cs="Calibri"/>
          <w:sz w:val="18"/>
          <w:szCs w:val="18"/>
        </w:rPr>
        <w:t xml:space="preserve"> </w:t>
      </w:r>
      <w:r w:rsidR="001F2257">
        <w:rPr>
          <w:rFonts w:ascii="Calibri" w:hAnsi="Calibri" w:cs="Calibri"/>
          <w:sz w:val="18"/>
          <w:szCs w:val="18"/>
        </w:rPr>
        <w:t>In total,</w:t>
      </w:r>
      <w:r w:rsidR="00D13271">
        <w:rPr>
          <w:rFonts w:ascii="Calibri" w:hAnsi="Calibri" w:cs="Calibri"/>
          <w:sz w:val="18"/>
          <w:szCs w:val="18"/>
        </w:rPr>
        <w:t xml:space="preserve"> 936</w:t>
      </w:r>
      <w:r w:rsidR="001F2257">
        <w:rPr>
          <w:rFonts w:ascii="Calibri" w:hAnsi="Calibri" w:cs="Calibri"/>
          <w:sz w:val="18"/>
          <w:szCs w:val="18"/>
        </w:rPr>
        <w:t xml:space="preserve"> samples (</w:t>
      </w:r>
      <w:r w:rsidR="003E574B">
        <w:rPr>
          <w:rFonts w:ascii="Calibri" w:hAnsi="Calibri" w:cs="Calibri"/>
          <w:sz w:val="18"/>
          <w:szCs w:val="18"/>
        </w:rPr>
        <w:t>one per participants</w:t>
      </w:r>
      <w:r w:rsidR="00F23E0A">
        <w:rPr>
          <w:rFonts w:ascii="Calibri" w:hAnsi="Calibri" w:cs="Calibri"/>
          <w:sz w:val="18"/>
          <w:szCs w:val="18"/>
        </w:rPr>
        <w:t>) were analyzed. Samples</w:t>
      </w:r>
      <w:r w:rsidR="009A4B9A">
        <w:rPr>
          <w:rFonts w:ascii="Calibri" w:hAnsi="Calibri" w:cs="Calibri"/>
          <w:sz w:val="18"/>
          <w:szCs w:val="18"/>
        </w:rPr>
        <w:t xml:space="preserve"> from</w:t>
      </w:r>
      <w:r w:rsidR="00D02D54">
        <w:rPr>
          <w:rFonts w:ascii="Calibri" w:hAnsi="Calibri" w:cs="Calibri"/>
          <w:sz w:val="18"/>
          <w:szCs w:val="18"/>
        </w:rPr>
        <w:t xml:space="preserve"> </w:t>
      </w:r>
      <w:r w:rsidR="00F0519B">
        <w:rPr>
          <w:rFonts w:ascii="Calibri" w:hAnsi="Calibri" w:cs="Calibri"/>
          <w:sz w:val="18"/>
          <w:szCs w:val="18"/>
        </w:rPr>
        <w:t xml:space="preserve">6 </w:t>
      </w:r>
      <w:r w:rsidR="003E574B">
        <w:rPr>
          <w:rFonts w:ascii="Calibri" w:hAnsi="Calibri" w:cs="Calibri"/>
          <w:sz w:val="18"/>
          <w:szCs w:val="18"/>
        </w:rPr>
        <w:t>participants</w:t>
      </w:r>
      <w:r w:rsidR="00F0519B">
        <w:rPr>
          <w:rFonts w:ascii="Calibri" w:hAnsi="Calibri" w:cs="Calibri"/>
          <w:sz w:val="18"/>
          <w:szCs w:val="18"/>
        </w:rPr>
        <w:t xml:space="preserve"> were not genotyped and </w:t>
      </w:r>
      <w:r w:rsidR="00F23E0A">
        <w:rPr>
          <w:rFonts w:ascii="Calibri" w:hAnsi="Calibri" w:cs="Calibri"/>
          <w:sz w:val="18"/>
          <w:szCs w:val="18"/>
        </w:rPr>
        <w:t>were therefore excluded from</w:t>
      </w:r>
      <w:r w:rsidR="005F79AC">
        <w:rPr>
          <w:rFonts w:ascii="Calibri" w:hAnsi="Calibri" w:cs="Calibri"/>
          <w:sz w:val="18"/>
          <w:szCs w:val="18"/>
        </w:rPr>
        <w:t xml:space="preserve"> other analysis of the study</w:t>
      </w:r>
      <w:r w:rsidR="00F0519B">
        <w:rPr>
          <w:rFonts w:ascii="Calibri" w:hAnsi="Calibri" w:cs="Calibri"/>
          <w:sz w:val="18"/>
          <w:szCs w:val="18"/>
        </w:rPr>
        <w:t>.</w:t>
      </w:r>
      <w:r w:rsidR="00300DB2">
        <w:rPr>
          <w:rFonts w:ascii="Calibri" w:hAnsi="Calibri" w:cs="Calibri"/>
          <w:sz w:val="18"/>
          <w:szCs w:val="18"/>
        </w:rPr>
        <w:t xml:space="preserve"> </w:t>
      </w:r>
      <w:r w:rsidR="004F53E3">
        <w:rPr>
          <w:rFonts w:ascii="Calibri" w:hAnsi="Calibri" w:cs="Calibri"/>
          <w:sz w:val="18"/>
          <w:szCs w:val="18"/>
        </w:rPr>
        <w:t>Plate 12</w:t>
      </w:r>
      <w:r w:rsidR="00006EF8">
        <w:rPr>
          <w:rFonts w:ascii="Calibri" w:hAnsi="Calibri" w:cs="Calibri"/>
          <w:sz w:val="18"/>
          <w:szCs w:val="18"/>
        </w:rPr>
        <w:t xml:space="preserve"> passed</w:t>
      </w:r>
      <w:r w:rsidR="004F53E3" w:rsidRPr="004F53E3">
        <w:rPr>
          <w:rFonts w:ascii="Calibri" w:hAnsi="Calibri" w:cs="Calibri"/>
          <w:sz w:val="18"/>
          <w:szCs w:val="18"/>
        </w:rPr>
        <w:t xml:space="preserve"> sensitivity analyses and </w:t>
      </w:r>
      <w:r w:rsidR="00006EF8">
        <w:rPr>
          <w:rFonts w:ascii="Calibri" w:hAnsi="Calibri" w:cs="Calibri"/>
          <w:sz w:val="18"/>
          <w:szCs w:val="18"/>
        </w:rPr>
        <w:t>was</w:t>
      </w:r>
      <w:r w:rsidR="004F53E3" w:rsidRPr="004F53E3">
        <w:rPr>
          <w:rFonts w:ascii="Calibri" w:hAnsi="Calibri" w:cs="Calibri"/>
          <w:sz w:val="18"/>
          <w:szCs w:val="18"/>
        </w:rPr>
        <w:t xml:space="preserve"> therefore deemed suitable for </w:t>
      </w:r>
      <w:r w:rsidR="00006EF8" w:rsidRPr="004F53E3">
        <w:rPr>
          <w:rFonts w:ascii="Calibri" w:hAnsi="Calibri" w:cs="Calibri"/>
          <w:sz w:val="18"/>
          <w:szCs w:val="18"/>
        </w:rPr>
        <w:t>inclusion</w:t>
      </w:r>
      <w:r w:rsidR="00006EF8">
        <w:rPr>
          <w:rFonts w:ascii="Calibri" w:hAnsi="Calibri" w:cs="Calibri"/>
          <w:sz w:val="18"/>
          <w:szCs w:val="18"/>
        </w:rPr>
        <w:t>;</w:t>
      </w:r>
      <w:r w:rsidR="004F53E3">
        <w:rPr>
          <w:rFonts w:ascii="Calibri" w:hAnsi="Calibri" w:cs="Calibri"/>
          <w:sz w:val="18"/>
          <w:szCs w:val="18"/>
        </w:rPr>
        <w:t xml:space="preserve"> thus,</w:t>
      </w:r>
      <w:r w:rsidR="004F53E3" w:rsidRPr="004F53E3">
        <w:rPr>
          <w:rFonts w:ascii="Calibri" w:hAnsi="Calibri" w:cs="Calibri"/>
          <w:sz w:val="18"/>
          <w:szCs w:val="18"/>
        </w:rPr>
        <w:t xml:space="preserve"> no plates were excluded from downstream analyses.</w:t>
      </w:r>
      <w:r w:rsidR="00B6525B">
        <w:rPr>
          <w:rFonts w:ascii="Calibri" w:hAnsi="Calibri" w:cs="Calibri"/>
          <w:sz w:val="18"/>
          <w:szCs w:val="18"/>
        </w:rPr>
        <w:t xml:space="preserve"> The distribution shows plate-to-plate consistency, supporting inclusion of all plates in downstream analysis.</w:t>
      </w:r>
    </w:p>
    <w:p w14:paraId="5FC1991F" w14:textId="77777777" w:rsidR="007D3975" w:rsidRDefault="007D3975">
      <w:pPr>
        <w:rPr>
          <w:rFonts w:ascii="Calibri" w:hAnsi="Calibri" w:cs="Calibri"/>
          <w:sz w:val="18"/>
          <w:szCs w:val="18"/>
        </w:rPr>
      </w:pPr>
    </w:p>
    <w:p w14:paraId="35578E62" w14:textId="57FE5164" w:rsidR="00FC247F" w:rsidRDefault="007D3975">
      <w:pPr>
        <w:rPr>
          <w:rFonts w:ascii="Calibri" w:hAnsi="Calibri" w:cs="Calibri"/>
          <w:sz w:val="18"/>
          <w:szCs w:val="18"/>
        </w:rPr>
      </w:pPr>
      <w:r w:rsidRPr="007D3975">
        <w:rPr>
          <w:rFonts w:ascii="Calibri" w:hAnsi="Calibri" w:cs="Calibri"/>
          <w:noProof/>
          <w:sz w:val="18"/>
          <w:szCs w:val="18"/>
        </w:rPr>
        <w:lastRenderedPageBreak/>
        <w:drawing>
          <wp:inline distT="0" distB="0" distL="0" distR="0" wp14:anchorId="2778C42A" wp14:editId="26B08D6D">
            <wp:extent cx="5972810" cy="4479290"/>
            <wp:effectExtent l="0" t="0" r="8890" b="0"/>
            <wp:docPr id="5" name="Content Placeholder 4" descr="A screen shot of a graph&#10;&#10;AI-generated content may be incorrect.">
              <a:extLst xmlns:a="http://schemas.openxmlformats.org/drawingml/2006/main">
                <a:ext uri="{FF2B5EF4-FFF2-40B4-BE49-F238E27FC236}">
                  <a16:creationId xmlns:a16="http://schemas.microsoft.com/office/drawing/2014/main" id="{52243EC9-4FC7-4BA4-2039-874B3905788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 shot of a graph&#10;&#10;AI-generated content may be incorrect.">
                      <a:extLst>
                        <a:ext uri="{FF2B5EF4-FFF2-40B4-BE49-F238E27FC236}">
                          <a16:creationId xmlns:a16="http://schemas.microsoft.com/office/drawing/2014/main" id="{52243EC9-4FC7-4BA4-2039-874B39057888}"/>
                        </a:ext>
                      </a:extLst>
                    </pic:cNvPr>
                    <pic:cNvPicPr>
                      <a:picLocks noGrp="1" noChangeAspect="1"/>
                    </pic:cNvPicPr>
                  </pic:nvPicPr>
                  <pic:blipFill>
                    <a:blip r:embed="rId24">
                      <a:extLst>
                        <a:ext uri="{28A0092B-C50C-407E-A947-70E740481C1C}">
                          <a14:useLocalDpi xmlns:a14="http://schemas.microsoft.com/office/drawing/2010/main" val="0"/>
                        </a:ext>
                      </a:extLst>
                    </a:blip>
                    <a:srcRect/>
                    <a:stretch/>
                  </pic:blipFill>
                  <pic:spPr>
                    <a:xfrm>
                      <a:off x="0" y="0"/>
                      <a:ext cx="5972810" cy="4479290"/>
                    </a:xfrm>
                    <a:prstGeom prst="rect">
                      <a:avLst/>
                    </a:prstGeom>
                  </pic:spPr>
                </pic:pic>
              </a:graphicData>
            </a:graphic>
          </wp:inline>
        </w:drawing>
      </w:r>
    </w:p>
    <w:p w14:paraId="62EA44DC" w14:textId="30EC9D26" w:rsidR="00006EF8" w:rsidRDefault="00C52CB6" w:rsidP="00006EF8">
      <w:pPr>
        <w:rPr>
          <w:rFonts w:ascii="Calibri" w:hAnsi="Calibri" w:cs="Calibri"/>
          <w:sz w:val="18"/>
          <w:szCs w:val="18"/>
        </w:rPr>
      </w:pPr>
      <w:r w:rsidRPr="00B60C5A">
        <w:rPr>
          <w:rFonts w:ascii="Calibri" w:hAnsi="Calibri" w:cs="Calibri"/>
          <w:b/>
          <w:bCs/>
          <w:sz w:val="18"/>
          <w:szCs w:val="18"/>
        </w:rPr>
        <w:t xml:space="preserve">Supplementary Figure </w:t>
      </w:r>
      <w:r w:rsidR="00212753">
        <w:rPr>
          <w:rFonts w:ascii="Calibri" w:hAnsi="Calibri" w:cs="Calibri"/>
          <w:b/>
          <w:bCs/>
          <w:sz w:val="18"/>
          <w:szCs w:val="18"/>
        </w:rPr>
        <w:t>14</w:t>
      </w:r>
      <w:r w:rsidRPr="00B60C5A">
        <w:rPr>
          <w:rFonts w:ascii="Calibri" w:hAnsi="Calibri" w:cs="Calibri"/>
          <w:b/>
          <w:bCs/>
          <w:sz w:val="18"/>
          <w:szCs w:val="18"/>
        </w:rPr>
        <w:t xml:space="preserve">. Distribution of myostatin concentration measured using the </w:t>
      </w:r>
      <w:r w:rsidR="00CC3BA5" w:rsidRPr="00B60C5A">
        <w:rPr>
          <w:rFonts w:ascii="Calibri" w:hAnsi="Calibri" w:cs="Calibri"/>
          <w:b/>
          <w:bCs/>
          <w:sz w:val="18"/>
          <w:szCs w:val="18"/>
        </w:rPr>
        <w:t xml:space="preserve">GDF-8/Myostatin Quantikine ELISA (cat. DGDF80, R&amp;D Systems) </w:t>
      </w:r>
      <w:r w:rsidRPr="00B60C5A">
        <w:rPr>
          <w:rFonts w:ascii="Calibri" w:hAnsi="Calibri" w:cs="Calibri"/>
          <w:b/>
          <w:bCs/>
          <w:sz w:val="18"/>
          <w:szCs w:val="18"/>
        </w:rPr>
        <w:t>across 12 plates.</w:t>
      </w:r>
      <w:r w:rsidRPr="00C52CB6">
        <w:rPr>
          <w:rFonts w:ascii="Calibri" w:hAnsi="Calibri" w:cs="Calibri"/>
          <w:sz w:val="18"/>
          <w:szCs w:val="18"/>
        </w:rPr>
        <w:t xml:space="preserve"> Myostatin is also known as growth differentiation factor 8 (GDF8). </w:t>
      </w:r>
      <w:r w:rsidR="00CC3BA5">
        <w:rPr>
          <w:rFonts w:ascii="Calibri" w:hAnsi="Calibri" w:cs="Calibri"/>
          <w:sz w:val="18"/>
          <w:szCs w:val="18"/>
        </w:rPr>
        <w:t>Concentration was derived from optical density using four parameter logistic (4-PL) curve-fit</w:t>
      </w:r>
      <w:r w:rsidRPr="00C52CB6">
        <w:rPr>
          <w:rFonts w:ascii="Calibri" w:hAnsi="Calibri" w:cs="Calibri"/>
          <w:sz w:val="18"/>
          <w:szCs w:val="18"/>
        </w:rPr>
        <w:t>. The y-axis is displayed on a log</w:t>
      </w:r>
      <w:r w:rsidRPr="00CC3BA5">
        <w:rPr>
          <w:rFonts w:ascii="Calibri" w:hAnsi="Calibri" w:cs="Calibri"/>
          <w:sz w:val="18"/>
          <w:szCs w:val="18"/>
          <w:vertAlign w:val="subscript"/>
        </w:rPr>
        <w:t>2</w:t>
      </w:r>
      <w:r w:rsidRPr="00C52CB6">
        <w:rPr>
          <w:rFonts w:ascii="Calibri" w:hAnsi="Calibri" w:cs="Calibri"/>
          <w:sz w:val="18"/>
          <w:szCs w:val="18"/>
        </w:rPr>
        <w:t xml:space="preserve"> scale to aid visualization. </w:t>
      </w:r>
      <w:r w:rsidR="00CC3BA5">
        <w:rPr>
          <w:rFonts w:ascii="Calibri" w:hAnsi="Calibri" w:cs="Calibri"/>
          <w:sz w:val="18"/>
          <w:szCs w:val="18"/>
        </w:rPr>
        <w:t xml:space="preserve">All samples were diluted 1:12, except for 1:4 on plate 1. </w:t>
      </w:r>
      <w:r w:rsidRPr="00C52CB6">
        <w:rPr>
          <w:rFonts w:ascii="Calibri" w:hAnsi="Calibri" w:cs="Calibri"/>
          <w:sz w:val="18"/>
          <w:szCs w:val="18"/>
        </w:rPr>
        <w:t>A pooled control sample, composed of samples from several individuals, was included on each plate, with plate-specific concentration shown in green. In total, 936 samples (one per participants) were analyzed. Samples from 6 participants were not genotyped and were therefore excluded from other analysis of the study.</w:t>
      </w:r>
      <w:r w:rsidR="00006EF8">
        <w:rPr>
          <w:rFonts w:ascii="Calibri" w:hAnsi="Calibri" w:cs="Calibri"/>
          <w:sz w:val="18"/>
          <w:szCs w:val="18"/>
        </w:rPr>
        <w:t xml:space="preserve"> </w:t>
      </w:r>
      <w:r w:rsidR="00F42E30">
        <w:rPr>
          <w:rFonts w:ascii="Calibri" w:hAnsi="Calibri" w:cs="Calibri"/>
          <w:sz w:val="18"/>
          <w:szCs w:val="18"/>
        </w:rPr>
        <w:t xml:space="preserve">The distribution </w:t>
      </w:r>
      <w:r w:rsidR="00B6525B">
        <w:rPr>
          <w:rFonts w:ascii="Calibri" w:hAnsi="Calibri" w:cs="Calibri"/>
          <w:sz w:val="18"/>
          <w:szCs w:val="18"/>
        </w:rPr>
        <w:t xml:space="preserve">shows plate-to-plate consistency, supporting inclusion of all plates in downstream analysis. </w:t>
      </w:r>
    </w:p>
    <w:p w14:paraId="0D0E0F38" w14:textId="5060A3E2" w:rsidR="00C52CB6" w:rsidRDefault="00C52CB6" w:rsidP="00300DB2">
      <w:pPr>
        <w:rPr>
          <w:rFonts w:ascii="Calibri" w:hAnsi="Calibri" w:cs="Calibri"/>
          <w:sz w:val="18"/>
          <w:szCs w:val="18"/>
        </w:rPr>
      </w:pPr>
    </w:p>
    <w:p w14:paraId="55828249" w14:textId="10A7436B" w:rsidR="00D13271" w:rsidRDefault="00D13271" w:rsidP="00D13271">
      <w:pPr>
        <w:rPr>
          <w:rFonts w:ascii="Calibri" w:hAnsi="Calibri" w:cs="Calibri"/>
          <w:sz w:val="18"/>
          <w:szCs w:val="18"/>
        </w:rPr>
      </w:pPr>
    </w:p>
    <w:p w14:paraId="28C8D393" w14:textId="0ACD0530" w:rsidR="00FC247F" w:rsidRDefault="00FC247F">
      <w:pPr>
        <w:rPr>
          <w:rFonts w:ascii="Calibri" w:hAnsi="Calibri" w:cs="Calibri"/>
          <w:sz w:val="18"/>
          <w:szCs w:val="18"/>
        </w:rPr>
      </w:pPr>
    </w:p>
    <w:p w14:paraId="58452F29" w14:textId="77777777" w:rsidR="00FC247F" w:rsidRDefault="00FC247F">
      <w:pPr>
        <w:rPr>
          <w:rFonts w:ascii="Calibri" w:hAnsi="Calibri" w:cs="Calibri"/>
          <w:sz w:val="18"/>
          <w:szCs w:val="18"/>
        </w:rPr>
      </w:pPr>
    </w:p>
    <w:p w14:paraId="67A93353" w14:textId="77777777" w:rsidR="00ED59A0" w:rsidRDefault="00ED59A0">
      <w:pPr>
        <w:rPr>
          <w:rFonts w:ascii="Calibri" w:hAnsi="Calibri" w:cs="Calibri"/>
          <w:sz w:val="18"/>
          <w:szCs w:val="18"/>
        </w:rPr>
      </w:pPr>
    </w:p>
    <w:p w14:paraId="133C2978" w14:textId="77777777" w:rsidR="00ED59A0" w:rsidRDefault="00ED59A0">
      <w:pPr>
        <w:rPr>
          <w:rFonts w:ascii="Calibri" w:hAnsi="Calibri" w:cs="Calibri"/>
          <w:sz w:val="18"/>
          <w:szCs w:val="18"/>
        </w:rPr>
      </w:pPr>
    </w:p>
    <w:p w14:paraId="20C9D007" w14:textId="77777777" w:rsidR="00ED59A0" w:rsidRDefault="00ED59A0">
      <w:pPr>
        <w:rPr>
          <w:rFonts w:ascii="Calibri" w:hAnsi="Calibri" w:cs="Calibri"/>
          <w:sz w:val="18"/>
          <w:szCs w:val="18"/>
        </w:rPr>
      </w:pPr>
    </w:p>
    <w:p w14:paraId="6BBDC5DE" w14:textId="77777777" w:rsidR="00ED59A0" w:rsidRDefault="00ED59A0">
      <w:pPr>
        <w:rPr>
          <w:rFonts w:ascii="Calibri" w:hAnsi="Calibri" w:cs="Calibri"/>
          <w:sz w:val="18"/>
          <w:szCs w:val="18"/>
        </w:rPr>
      </w:pPr>
    </w:p>
    <w:p w14:paraId="0377011F" w14:textId="77777777" w:rsidR="00ED59A0" w:rsidRDefault="00ED59A0">
      <w:pPr>
        <w:rPr>
          <w:rFonts w:ascii="Calibri" w:hAnsi="Calibri" w:cs="Calibri"/>
          <w:sz w:val="18"/>
          <w:szCs w:val="18"/>
        </w:rPr>
      </w:pPr>
    </w:p>
    <w:p w14:paraId="58EEEB98" w14:textId="77777777" w:rsidR="00ED59A0" w:rsidRDefault="00ED59A0">
      <w:pPr>
        <w:rPr>
          <w:rFonts w:ascii="Calibri" w:hAnsi="Calibri" w:cs="Calibri"/>
          <w:sz w:val="18"/>
          <w:szCs w:val="18"/>
        </w:rPr>
      </w:pPr>
    </w:p>
    <w:p w14:paraId="507FC8A4" w14:textId="77777777" w:rsidR="00ED59A0" w:rsidRDefault="00ED59A0">
      <w:pPr>
        <w:rPr>
          <w:rFonts w:ascii="Calibri" w:hAnsi="Calibri" w:cs="Calibri"/>
          <w:sz w:val="18"/>
          <w:szCs w:val="18"/>
        </w:rPr>
      </w:pPr>
    </w:p>
    <w:p w14:paraId="351E929A" w14:textId="550B758B" w:rsidR="00FC247F" w:rsidRDefault="00F0519B">
      <w:pPr>
        <w:rPr>
          <w:rFonts w:ascii="Calibri" w:hAnsi="Calibri" w:cs="Calibri"/>
          <w:sz w:val="18"/>
          <w:szCs w:val="18"/>
        </w:rPr>
      </w:pPr>
      <w:r w:rsidRPr="00F0519B">
        <w:rPr>
          <w:rFonts w:ascii="Calibri" w:hAnsi="Calibri" w:cs="Calibri"/>
          <w:noProof/>
          <w:sz w:val="18"/>
          <w:szCs w:val="18"/>
        </w:rPr>
        <w:drawing>
          <wp:inline distT="0" distB="0" distL="0" distR="0" wp14:anchorId="3D6A42FE" wp14:editId="5A1B0DC2">
            <wp:extent cx="5972810" cy="3424555"/>
            <wp:effectExtent l="0" t="0" r="8890" b="4445"/>
            <wp:docPr id="1643395526" name="Picture 1" descr="A diagram of a number of carrier carri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5526" name="Picture 1" descr="A diagram of a number of carrier carriers&#10;&#10;AI-generated content may be incorrect."/>
                    <pic:cNvPicPr/>
                  </pic:nvPicPr>
                  <pic:blipFill>
                    <a:blip r:embed="rId25"/>
                    <a:stretch>
                      <a:fillRect/>
                    </a:stretch>
                  </pic:blipFill>
                  <pic:spPr>
                    <a:xfrm>
                      <a:off x="0" y="0"/>
                      <a:ext cx="5972810" cy="3424555"/>
                    </a:xfrm>
                    <a:prstGeom prst="rect">
                      <a:avLst/>
                    </a:prstGeom>
                  </pic:spPr>
                </pic:pic>
              </a:graphicData>
            </a:graphic>
          </wp:inline>
        </w:drawing>
      </w:r>
    </w:p>
    <w:p w14:paraId="078299EB" w14:textId="48D540DF" w:rsidR="00FC247F" w:rsidRPr="00E4396D" w:rsidRDefault="00D13271" w:rsidP="00E4396D">
      <w:pPr>
        <w:spacing w:after="0" w:line="240" w:lineRule="auto"/>
        <w:rPr>
          <w:rFonts w:ascii="Calibri" w:hAnsi="Calibri" w:cs="Calibri"/>
          <w:sz w:val="18"/>
          <w:szCs w:val="18"/>
        </w:rPr>
      </w:pPr>
      <w:r w:rsidRPr="00DB5BBC">
        <w:rPr>
          <w:rFonts w:ascii="Calibri" w:hAnsi="Calibri" w:cs="Calibri"/>
          <w:b/>
          <w:bCs/>
          <w:sz w:val="18"/>
          <w:szCs w:val="18"/>
        </w:rPr>
        <w:t xml:space="preserve">Supplementary </w:t>
      </w:r>
      <w:r w:rsidR="00D9147F" w:rsidRPr="00DB5BBC">
        <w:rPr>
          <w:rFonts w:ascii="Calibri" w:hAnsi="Calibri" w:cs="Calibri"/>
          <w:b/>
          <w:bCs/>
          <w:sz w:val="18"/>
          <w:szCs w:val="18"/>
        </w:rPr>
        <w:t>Figure</w:t>
      </w:r>
      <w:r w:rsidRPr="00DB5BBC">
        <w:rPr>
          <w:rFonts w:ascii="Calibri" w:hAnsi="Calibri" w:cs="Calibri"/>
          <w:b/>
          <w:bCs/>
          <w:sz w:val="18"/>
          <w:szCs w:val="18"/>
        </w:rPr>
        <w:t xml:space="preserve"> </w:t>
      </w:r>
      <w:r w:rsidR="00212753">
        <w:rPr>
          <w:rFonts w:ascii="Calibri" w:hAnsi="Calibri" w:cs="Calibri"/>
          <w:b/>
          <w:bCs/>
          <w:sz w:val="18"/>
          <w:szCs w:val="18"/>
        </w:rPr>
        <w:t>15</w:t>
      </w:r>
      <w:r w:rsidRPr="00DB5BBC">
        <w:rPr>
          <w:rFonts w:ascii="Calibri" w:hAnsi="Calibri" w:cs="Calibri"/>
          <w:b/>
          <w:bCs/>
          <w:sz w:val="18"/>
          <w:szCs w:val="18"/>
        </w:rPr>
        <w:t xml:space="preserve">. Overview of </w:t>
      </w:r>
      <w:r w:rsidR="00F6357B" w:rsidRPr="00DB5BBC">
        <w:rPr>
          <w:rFonts w:ascii="Calibri" w:hAnsi="Calibri" w:cs="Calibri"/>
          <w:b/>
          <w:bCs/>
          <w:sz w:val="18"/>
          <w:szCs w:val="18"/>
        </w:rPr>
        <w:t xml:space="preserve">plasma </w:t>
      </w:r>
      <w:r w:rsidRPr="00DB5BBC">
        <w:rPr>
          <w:rFonts w:ascii="Calibri" w:hAnsi="Calibri" w:cs="Calibri"/>
          <w:b/>
          <w:bCs/>
          <w:sz w:val="18"/>
          <w:szCs w:val="18"/>
        </w:rPr>
        <w:t>samples</w:t>
      </w:r>
      <w:r w:rsidR="00F0519B" w:rsidRPr="00DB5BBC">
        <w:rPr>
          <w:rFonts w:ascii="Calibri" w:hAnsi="Calibri" w:cs="Calibri"/>
          <w:b/>
          <w:bCs/>
          <w:sz w:val="18"/>
          <w:szCs w:val="18"/>
        </w:rPr>
        <w:t xml:space="preserve"> from genotyped Icelanders</w:t>
      </w:r>
      <w:r w:rsidRPr="00DB5BBC">
        <w:rPr>
          <w:rFonts w:ascii="Calibri" w:hAnsi="Calibri" w:cs="Calibri"/>
          <w:b/>
          <w:bCs/>
          <w:sz w:val="18"/>
          <w:szCs w:val="18"/>
        </w:rPr>
        <w:t xml:space="preserve"> measured </w:t>
      </w:r>
      <w:r w:rsidR="00660519" w:rsidRPr="00DB5BBC">
        <w:rPr>
          <w:rFonts w:ascii="Calibri" w:hAnsi="Calibri" w:cs="Calibri"/>
          <w:b/>
          <w:bCs/>
          <w:sz w:val="18"/>
          <w:szCs w:val="18"/>
        </w:rPr>
        <w:t>using R&amp;D Systems (</w:t>
      </w:r>
      <w:r w:rsidR="003759AB" w:rsidRPr="00DB5BBC">
        <w:rPr>
          <w:rFonts w:ascii="Calibri" w:hAnsi="Calibri" w:cs="Calibri"/>
          <w:b/>
          <w:bCs/>
          <w:sz w:val="18"/>
          <w:szCs w:val="18"/>
        </w:rPr>
        <w:t>RD</w:t>
      </w:r>
      <w:r w:rsidR="00660519" w:rsidRPr="00DB5BBC">
        <w:rPr>
          <w:rFonts w:ascii="Calibri" w:hAnsi="Calibri" w:cs="Calibri"/>
          <w:b/>
          <w:bCs/>
          <w:sz w:val="18"/>
          <w:szCs w:val="18"/>
        </w:rPr>
        <w:t>)</w:t>
      </w:r>
      <w:r w:rsidR="003759AB" w:rsidRPr="00DB5BBC">
        <w:rPr>
          <w:rFonts w:ascii="Calibri" w:hAnsi="Calibri" w:cs="Calibri"/>
          <w:b/>
          <w:bCs/>
          <w:sz w:val="18"/>
          <w:szCs w:val="18"/>
        </w:rPr>
        <w:t xml:space="preserve"> </w:t>
      </w:r>
      <w:r w:rsidR="00666DFC" w:rsidRPr="00DB5BBC">
        <w:rPr>
          <w:rFonts w:ascii="Calibri" w:hAnsi="Calibri" w:cs="Calibri"/>
          <w:b/>
          <w:bCs/>
          <w:sz w:val="18"/>
          <w:szCs w:val="18"/>
        </w:rPr>
        <w:t>and Meso</w:t>
      </w:r>
      <w:r w:rsidR="00660519" w:rsidRPr="00DB5BBC">
        <w:rPr>
          <w:rFonts w:ascii="Calibri" w:hAnsi="Calibri" w:cs="Calibri"/>
          <w:b/>
          <w:bCs/>
          <w:sz w:val="18"/>
          <w:szCs w:val="18"/>
        </w:rPr>
        <w:t xml:space="preserve"> Scale Discovery (</w:t>
      </w:r>
      <w:r w:rsidR="003759AB" w:rsidRPr="00DB5BBC">
        <w:rPr>
          <w:rFonts w:ascii="Calibri" w:hAnsi="Calibri" w:cs="Calibri"/>
          <w:b/>
          <w:bCs/>
          <w:sz w:val="18"/>
          <w:szCs w:val="18"/>
        </w:rPr>
        <w:t>MSD</w:t>
      </w:r>
      <w:r w:rsidR="00660519" w:rsidRPr="00DB5BBC">
        <w:rPr>
          <w:rFonts w:ascii="Calibri" w:hAnsi="Calibri" w:cs="Calibri"/>
          <w:b/>
          <w:bCs/>
          <w:sz w:val="18"/>
          <w:szCs w:val="18"/>
        </w:rPr>
        <w:t>)</w:t>
      </w:r>
      <w:r w:rsidR="00100661" w:rsidRPr="00DB5BBC">
        <w:rPr>
          <w:rFonts w:ascii="Calibri" w:hAnsi="Calibri" w:cs="Calibri"/>
          <w:b/>
          <w:bCs/>
          <w:sz w:val="18"/>
          <w:szCs w:val="18"/>
        </w:rPr>
        <w:t xml:space="preserve"> platforms to evaluate the </w:t>
      </w:r>
      <w:r w:rsidR="003530B0" w:rsidRPr="00DB5BBC">
        <w:rPr>
          <w:rFonts w:ascii="Calibri" w:hAnsi="Calibri" w:cs="Calibri"/>
          <w:b/>
          <w:bCs/>
          <w:sz w:val="18"/>
          <w:szCs w:val="18"/>
        </w:rPr>
        <w:t>association</w:t>
      </w:r>
      <w:r w:rsidR="00100661" w:rsidRPr="00DB5BBC">
        <w:rPr>
          <w:rFonts w:ascii="Calibri" w:hAnsi="Calibri" w:cs="Calibri"/>
          <w:b/>
          <w:bCs/>
          <w:sz w:val="18"/>
          <w:szCs w:val="18"/>
        </w:rPr>
        <w:t xml:space="preserve"> of the MSTN </w:t>
      </w:r>
      <w:proofErr w:type="gramStart"/>
      <w:r w:rsidR="00100661" w:rsidRPr="00DB5BBC">
        <w:rPr>
          <w:rFonts w:ascii="Calibri" w:hAnsi="Calibri" w:cs="Calibri"/>
          <w:b/>
          <w:bCs/>
          <w:sz w:val="18"/>
          <w:szCs w:val="18"/>
        </w:rPr>
        <w:t>p.Ile</w:t>
      </w:r>
      <w:proofErr w:type="gramEnd"/>
      <w:r w:rsidR="00100661" w:rsidRPr="00DB5BBC">
        <w:rPr>
          <w:rFonts w:ascii="Calibri" w:hAnsi="Calibri" w:cs="Calibri"/>
          <w:b/>
          <w:bCs/>
          <w:sz w:val="18"/>
          <w:szCs w:val="18"/>
        </w:rPr>
        <w:t xml:space="preserve">225Thr variant with increased myostatin levels </w:t>
      </w:r>
      <w:r w:rsidR="0062396A">
        <w:rPr>
          <w:rFonts w:ascii="Calibri" w:hAnsi="Calibri" w:cs="Calibri"/>
          <w:b/>
          <w:bCs/>
          <w:sz w:val="18"/>
          <w:szCs w:val="18"/>
        </w:rPr>
        <w:t xml:space="preserve">observed </w:t>
      </w:r>
      <w:r w:rsidR="00100661" w:rsidRPr="00DB5BBC">
        <w:rPr>
          <w:rFonts w:ascii="Calibri" w:hAnsi="Calibri" w:cs="Calibri"/>
          <w:b/>
          <w:bCs/>
          <w:sz w:val="18"/>
          <w:szCs w:val="18"/>
        </w:rPr>
        <w:t>on the Olink platform (OID20115</w:t>
      </w:r>
      <w:r w:rsidR="00100661" w:rsidRPr="007E6B1B">
        <w:rPr>
          <w:rFonts w:ascii="Calibri" w:hAnsi="Calibri" w:cs="Calibri"/>
          <w:b/>
          <w:bCs/>
          <w:sz w:val="18"/>
          <w:szCs w:val="18"/>
        </w:rPr>
        <w:t>)</w:t>
      </w:r>
      <w:r w:rsidR="0062396A" w:rsidRPr="007E6B1B">
        <w:rPr>
          <w:rFonts w:ascii="Calibri" w:hAnsi="Calibri" w:cs="Calibri"/>
          <w:b/>
          <w:bCs/>
          <w:sz w:val="18"/>
          <w:szCs w:val="18"/>
        </w:rPr>
        <w:t xml:space="preserve">, and to </w:t>
      </w:r>
      <w:r w:rsidR="00100661" w:rsidRPr="007E6B1B">
        <w:rPr>
          <w:rFonts w:ascii="Calibri" w:hAnsi="Calibri" w:cs="Calibri"/>
          <w:b/>
          <w:bCs/>
          <w:sz w:val="18"/>
          <w:szCs w:val="18"/>
        </w:rPr>
        <w:t xml:space="preserve">evaluate the </w:t>
      </w:r>
      <w:r w:rsidR="00E4396D" w:rsidRPr="007E6B1B">
        <w:rPr>
          <w:rFonts w:ascii="Calibri" w:hAnsi="Calibri" w:cs="Calibri"/>
          <w:b/>
          <w:bCs/>
          <w:sz w:val="18"/>
          <w:szCs w:val="18"/>
        </w:rPr>
        <w:t>discrepancy of</w:t>
      </w:r>
      <w:r w:rsidR="00C64F65" w:rsidRPr="007E6B1B">
        <w:rPr>
          <w:rFonts w:ascii="Calibri" w:hAnsi="Calibri" w:cs="Calibri"/>
          <w:b/>
          <w:bCs/>
          <w:sz w:val="18"/>
          <w:szCs w:val="18"/>
        </w:rPr>
        <w:t xml:space="preserve"> Olink and SomasScan </w:t>
      </w:r>
      <w:r w:rsidR="009B1DA0" w:rsidRPr="007E6B1B">
        <w:rPr>
          <w:rFonts w:ascii="Calibri" w:hAnsi="Calibri" w:cs="Calibri"/>
          <w:b/>
          <w:bCs/>
          <w:sz w:val="18"/>
          <w:szCs w:val="18"/>
        </w:rPr>
        <w:t>measurements.</w:t>
      </w:r>
      <w:r w:rsidR="009B1DA0">
        <w:rPr>
          <w:rFonts w:ascii="Calibri" w:hAnsi="Calibri" w:cs="Calibri"/>
          <w:sz w:val="18"/>
          <w:szCs w:val="18"/>
        </w:rPr>
        <w:t xml:space="preserve"> No </w:t>
      </w:r>
      <w:r w:rsidR="005717FD" w:rsidRPr="00E4396D">
        <w:rPr>
          <w:rFonts w:ascii="Calibri" w:hAnsi="Calibri" w:cs="Calibri"/>
          <w:sz w:val="18"/>
          <w:szCs w:val="18"/>
        </w:rPr>
        <w:t xml:space="preserve">association </w:t>
      </w:r>
      <w:r w:rsidR="009B1DA0">
        <w:rPr>
          <w:rFonts w:ascii="Calibri" w:hAnsi="Calibri" w:cs="Calibri"/>
          <w:sz w:val="18"/>
          <w:szCs w:val="18"/>
        </w:rPr>
        <w:t>with the</w:t>
      </w:r>
      <w:r w:rsidR="005717FD">
        <w:rPr>
          <w:rFonts w:ascii="Calibri" w:hAnsi="Calibri" w:cs="Calibri"/>
          <w:sz w:val="18"/>
          <w:szCs w:val="18"/>
        </w:rPr>
        <w:t xml:space="preserve"> </w:t>
      </w:r>
      <w:r w:rsidR="005717FD" w:rsidRPr="00E4396D">
        <w:rPr>
          <w:rFonts w:ascii="Calibri" w:hAnsi="Calibri" w:cs="Calibri"/>
          <w:sz w:val="18"/>
          <w:szCs w:val="18"/>
        </w:rPr>
        <w:t xml:space="preserve">MSTN </w:t>
      </w:r>
      <w:proofErr w:type="gramStart"/>
      <w:r w:rsidR="005717FD" w:rsidRPr="00E4396D">
        <w:rPr>
          <w:rFonts w:ascii="Calibri" w:hAnsi="Calibri" w:cs="Calibri"/>
          <w:sz w:val="18"/>
          <w:szCs w:val="18"/>
        </w:rPr>
        <w:t>p.Ile</w:t>
      </w:r>
      <w:proofErr w:type="gramEnd"/>
      <w:r w:rsidR="005717FD" w:rsidRPr="00E4396D">
        <w:rPr>
          <w:rFonts w:ascii="Calibri" w:hAnsi="Calibri" w:cs="Calibri"/>
          <w:sz w:val="18"/>
          <w:szCs w:val="18"/>
        </w:rPr>
        <w:t xml:space="preserve">225Thr variant was observed </w:t>
      </w:r>
      <w:r w:rsidR="009B1DA0">
        <w:rPr>
          <w:rFonts w:ascii="Calibri" w:hAnsi="Calibri" w:cs="Calibri"/>
          <w:sz w:val="18"/>
          <w:szCs w:val="18"/>
        </w:rPr>
        <w:t xml:space="preserve">for </w:t>
      </w:r>
      <w:r w:rsidR="005717FD" w:rsidRPr="00E4396D">
        <w:rPr>
          <w:rFonts w:ascii="Calibri" w:hAnsi="Calibri" w:cs="Calibri"/>
          <w:sz w:val="18"/>
          <w:szCs w:val="18"/>
        </w:rPr>
        <w:t xml:space="preserve">the GDF8 specific SomaScan probe SeqId.14583-49 (P = 0.68). </w:t>
      </w:r>
      <w:r w:rsidR="00447890">
        <w:rPr>
          <w:rFonts w:ascii="Calibri" w:hAnsi="Calibri" w:cs="Calibri"/>
          <w:sz w:val="18"/>
          <w:szCs w:val="18"/>
        </w:rPr>
        <w:t xml:space="preserve"> </w:t>
      </w:r>
      <w:r w:rsidR="00CC2DF2" w:rsidRPr="00E4396D">
        <w:rPr>
          <w:rFonts w:ascii="Calibri" w:hAnsi="Calibri" w:cs="Calibri"/>
          <w:sz w:val="18"/>
          <w:szCs w:val="18"/>
        </w:rPr>
        <w:t>To validate and interpret these findings, circulating myostatin levels were quantified using two independent ELISA</w:t>
      </w:r>
      <w:r w:rsidR="00E06A03">
        <w:rPr>
          <w:rFonts w:ascii="Calibri" w:hAnsi="Calibri" w:cs="Calibri"/>
          <w:sz w:val="18"/>
          <w:szCs w:val="18"/>
        </w:rPr>
        <w:t>-based assays</w:t>
      </w:r>
      <w:r w:rsidR="00CC2DF2" w:rsidRPr="00E4396D">
        <w:rPr>
          <w:rFonts w:ascii="Calibri" w:hAnsi="Calibri" w:cs="Calibri"/>
          <w:sz w:val="18"/>
          <w:szCs w:val="18"/>
        </w:rPr>
        <w:t xml:space="preserve">: </w:t>
      </w:r>
      <w:r w:rsidR="00E06A03">
        <w:rPr>
          <w:rFonts w:ascii="Calibri" w:hAnsi="Calibri" w:cs="Calibri"/>
          <w:sz w:val="18"/>
          <w:szCs w:val="18"/>
        </w:rPr>
        <w:t>RD</w:t>
      </w:r>
      <w:r w:rsidR="00CC2DF2" w:rsidRPr="00E4396D">
        <w:rPr>
          <w:rFonts w:ascii="Calibri" w:hAnsi="Calibri" w:cs="Calibri"/>
          <w:sz w:val="18"/>
          <w:szCs w:val="18"/>
        </w:rPr>
        <w:t xml:space="preserve"> Quantikine GDF-8 ELISA and </w:t>
      </w:r>
      <w:r w:rsidR="00E06A03">
        <w:rPr>
          <w:rFonts w:ascii="Calibri" w:hAnsi="Calibri" w:cs="Calibri"/>
          <w:sz w:val="18"/>
          <w:szCs w:val="18"/>
        </w:rPr>
        <w:t>MSD</w:t>
      </w:r>
      <w:r w:rsidR="00CC2DF2" w:rsidRPr="00E4396D">
        <w:rPr>
          <w:rFonts w:ascii="Calibri" w:hAnsi="Calibri" w:cs="Calibri"/>
          <w:sz w:val="18"/>
          <w:szCs w:val="18"/>
        </w:rPr>
        <w:t xml:space="preserve"> R-PLEX Human GDF-8 assay. </w:t>
      </w:r>
      <w:r w:rsidR="00AE2AB6" w:rsidRPr="00E4396D">
        <w:rPr>
          <w:rFonts w:ascii="Calibri" w:hAnsi="Calibri" w:cs="Calibri"/>
          <w:sz w:val="18"/>
          <w:szCs w:val="18"/>
        </w:rPr>
        <w:t xml:space="preserve"> </w:t>
      </w:r>
      <w:r w:rsidR="00E43D1F">
        <w:rPr>
          <w:rFonts w:ascii="Calibri" w:hAnsi="Calibri" w:cs="Calibri"/>
          <w:sz w:val="18"/>
          <w:szCs w:val="18"/>
        </w:rPr>
        <w:t xml:space="preserve">Plasma samples were obtained from </w:t>
      </w:r>
      <w:r w:rsidR="00AE2AB6" w:rsidRPr="00E4396D">
        <w:rPr>
          <w:rFonts w:ascii="Calibri" w:hAnsi="Calibri" w:cs="Calibri"/>
          <w:sz w:val="18"/>
          <w:szCs w:val="18"/>
        </w:rPr>
        <w:t xml:space="preserve">930 Icelandic participants with available SomaScan and/or Olink measurements, including 398 </w:t>
      </w:r>
      <w:r w:rsidR="00AE2AB6" w:rsidRPr="00E4396D">
        <w:rPr>
          <w:rFonts w:ascii="Calibri" w:hAnsi="Calibri" w:cs="Calibri"/>
          <w:i/>
          <w:iCs/>
          <w:sz w:val="18"/>
          <w:szCs w:val="18"/>
        </w:rPr>
        <w:t>MSTN</w:t>
      </w:r>
      <w:r w:rsidR="00AE2AB6" w:rsidRPr="00E4396D">
        <w:rPr>
          <w:rFonts w:ascii="Calibri" w:hAnsi="Calibri" w:cs="Calibri"/>
          <w:sz w:val="18"/>
          <w:szCs w:val="18"/>
        </w:rPr>
        <w:t xml:space="preserve"> </w:t>
      </w:r>
      <w:proofErr w:type="gramStart"/>
      <w:r w:rsidR="00AE2AB6" w:rsidRPr="00E4396D">
        <w:rPr>
          <w:rFonts w:ascii="Calibri" w:hAnsi="Calibri" w:cs="Calibri"/>
          <w:sz w:val="18"/>
          <w:szCs w:val="18"/>
        </w:rPr>
        <w:t>p.Ile</w:t>
      </w:r>
      <w:proofErr w:type="gramEnd"/>
      <w:r w:rsidR="00AE2AB6" w:rsidRPr="00E4396D">
        <w:rPr>
          <w:rFonts w:ascii="Calibri" w:hAnsi="Calibri" w:cs="Calibri"/>
          <w:sz w:val="18"/>
          <w:szCs w:val="18"/>
        </w:rPr>
        <w:t xml:space="preserve">225Thr heterozygous carriers </w:t>
      </w:r>
      <w:r w:rsidR="00447890">
        <w:rPr>
          <w:rFonts w:ascii="Calibri" w:hAnsi="Calibri" w:cs="Calibri"/>
          <w:sz w:val="18"/>
          <w:szCs w:val="18"/>
        </w:rPr>
        <w:t>and</w:t>
      </w:r>
      <w:r w:rsidR="00AE2AB6" w:rsidRPr="00E4396D">
        <w:rPr>
          <w:rFonts w:ascii="Calibri" w:hAnsi="Calibri" w:cs="Calibri"/>
          <w:sz w:val="18"/>
          <w:szCs w:val="18"/>
        </w:rPr>
        <w:t xml:space="preserve"> sex- and age-matched (within 5 years) controls. </w:t>
      </w:r>
      <w:r w:rsidR="0017645E" w:rsidRPr="00E4396D">
        <w:rPr>
          <w:rFonts w:ascii="Calibri" w:hAnsi="Calibri" w:cs="Calibri"/>
          <w:sz w:val="18"/>
          <w:szCs w:val="18"/>
        </w:rPr>
        <w:t xml:space="preserve">All assays were performed </w:t>
      </w:r>
      <w:r w:rsidR="00447890">
        <w:rPr>
          <w:rFonts w:ascii="Calibri" w:hAnsi="Calibri" w:cs="Calibri"/>
          <w:sz w:val="18"/>
          <w:szCs w:val="18"/>
        </w:rPr>
        <w:t>blinded to genotype</w:t>
      </w:r>
      <w:r w:rsidR="0017645E" w:rsidRPr="00E4396D">
        <w:rPr>
          <w:rFonts w:ascii="Calibri" w:hAnsi="Calibri" w:cs="Calibri"/>
          <w:sz w:val="18"/>
          <w:szCs w:val="18"/>
        </w:rPr>
        <w:t>.</w:t>
      </w:r>
      <w:r w:rsidR="00D070F5" w:rsidRPr="00E4396D">
        <w:rPr>
          <w:rFonts w:ascii="Calibri" w:hAnsi="Calibri" w:cs="Calibri"/>
          <w:sz w:val="18"/>
          <w:szCs w:val="18"/>
        </w:rPr>
        <w:t xml:space="preserve"> </w:t>
      </w:r>
      <w:r w:rsidR="00AE2AB6" w:rsidRPr="00E4396D">
        <w:rPr>
          <w:rFonts w:ascii="Calibri" w:hAnsi="Calibri" w:cs="Calibri"/>
          <w:sz w:val="18"/>
          <w:szCs w:val="18"/>
        </w:rPr>
        <w:t xml:space="preserve">The samples were used </w:t>
      </w:r>
      <w:r w:rsidR="000E3DCD">
        <w:rPr>
          <w:rFonts w:ascii="Calibri" w:hAnsi="Calibri" w:cs="Calibri"/>
          <w:sz w:val="18"/>
          <w:szCs w:val="18"/>
        </w:rPr>
        <w:t xml:space="preserve">for correlation </w:t>
      </w:r>
      <w:r w:rsidR="00AE2AB6" w:rsidRPr="00E4396D">
        <w:rPr>
          <w:rFonts w:ascii="Calibri" w:hAnsi="Calibri" w:cs="Calibri"/>
          <w:sz w:val="18"/>
          <w:szCs w:val="18"/>
        </w:rPr>
        <w:t xml:space="preserve">with the Olink measurements </w:t>
      </w:r>
      <w:r w:rsidR="000C51AB" w:rsidRPr="00E4396D">
        <w:rPr>
          <w:rFonts w:ascii="Calibri" w:hAnsi="Calibri" w:cs="Calibri"/>
          <w:sz w:val="18"/>
          <w:szCs w:val="18"/>
        </w:rPr>
        <w:t>(subset of 252 had previously been measured with Olink (OID20115))</w:t>
      </w:r>
      <w:r w:rsidR="005B2C2C" w:rsidRPr="00E4396D">
        <w:rPr>
          <w:rFonts w:ascii="Calibri" w:hAnsi="Calibri" w:cs="Calibri"/>
          <w:sz w:val="18"/>
          <w:szCs w:val="18"/>
        </w:rPr>
        <w:t xml:space="preserve"> and</w:t>
      </w:r>
      <w:r w:rsidR="000E3DCD">
        <w:rPr>
          <w:rFonts w:ascii="Calibri" w:hAnsi="Calibri" w:cs="Calibri"/>
          <w:sz w:val="18"/>
          <w:szCs w:val="18"/>
        </w:rPr>
        <w:t xml:space="preserve"> for</w:t>
      </w:r>
      <w:r w:rsidR="005B2C2C" w:rsidRPr="00E4396D">
        <w:rPr>
          <w:rFonts w:ascii="Calibri" w:hAnsi="Calibri" w:cs="Calibri"/>
          <w:sz w:val="18"/>
          <w:szCs w:val="18"/>
        </w:rPr>
        <w:t xml:space="preserve"> </w:t>
      </w:r>
      <w:r w:rsidR="004F62F8" w:rsidRPr="00E4396D">
        <w:rPr>
          <w:rFonts w:ascii="Calibri" w:hAnsi="Calibri" w:cs="Calibri"/>
          <w:sz w:val="18"/>
          <w:szCs w:val="18"/>
        </w:rPr>
        <w:t xml:space="preserve">carrier–control comparisons using </w:t>
      </w:r>
      <w:r w:rsidR="00A71C14">
        <w:rPr>
          <w:rFonts w:ascii="Calibri" w:hAnsi="Calibri" w:cs="Calibri"/>
          <w:sz w:val="18"/>
          <w:szCs w:val="18"/>
        </w:rPr>
        <w:t xml:space="preserve">the </w:t>
      </w:r>
      <w:r w:rsidR="004F62F8" w:rsidRPr="00E4396D">
        <w:rPr>
          <w:rFonts w:ascii="Calibri" w:hAnsi="Calibri" w:cs="Calibri"/>
          <w:sz w:val="18"/>
          <w:szCs w:val="18"/>
        </w:rPr>
        <w:t xml:space="preserve">matched case–control pairs. </w:t>
      </w:r>
      <w:r w:rsidR="002318F4">
        <w:rPr>
          <w:rFonts w:ascii="Calibri" w:hAnsi="Calibri" w:cs="Calibri"/>
          <w:sz w:val="18"/>
          <w:szCs w:val="18"/>
        </w:rPr>
        <w:t xml:space="preserve">Three samples from </w:t>
      </w:r>
      <w:r w:rsidR="004F62F8" w:rsidRPr="00E4396D">
        <w:rPr>
          <w:rFonts w:ascii="Calibri" w:hAnsi="Calibri" w:cs="Calibri"/>
          <w:sz w:val="18"/>
          <w:szCs w:val="18"/>
        </w:rPr>
        <w:t>the original sample pairing</w:t>
      </w:r>
      <w:r w:rsidR="002318F4">
        <w:rPr>
          <w:rFonts w:ascii="Calibri" w:hAnsi="Calibri" w:cs="Calibri"/>
          <w:sz w:val="18"/>
          <w:szCs w:val="18"/>
        </w:rPr>
        <w:t xml:space="preserve"> were unavailable</w:t>
      </w:r>
      <w:r w:rsidR="004F62F8" w:rsidRPr="00E4396D">
        <w:rPr>
          <w:rFonts w:ascii="Calibri" w:hAnsi="Calibri" w:cs="Calibri"/>
          <w:sz w:val="18"/>
          <w:szCs w:val="18"/>
        </w:rPr>
        <w:t xml:space="preserve">. </w:t>
      </w:r>
    </w:p>
    <w:p w14:paraId="121DBEFF" w14:textId="77777777" w:rsidR="00FC247F" w:rsidRDefault="00FC247F">
      <w:pPr>
        <w:rPr>
          <w:rFonts w:ascii="Calibri" w:hAnsi="Calibri" w:cs="Calibri"/>
          <w:sz w:val="18"/>
          <w:szCs w:val="18"/>
        </w:rPr>
      </w:pPr>
    </w:p>
    <w:p w14:paraId="7BBB7C67" w14:textId="00C85A94" w:rsidR="00FC247F" w:rsidRDefault="00FC247F">
      <w:pPr>
        <w:rPr>
          <w:rFonts w:ascii="Calibri" w:hAnsi="Calibri" w:cs="Calibri"/>
          <w:noProof/>
          <w:sz w:val="18"/>
          <w:szCs w:val="18"/>
        </w:rPr>
      </w:pPr>
    </w:p>
    <w:p w14:paraId="5013F847" w14:textId="77777777" w:rsidR="00960192" w:rsidRDefault="00960192">
      <w:pPr>
        <w:rPr>
          <w:rFonts w:ascii="Calibri" w:hAnsi="Calibri" w:cs="Calibri"/>
          <w:sz w:val="18"/>
          <w:szCs w:val="18"/>
        </w:rPr>
      </w:pPr>
    </w:p>
    <w:p w14:paraId="07B750E5" w14:textId="77777777" w:rsidR="00960192" w:rsidRDefault="00960192">
      <w:pPr>
        <w:rPr>
          <w:rFonts w:ascii="Calibri" w:hAnsi="Calibri" w:cs="Calibri"/>
          <w:sz w:val="18"/>
          <w:szCs w:val="18"/>
        </w:rPr>
      </w:pPr>
    </w:p>
    <w:p w14:paraId="5EAADBC9" w14:textId="5452CE0B" w:rsidR="00960192" w:rsidRDefault="00960192">
      <w:pPr>
        <w:rPr>
          <w:rFonts w:ascii="Calibri" w:hAnsi="Calibri" w:cs="Calibri"/>
          <w:sz w:val="18"/>
          <w:szCs w:val="18"/>
        </w:rPr>
      </w:pPr>
      <w:r w:rsidRPr="00960192">
        <w:rPr>
          <w:rFonts w:ascii="Calibri" w:hAnsi="Calibri" w:cs="Calibri"/>
          <w:noProof/>
          <w:sz w:val="18"/>
          <w:szCs w:val="18"/>
        </w:rPr>
        <w:lastRenderedPageBreak/>
        <w:drawing>
          <wp:inline distT="0" distB="0" distL="0" distR="0" wp14:anchorId="2EBC30A7" wp14:editId="765920F8">
            <wp:extent cx="5972810" cy="2065283"/>
            <wp:effectExtent l="0" t="0" r="0" b="0"/>
            <wp:docPr id="211639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95462" name=""/>
                    <pic:cNvPicPr/>
                  </pic:nvPicPr>
                  <pic:blipFill rotWithShape="1">
                    <a:blip r:embed="rId26"/>
                    <a:srcRect b="12523"/>
                    <a:stretch>
                      <a:fillRect/>
                    </a:stretch>
                  </pic:blipFill>
                  <pic:spPr bwMode="auto">
                    <a:xfrm>
                      <a:off x="0" y="0"/>
                      <a:ext cx="5972810" cy="2065283"/>
                    </a:xfrm>
                    <a:prstGeom prst="rect">
                      <a:avLst/>
                    </a:prstGeom>
                    <a:ln>
                      <a:noFill/>
                    </a:ln>
                    <a:extLst>
                      <a:ext uri="{53640926-AAD7-44D8-BBD7-CCE9431645EC}">
                        <a14:shadowObscured xmlns:a14="http://schemas.microsoft.com/office/drawing/2010/main"/>
                      </a:ext>
                    </a:extLst>
                  </pic:spPr>
                </pic:pic>
              </a:graphicData>
            </a:graphic>
          </wp:inline>
        </w:drawing>
      </w:r>
    </w:p>
    <w:p w14:paraId="2451421E" w14:textId="3695C9F5" w:rsidR="0032252A" w:rsidRPr="00E86D23" w:rsidRDefault="0032252A" w:rsidP="0032252A">
      <w:pPr>
        <w:spacing w:after="0" w:line="240" w:lineRule="auto"/>
        <w:rPr>
          <w:rFonts w:ascii="Calibri" w:hAnsi="Calibri" w:cs="Calibri"/>
          <w:b/>
          <w:bCs/>
          <w:sz w:val="18"/>
          <w:szCs w:val="18"/>
        </w:rPr>
      </w:pPr>
      <w:r w:rsidRPr="00DB5BBC">
        <w:rPr>
          <w:rFonts w:ascii="Calibri" w:hAnsi="Calibri" w:cs="Calibri"/>
          <w:b/>
          <w:bCs/>
          <w:sz w:val="18"/>
          <w:szCs w:val="18"/>
        </w:rPr>
        <w:t xml:space="preserve">Supplementary Figure </w:t>
      </w:r>
      <w:r w:rsidR="00FB5ABA">
        <w:rPr>
          <w:rFonts w:ascii="Calibri" w:hAnsi="Calibri" w:cs="Calibri"/>
          <w:b/>
          <w:bCs/>
          <w:sz w:val="18"/>
          <w:szCs w:val="18"/>
        </w:rPr>
        <w:t>1</w:t>
      </w:r>
      <w:r w:rsidR="00212753">
        <w:rPr>
          <w:rFonts w:ascii="Calibri" w:hAnsi="Calibri" w:cs="Calibri"/>
          <w:b/>
          <w:bCs/>
          <w:sz w:val="18"/>
          <w:szCs w:val="18"/>
        </w:rPr>
        <w:t>6</w:t>
      </w:r>
      <w:r w:rsidRPr="00DB5BBC">
        <w:rPr>
          <w:rFonts w:ascii="Calibri" w:hAnsi="Calibri" w:cs="Calibri"/>
          <w:b/>
          <w:bCs/>
          <w:sz w:val="18"/>
          <w:szCs w:val="18"/>
        </w:rPr>
        <w:t xml:space="preserve">. </w:t>
      </w:r>
      <w:r w:rsidR="00E86D23">
        <w:rPr>
          <w:rFonts w:ascii="Calibri" w:hAnsi="Calibri" w:cs="Calibri"/>
          <w:b/>
          <w:bCs/>
          <w:sz w:val="18"/>
          <w:szCs w:val="18"/>
        </w:rPr>
        <w:t>Pearson c</w:t>
      </w:r>
      <w:r w:rsidRPr="00E86D23">
        <w:rPr>
          <w:rFonts w:ascii="Calibri" w:hAnsi="Calibri" w:cs="Calibri"/>
          <w:b/>
          <w:bCs/>
          <w:sz w:val="18"/>
          <w:szCs w:val="18"/>
        </w:rPr>
        <w:t xml:space="preserve">orrelation of </w:t>
      </w:r>
      <w:r w:rsidR="005022CB" w:rsidRPr="00E86D23">
        <w:rPr>
          <w:rFonts w:ascii="Calibri" w:hAnsi="Calibri" w:cs="Calibri"/>
          <w:b/>
          <w:bCs/>
          <w:sz w:val="18"/>
          <w:szCs w:val="18"/>
        </w:rPr>
        <w:t xml:space="preserve">myostatin measurements </w:t>
      </w:r>
      <w:r w:rsidR="000A47EC">
        <w:rPr>
          <w:rFonts w:ascii="Calibri" w:hAnsi="Calibri" w:cs="Calibri"/>
          <w:b/>
          <w:bCs/>
          <w:sz w:val="18"/>
          <w:szCs w:val="18"/>
        </w:rPr>
        <w:t xml:space="preserve">across </w:t>
      </w:r>
      <w:r w:rsidR="005022CB" w:rsidRPr="00E86D23">
        <w:rPr>
          <w:rFonts w:ascii="Calibri" w:hAnsi="Calibri" w:cs="Calibri"/>
          <w:b/>
          <w:bCs/>
          <w:sz w:val="18"/>
          <w:szCs w:val="18"/>
        </w:rPr>
        <w:t>R&amp;D Systems (RD)</w:t>
      </w:r>
      <w:r w:rsidR="00BE77F2">
        <w:rPr>
          <w:rFonts w:ascii="Calibri" w:hAnsi="Calibri" w:cs="Calibri"/>
          <w:b/>
          <w:bCs/>
          <w:sz w:val="18"/>
          <w:szCs w:val="18"/>
        </w:rPr>
        <w:t>,</w:t>
      </w:r>
      <w:r w:rsidR="005022CB" w:rsidRPr="00E86D23">
        <w:rPr>
          <w:rFonts w:ascii="Calibri" w:hAnsi="Calibri" w:cs="Calibri"/>
          <w:b/>
          <w:bCs/>
          <w:sz w:val="18"/>
          <w:szCs w:val="18"/>
        </w:rPr>
        <w:t xml:space="preserve"> Meso Scale Discovery (MSD)</w:t>
      </w:r>
      <w:r w:rsidR="00BE77F2">
        <w:rPr>
          <w:rFonts w:ascii="Calibri" w:hAnsi="Calibri" w:cs="Calibri"/>
          <w:b/>
          <w:bCs/>
          <w:sz w:val="18"/>
          <w:szCs w:val="18"/>
        </w:rPr>
        <w:t xml:space="preserve">, </w:t>
      </w:r>
      <w:r w:rsidRPr="00E86D23">
        <w:rPr>
          <w:rFonts w:ascii="Calibri" w:hAnsi="Calibri" w:cs="Calibri"/>
          <w:b/>
          <w:bCs/>
          <w:sz w:val="18"/>
          <w:szCs w:val="18"/>
        </w:rPr>
        <w:t>Olink</w:t>
      </w:r>
      <w:r w:rsidR="00BE77F2">
        <w:rPr>
          <w:rFonts w:ascii="Calibri" w:hAnsi="Calibri" w:cs="Calibri"/>
          <w:b/>
          <w:bCs/>
          <w:sz w:val="18"/>
          <w:szCs w:val="18"/>
        </w:rPr>
        <w:t>,</w:t>
      </w:r>
      <w:r w:rsidRPr="00E86D23">
        <w:rPr>
          <w:rFonts w:ascii="Calibri" w:hAnsi="Calibri" w:cs="Calibri"/>
          <w:b/>
          <w:bCs/>
          <w:sz w:val="18"/>
          <w:szCs w:val="18"/>
        </w:rPr>
        <w:t xml:space="preserve"> and SomaScan </w:t>
      </w:r>
      <w:r w:rsidR="00E86D23">
        <w:rPr>
          <w:rFonts w:ascii="Calibri" w:hAnsi="Calibri" w:cs="Calibri"/>
          <w:b/>
          <w:bCs/>
          <w:sz w:val="18"/>
          <w:szCs w:val="18"/>
        </w:rPr>
        <w:t>platforms</w:t>
      </w:r>
      <w:r>
        <w:rPr>
          <w:rFonts w:ascii="Calibri" w:hAnsi="Calibri" w:cs="Calibri"/>
          <w:sz w:val="18"/>
          <w:szCs w:val="18"/>
        </w:rPr>
        <w:t xml:space="preserve">. No </w:t>
      </w:r>
      <w:r w:rsidRPr="00E4396D">
        <w:rPr>
          <w:rFonts w:ascii="Calibri" w:hAnsi="Calibri" w:cs="Calibri"/>
          <w:sz w:val="18"/>
          <w:szCs w:val="18"/>
        </w:rPr>
        <w:t xml:space="preserve">association </w:t>
      </w:r>
      <w:r>
        <w:rPr>
          <w:rFonts w:ascii="Calibri" w:hAnsi="Calibri" w:cs="Calibri"/>
          <w:sz w:val="18"/>
          <w:szCs w:val="18"/>
        </w:rPr>
        <w:t xml:space="preserve">with the </w:t>
      </w:r>
      <w:r w:rsidRPr="00E4396D">
        <w:rPr>
          <w:rFonts w:ascii="Calibri" w:hAnsi="Calibri" w:cs="Calibri"/>
          <w:sz w:val="18"/>
          <w:szCs w:val="18"/>
        </w:rPr>
        <w:t xml:space="preserve">MSTN </w:t>
      </w:r>
      <w:proofErr w:type="gramStart"/>
      <w:r w:rsidRPr="00E4396D">
        <w:rPr>
          <w:rFonts w:ascii="Calibri" w:hAnsi="Calibri" w:cs="Calibri"/>
          <w:sz w:val="18"/>
          <w:szCs w:val="18"/>
        </w:rPr>
        <w:t>p.Ile</w:t>
      </w:r>
      <w:proofErr w:type="gramEnd"/>
      <w:r w:rsidRPr="00E4396D">
        <w:rPr>
          <w:rFonts w:ascii="Calibri" w:hAnsi="Calibri" w:cs="Calibri"/>
          <w:sz w:val="18"/>
          <w:szCs w:val="18"/>
        </w:rPr>
        <w:t xml:space="preserve">225Thr variant was observed </w:t>
      </w:r>
      <w:r>
        <w:rPr>
          <w:rFonts w:ascii="Calibri" w:hAnsi="Calibri" w:cs="Calibri"/>
          <w:sz w:val="18"/>
          <w:szCs w:val="18"/>
        </w:rPr>
        <w:t xml:space="preserve">for </w:t>
      </w:r>
      <w:r w:rsidRPr="00E4396D">
        <w:rPr>
          <w:rFonts w:ascii="Calibri" w:hAnsi="Calibri" w:cs="Calibri"/>
          <w:sz w:val="18"/>
          <w:szCs w:val="18"/>
        </w:rPr>
        <w:t xml:space="preserve">the GDF8 specific SomaScan probe SeqId.14583-49 (P = 0.68). </w:t>
      </w:r>
      <w:r>
        <w:rPr>
          <w:rFonts w:ascii="Calibri" w:hAnsi="Calibri" w:cs="Calibri"/>
          <w:sz w:val="18"/>
          <w:szCs w:val="18"/>
        </w:rPr>
        <w:t xml:space="preserve"> </w:t>
      </w:r>
      <w:r w:rsidRPr="00E4396D">
        <w:rPr>
          <w:rFonts w:ascii="Calibri" w:hAnsi="Calibri" w:cs="Calibri"/>
          <w:sz w:val="18"/>
          <w:szCs w:val="18"/>
        </w:rPr>
        <w:t>To validate and interpret these findings, circulating myostatin levels were quantified using two independent ELISA</w:t>
      </w:r>
      <w:r>
        <w:rPr>
          <w:rFonts w:ascii="Calibri" w:hAnsi="Calibri" w:cs="Calibri"/>
          <w:sz w:val="18"/>
          <w:szCs w:val="18"/>
        </w:rPr>
        <w:t>-based assays</w:t>
      </w:r>
      <w:r w:rsidRPr="00E4396D">
        <w:rPr>
          <w:rFonts w:ascii="Calibri" w:hAnsi="Calibri" w:cs="Calibri"/>
          <w:sz w:val="18"/>
          <w:szCs w:val="18"/>
        </w:rPr>
        <w:t xml:space="preserve">: </w:t>
      </w:r>
      <w:r>
        <w:rPr>
          <w:rFonts w:ascii="Calibri" w:hAnsi="Calibri" w:cs="Calibri"/>
          <w:sz w:val="18"/>
          <w:szCs w:val="18"/>
        </w:rPr>
        <w:t>RD</w:t>
      </w:r>
      <w:r w:rsidRPr="00E4396D">
        <w:rPr>
          <w:rFonts w:ascii="Calibri" w:hAnsi="Calibri" w:cs="Calibri"/>
          <w:sz w:val="18"/>
          <w:szCs w:val="18"/>
        </w:rPr>
        <w:t xml:space="preserve"> Quantikine GDF-8 ELISA and </w:t>
      </w:r>
      <w:r>
        <w:rPr>
          <w:rFonts w:ascii="Calibri" w:hAnsi="Calibri" w:cs="Calibri"/>
          <w:sz w:val="18"/>
          <w:szCs w:val="18"/>
        </w:rPr>
        <w:t>MSD</w:t>
      </w:r>
      <w:r w:rsidRPr="00E4396D">
        <w:rPr>
          <w:rFonts w:ascii="Calibri" w:hAnsi="Calibri" w:cs="Calibri"/>
          <w:sz w:val="18"/>
          <w:szCs w:val="18"/>
        </w:rPr>
        <w:t xml:space="preserve"> R-PLEX Human GDF-8 assay.  </w:t>
      </w:r>
      <w:r>
        <w:rPr>
          <w:rFonts w:ascii="Calibri" w:hAnsi="Calibri" w:cs="Calibri"/>
          <w:sz w:val="18"/>
          <w:szCs w:val="18"/>
        </w:rPr>
        <w:t xml:space="preserve">Plasma samples were obtained from </w:t>
      </w:r>
      <w:r w:rsidRPr="00E4396D">
        <w:rPr>
          <w:rFonts w:ascii="Calibri" w:hAnsi="Calibri" w:cs="Calibri"/>
          <w:sz w:val="18"/>
          <w:szCs w:val="18"/>
        </w:rPr>
        <w:t xml:space="preserve">930 Icelandic participants with available SomaScan and/or Olink measurements, including 398 </w:t>
      </w:r>
      <w:r w:rsidRPr="00E4396D">
        <w:rPr>
          <w:rFonts w:ascii="Calibri" w:hAnsi="Calibri" w:cs="Calibri"/>
          <w:i/>
          <w:iCs/>
          <w:sz w:val="18"/>
          <w:szCs w:val="18"/>
        </w:rPr>
        <w:t>MSTN</w:t>
      </w:r>
      <w:r w:rsidRPr="00E4396D">
        <w:rPr>
          <w:rFonts w:ascii="Calibri" w:hAnsi="Calibri" w:cs="Calibri"/>
          <w:sz w:val="18"/>
          <w:szCs w:val="18"/>
        </w:rPr>
        <w:t xml:space="preserve"> </w:t>
      </w:r>
      <w:proofErr w:type="gramStart"/>
      <w:r w:rsidRPr="00E4396D">
        <w:rPr>
          <w:rFonts w:ascii="Calibri" w:hAnsi="Calibri" w:cs="Calibri"/>
          <w:sz w:val="18"/>
          <w:szCs w:val="18"/>
        </w:rPr>
        <w:t>p.Ile</w:t>
      </w:r>
      <w:proofErr w:type="gramEnd"/>
      <w:r w:rsidRPr="00E4396D">
        <w:rPr>
          <w:rFonts w:ascii="Calibri" w:hAnsi="Calibri" w:cs="Calibri"/>
          <w:sz w:val="18"/>
          <w:szCs w:val="18"/>
        </w:rPr>
        <w:t xml:space="preserve">225Thr heterozygous carriers </w:t>
      </w:r>
      <w:r>
        <w:rPr>
          <w:rFonts w:ascii="Calibri" w:hAnsi="Calibri" w:cs="Calibri"/>
          <w:sz w:val="18"/>
          <w:szCs w:val="18"/>
        </w:rPr>
        <w:t>and</w:t>
      </w:r>
      <w:r w:rsidRPr="00E4396D">
        <w:rPr>
          <w:rFonts w:ascii="Calibri" w:hAnsi="Calibri" w:cs="Calibri"/>
          <w:sz w:val="18"/>
          <w:szCs w:val="18"/>
        </w:rPr>
        <w:t xml:space="preserve"> sex- and age-matched (within 5 years) controls. All assays were performed </w:t>
      </w:r>
      <w:r>
        <w:rPr>
          <w:rFonts w:ascii="Calibri" w:hAnsi="Calibri" w:cs="Calibri"/>
          <w:sz w:val="18"/>
          <w:szCs w:val="18"/>
        </w:rPr>
        <w:t>blinded to genotype</w:t>
      </w:r>
      <w:r w:rsidRPr="00E4396D">
        <w:rPr>
          <w:rFonts w:ascii="Calibri" w:hAnsi="Calibri" w:cs="Calibri"/>
          <w:sz w:val="18"/>
          <w:szCs w:val="18"/>
        </w:rPr>
        <w:t xml:space="preserve">. </w:t>
      </w:r>
      <w:r w:rsidR="00F428A3">
        <w:rPr>
          <w:rFonts w:ascii="Calibri" w:hAnsi="Calibri" w:cs="Calibri"/>
          <w:sz w:val="18"/>
          <w:szCs w:val="18"/>
        </w:rPr>
        <w:t>C</w:t>
      </w:r>
      <w:r>
        <w:rPr>
          <w:rFonts w:ascii="Calibri" w:hAnsi="Calibri" w:cs="Calibri"/>
          <w:sz w:val="18"/>
          <w:szCs w:val="18"/>
        </w:rPr>
        <w:t>orrelation</w:t>
      </w:r>
      <w:r w:rsidR="00053761">
        <w:rPr>
          <w:rFonts w:ascii="Calibri" w:hAnsi="Calibri" w:cs="Calibri"/>
          <w:sz w:val="18"/>
          <w:szCs w:val="18"/>
        </w:rPr>
        <w:t xml:space="preserve"> analysis</w:t>
      </w:r>
      <w:r>
        <w:rPr>
          <w:rFonts w:ascii="Calibri" w:hAnsi="Calibri" w:cs="Calibri"/>
          <w:sz w:val="18"/>
          <w:szCs w:val="18"/>
        </w:rPr>
        <w:t xml:space="preserve"> </w:t>
      </w:r>
      <w:r w:rsidRPr="00E4396D">
        <w:rPr>
          <w:rFonts w:ascii="Calibri" w:hAnsi="Calibri" w:cs="Calibri"/>
          <w:sz w:val="18"/>
          <w:szCs w:val="18"/>
        </w:rPr>
        <w:t xml:space="preserve">with the Olink measurements </w:t>
      </w:r>
      <w:r w:rsidR="00053761">
        <w:rPr>
          <w:rFonts w:ascii="Calibri" w:hAnsi="Calibri" w:cs="Calibri"/>
          <w:sz w:val="18"/>
          <w:szCs w:val="18"/>
        </w:rPr>
        <w:t xml:space="preserve">were performed in a subset of </w:t>
      </w:r>
      <w:r w:rsidRPr="00E4396D">
        <w:rPr>
          <w:rFonts w:ascii="Calibri" w:hAnsi="Calibri" w:cs="Calibri"/>
          <w:sz w:val="18"/>
          <w:szCs w:val="18"/>
        </w:rPr>
        <w:t xml:space="preserve">252 </w:t>
      </w:r>
      <w:r w:rsidR="00053761">
        <w:rPr>
          <w:rFonts w:ascii="Calibri" w:hAnsi="Calibri" w:cs="Calibri"/>
          <w:sz w:val="18"/>
          <w:szCs w:val="18"/>
        </w:rPr>
        <w:t xml:space="preserve">samples </w:t>
      </w:r>
      <w:r w:rsidRPr="00E4396D">
        <w:rPr>
          <w:rFonts w:ascii="Calibri" w:hAnsi="Calibri" w:cs="Calibri"/>
          <w:sz w:val="18"/>
          <w:szCs w:val="18"/>
        </w:rPr>
        <w:t>previously measured</w:t>
      </w:r>
      <w:r w:rsidR="00053761">
        <w:rPr>
          <w:rFonts w:ascii="Calibri" w:hAnsi="Calibri" w:cs="Calibri"/>
          <w:sz w:val="18"/>
          <w:szCs w:val="18"/>
        </w:rPr>
        <w:t xml:space="preserve"> using</w:t>
      </w:r>
      <w:r w:rsidRPr="00E4396D">
        <w:rPr>
          <w:rFonts w:ascii="Calibri" w:hAnsi="Calibri" w:cs="Calibri"/>
          <w:sz w:val="18"/>
          <w:szCs w:val="18"/>
        </w:rPr>
        <w:t xml:space="preserve"> Olink (OID20115)). </w:t>
      </w:r>
      <w:r w:rsidR="000548CF">
        <w:rPr>
          <w:rFonts w:ascii="Calibri" w:hAnsi="Calibri" w:cs="Calibri"/>
          <w:sz w:val="18"/>
          <w:szCs w:val="18"/>
        </w:rPr>
        <w:t>The figure shows Pearson correlation</w:t>
      </w:r>
      <w:r w:rsidR="00E57A5A">
        <w:rPr>
          <w:rFonts w:ascii="Calibri" w:hAnsi="Calibri" w:cs="Calibri"/>
          <w:sz w:val="18"/>
          <w:szCs w:val="18"/>
        </w:rPr>
        <w:t>s</w:t>
      </w:r>
      <w:r w:rsidR="000548CF">
        <w:rPr>
          <w:rFonts w:ascii="Calibri" w:hAnsi="Calibri" w:cs="Calibri"/>
          <w:sz w:val="18"/>
          <w:szCs w:val="18"/>
        </w:rPr>
        <w:t xml:space="preserve"> of the residu</w:t>
      </w:r>
      <w:r w:rsidR="00E57A5A">
        <w:rPr>
          <w:rFonts w:ascii="Calibri" w:hAnsi="Calibri" w:cs="Calibri"/>
          <w:sz w:val="18"/>
          <w:szCs w:val="18"/>
        </w:rPr>
        <w:t>al</w:t>
      </w:r>
      <w:r w:rsidR="000548CF">
        <w:rPr>
          <w:rFonts w:ascii="Calibri" w:hAnsi="Calibri" w:cs="Calibri"/>
          <w:sz w:val="18"/>
          <w:szCs w:val="18"/>
        </w:rPr>
        <w:t>s from log</w:t>
      </w:r>
      <w:r w:rsidR="000548CF" w:rsidRPr="000548CF">
        <w:rPr>
          <w:rFonts w:ascii="Calibri" w:hAnsi="Calibri" w:cs="Calibri"/>
          <w:sz w:val="18"/>
          <w:szCs w:val="18"/>
          <w:vertAlign w:val="subscript"/>
        </w:rPr>
        <w:t>2</w:t>
      </w:r>
      <w:r w:rsidR="00E57A5A">
        <w:rPr>
          <w:rFonts w:ascii="Calibri" w:hAnsi="Calibri" w:cs="Calibri"/>
          <w:sz w:val="18"/>
          <w:szCs w:val="18"/>
        </w:rPr>
        <w:t xml:space="preserve">-transformed </w:t>
      </w:r>
      <w:r w:rsidR="000548CF">
        <w:rPr>
          <w:rFonts w:ascii="Calibri" w:hAnsi="Calibri" w:cs="Calibri"/>
          <w:sz w:val="18"/>
          <w:szCs w:val="18"/>
        </w:rPr>
        <w:t>concentration</w:t>
      </w:r>
      <w:r w:rsidR="005D187C">
        <w:rPr>
          <w:rFonts w:ascii="Calibri" w:hAnsi="Calibri" w:cs="Calibri"/>
          <w:sz w:val="18"/>
          <w:szCs w:val="18"/>
        </w:rPr>
        <w:t xml:space="preserve"> adjusted for sex, age at sampling and plate.</w:t>
      </w:r>
    </w:p>
    <w:p w14:paraId="6BC81FFA" w14:textId="77777777" w:rsidR="00A14847" w:rsidRDefault="00A14847">
      <w:pPr>
        <w:rPr>
          <w:rFonts w:ascii="Calibri" w:hAnsi="Calibri" w:cs="Calibri"/>
          <w:sz w:val="18"/>
          <w:szCs w:val="18"/>
        </w:rPr>
      </w:pPr>
    </w:p>
    <w:p w14:paraId="7689B288" w14:textId="77777777" w:rsidR="00A14847" w:rsidRDefault="00A14847">
      <w:pPr>
        <w:rPr>
          <w:rFonts w:ascii="Calibri" w:hAnsi="Calibri" w:cs="Calibri"/>
          <w:sz w:val="18"/>
          <w:szCs w:val="18"/>
        </w:rPr>
      </w:pPr>
    </w:p>
    <w:p w14:paraId="72A177E2" w14:textId="77777777" w:rsidR="00A14847" w:rsidRDefault="00A14847">
      <w:pPr>
        <w:rPr>
          <w:rFonts w:ascii="Calibri" w:hAnsi="Calibri" w:cs="Calibri"/>
          <w:sz w:val="18"/>
          <w:szCs w:val="18"/>
        </w:rPr>
      </w:pPr>
    </w:p>
    <w:p w14:paraId="6C111566" w14:textId="77777777" w:rsidR="00A14847" w:rsidRDefault="00A14847">
      <w:pPr>
        <w:rPr>
          <w:rFonts w:ascii="Calibri" w:hAnsi="Calibri" w:cs="Calibri"/>
          <w:sz w:val="18"/>
          <w:szCs w:val="18"/>
        </w:rPr>
      </w:pPr>
    </w:p>
    <w:p w14:paraId="43B40AA0" w14:textId="77777777" w:rsidR="00A14847" w:rsidRDefault="00A14847">
      <w:pPr>
        <w:rPr>
          <w:rFonts w:ascii="Calibri" w:hAnsi="Calibri" w:cs="Calibri"/>
          <w:sz w:val="18"/>
          <w:szCs w:val="18"/>
        </w:rPr>
      </w:pPr>
    </w:p>
    <w:p w14:paraId="762712FB" w14:textId="77777777" w:rsidR="00A14847" w:rsidRDefault="00A14847">
      <w:pPr>
        <w:rPr>
          <w:rFonts w:ascii="Calibri" w:hAnsi="Calibri" w:cs="Calibri"/>
          <w:sz w:val="18"/>
          <w:szCs w:val="18"/>
        </w:rPr>
      </w:pPr>
    </w:p>
    <w:p w14:paraId="09372490" w14:textId="77777777" w:rsidR="00A14847" w:rsidRDefault="00A14847">
      <w:pPr>
        <w:rPr>
          <w:rFonts w:ascii="Calibri" w:hAnsi="Calibri" w:cs="Calibri"/>
          <w:sz w:val="18"/>
          <w:szCs w:val="18"/>
        </w:rPr>
      </w:pPr>
    </w:p>
    <w:p w14:paraId="1F39FB13" w14:textId="77777777" w:rsidR="00F57289" w:rsidRDefault="00BD2B39">
      <w:pPr>
        <w:rPr>
          <w:noProof/>
        </w:rPr>
      </w:pPr>
      <w:r w:rsidRPr="00BD2B39">
        <w:rPr>
          <w:rFonts w:ascii="Calibri" w:hAnsi="Calibri" w:cs="Calibri"/>
          <w:noProof/>
          <w:sz w:val="18"/>
          <w:szCs w:val="18"/>
        </w:rPr>
        <w:lastRenderedPageBreak/>
        <w:drawing>
          <wp:inline distT="0" distB="0" distL="0" distR="0" wp14:anchorId="44F6C3F0" wp14:editId="29E29D7D">
            <wp:extent cx="5972175" cy="3981450"/>
            <wp:effectExtent l="0" t="0" r="9525" b="0"/>
            <wp:docPr id="15" name="Picture 14">
              <a:extLst xmlns:a="http://schemas.openxmlformats.org/drawingml/2006/main">
                <a:ext uri="{FF2B5EF4-FFF2-40B4-BE49-F238E27FC236}">
                  <a16:creationId xmlns:a16="http://schemas.microsoft.com/office/drawing/2014/main" id="{FA5D0C94-CCA8-02C2-B404-91D1F61A4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A5D0C94-CCA8-02C2-B404-91D1F61A407F}"/>
                        </a:ext>
                      </a:extLst>
                    </pic:cNvPr>
                    <pic:cNvPicPr>
                      <a:picLocks noChangeAspect="1"/>
                    </pic:cNvPicPr>
                  </pic:nvPicPr>
                  <pic:blipFill>
                    <a:blip r:embed="rId27"/>
                    <a:stretch>
                      <a:fillRect/>
                    </a:stretch>
                  </pic:blipFill>
                  <pic:spPr>
                    <a:xfrm>
                      <a:off x="0" y="0"/>
                      <a:ext cx="5972175" cy="3981450"/>
                    </a:xfrm>
                    <a:prstGeom prst="rect">
                      <a:avLst/>
                    </a:prstGeom>
                  </pic:spPr>
                </pic:pic>
              </a:graphicData>
            </a:graphic>
          </wp:inline>
        </w:drawing>
      </w:r>
      <w:r w:rsidR="00F57289" w:rsidRPr="00F57289">
        <w:rPr>
          <w:noProof/>
        </w:rPr>
        <w:t xml:space="preserve"> </w:t>
      </w:r>
    </w:p>
    <w:p w14:paraId="69C58E51" w14:textId="3E915C86" w:rsidR="001540D5" w:rsidRPr="00E86D23" w:rsidRDefault="001540D5" w:rsidP="001540D5">
      <w:pPr>
        <w:spacing w:after="0" w:line="240" w:lineRule="auto"/>
        <w:rPr>
          <w:rFonts w:ascii="Calibri" w:hAnsi="Calibri" w:cs="Calibri"/>
          <w:b/>
          <w:bCs/>
          <w:sz w:val="18"/>
          <w:szCs w:val="18"/>
        </w:rPr>
      </w:pPr>
      <w:r w:rsidRPr="00DB5BBC">
        <w:rPr>
          <w:rFonts w:ascii="Calibri" w:hAnsi="Calibri" w:cs="Calibri"/>
          <w:b/>
          <w:bCs/>
          <w:sz w:val="18"/>
          <w:szCs w:val="18"/>
        </w:rPr>
        <w:t xml:space="preserve">Supplementary </w:t>
      </w:r>
      <w:r w:rsidRPr="00A70305">
        <w:rPr>
          <w:rFonts w:ascii="Calibri" w:hAnsi="Calibri" w:cs="Calibri"/>
          <w:b/>
          <w:bCs/>
          <w:sz w:val="18"/>
          <w:szCs w:val="18"/>
        </w:rPr>
        <w:t xml:space="preserve">Figure </w:t>
      </w:r>
      <w:r w:rsidR="00FB5ABA" w:rsidRPr="00A70305">
        <w:rPr>
          <w:rFonts w:ascii="Calibri" w:hAnsi="Calibri" w:cs="Calibri"/>
          <w:b/>
          <w:bCs/>
          <w:sz w:val="18"/>
          <w:szCs w:val="18"/>
        </w:rPr>
        <w:t>1</w:t>
      </w:r>
      <w:r w:rsidR="00212753">
        <w:rPr>
          <w:rFonts w:ascii="Calibri" w:hAnsi="Calibri" w:cs="Calibri"/>
          <w:b/>
          <w:bCs/>
          <w:sz w:val="18"/>
          <w:szCs w:val="18"/>
        </w:rPr>
        <w:t>7</w:t>
      </w:r>
      <w:r w:rsidRPr="00A70305">
        <w:rPr>
          <w:rFonts w:ascii="Calibri" w:hAnsi="Calibri" w:cs="Calibri"/>
          <w:b/>
          <w:bCs/>
          <w:sz w:val="18"/>
          <w:szCs w:val="18"/>
        </w:rPr>
        <w:t xml:space="preserve">. Spearman correlation of myostatin measurements </w:t>
      </w:r>
      <w:r w:rsidR="00FA483B" w:rsidRPr="00A70305">
        <w:rPr>
          <w:rFonts w:ascii="Calibri" w:hAnsi="Calibri" w:cs="Calibri"/>
          <w:b/>
          <w:bCs/>
          <w:sz w:val="18"/>
          <w:szCs w:val="18"/>
        </w:rPr>
        <w:t>with</w:t>
      </w:r>
      <w:r w:rsidRPr="00A70305">
        <w:rPr>
          <w:rFonts w:ascii="Calibri" w:hAnsi="Calibri" w:cs="Calibri"/>
          <w:b/>
          <w:bCs/>
          <w:sz w:val="18"/>
          <w:szCs w:val="18"/>
        </w:rPr>
        <w:t xml:space="preserve"> R&amp;D Systems </w:t>
      </w:r>
      <w:r w:rsidR="00A70305" w:rsidRPr="00A70305">
        <w:rPr>
          <w:rFonts w:ascii="Calibri" w:hAnsi="Calibri" w:cs="Calibri"/>
          <w:b/>
          <w:bCs/>
          <w:sz w:val="18"/>
          <w:szCs w:val="18"/>
        </w:rPr>
        <w:t xml:space="preserve">Quantikine GDF-8 ELISA </w:t>
      </w:r>
      <w:r w:rsidRPr="00A70305">
        <w:rPr>
          <w:rFonts w:ascii="Calibri" w:hAnsi="Calibri" w:cs="Calibri"/>
          <w:b/>
          <w:bCs/>
          <w:sz w:val="18"/>
          <w:szCs w:val="18"/>
        </w:rPr>
        <w:t>(RD)</w:t>
      </w:r>
      <w:r w:rsidR="00FA483B" w:rsidRPr="00A70305">
        <w:rPr>
          <w:rFonts w:ascii="Calibri" w:hAnsi="Calibri" w:cs="Calibri"/>
          <w:b/>
          <w:bCs/>
          <w:sz w:val="18"/>
          <w:szCs w:val="18"/>
        </w:rPr>
        <w:t xml:space="preserve"> and</w:t>
      </w:r>
      <w:r w:rsidRPr="00A70305">
        <w:rPr>
          <w:rFonts w:ascii="Calibri" w:hAnsi="Calibri" w:cs="Calibri"/>
          <w:b/>
          <w:bCs/>
          <w:sz w:val="18"/>
          <w:szCs w:val="18"/>
        </w:rPr>
        <w:t xml:space="preserve"> Olink</w:t>
      </w:r>
      <w:r w:rsidR="00FA483B" w:rsidRPr="00A70305">
        <w:rPr>
          <w:rFonts w:ascii="Calibri" w:hAnsi="Calibri" w:cs="Calibri"/>
          <w:b/>
          <w:bCs/>
          <w:sz w:val="18"/>
          <w:szCs w:val="18"/>
        </w:rPr>
        <w:t xml:space="preserve"> platform</w:t>
      </w:r>
      <w:r w:rsidR="0015191A" w:rsidRPr="00A70305">
        <w:rPr>
          <w:rFonts w:ascii="Calibri" w:hAnsi="Calibri" w:cs="Calibri"/>
          <w:b/>
          <w:bCs/>
          <w:sz w:val="18"/>
          <w:szCs w:val="18"/>
        </w:rPr>
        <w:t>.</w:t>
      </w:r>
      <w:r w:rsidR="0015191A">
        <w:rPr>
          <w:rFonts w:ascii="Calibri" w:hAnsi="Calibri" w:cs="Calibri"/>
          <w:b/>
          <w:bCs/>
          <w:sz w:val="18"/>
          <w:szCs w:val="18"/>
        </w:rPr>
        <w:t xml:space="preserve"> </w:t>
      </w:r>
      <w:r w:rsidRPr="00E4396D">
        <w:rPr>
          <w:rFonts w:ascii="Calibri" w:hAnsi="Calibri" w:cs="Calibri"/>
          <w:sz w:val="18"/>
          <w:szCs w:val="18"/>
        </w:rPr>
        <w:t xml:space="preserve"> </w:t>
      </w:r>
      <w:r>
        <w:rPr>
          <w:rFonts w:ascii="Calibri" w:hAnsi="Calibri" w:cs="Calibri"/>
          <w:sz w:val="18"/>
          <w:szCs w:val="18"/>
        </w:rPr>
        <w:t xml:space="preserve">Plasma samples were obtained from </w:t>
      </w:r>
      <w:r w:rsidRPr="00E4396D">
        <w:rPr>
          <w:rFonts w:ascii="Calibri" w:hAnsi="Calibri" w:cs="Calibri"/>
          <w:sz w:val="18"/>
          <w:szCs w:val="18"/>
        </w:rPr>
        <w:t xml:space="preserve">930 Icelandic participants with available SomaScan and/or Olink measurements, including 398 </w:t>
      </w:r>
      <w:r w:rsidRPr="00E4396D">
        <w:rPr>
          <w:rFonts w:ascii="Calibri" w:hAnsi="Calibri" w:cs="Calibri"/>
          <w:i/>
          <w:iCs/>
          <w:sz w:val="18"/>
          <w:szCs w:val="18"/>
        </w:rPr>
        <w:t>MSTN</w:t>
      </w:r>
      <w:r w:rsidRPr="00E4396D">
        <w:rPr>
          <w:rFonts w:ascii="Calibri" w:hAnsi="Calibri" w:cs="Calibri"/>
          <w:sz w:val="18"/>
          <w:szCs w:val="18"/>
        </w:rPr>
        <w:t xml:space="preserve"> </w:t>
      </w:r>
      <w:proofErr w:type="gramStart"/>
      <w:r w:rsidRPr="00E4396D">
        <w:rPr>
          <w:rFonts w:ascii="Calibri" w:hAnsi="Calibri" w:cs="Calibri"/>
          <w:sz w:val="18"/>
          <w:szCs w:val="18"/>
        </w:rPr>
        <w:t>p.Ile</w:t>
      </w:r>
      <w:proofErr w:type="gramEnd"/>
      <w:r w:rsidRPr="00E4396D">
        <w:rPr>
          <w:rFonts w:ascii="Calibri" w:hAnsi="Calibri" w:cs="Calibri"/>
          <w:sz w:val="18"/>
          <w:szCs w:val="18"/>
        </w:rPr>
        <w:t xml:space="preserve">225Thr heterozygous carriers </w:t>
      </w:r>
      <w:r>
        <w:rPr>
          <w:rFonts w:ascii="Calibri" w:hAnsi="Calibri" w:cs="Calibri"/>
          <w:sz w:val="18"/>
          <w:szCs w:val="18"/>
        </w:rPr>
        <w:t>and</w:t>
      </w:r>
      <w:r w:rsidRPr="00E4396D">
        <w:rPr>
          <w:rFonts w:ascii="Calibri" w:hAnsi="Calibri" w:cs="Calibri"/>
          <w:sz w:val="18"/>
          <w:szCs w:val="18"/>
        </w:rPr>
        <w:t xml:space="preserve"> sex- and age-matched (within 5 years) controls. All assays were performed </w:t>
      </w:r>
      <w:r>
        <w:rPr>
          <w:rFonts w:ascii="Calibri" w:hAnsi="Calibri" w:cs="Calibri"/>
          <w:sz w:val="18"/>
          <w:szCs w:val="18"/>
        </w:rPr>
        <w:t>blinded to genotype</w:t>
      </w:r>
      <w:r w:rsidRPr="00E4396D">
        <w:rPr>
          <w:rFonts w:ascii="Calibri" w:hAnsi="Calibri" w:cs="Calibri"/>
          <w:sz w:val="18"/>
          <w:szCs w:val="18"/>
        </w:rPr>
        <w:t xml:space="preserve">. </w:t>
      </w:r>
      <w:r>
        <w:rPr>
          <w:rFonts w:ascii="Calibri" w:hAnsi="Calibri" w:cs="Calibri"/>
          <w:sz w:val="18"/>
          <w:szCs w:val="18"/>
        </w:rPr>
        <w:t xml:space="preserve">Correlation analysis </w:t>
      </w:r>
      <w:r w:rsidRPr="00E4396D">
        <w:rPr>
          <w:rFonts w:ascii="Calibri" w:hAnsi="Calibri" w:cs="Calibri"/>
          <w:sz w:val="18"/>
          <w:szCs w:val="18"/>
        </w:rPr>
        <w:t xml:space="preserve">with the Olink measurements </w:t>
      </w:r>
      <w:r>
        <w:rPr>
          <w:rFonts w:ascii="Calibri" w:hAnsi="Calibri" w:cs="Calibri"/>
          <w:sz w:val="18"/>
          <w:szCs w:val="18"/>
        </w:rPr>
        <w:t xml:space="preserve">were performed in a subset of </w:t>
      </w:r>
      <w:r w:rsidRPr="00E4396D">
        <w:rPr>
          <w:rFonts w:ascii="Calibri" w:hAnsi="Calibri" w:cs="Calibri"/>
          <w:sz w:val="18"/>
          <w:szCs w:val="18"/>
        </w:rPr>
        <w:t xml:space="preserve">252 </w:t>
      </w:r>
      <w:r>
        <w:rPr>
          <w:rFonts w:ascii="Calibri" w:hAnsi="Calibri" w:cs="Calibri"/>
          <w:sz w:val="18"/>
          <w:szCs w:val="18"/>
        </w:rPr>
        <w:t xml:space="preserve">samples </w:t>
      </w:r>
      <w:r w:rsidRPr="00E4396D">
        <w:rPr>
          <w:rFonts w:ascii="Calibri" w:hAnsi="Calibri" w:cs="Calibri"/>
          <w:sz w:val="18"/>
          <w:szCs w:val="18"/>
        </w:rPr>
        <w:t>previously measured</w:t>
      </w:r>
      <w:r>
        <w:rPr>
          <w:rFonts w:ascii="Calibri" w:hAnsi="Calibri" w:cs="Calibri"/>
          <w:sz w:val="18"/>
          <w:szCs w:val="18"/>
        </w:rPr>
        <w:t xml:space="preserve"> using</w:t>
      </w:r>
      <w:r w:rsidRPr="00E4396D">
        <w:rPr>
          <w:rFonts w:ascii="Calibri" w:hAnsi="Calibri" w:cs="Calibri"/>
          <w:sz w:val="18"/>
          <w:szCs w:val="18"/>
        </w:rPr>
        <w:t xml:space="preserve"> Olink (OID20115)). </w:t>
      </w:r>
      <w:r>
        <w:rPr>
          <w:rFonts w:ascii="Calibri" w:hAnsi="Calibri" w:cs="Calibri"/>
          <w:sz w:val="18"/>
          <w:szCs w:val="18"/>
        </w:rPr>
        <w:t xml:space="preserve">The figure shows </w:t>
      </w:r>
      <w:r w:rsidR="00184F3D">
        <w:rPr>
          <w:rFonts w:ascii="Calibri" w:hAnsi="Calibri" w:cs="Calibri"/>
          <w:sz w:val="18"/>
          <w:szCs w:val="18"/>
        </w:rPr>
        <w:t>Spearman</w:t>
      </w:r>
      <w:r>
        <w:rPr>
          <w:rFonts w:ascii="Calibri" w:hAnsi="Calibri" w:cs="Calibri"/>
          <w:sz w:val="18"/>
          <w:szCs w:val="18"/>
        </w:rPr>
        <w:t xml:space="preserve"> correlations of the</w:t>
      </w:r>
      <w:r w:rsidR="00184F3D">
        <w:rPr>
          <w:rFonts w:ascii="Calibri" w:hAnsi="Calibri" w:cs="Calibri"/>
          <w:sz w:val="18"/>
          <w:szCs w:val="18"/>
        </w:rPr>
        <w:t xml:space="preserve"> </w:t>
      </w:r>
      <w:r>
        <w:rPr>
          <w:rFonts w:ascii="Calibri" w:hAnsi="Calibri" w:cs="Calibri"/>
          <w:sz w:val="18"/>
          <w:szCs w:val="18"/>
        </w:rPr>
        <w:t>log</w:t>
      </w:r>
      <w:r w:rsidRPr="000548CF">
        <w:rPr>
          <w:rFonts w:ascii="Calibri" w:hAnsi="Calibri" w:cs="Calibri"/>
          <w:sz w:val="18"/>
          <w:szCs w:val="18"/>
          <w:vertAlign w:val="subscript"/>
        </w:rPr>
        <w:t>2</w:t>
      </w:r>
      <w:r>
        <w:rPr>
          <w:rFonts w:ascii="Calibri" w:hAnsi="Calibri" w:cs="Calibri"/>
          <w:sz w:val="18"/>
          <w:szCs w:val="18"/>
        </w:rPr>
        <w:t>-transformed concentration.</w:t>
      </w:r>
      <w:r w:rsidR="00D706B3">
        <w:rPr>
          <w:rFonts w:ascii="Calibri" w:hAnsi="Calibri" w:cs="Calibri"/>
          <w:sz w:val="18"/>
          <w:szCs w:val="18"/>
        </w:rPr>
        <w:t xml:space="preserve"> The subset of </w:t>
      </w:r>
      <w:r w:rsidR="00D706B3" w:rsidRPr="00E4396D">
        <w:rPr>
          <w:rFonts w:ascii="Calibri" w:hAnsi="Calibri" w:cs="Calibri"/>
          <w:i/>
          <w:iCs/>
          <w:sz w:val="18"/>
          <w:szCs w:val="18"/>
        </w:rPr>
        <w:t>MSTN</w:t>
      </w:r>
      <w:r w:rsidR="00D706B3" w:rsidRPr="00E4396D">
        <w:rPr>
          <w:rFonts w:ascii="Calibri" w:hAnsi="Calibri" w:cs="Calibri"/>
          <w:sz w:val="18"/>
          <w:szCs w:val="18"/>
        </w:rPr>
        <w:t xml:space="preserve"> </w:t>
      </w:r>
      <w:proofErr w:type="gramStart"/>
      <w:r w:rsidR="00D706B3" w:rsidRPr="00E4396D">
        <w:rPr>
          <w:rFonts w:ascii="Calibri" w:hAnsi="Calibri" w:cs="Calibri"/>
          <w:sz w:val="18"/>
          <w:szCs w:val="18"/>
        </w:rPr>
        <w:t>p.Ile</w:t>
      </w:r>
      <w:proofErr w:type="gramEnd"/>
      <w:r w:rsidR="00D706B3" w:rsidRPr="00E4396D">
        <w:rPr>
          <w:rFonts w:ascii="Calibri" w:hAnsi="Calibri" w:cs="Calibri"/>
          <w:sz w:val="18"/>
          <w:szCs w:val="18"/>
        </w:rPr>
        <w:t>225Thr</w:t>
      </w:r>
      <w:r w:rsidR="00D706B3">
        <w:rPr>
          <w:rFonts w:ascii="Calibri" w:hAnsi="Calibri" w:cs="Calibri"/>
          <w:sz w:val="18"/>
          <w:szCs w:val="18"/>
        </w:rPr>
        <w:t xml:space="preserve"> and non-carriers is shown (</w:t>
      </w:r>
      <w:r w:rsidR="00A70305">
        <w:rPr>
          <w:rFonts w:ascii="Calibri" w:hAnsi="Calibri" w:cs="Calibri"/>
          <w:sz w:val="18"/>
          <w:szCs w:val="18"/>
        </w:rPr>
        <w:t>right)</w:t>
      </w:r>
      <w:r w:rsidR="00D706B3">
        <w:rPr>
          <w:rFonts w:ascii="Calibri" w:hAnsi="Calibri" w:cs="Calibri"/>
          <w:sz w:val="18"/>
          <w:szCs w:val="18"/>
        </w:rPr>
        <w:t>. Pea</w:t>
      </w:r>
      <w:r w:rsidR="00D706B3" w:rsidRPr="009B7C68">
        <w:rPr>
          <w:rFonts w:ascii="Calibri" w:hAnsi="Calibri" w:cs="Calibri"/>
          <w:sz w:val="18"/>
          <w:szCs w:val="18"/>
        </w:rPr>
        <w:t>rson</w:t>
      </w:r>
      <w:r w:rsidR="00D706B3">
        <w:rPr>
          <w:rFonts w:ascii="Calibri" w:hAnsi="Calibri" w:cs="Calibri"/>
          <w:sz w:val="18"/>
          <w:szCs w:val="18"/>
        </w:rPr>
        <w:t>’s</w:t>
      </w:r>
      <w:r w:rsidR="00D706B3" w:rsidRPr="009B7C68">
        <w:rPr>
          <w:rFonts w:ascii="Calibri" w:hAnsi="Calibri" w:cs="Calibri"/>
          <w:sz w:val="18"/>
          <w:szCs w:val="18"/>
        </w:rPr>
        <w:t xml:space="preserve"> c</w:t>
      </w:r>
      <w:r w:rsidR="00D706B3" w:rsidRPr="00AB67A2">
        <w:rPr>
          <w:rFonts w:ascii="Calibri" w:hAnsi="Calibri" w:cs="Calibri"/>
          <w:sz w:val="18"/>
          <w:szCs w:val="18"/>
        </w:rPr>
        <w:t>orrelation after adjusting for sex, age at sampling</w:t>
      </w:r>
      <w:r w:rsidR="00D706B3">
        <w:rPr>
          <w:rFonts w:ascii="Calibri" w:hAnsi="Calibri" w:cs="Calibri"/>
          <w:sz w:val="18"/>
          <w:szCs w:val="18"/>
        </w:rPr>
        <w:t>,</w:t>
      </w:r>
      <w:r w:rsidR="00D706B3" w:rsidRPr="00AB67A2">
        <w:rPr>
          <w:rFonts w:ascii="Calibri" w:hAnsi="Calibri" w:cs="Calibri"/>
          <w:sz w:val="18"/>
          <w:szCs w:val="18"/>
        </w:rPr>
        <w:t xml:space="preserve"> and plate was ρ= 0.73, P </w:t>
      </w:r>
      <w:r w:rsidR="000300B9">
        <w:rPr>
          <w:rFonts w:ascii="Calibri" w:hAnsi="Calibri" w:cs="Calibri"/>
          <w:sz w:val="18"/>
          <w:szCs w:val="18"/>
        </w:rPr>
        <w:t>= 8.3</w:t>
      </w:r>
      <w:r w:rsidR="00D706B3" w:rsidRPr="00AB67A2">
        <w:rPr>
          <w:rFonts w:ascii="Calibri" w:hAnsi="Calibri" w:cs="Calibri"/>
          <w:sz w:val="18"/>
          <w:szCs w:val="18"/>
        </w:rPr>
        <w:t xml:space="preserve"> × 10</w:t>
      </w:r>
      <w:r w:rsidR="00D706B3" w:rsidRPr="00AB67A2">
        <w:rPr>
          <w:rFonts w:ascii="Calibri" w:hAnsi="Calibri" w:cs="Calibri"/>
          <w:sz w:val="18"/>
          <w:szCs w:val="18"/>
          <w:vertAlign w:val="superscript"/>
        </w:rPr>
        <w:t>-</w:t>
      </w:r>
      <w:r w:rsidR="000300B9">
        <w:rPr>
          <w:rFonts w:ascii="Calibri" w:hAnsi="Calibri" w:cs="Calibri"/>
          <w:sz w:val="18"/>
          <w:szCs w:val="18"/>
          <w:vertAlign w:val="superscript"/>
        </w:rPr>
        <w:t>52</w:t>
      </w:r>
      <w:r w:rsidR="00D706B3">
        <w:rPr>
          <w:rFonts w:ascii="Calibri" w:hAnsi="Calibri" w:cs="Calibri"/>
          <w:sz w:val="18"/>
          <w:szCs w:val="18"/>
        </w:rPr>
        <w:t>.</w:t>
      </w:r>
    </w:p>
    <w:p w14:paraId="1F06FA85" w14:textId="77777777" w:rsidR="001540D5" w:rsidRPr="00AB67A2" w:rsidRDefault="001540D5" w:rsidP="00F57289">
      <w:pPr>
        <w:rPr>
          <w:rFonts w:ascii="Calibri" w:hAnsi="Calibri" w:cs="Calibri"/>
          <w:sz w:val="18"/>
          <w:szCs w:val="18"/>
          <w:vertAlign w:val="superscript"/>
        </w:rPr>
      </w:pPr>
    </w:p>
    <w:p w14:paraId="542AB1DE" w14:textId="77777777" w:rsidR="00B37ADE" w:rsidRDefault="002D5AA2" w:rsidP="00597621">
      <w:pPr>
        <w:rPr>
          <w:rFonts w:ascii="Calibri" w:hAnsi="Calibri" w:cs="Calibri"/>
          <w:b/>
          <w:bCs/>
          <w:sz w:val="18"/>
          <w:szCs w:val="18"/>
        </w:rPr>
      </w:pPr>
      <w:r w:rsidRPr="00F57289">
        <w:rPr>
          <w:rFonts w:ascii="Calibri" w:hAnsi="Calibri" w:cs="Calibri"/>
          <w:noProof/>
          <w:sz w:val="18"/>
          <w:szCs w:val="18"/>
        </w:rPr>
        <w:lastRenderedPageBreak/>
        <w:drawing>
          <wp:inline distT="0" distB="0" distL="0" distR="0" wp14:anchorId="3682637D" wp14:editId="0E8EC512">
            <wp:extent cx="5972175" cy="3981450"/>
            <wp:effectExtent l="0" t="0" r="9525" b="0"/>
            <wp:docPr id="1734184901" name="Picture 14">
              <a:extLst xmlns:a="http://schemas.openxmlformats.org/drawingml/2006/main">
                <a:ext uri="{FF2B5EF4-FFF2-40B4-BE49-F238E27FC236}">
                  <a16:creationId xmlns:a16="http://schemas.microsoft.com/office/drawing/2014/main" id="{8E33E372-4AC1-E1C5-9EDC-E0FC55729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84901" name="Picture 14">
                      <a:extLst>
                        <a:ext uri="{FF2B5EF4-FFF2-40B4-BE49-F238E27FC236}">
                          <a16:creationId xmlns:a16="http://schemas.microsoft.com/office/drawing/2014/main" id="{8E33E372-4AC1-E1C5-9EDC-E0FC557294FC}"/>
                        </a:ext>
                      </a:extLst>
                    </pic:cNvPr>
                    <pic:cNvPicPr>
                      <a:picLocks noChangeAspect="1"/>
                    </pic:cNvPicPr>
                  </pic:nvPicPr>
                  <pic:blipFill>
                    <a:blip r:embed="rId28"/>
                    <a:stretch>
                      <a:fillRect/>
                    </a:stretch>
                  </pic:blipFill>
                  <pic:spPr>
                    <a:xfrm>
                      <a:off x="0" y="0"/>
                      <a:ext cx="5972175" cy="3981450"/>
                    </a:xfrm>
                    <a:prstGeom prst="rect">
                      <a:avLst/>
                    </a:prstGeom>
                  </pic:spPr>
                </pic:pic>
              </a:graphicData>
            </a:graphic>
          </wp:inline>
        </w:drawing>
      </w:r>
    </w:p>
    <w:p w14:paraId="2C861125" w14:textId="67037384" w:rsidR="00B37ADE" w:rsidRPr="009B7C68" w:rsidRDefault="00B37ADE" w:rsidP="00B37ADE">
      <w:pPr>
        <w:spacing w:after="0" w:line="240" w:lineRule="auto"/>
        <w:rPr>
          <w:rFonts w:ascii="Calibri" w:hAnsi="Calibri" w:cs="Calibri"/>
          <w:sz w:val="18"/>
          <w:szCs w:val="18"/>
        </w:rPr>
      </w:pPr>
      <w:r w:rsidRPr="00DB5BBC">
        <w:rPr>
          <w:rFonts w:ascii="Calibri" w:hAnsi="Calibri" w:cs="Calibri"/>
          <w:b/>
          <w:bCs/>
          <w:sz w:val="18"/>
          <w:szCs w:val="18"/>
        </w:rPr>
        <w:t xml:space="preserve">Supplementary </w:t>
      </w:r>
      <w:r w:rsidRPr="00A70305">
        <w:rPr>
          <w:rFonts w:ascii="Calibri" w:hAnsi="Calibri" w:cs="Calibri"/>
          <w:b/>
          <w:bCs/>
          <w:sz w:val="18"/>
          <w:szCs w:val="18"/>
        </w:rPr>
        <w:t xml:space="preserve">Figure </w:t>
      </w:r>
      <w:r w:rsidR="00FB5ABA" w:rsidRPr="00A70305">
        <w:rPr>
          <w:rFonts w:ascii="Calibri" w:hAnsi="Calibri" w:cs="Calibri"/>
          <w:b/>
          <w:bCs/>
          <w:sz w:val="18"/>
          <w:szCs w:val="18"/>
        </w:rPr>
        <w:t>1</w:t>
      </w:r>
      <w:r w:rsidR="00212753">
        <w:rPr>
          <w:rFonts w:ascii="Calibri" w:hAnsi="Calibri" w:cs="Calibri"/>
          <w:b/>
          <w:bCs/>
          <w:sz w:val="18"/>
          <w:szCs w:val="18"/>
        </w:rPr>
        <w:t>8</w:t>
      </w:r>
      <w:r w:rsidRPr="00A70305">
        <w:rPr>
          <w:rFonts w:ascii="Calibri" w:hAnsi="Calibri" w:cs="Calibri"/>
          <w:b/>
          <w:bCs/>
          <w:sz w:val="18"/>
          <w:szCs w:val="18"/>
        </w:rPr>
        <w:t xml:space="preserve">. Spearman correlation of myostatin measurements with </w:t>
      </w:r>
      <w:r w:rsidRPr="001840A2">
        <w:rPr>
          <w:rFonts w:ascii="Calibri" w:hAnsi="Calibri" w:cs="Calibri"/>
          <w:b/>
          <w:bCs/>
          <w:sz w:val="18"/>
          <w:szCs w:val="18"/>
        </w:rPr>
        <w:t>R-PLEX Human GDF-8 Assay (Cat. K151ACER-2, Meso Scale Discovery)</w:t>
      </w:r>
      <w:r>
        <w:rPr>
          <w:rFonts w:ascii="Calibri" w:hAnsi="Calibri" w:cs="Calibri"/>
          <w:b/>
          <w:bCs/>
          <w:sz w:val="18"/>
          <w:szCs w:val="18"/>
        </w:rPr>
        <w:t xml:space="preserve"> </w:t>
      </w:r>
      <w:r w:rsidRPr="00A70305">
        <w:rPr>
          <w:rFonts w:ascii="Calibri" w:hAnsi="Calibri" w:cs="Calibri"/>
          <w:b/>
          <w:bCs/>
          <w:sz w:val="18"/>
          <w:szCs w:val="18"/>
        </w:rPr>
        <w:t>and Olink platform.</w:t>
      </w:r>
      <w:r>
        <w:rPr>
          <w:rFonts w:ascii="Calibri" w:hAnsi="Calibri" w:cs="Calibri"/>
          <w:b/>
          <w:bCs/>
          <w:sz w:val="18"/>
          <w:szCs w:val="18"/>
        </w:rPr>
        <w:t xml:space="preserve"> </w:t>
      </w:r>
      <w:r w:rsidRPr="00E4396D">
        <w:rPr>
          <w:rFonts w:ascii="Calibri" w:hAnsi="Calibri" w:cs="Calibri"/>
          <w:sz w:val="18"/>
          <w:szCs w:val="18"/>
        </w:rPr>
        <w:t xml:space="preserve"> </w:t>
      </w:r>
      <w:r>
        <w:rPr>
          <w:rFonts w:ascii="Calibri" w:hAnsi="Calibri" w:cs="Calibri"/>
          <w:sz w:val="18"/>
          <w:szCs w:val="18"/>
        </w:rPr>
        <w:t xml:space="preserve">Plasma samples were obtained from </w:t>
      </w:r>
      <w:r w:rsidRPr="00E4396D">
        <w:rPr>
          <w:rFonts w:ascii="Calibri" w:hAnsi="Calibri" w:cs="Calibri"/>
          <w:sz w:val="18"/>
          <w:szCs w:val="18"/>
        </w:rPr>
        <w:t xml:space="preserve">930 Icelandic participants with available SomaScan and/or Olink measurements, including 398 </w:t>
      </w:r>
      <w:r w:rsidRPr="00E4396D">
        <w:rPr>
          <w:rFonts w:ascii="Calibri" w:hAnsi="Calibri" w:cs="Calibri"/>
          <w:i/>
          <w:iCs/>
          <w:sz w:val="18"/>
          <w:szCs w:val="18"/>
        </w:rPr>
        <w:t>MSTN</w:t>
      </w:r>
      <w:r w:rsidRPr="00E4396D">
        <w:rPr>
          <w:rFonts w:ascii="Calibri" w:hAnsi="Calibri" w:cs="Calibri"/>
          <w:sz w:val="18"/>
          <w:szCs w:val="18"/>
        </w:rPr>
        <w:t xml:space="preserve"> </w:t>
      </w:r>
      <w:proofErr w:type="gramStart"/>
      <w:r w:rsidRPr="00E4396D">
        <w:rPr>
          <w:rFonts w:ascii="Calibri" w:hAnsi="Calibri" w:cs="Calibri"/>
          <w:sz w:val="18"/>
          <w:szCs w:val="18"/>
        </w:rPr>
        <w:t>p.Ile</w:t>
      </w:r>
      <w:proofErr w:type="gramEnd"/>
      <w:r w:rsidRPr="00E4396D">
        <w:rPr>
          <w:rFonts w:ascii="Calibri" w:hAnsi="Calibri" w:cs="Calibri"/>
          <w:sz w:val="18"/>
          <w:szCs w:val="18"/>
        </w:rPr>
        <w:t xml:space="preserve">225Thr heterozygous carriers </w:t>
      </w:r>
      <w:r>
        <w:rPr>
          <w:rFonts w:ascii="Calibri" w:hAnsi="Calibri" w:cs="Calibri"/>
          <w:sz w:val="18"/>
          <w:szCs w:val="18"/>
        </w:rPr>
        <w:t>and</w:t>
      </w:r>
      <w:r w:rsidRPr="00E4396D">
        <w:rPr>
          <w:rFonts w:ascii="Calibri" w:hAnsi="Calibri" w:cs="Calibri"/>
          <w:sz w:val="18"/>
          <w:szCs w:val="18"/>
        </w:rPr>
        <w:t xml:space="preserve"> sex- and age-matched (within 5 years) controls. All assays were performed </w:t>
      </w:r>
      <w:r>
        <w:rPr>
          <w:rFonts w:ascii="Calibri" w:hAnsi="Calibri" w:cs="Calibri"/>
          <w:sz w:val="18"/>
          <w:szCs w:val="18"/>
        </w:rPr>
        <w:t>blinded to genotype</w:t>
      </w:r>
      <w:r w:rsidRPr="00E4396D">
        <w:rPr>
          <w:rFonts w:ascii="Calibri" w:hAnsi="Calibri" w:cs="Calibri"/>
          <w:sz w:val="18"/>
          <w:szCs w:val="18"/>
        </w:rPr>
        <w:t xml:space="preserve">. </w:t>
      </w:r>
      <w:r>
        <w:rPr>
          <w:rFonts w:ascii="Calibri" w:hAnsi="Calibri" w:cs="Calibri"/>
          <w:sz w:val="18"/>
          <w:szCs w:val="18"/>
        </w:rPr>
        <w:t xml:space="preserve">Correlation analysis </w:t>
      </w:r>
      <w:r w:rsidRPr="00E4396D">
        <w:rPr>
          <w:rFonts w:ascii="Calibri" w:hAnsi="Calibri" w:cs="Calibri"/>
          <w:sz w:val="18"/>
          <w:szCs w:val="18"/>
        </w:rPr>
        <w:t xml:space="preserve">with the Olink measurements </w:t>
      </w:r>
      <w:r>
        <w:rPr>
          <w:rFonts w:ascii="Calibri" w:hAnsi="Calibri" w:cs="Calibri"/>
          <w:sz w:val="18"/>
          <w:szCs w:val="18"/>
        </w:rPr>
        <w:t xml:space="preserve">were performed in a subset of </w:t>
      </w:r>
      <w:r w:rsidRPr="00E4396D">
        <w:rPr>
          <w:rFonts w:ascii="Calibri" w:hAnsi="Calibri" w:cs="Calibri"/>
          <w:sz w:val="18"/>
          <w:szCs w:val="18"/>
        </w:rPr>
        <w:t xml:space="preserve">252 </w:t>
      </w:r>
      <w:r>
        <w:rPr>
          <w:rFonts w:ascii="Calibri" w:hAnsi="Calibri" w:cs="Calibri"/>
          <w:sz w:val="18"/>
          <w:szCs w:val="18"/>
        </w:rPr>
        <w:t xml:space="preserve">samples </w:t>
      </w:r>
      <w:r w:rsidRPr="00E4396D">
        <w:rPr>
          <w:rFonts w:ascii="Calibri" w:hAnsi="Calibri" w:cs="Calibri"/>
          <w:sz w:val="18"/>
          <w:szCs w:val="18"/>
        </w:rPr>
        <w:t>previously measured</w:t>
      </w:r>
      <w:r>
        <w:rPr>
          <w:rFonts w:ascii="Calibri" w:hAnsi="Calibri" w:cs="Calibri"/>
          <w:sz w:val="18"/>
          <w:szCs w:val="18"/>
        </w:rPr>
        <w:t xml:space="preserve"> using</w:t>
      </w:r>
      <w:r w:rsidRPr="00E4396D">
        <w:rPr>
          <w:rFonts w:ascii="Calibri" w:hAnsi="Calibri" w:cs="Calibri"/>
          <w:sz w:val="18"/>
          <w:szCs w:val="18"/>
        </w:rPr>
        <w:t xml:space="preserve"> Olink (OID20115)). </w:t>
      </w:r>
      <w:r>
        <w:rPr>
          <w:rFonts w:ascii="Calibri" w:hAnsi="Calibri" w:cs="Calibri"/>
          <w:sz w:val="18"/>
          <w:szCs w:val="18"/>
        </w:rPr>
        <w:t>The figure shows Spearman correlations of the log</w:t>
      </w:r>
      <w:r w:rsidRPr="000548CF">
        <w:rPr>
          <w:rFonts w:ascii="Calibri" w:hAnsi="Calibri" w:cs="Calibri"/>
          <w:sz w:val="18"/>
          <w:szCs w:val="18"/>
          <w:vertAlign w:val="subscript"/>
        </w:rPr>
        <w:t>2</w:t>
      </w:r>
      <w:r>
        <w:rPr>
          <w:rFonts w:ascii="Calibri" w:hAnsi="Calibri" w:cs="Calibri"/>
          <w:sz w:val="18"/>
          <w:szCs w:val="18"/>
        </w:rPr>
        <w:t xml:space="preserve">-transformed concentration. The subset of </w:t>
      </w:r>
      <w:r w:rsidRPr="00E4396D">
        <w:rPr>
          <w:rFonts w:ascii="Calibri" w:hAnsi="Calibri" w:cs="Calibri"/>
          <w:i/>
          <w:iCs/>
          <w:sz w:val="18"/>
          <w:szCs w:val="18"/>
        </w:rPr>
        <w:t>MSTN</w:t>
      </w:r>
      <w:r w:rsidRPr="00E4396D">
        <w:rPr>
          <w:rFonts w:ascii="Calibri" w:hAnsi="Calibri" w:cs="Calibri"/>
          <w:sz w:val="18"/>
          <w:szCs w:val="18"/>
        </w:rPr>
        <w:t xml:space="preserve"> </w:t>
      </w:r>
      <w:proofErr w:type="gramStart"/>
      <w:r w:rsidRPr="00E4396D">
        <w:rPr>
          <w:rFonts w:ascii="Calibri" w:hAnsi="Calibri" w:cs="Calibri"/>
          <w:sz w:val="18"/>
          <w:szCs w:val="18"/>
        </w:rPr>
        <w:t>p.Ile</w:t>
      </w:r>
      <w:proofErr w:type="gramEnd"/>
      <w:r w:rsidRPr="00E4396D">
        <w:rPr>
          <w:rFonts w:ascii="Calibri" w:hAnsi="Calibri" w:cs="Calibri"/>
          <w:sz w:val="18"/>
          <w:szCs w:val="18"/>
        </w:rPr>
        <w:t>225Thr</w:t>
      </w:r>
      <w:r>
        <w:rPr>
          <w:rFonts w:ascii="Calibri" w:hAnsi="Calibri" w:cs="Calibri"/>
          <w:sz w:val="18"/>
          <w:szCs w:val="18"/>
        </w:rPr>
        <w:t xml:space="preserve"> and non-carriers is shown (right). </w:t>
      </w:r>
    </w:p>
    <w:p w14:paraId="07B58A81" w14:textId="0B83B869" w:rsidR="00597621" w:rsidRPr="00AB67A2" w:rsidRDefault="00597621" w:rsidP="00597621">
      <w:pPr>
        <w:rPr>
          <w:rFonts w:ascii="Calibri" w:hAnsi="Calibri" w:cs="Calibri"/>
          <w:sz w:val="18"/>
          <w:szCs w:val="18"/>
          <w:vertAlign w:val="superscript"/>
        </w:rPr>
      </w:pPr>
      <w:r w:rsidRPr="009B7C68">
        <w:rPr>
          <w:rFonts w:ascii="Calibri" w:hAnsi="Calibri" w:cs="Calibri"/>
          <w:sz w:val="18"/>
          <w:szCs w:val="18"/>
        </w:rPr>
        <w:t>Pearson</w:t>
      </w:r>
      <w:r>
        <w:rPr>
          <w:rFonts w:ascii="Calibri" w:hAnsi="Calibri" w:cs="Calibri"/>
          <w:sz w:val="18"/>
          <w:szCs w:val="18"/>
        </w:rPr>
        <w:t>’s</w:t>
      </w:r>
      <w:r w:rsidRPr="009B7C68">
        <w:rPr>
          <w:rFonts w:ascii="Calibri" w:hAnsi="Calibri" w:cs="Calibri"/>
          <w:sz w:val="18"/>
          <w:szCs w:val="18"/>
        </w:rPr>
        <w:t xml:space="preserve"> c</w:t>
      </w:r>
      <w:r w:rsidRPr="00AB67A2">
        <w:rPr>
          <w:rFonts w:ascii="Calibri" w:hAnsi="Calibri" w:cs="Calibri"/>
          <w:sz w:val="18"/>
          <w:szCs w:val="18"/>
        </w:rPr>
        <w:t>orrelation after adjusting for sex, age at sampling</w:t>
      </w:r>
      <w:r>
        <w:rPr>
          <w:rFonts w:ascii="Calibri" w:hAnsi="Calibri" w:cs="Calibri"/>
          <w:sz w:val="18"/>
          <w:szCs w:val="18"/>
        </w:rPr>
        <w:t>,</w:t>
      </w:r>
      <w:r w:rsidRPr="00AB67A2">
        <w:rPr>
          <w:rFonts w:ascii="Calibri" w:hAnsi="Calibri" w:cs="Calibri"/>
          <w:sz w:val="18"/>
          <w:szCs w:val="18"/>
        </w:rPr>
        <w:t xml:space="preserve"> and plate was ρ= 0.</w:t>
      </w:r>
      <w:r>
        <w:rPr>
          <w:rFonts w:ascii="Calibri" w:hAnsi="Calibri" w:cs="Calibri"/>
          <w:sz w:val="18"/>
          <w:szCs w:val="18"/>
        </w:rPr>
        <w:t>29</w:t>
      </w:r>
      <w:r w:rsidRPr="00AB67A2">
        <w:rPr>
          <w:rFonts w:ascii="Calibri" w:hAnsi="Calibri" w:cs="Calibri"/>
          <w:sz w:val="18"/>
          <w:szCs w:val="18"/>
        </w:rPr>
        <w:t xml:space="preserve">, P </w:t>
      </w:r>
      <w:r>
        <w:rPr>
          <w:rFonts w:ascii="Calibri" w:hAnsi="Calibri" w:cs="Calibri"/>
          <w:sz w:val="18"/>
          <w:szCs w:val="18"/>
        </w:rPr>
        <w:t>=</w:t>
      </w:r>
      <w:r w:rsidRPr="00AB67A2">
        <w:rPr>
          <w:rFonts w:ascii="Calibri" w:hAnsi="Calibri" w:cs="Calibri"/>
          <w:sz w:val="18"/>
          <w:szCs w:val="18"/>
        </w:rPr>
        <w:t xml:space="preserve"> </w:t>
      </w:r>
      <w:r>
        <w:rPr>
          <w:rFonts w:ascii="Calibri" w:hAnsi="Calibri" w:cs="Calibri"/>
          <w:sz w:val="18"/>
          <w:szCs w:val="18"/>
        </w:rPr>
        <w:t>1.</w:t>
      </w:r>
      <w:r w:rsidR="008F4D70">
        <w:rPr>
          <w:rFonts w:ascii="Calibri" w:hAnsi="Calibri" w:cs="Calibri"/>
          <w:sz w:val="18"/>
          <w:szCs w:val="18"/>
        </w:rPr>
        <w:t>8</w:t>
      </w:r>
      <w:r w:rsidRPr="00AB67A2">
        <w:rPr>
          <w:rFonts w:ascii="Calibri" w:hAnsi="Calibri" w:cs="Calibri"/>
          <w:sz w:val="18"/>
          <w:szCs w:val="18"/>
        </w:rPr>
        <w:t xml:space="preserve"> × 10</w:t>
      </w:r>
      <w:r w:rsidRPr="00AB67A2">
        <w:rPr>
          <w:rFonts w:ascii="Calibri" w:hAnsi="Calibri" w:cs="Calibri"/>
          <w:sz w:val="18"/>
          <w:szCs w:val="18"/>
          <w:vertAlign w:val="superscript"/>
        </w:rPr>
        <w:t>-16</w:t>
      </w:r>
      <w:r>
        <w:rPr>
          <w:rFonts w:ascii="Calibri" w:hAnsi="Calibri" w:cs="Calibri"/>
          <w:sz w:val="18"/>
          <w:szCs w:val="18"/>
        </w:rPr>
        <w:t>.</w:t>
      </w:r>
    </w:p>
    <w:p w14:paraId="0F077885" w14:textId="6441C159" w:rsidR="002D5AA2" w:rsidRPr="008A1CFE" w:rsidRDefault="002D5AA2" w:rsidP="002D5AA2">
      <w:pPr>
        <w:rPr>
          <w:rFonts w:ascii="Calibri" w:hAnsi="Calibri" w:cs="Calibri"/>
          <w:sz w:val="18"/>
          <w:szCs w:val="18"/>
        </w:rPr>
      </w:pPr>
    </w:p>
    <w:p w14:paraId="570FAA5C" w14:textId="77777777" w:rsidR="002D5AA2" w:rsidRPr="008A1CFE" w:rsidRDefault="002D5AA2" w:rsidP="00F57289">
      <w:pPr>
        <w:rPr>
          <w:rFonts w:ascii="Calibri" w:hAnsi="Calibri" w:cs="Calibri"/>
          <w:sz w:val="18"/>
          <w:szCs w:val="18"/>
        </w:rPr>
      </w:pPr>
    </w:p>
    <w:p w14:paraId="43FD8811" w14:textId="77777777" w:rsidR="00476138" w:rsidRDefault="00476138">
      <w:pPr>
        <w:rPr>
          <w:rFonts w:ascii="Calibri" w:hAnsi="Calibri" w:cs="Calibri"/>
          <w:sz w:val="18"/>
          <w:szCs w:val="18"/>
        </w:rPr>
      </w:pPr>
    </w:p>
    <w:p w14:paraId="4212EC2D" w14:textId="77777777" w:rsidR="00476138" w:rsidRDefault="00476138">
      <w:pPr>
        <w:rPr>
          <w:rFonts w:ascii="Calibri" w:hAnsi="Calibri" w:cs="Calibri"/>
          <w:sz w:val="18"/>
          <w:szCs w:val="18"/>
        </w:rPr>
      </w:pPr>
    </w:p>
    <w:p w14:paraId="44782287" w14:textId="77777777" w:rsidR="00476138" w:rsidRDefault="00476138">
      <w:pPr>
        <w:rPr>
          <w:rFonts w:ascii="Calibri" w:hAnsi="Calibri" w:cs="Calibri"/>
          <w:sz w:val="18"/>
          <w:szCs w:val="18"/>
        </w:rPr>
      </w:pPr>
    </w:p>
    <w:p w14:paraId="2F3EB54B" w14:textId="77777777" w:rsidR="00476138" w:rsidRDefault="00476138">
      <w:pPr>
        <w:rPr>
          <w:rFonts w:ascii="Calibri" w:hAnsi="Calibri" w:cs="Calibri"/>
          <w:sz w:val="18"/>
          <w:szCs w:val="18"/>
        </w:rPr>
      </w:pPr>
    </w:p>
    <w:p w14:paraId="74655DAE" w14:textId="77777777" w:rsidR="00476138" w:rsidRDefault="00476138">
      <w:pPr>
        <w:rPr>
          <w:rFonts w:ascii="Calibri" w:hAnsi="Calibri" w:cs="Calibri"/>
          <w:sz w:val="18"/>
          <w:szCs w:val="18"/>
        </w:rPr>
      </w:pPr>
    </w:p>
    <w:p w14:paraId="5F5A3788" w14:textId="77777777" w:rsidR="00476138" w:rsidRDefault="00476138">
      <w:pPr>
        <w:rPr>
          <w:rFonts w:ascii="Calibri" w:hAnsi="Calibri" w:cs="Calibri"/>
          <w:sz w:val="18"/>
          <w:szCs w:val="18"/>
        </w:rPr>
      </w:pPr>
    </w:p>
    <w:p w14:paraId="69463EEE" w14:textId="77777777" w:rsidR="00476138" w:rsidRDefault="00476138">
      <w:pPr>
        <w:rPr>
          <w:rFonts w:ascii="Calibri" w:hAnsi="Calibri" w:cs="Calibri"/>
          <w:sz w:val="18"/>
          <w:szCs w:val="18"/>
        </w:rPr>
      </w:pPr>
    </w:p>
    <w:p w14:paraId="7B52F78C" w14:textId="77777777" w:rsidR="00476138" w:rsidRDefault="00476138">
      <w:pPr>
        <w:rPr>
          <w:rFonts w:ascii="Calibri" w:hAnsi="Calibri" w:cs="Calibri"/>
          <w:sz w:val="18"/>
          <w:szCs w:val="18"/>
        </w:rPr>
      </w:pPr>
    </w:p>
    <w:p w14:paraId="5DCF6514" w14:textId="77777777" w:rsidR="00476138" w:rsidRDefault="00476138">
      <w:pPr>
        <w:rPr>
          <w:rFonts w:ascii="Calibri" w:hAnsi="Calibri" w:cs="Calibri"/>
          <w:sz w:val="18"/>
          <w:szCs w:val="18"/>
        </w:rPr>
      </w:pPr>
    </w:p>
    <w:p w14:paraId="6AC91B78" w14:textId="77777777" w:rsidR="00476138" w:rsidRDefault="00476138">
      <w:pPr>
        <w:rPr>
          <w:rFonts w:ascii="Calibri" w:hAnsi="Calibri" w:cs="Calibri"/>
          <w:sz w:val="18"/>
          <w:szCs w:val="18"/>
        </w:rPr>
      </w:pPr>
    </w:p>
    <w:p w14:paraId="1C0B1400" w14:textId="55814C84" w:rsidR="00476138" w:rsidRDefault="00E7740B">
      <w:pPr>
        <w:rPr>
          <w:rFonts w:ascii="Calibri" w:hAnsi="Calibri" w:cs="Calibri"/>
          <w:sz w:val="18"/>
          <w:szCs w:val="18"/>
        </w:rPr>
      </w:pPr>
      <w:r w:rsidRPr="00E7740B">
        <w:rPr>
          <w:rFonts w:ascii="Calibri" w:hAnsi="Calibri" w:cs="Calibri"/>
          <w:noProof/>
          <w:sz w:val="18"/>
          <w:szCs w:val="18"/>
        </w:rPr>
        <w:lastRenderedPageBreak/>
        <w:drawing>
          <wp:inline distT="0" distB="0" distL="0" distR="0" wp14:anchorId="245C0614" wp14:editId="4586BAF5">
            <wp:extent cx="6511773" cy="4341413"/>
            <wp:effectExtent l="0" t="0" r="0" b="2540"/>
            <wp:docPr id="769242277" name="Content Placeholder 4" descr="A screenshot of a computer screen&#10;&#10;AI-generated content may be incorrect.">
              <a:extLst xmlns:a="http://schemas.openxmlformats.org/drawingml/2006/main">
                <a:ext uri="{FF2B5EF4-FFF2-40B4-BE49-F238E27FC236}">
                  <a16:creationId xmlns:a16="http://schemas.microsoft.com/office/drawing/2014/main" id="{E3844D03-22BB-B848-C103-6768926AB4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9242277" name="Content Placeholder 4" descr="A screenshot of a computer screen&#10;&#10;AI-generated content may be incorrect.">
                      <a:extLst>
                        <a:ext uri="{FF2B5EF4-FFF2-40B4-BE49-F238E27FC236}">
                          <a16:creationId xmlns:a16="http://schemas.microsoft.com/office/drawing/2014/main" id="{E3844D03-22BB-B848-C103-6768926AB421}"/>
                        </a:ext>
                      </a:extLst>
                    </pic:cNvPr>
                    <pic:cNvPicPr>
                      <a:picLocks noGrp="1" noChangeAspect="1"/>
                    </pic:cNvPicPr>
                  </pic:nvPicPr>
                  <pic:blipFill>
                    <a:blip r:embed="rId29">
                      <a:extLst>
                        <a:ext uri="{28A0092B-C50C-407E-A947-70E740481C1C}">
                          <a14:useLocalDpi xmlns:a14="http://schemas.microsoft.com/office/drawing/2010/main" val="0"/>
                        </a:ext>
                      </a:extLst>
                    </a:blip>
                    <a:srcRect/>
                    <a:stretch/>
                  </pic:blipFill>
                  <pic:spPr>
                    <a:xfrm>
                      <a:off x="0" y="0"/>
                      <a:ext cx="6522247" cy="4348396"/>
                    </a:xfrm>
                    <a:prstGeom prst="rect">
                      <a:avLst/>
                    </a:prstGeom>
                  </pic:spPr>
                </pic:pic>
              </a:graphicData>
            </a:graphic>
          </wp:inline>
        </w:drawing>
      </w:r>
    </w:p>
    <w:p w14:paraId="3621EC66" w14:textId="0B650472" w:rsidR="00ED76E1" w:rsidRPr="00B82A03" w:rsidRDefault="007B2C02">
      <w:pPr>
        <w:rPr>
          <w:rFonts w:ascii="Calibri" w:hAnsi="Calibri" w:cs="Calibri"/>
          <w:sz w:val="18"/>
          <w:szCs w:val="18"/>
        </w:rPr>
      </w:pPr>
      <w:r w:rsidRPr="00B06673">
        <w:rPr>
          <w:rFonts w:ascii="Calibri" w:hAnsi="Calibri" w:cs="Calibri"/>
          <w:b/>
          <w:bCs/>
          <w:sz w:val="18"/>
          <w:szCs w:val="18"/>
        </w:rPr>
        <w:t xml:space="preserve">Supplementary </w:t>
      </w:r>
      <w:r w:rsidR="00B06673">
        <w:rPr>
          <w:rFonts w:ascii="Calibri" w:hAnsi="Calibri" w:cs="Calibri"/>
          <w:b/>
          <w:bCs/>
          <w:sz w:val="18"/>
          <w:szCs w:val="18"/>
        </w:rPr>
        <w:t xml:space="preserve">Figure </w:t>
      </w:r>
      <w:r w:rsidR="00FB5ABA">
        <w:rPr>
          <w:rFonts w:ascii="Calibri" w:hAnsi="Calibri" w:cs="Calibri"/>
          <w:b/>
          <w:bCs/>
          <w:sz w:val="18"/>
          <w:szCs w:val="18"/>
        </w:rPr>
        <w:t>1</w:t>
      </w:r>
      <w:r w:rsidR="00212753">
        <w:rPr>
          <w:rFonts w:ascii="Calibri" w:hAnsi="Calibri" w:cs="Calibri"/>
          <w:b/>
          <w:bCs/>
          <w:sz w:val="18"/>
          <w:szCs w:val="18"/>
        </w:rPr>
        <w:t>9</w:t>
      </w:r>
      <w:r w:rsidRPr="00B06673">
        <w:rPr>
          <w:rFonts w:ascii="Calibri" w:hAnsi="Calibri" w:cs="Calibri"/>
          <w:b/>
          <w:bCs/>
          <w:sz w:val="18"/>
          <w:szCs w:val="18"/>
        </w:rPr>
        <w:t xml:space="preserve">. </w:t>
      </w:r>
      <w:r w:rsidR="00FC7B1A">
        <w:rPr>
          <w:rFonts w:ascii="Calibri" w:hAnsi="Calibri" w:cs="Calibri"/>
          <w:b/>
          <w:bCs/>
          <w:sz w:val="18"/>
          <w:szCs w:val="18"/>
        </w:rPr>
        <w:t>Distribution of c</w:t>
      </w:r>
      <w:r w:rsidR="00FB2159" w:rsidRPr="00B06673">
        <w:rPr>
          <w:rFonts w:ascii="Calibri" w:hAnsi="Calibri" w:cs="Calibri"/>
          <w:b/>
          <w:bCs/>
          <w:sz w:val="18"/>
          <w:szCs w:val="18"/>
        </w:rPr>
        <w:t>arrier–control comparisons for</w:t>
      </w:r>
      <w:r w:rsidR="009E31AE">
        <w:rPr>
          <w:rFonts w:ascii="Calibri" w:hAnsi="Calibri" w:cs="Calibri"/>
          <w:b/>
          <w:bCs/>
          <w:sz w:val="18"/>
          <w:szCs w:val="18"/>
        </w:rPr>
        <w:t xml:space="preserve"> the </w:t>
      </w:r>
      <w:r w:rsidR="009E31AE" w:rsidRPr="009E31AE">
        <w:rPr>
          <w:rFonts w:ascii="Calibri" w:hAnsi="Calibri" w:cs="Calibri"/>
          <w:b/>
          <w:bCs/>
          <w:i/>
          <w:iCs/>
          <w:sz w:val="18"/>
          <w:szCs w:val="18"/>
        </w:rPr>
        <w:t>MSTN</w:t>
      </w:r>
      <w:r w:rsidR="00FB2159" w:rsidRPr="00B06673">
        <w:rPr>
          <w:rFonts w:ascii="Calibri" w:hAnsi="Calibri" w:cs="Calibri"/>
          <w:b/>
          <w:bCs/>
          <w:sz w:val="18"/>
          <w:szCs w:val="18"/>
        </w:rPr>
        <w:t xml:space="preserve"> </w:t>
      </w:r>
      <w:proofErr w:type="gramStart"/>
      <w:r w:rsidR="00FB2159" w:rsidRPr="00B06673">
        <w:rPr>
          <w:rFonts w:ascii="Calibri" w:hAnsi="Calibri" w:cs="Calibri"/>
          <w:b/>
          <w:bCs/>
          <w:sz w:val="18"/>
          <w:szCs w:val="18"/>
        </w:rPr>
        <w:t>p.Ile</w:t>
      </w:r>
      <w:proofErr w:type="gramEnd"/>
      <w:r w:rsidR="00FB2159" w:rsidRPr="00B06673">
        <w:rPr>
          <w:rFonts w:ascii="Calibri" w:hAnsi="Calibri" w:cs="Calibri"/>
          <w:b/>
          <w:bCs/>
          <w:sz w:val="18"/>
          <w:szCs w:val="18"/>
        </w:rPr>
        <w:t>225T</w:t>
      </w:r>
      <w:r w:rsidR="008139FE">
        <w:rPr>
          <w:rFonts w:ascii="Calibri" w:hAnsi="Calibri" w:cs="Calibri"/>
          <w:b/>
          <w:bCs/>
          <w:sz w:val="18"/>
          <w:szCs w:val="18"/>
        </w:rPr>
        <w:t>hr</w:t>
      </w:r>
      <w:r w:rsidR="00554A77">
        <w:rPr>
          <w:rFonts w:ascii="Calibri" w:hAnsi="Calibri" w:cs="Calibri"/>
          <w:b/>
          <w:bCs/>
          <w:sz w:val="18"/>
          <w:szCs w:val="18"/>
        </w:rPr>
        <w:t xml:space="preserve"> variant using</w:t>
      </w:r>
      <w:r w:rsidR="00FB2159" w:rsidRPr="00B06673">
        <w:rPr>
          <w:rFonts w:ascii="Calibri" w:hAnsi="Calibri" w:cs="Calibri"/>
          <w:b/>
          <w:bCs/>
          <w:sz w:val="18"/>
          <w:szCs w:val="18"/>
        </w:rPr>
        <w:t xml:space="preserve"> </w:t>
      </w:r>
      <w:r w:rsidR="00B82A03" w:rsidRPr="00B06673">
        <w:rPr>
          <w:rFonts w:ascii="Calibri" w:hAnsi="Calibri" w:cs="Calibri"/>
          <w:b/>
          <w:bCs/>
          <w:sz w:val="18"/>
          <w:szCs w:val="18"/>
        </w:rPr>
        <w:t xml:space="preserve">RD, MSD and </w:t>
      </w:r>
      <w:r w:rsidR="00554A77">
        <w:rPr>
          <w:rFonts w:ascii="Calibri" w:hAnsi="Calibri" w:cs="Calibri"/>
          <w:b/>
          <w:bCs/>
          <w:sz w:val="18"/>
          <w:szCs w:val="18"/>
        </w:rPr>
        <w:t xml:space="preserve">the </w:t>
      </w:r>
      <w:r w:rsidR="00B82A03" w:rsidRPr="00B06673">
        <w:rPr>
          <w:rFonts w:ascii="Calibri" w:hAnsi="Calibri" w:cs="Calibri"/>
          <w:b/>
          <w:bCs/>
          <w:sz w:val="18"/>
          <w:szCs w:val="18"/>
        </w:rPr>
        <w:t>MSD/RD</w:t>
      </w:r>
      <w:r w:rsidR="00963900" w:rsidRPr="00B06673">
        <w:rPr>
          <w:rFonts w:ascii="Calibri" w:hAnsi="Calibri" w:cs="Calibri"/>
          <w:b/>
          <w:bCs/>
          <w:sz w:val="18"/>
          <w:szCs w:val="18"/>
        </w:rPr>
        <w:t xml:space="preserve"> </w:t>
      </w:r>
      <w:r w:rsidR="0070648D" w:rsidRPr="00B06673">
        <w:rPr>
          <w:rFonts w:ascii="Calibri" w:hAnsi="Calibri" w:cs="Calibri"/>
          <w:b/>
          <w:bCs/>
          <w:sz w:val="18"/>
          <w:szCs w:val="18"/>
        </w:rPr>
        <w:t>ratio</w:t>
      </w:r>
      <w:r w:rsidR="00320A1B" w:rsidRPr="00B06673">
        <w:rPr>
          <w:rFonts w:ascii="Calibri" w:hAnsi="Calibri" w:cs="Calibri"/>
          <w:b/>
          <w:bCs/>
          <w:sz w:val="18"/>
          <w:szCs w:val="18"/>
        </w:rPr>
        <w:t>,</w:t>
      </w:r>
      <w:r w:rsidR="00554A77">
        <w:rPr>
          <w:rFonts w:ascii="Calibri" w:hAnsi="Calibri" w:cs="Calibri"/>
          <w:b/>
          <w:bCs/>
          <w:sz w:val="18"/>
          <w:szCs w:val="18"/>
        </w:rPr>
        <w:t xml:space="preserve"> with values</w:t>
      </w:r>
      <w:r w:rsidR="00B82A03" w:rsidRPr="00B06673">
        <w:rPr>
          <w:rFonts w:ascii="Calibri" w:hAnsi="Calibri" w:cs="Calibri"/>
          <w:b/>
          <w:bCs/>
          <w:sz w:val="18"/>
          <w:szCs w:val="18"/>
        </w:rPr>
        <w:t xml:space="preserve"> </w:t>
      </w:r>
      <w:r w:rsidR="002E5BB5" w:rsidRPr="00B06673">
        <w:rPr>
          <w:rFonts w:ascii="Calibri" w:hAnsi="Calibri" w:cs="Calibri"/>
          <w:b/>
          <w:bCs/>
          <w:sz w:val="18"/>
          <w:szCs w:val="18"/>
        </w:rPr>
        <w:t>adjusted</w:t>
      </w:r>
      <w:r w:rsidR="00B82A03" w:rsidRPr="00B06673">
        <w:rPr>
          <w:rFonts w:ascii="Calibri" w:hAnsi="Calibri" w:cs="Calibri"/>
          <w:b/>
          <w:bCs/>
          <w:sz w:val="18"/>
          <w:szCs w:val="18"/>
        </w:rPr>
        <w:t xml:space="preserve"> for sex, age at sampling, and pla</w:t>
      </w:r>
      <w:r w:rsidR="00FC7B1A">
        <w:rPr>
          <w:rFonts w:ascii="Calibri" w:hAnsi="Calibri" w:cs="Calibri"/>
          <w:b/>
          <w:bCs/>
          <w:sz w:val="18"/>
          <w:szCs w:val="18"/>
        </w:rPr>
        <w:t>te</w:t>
      </w:r>
      <w:r w:rsidR="00B82A03" w:rsidRPr="00B06673">
        <w:rPr>
          <w:rFonts w:ascii="Calibri" w:hAnsi="Calibri" w:cs="Calibri"/>
          <w:b/>
          <w:bCs/>
          <w:sz w:val="18"/>
          <w:szCs w:val="18"/>
        </w:rPr>
        <w:t>.</w:t>
      </w:r>
      <w:r w:rsidR="00963900">
        <w:rPr>
          <w:rFonts w:ascii="Calibri" w:hAnsi="Calibri" w:cs="Calibri"/>
          <w:b/>
          <w:bCs/>
          <w:sz w:val="18"/>
          <w:szCs w:val="18"/>
        </w:rPr>
        <w:t xml:space="preserve"> </w:t>
      </w:r>
      <w:r w:rsidR="00FB2159">
        <w:rPr>
          <w:rFonts w:ascii="Calibri" w:hAnsi="Calibri" w:cs="Calibri"/>
          <w:sz w:val="18"/>
          <w:szCs w:val="18"/>
        </w:rPr>
        <w:t>C</w:t>
      </w:r>
      <w:r w:rsidR="00FB2159" w:rsidRPr="00E4396D">
        <w:rPr>
          <w:rFonts w:ascii="Calibri" w:hAnsi="Calibri" w:cs="Calibri"/>
          <w:sz w:val="18"/>
          <w:szCs w:val="18"/>
        </w:rPr>
        <w:t>irculating myostatin levels were quantified using two independent ELISA</w:t>
      </w:r>
      <w:r w:rsidR="00FB2159">
        <w:rPr>
          <w:rFonts w:ascii="Calibri" w:hAnsi="Calibri" w:cs="Calibri"/>
          <w:sz w:val="18"/>
          <w:szCs w:val="18"/>
        </w:rPr>
        <w:t>-based assays</w:t>
      </w:r>
      <w:r w:rsidR="00FB2159" w:rsidRPr="00E4396D">
        <w:rPr>
          <w:rFonts w:ascii="Calibri" w:hAnsi="Calibri" w:cs="Calibri"/>
          <w:sz w:val="18"/>
          <w:szCs w:val="18"/>
        </w:rPr>
        <w:t xml:space="preserve">: </w:t>
      </w:r>
      <w:r w:rsidR="00FB2159">
        <w:rPr>
          <w:rFonts w:ascii="Calibri" w:hAnsi="Calibri" w:cs="Calibri"/>
          <w:sz w:val="18"/>
          <w:szCs w:val="18"/>
        </w:rPr>
        <w:t>RD</w:t>
      </w:r>
      <w:r w:rsidR="00FB2159" w:rsidRPr="00E4396D">
        <w:rPr>
          <w:rFonts w:ascii="Calibri" w:hAnsi="Calibri" w:cs="Calibri"/>
          <w:sz w:val="18"/>
          <w:szCs w:val="18"/>
        </w:rPr>
        <w:t xml:space="preserve"> Quantikine GDF-8 ELISA and </w:t>
      </w:r>
      <w:r w:rsidR="00FB2159">
        <w:rPr>
          <w:rFonts w:ascii="Calibri" w:hAnsi="Calibri" w:cs="Calibri"/>
          <w:sz w:val="18"/>
          <w:szCs w:val="18"/>
        </w:rPr>
        <w:t>MSD</w:t>
      </w:r>
      <w:r w:rsidR="00FB2159" w:rsidRPr="00E4396D">
        <w:rPr>
          <w:rFonts w:ascii="Calibri" w:hAnsi="Calibri" w:cs="Calibri"/>
          <w:sz w:val="18"/>
          <w:szCs w:val="18"/>
        </w:rPr>
        <w:t xml:space="preserve"> R-PLEX Human GDF-8 assay.  </w:t>
      </w:r>
      <w:r w:rsidR="00FB2159">
        <w:rPr>
          <w:rFonts w:ascii="Calibri" w:hAnsi="Calibri" w:cs="Calibri"/>
          <w:sz w:val="18"/>
          <w:szCs w:val="18"/>
        </w:rPr>
        <w:t xml:space="preserve">Plasma samples were obtained from </w:t>
      </w:r>
      <w:r w:rsidR="00FB2159" w:rsidRPr="00E4396D">
        <w:rPr>
          <w:rFonts w:ascii="Calibri" w:hAnsi="Calibri" w:cs="Calibri"/>
          <w:sz w:val="18"/>
          <w:szCs w:val="18"/>
        </w:rPr>
        <w:t xml:space="preserve">930 Icelandic participants with available SomaScan and/or Olink measurements, including 398 </w:t>
      </w:r>
      <w:r w:rsidR="00FB2159" w:rsidRPr="00E4396D">
        <w:rPr>
          <w:rFonts w:ascii="Calibri" w:hAnsi="Calibri" w:cs="Calibri"/>
          <w:i/>
          <w:iCs/>
          <w:sz w:val="18"/>
          <w:szCs w:val="18"/>
        </w:rPr>
        <w:t>MSTN</w:t>
      </w:r>
      <w:r w:rsidR="00FB2159" w:rsidRPr="00E4396D">
        <w:rPr>
          <w:rFonts w:ascii="Calibri" w:hAnsi="Calibri" w:cs="Calibri"/>
          <w:sz w:val="18"/>
          <w:szCs w:val="18"/>
        </w:rPr>
        <w:t xml:space="preserve"> </w:t>
      </w:r>
      <w:proofErr w:type="gramStart"/>
      <w:r w:rsidR="00FB2159" w:rsidRPr="00E4396D">
        <w:rPr>
          <w:rFonts w:ascii="Calibri" w:hAnsi="Calibri" w:cs="Calibri"/>
          <w:sz w:val="18"/>
          <w:szCs w:val="18"/>
        </w:rPr>
        <w:t>p.Ile</w:t>
      </w:r>
      <w:proofErr w:type="gramEnd"/>
      <w:r w:rsidR="00FB2159" w:rsidRPr="00E4396D">
        <w:rPr>
          <w:rFonts w:ascii="Calibri" w:hAnsi="Calibri" w:cs="Calibri"/>
          <w:sz w:val="18"/>
          <w:szCs w:val="18"/>
        </w:rPr>
        <w:t xml:space="preserve">225Thr heterozygous carriers </w:t>
      </w:r>
      <w:r w:rsidR="00FB2159">
        <w:rPr>
          <w:rFonts w:ascii="Calibri" w:hAnsi="Calibri" w:cs="Calibri"/>
          <w:sz w:val="18"/>
          <w:szCs w:val="18"/>
        </w:rPr>
        <w:t>and</w:t>
      </w:r>
      <w:r w:rsidR="00FB2159" w:rsidRPr="00E4396D">
        <w:rPr>
          <w:rFonts w:ascii="Calibri" w:hAnsi="Calibri" w:cs="Calibri"/>
          <w:sz w:val="18"/>
          <w:szCs w:val="18"/>
        </w:rPr>
        <w:t xml:space="preserve"> sex- and age-matched (within 5 years) controls. All assays were performed </w:t>
      </w:r>
      <w:r w:rsidR="00FB2159">
        <w:rPr>
          <w:rFonts w:ascii="Calibri" w:hAnsi="Calibri" w:cs="Calibri"/>
          <w:sz w:val="18"/>
          <w:szCs w:val="18"/>
        </w:rPr>
        <w:t>blinded to genotype</w:t>
      </w:r>
      <w:r w:rsidR="00FB2159" w:rsidRPr="00E4396D">
        <w:rPr>
          <w:rFonts w:ascii="Calibri" w:hAnsi="Calibri" w:cs="Calibri"/>
          <w:sz w:val="18"/>
          <w:szCs w:val="18"/>
        </w:rPr>
        <w:t>.</w:t>
      </w:r>
      <w:r w:rsidR="00695FBD">
        <w:rPr>
          <w:rFonts w:ascii="Calibri" w:hAnsi="Calibri" w:cs="Calibri"/>
          <w:sz w:val="18"/>
          <w:szCs w:val="18"/>
        </w:rPr>
        <w:t xml:space="preserve"> </w:t>
      </w:r>
      <w:r w:rsidR="002E5BB5" w:rsidRPr="002E5BB5">
        <w:rPr>
          <w:rFonts w:ascii="Calibri" w:hAnsi="Calibri" w:cs="Calibri"/>
          <w:sz w:val="18"/>
          <w:szCs w:val="18"/>
        </w:rPr>
        <w:t xml:space="preserve">For the adjusted </w:t>
      </w:r>
      <w:r w:rsidR="00BA1776" w:rsidRPr="002E5BB5">
        <w:rPr>
          <w:rFonts w:ascii="Calibri" w:hAnsi="Calibri" w:cs="Calibri"/>
          <w:sz w:val="18"/>
          <w:szCs w:val="18"/>
        </w:rPr>
        <w:t>W</w:t>
      </w:r>
      <w:r w:rsidR="00BA1776" w:rsidRPr="00E2774A">
        <w:rPr>
          <w:rFonts w:ascii="Calibri" w:hAnsi="Calibri" w:cs="Calibri"/>
          <w:sz w:val="18"/>
          <w:szCs w:val="18"/>
        </w:rPr>
        <w:t>ilcoxon signed</w:t>
      </w:r>
      <w:r w:rsidR="005039DD">
        <w:rPr>
          <w:rFonts w:ascii="Calibri" w:hAnsi="Calibri" w:cs="Calibri"/>
          <w:sz w:val="18"/>
          <w:szCs w:val="18"/>
        </w:rPr>
        <w:t>-</w:t>
      </w:r>
      <w:r w:rsidR="00BA1776" w:rsidRPr="00E2774A">
        <w:rPr>
          <w:rFonts w:ascii="Calibri" w:hAnsi="Calibri" w:cs="Calibri"/>
          <w:sz w:val="18"/>
          <w:szCs w:val="18"/>
        </w:rPr>
        <w:t>rank test</w:t>
      </w:r>
      <w:r w:rsidR="005039DD">
        <w:rPr>
          <w:rFonts w:ascii="Calibri" w:hAnsi="Calibri" w:cs="Calibri"/>
          <w:sz w:val="18"/>
          <w:szCs w:val="18"/>
        </w:rPr>
        <w:t xml:space="preserve"> the mean difference (MD) and P-values </w:t>
      </w:r>
      <w:proofErr w:type="gramStart"/>
      <w:r w:rsidR="008139FE">
        <w:rPr>
          <w:rFonts w:ascii="Calibri" w:hAnsi="Calibri" w:cs="Calibri"/>
          <w:sz w:val="18"/>
          <w:szCs w:val="18"/>
        </w:rPr>
        <w:t>were</w:t>
      </w:r>
      <w:r w:rsidR="00FC16B3">
        <w:rPr>
          <w:rFonts w:ascii="Calibri" w:hAnsi="Calibri" w:cs="Calibri"/>
          <w:sz w:val="18"/>
          <w:szCs w:val="18"/>
        </w:rPr>
        <w:t>:</w:t>
      </w:r>
      <w:proofErr w:type="gramEnd"/>
      <w:r w:rsidR="005039DD">
        <w:rPr>
          <w:rFonts w:ascii="Calibri" w:hAnsi="Calibri" w:cs="Calibri"/>
          <w:sz w:val="18"/>
          <w:szCs w:val="18"/>
        </w:rPr>
        <w:t xml:space="preserve"> RD, </w:t>
      </w:r>
      <w:r w:rsidR="00BA1776">
        <w:rPr>
          <w:rFonts w:ascii="Calibri" w:hAnsi="Calibri" w:cs="Calibri"/>
          <w:sz w:val="18"/>
          <w:szCs w:val="18"/>
        </w:rPr>
        <w:t xml:space="preserve">MD = </w:t>
      </w:r>
      <w:r w:rsidR="00BA1776" w:rsidRPr="00AB67A2">
        <w:rPr>
          <w:rFonts w:ascii="Calibri" w:hAnsi="Calibri" w:cs="Calibri"/>
          <w:sz w:val="18"/>
          <w:szCs w:val="18"/>
        </w:rPr>
        <w:t>0.</w:t>
      </w:r>
      <w:r w:rsidR="00BA1776">
        <w:rPr>
          <w:rFonts w:ascii="Calibri" w:hAnsi="Calibri" w:cs="Calibri"/>
          <w:sz w:val="18"/>
          <w:szCs w:val="18"/>
        </w:rPr>
        <w:t>81</w:t>
      </w:r>
      <w:r w:rsidR="00BA1776" w:rsidRPr="00AB67A2">
        <w:rPr>
          <w:rFonts w:ascii="Calibri" w:hAnsi="Calibri" w:cs="Calibri"/>
          <w:sz w:val="18"/>
          <w:szCs w:val="18"/>
        </w:rPr>
        <w:t>,</w:t>
      </w:r>
      <w:r w:rsidR="005039DD">
        <w:rPr>
          <w:rFonts w:ascii="Calibri" w:hAnsi="Calibri" w:cs="Calibri"/>
          <w:sz w:val="18"/>
          <w:szCs w:val="18"/>
        </w:rPr>
        <w:t xml:space="preserve"> </w:t>
      </w:r>
      <w:r w:rsidR="00BA1776" w:rsidRPr="00AB67A2">
        <w:rPr>
          <w:rFonts w:ascii="Calibri" w:hAnsi="Calibri" w:cs="Calibri"/>
          <w:sz w:val="18"/>
          <w:szCs w:val="18"/>
        </w:rPr>
        <w:t xml:space="preserve">P </w:t>
      </w:r>
      <w:r w:rsidR="00BA1776">
        <w:rPr>
          <w:rFonts w:ascii="Calibri" w:hAnsi="Calibri" w:cs="Calibri"/>
          <w:sz w:val="18"/>
          <w:szCs w:val="18"/>
        </w:rPr>
        <w:t>=</w:t>
      </w:r>
      <w:r w:rsidR="00BA1776" w:rsidRPr="00AB67A2">
        <w:rPr>
          <w:rFonts w:ascii="Calibri" w:hAnsi="Calibri" w:cs="Calibri"/>
          <w:sz w:val="18"/>
          <w:szCs w:val="18"/>
        </w:rPr>
        <w:t xml:space="preserve"> </w:t>
      </w:r>
      <w:r w:rsidR="00CD4AB4">
        <w:rPr>
          <w:rFonts w:ascii="Calibri" w:hAnsi="Calibri" w:cs="Calibri"/>
          <w:sz w:val="18"/>
          <w:szCs w:val="18"/>
        </w:rPr>
        <w:t>2</w:t>
      </w:r>
      <w:r w:rsidR="00BA1776" w:rsidRPr="00AB67A2">
        <w:rPr>
          <w:rFonts w:ascii="Calibri" w:hAnsi="Calibri" w:cs="Calibri"/>
          <w:sz w:val="18"/>
          <w:szCs w:val="18"/>
        </w:rPr>
        <w:t>.</w:t>
      </w:r>
      <w:r w:rsidR="00BA1776">
        <w:rPr>
          <w:rFonts w:ascii="Calibri" w:hAnsi="Calibri" w:cs="Calibri"/>
          <w:sz w:val="18"/>
          <w:szCs w:val="18"/>
        </w:rPr>
        <w:t>6</w:t>
      </w:r>
      <w:r w:rsidR="00BA1776" w:rsidRPr="00AB67A2">
        <w:rPr>
          <w:rFonts w:ascii="Calibri" w:hAnsi="Calibri" w:cs="Calibri"/>
          <w:sz w:val="18"/>
          <w:szCs w:val="18"/>
        </w:rPr>
        <w:t xml:space="preserve"> × 10</w:t>
      </w:r>
      <w:r w:rsidR="00BA1776" w:rsidRPr="00AB67A2">
        <w:rPr>
          <w:rFonts w:ascii="Calibri" w:hAnsi="Calibri" w:cs="Calibri"/>
          <w:sz w:val="18"/>
          <w:szCs w:val="18"/>
          <w:vertAlign w:val="superscript"/>
        </w:rPr>
        <w:t>-</w:t>
      </w:r>
      <w:r w:rsidR="00CD4AB4">
        <w:rPr>
          <w:rFonts w:ascii="Calibri" w:hAnsi="Calibri" w:cs="Calibri"/>
          <w:sz w:val="18"/>
          <w:szCs w:val="18"/>
          <w:vertAlign w:val="superscript"/>
        </w:rPr>
        <w:t>50</w:t>
      </w:r>
      <w:r w:rsidR="00BA1776">
        <w:rPr>
          <w:rFonts w:ascii="Calibri" w:hAnsi="Calibri" w:cs="Calibri"/>
          <w:sz w:val="18"/>
          <w:szCs w:val="18"/>
        </w:rPr>
        <w:t>; M</w:t>
      </w:r>
      <w:r w:rsidR="005039DD">
        <w:rPr>
          <w:rFonts w:ascii="Calibri" w:hAnsi="Calibri" w:cs="Calibri"/>
          <w:sz w:val="18"/>
          <w:szCs w:val="18"/>
        </w:rPr>
        <w:t>S</w:t>
      </w:r>
      <w:r w:rsidR="00BA1776">
        <w:rPr>
          <w:rFonts w:ascii="Calibri" w:hAnsi="Calibri" w:cs="Calibri"/>
          <w:sz w:val="18"/>
          <w:szCs w:val="18"/>
        </w:rPr>
        <w:t>D</w:t>
      </w:r>
      <w:r w:rsidR="005039DD">
        <w:rPr>
          <w:rFonts w:ascii="Calibri" w:hAnsi="Calibri" w:cs="Calibri"/>
          <w:sz w:val="18"/>
          <w:szCs w:val="18"/>
        </w:rPr>
        <w:t xml:space="preserve">, </w:t>
      </w:r>
      <w:r w:rsidR="004652E7">
        <w:rPr>
          <w:rFonts w:ascii="Calibri" w:hAnsi="Calibri" w:cs="Calibri"/>
          <w:sz w:val="18"/>
          <w:szCs w:val="18"/>
        </w:rPr>
        <w:t xml:space="preserve">MD = </w:t>
      </w:r>
      <w:r w:rsidR="00BA1776" w:rsidRPr="00AB67A2">
        <w:rPr>
          <w:rFonts w:ascii="Calibri" w:hAnsi="Calibri" w:cs="Calibri"/>
          <w:sz w:val="18"/>
          <w:szCs w:val="18"/>
        </w:rPr>
        <w:t>0.</w:t>
      </w:r>
      <w:r w:rsidR="00BA1776">
        <w:rPr>
          <w:rFonts w:ascii="Calibri" w:hAnsi="Calibri" w:cs="Calibri"/>
          <w:sz w:val="18"/>
          <w:szCs w:val="18"/>
        </w:rPr>
        <w:t>49</w:t>
      </w:r>
      <w:r w:rsidR="00BA1776" w:rsidRPr="00AB67A2">
        <w:rPr>
          <w:rFonts w:ascii="Calibri" w:hAnsi="Calibri" w:cs="Calibri"/>
          <w:sz w:val="18"/>
          <w:szCs w:val="18"/>
        </w:rPr>
        <w:t xml:space="preserve">, P </w:t>
      </w:r>
      <w:r w:rsidR="00BA1776">
        <w:rPr>
          <w:rFonts w:ascii="Calibri" w:hAnsi="Calibri" w:cs="Calibri"/>
          <w:sz w:val="18"/>
          <w:szCs w:val="18"/>
        </w:rPr>
        <w:t>=</w:t>
      </w:r>
      <w:r w:rsidR="00BA1776" w:rsidRPr="00AB67A2">
        <w:rPr>
          <w:rFonts w:ascii="Calibri" w:hAnsi="Calibri" w:cs="Calibri"/>
          <w:sz w:val="18"/>
          <w:szCs w:val="18"/>
        </w:rPr>
        <w:t xml:space="preserve"> </w:t>
      </w:r>
      <w:r w:rsidR="00BA1776">
        <w:rPr>
          <w:rFonts w:ascii="Calibri" w:hAnsi="Calibri" w:cs="Calibri"/>
          <w:sz w:val="18"/>
          <w:szCs w:val="18"/>
        </w:rPr>
        <w:t>0.0</w:t>
      </w:r>
      <w:r w:rsidR="00CD4AB4">
        <w:rPr>
          <w:rFonts w:ascii="Calibri" w:hAnsi="Calibri" w:cs="Calibri"/>
          <w:sz w:val="18"/>
          <w:szCs w:val="18"/>
        </w:rPr>
        <w:t>32</w:t>
      </w:r>
      <w:r w:rsidR="00BA1776">
        <w:rPr>
          <w:rFonts w:ascii="Calibri" w:hAnsi="Calibri" w:cs="Calibri"/>
          <w:sz w:val="18"/>
          <w:szCs w:val="18"/>
        </w:rPr>
        <w:t>; and</w:t>
      </w:r>
      <w:r w:rsidR="00BA1776" w:rsidRPr="00E2774A">
        <w:rPr>
          <w:rFonts w:ascii="Calibri" w:hAnsi="Calibri" w:cs="Calibri"/>
          <w:sz w:val="18"/>
          <w:szCs w:val="18"/>
        </w:rPr>
        <w:t xml:space="preserve"> </w:t>
      </w:r>
      <w:r w:rsidR="00BA1776">
        <w:rPr>
          <w:rFonts w:ascii="Calibri" w:hAnsi="Calibri" w:cs="Calibri"/>
          <w:sz w:val="18"/>
          <w:szCs w:val="18"/>
        </w:rPr>
        <w:t>M</w:t>
      </w:r>
      <w:r w:rsidR="005039DD">
        <w:rPr>
          <w:rFonts w:ascii="Calibri" w:hAnsi="Calibri" w:cs="Calibri"/>
          <w:sz w:val="18"/>
          <w:szCs w:val="18"/>
        </w:rPr>
        <w:t>SD/RD</w:t>
      </w:r>
      <w:r w:rsidR="004652E7">
        <w:rPr>
          <w:rFonts w:ascii="Calibri" w:hAnsi="Calibri" w:cs="Calibri"/>
          <w:sz w:val="18"/>
          <w:szCs w:val="18"/>
        </w:rPr>
        <w:t>,</w:t>
      </w:r>
      <w:r w:rsidR="00BA1776">
        <w:rPr>
          <w:rFonts w:ascii="Calibri" w:hAnsi="Calibri" w:cs="Calibri"/>
          <w:sz w:val="18"/>
          <w:szCs w:val="18"/>
        </w:rPr>
        <w:t xml:space="preserve"> </w:t>
      </w:r>
      <w:r w:rsidR="004652E7">
        <w:rPr>
          <w:rFonts w:ascii="Calibri" w:hAnsi="Calibri" w:cs="Calibri"/>
          <w:sz w:val="18"/>
          <w:szCs w:val="18"/>
        </w:rPr>
        <w:t xml:space="preserve">MD </w:t>
      </w:r>
      <w:r w:rsidR="00BA1776">
        <w:rPr>
          <w:rFonts w:ascii="Calibri" w:hAnsi="Calibri" w:cs="Calibri"/>
          <w:sz w:val="18"/>
          <w:szCs w:val="18"/>
        </w:rPr>
        <w:t>= -0.32</w:t>
      </w:r>
      <w:r w:rsidR="00BA1776" w:rsidRPr="00AB67A2">
        <w:rPr>
          <w:rFonts w:ascii="Calibri" w:hAnsi="Calibri" w:cs="Calibri"/>
          <w:sz w:val="18"/>
          <w:szCs w:val="18"/>
        </w:rPr>
        <w:t xml:space="preserve">, P </w:t>
      </w:r>
      <w:r w:rsidR="00BA1776">
        <w:rPr>
          <w:rFonts w:ascii="Calibri" w:hAnsi="Calibri" w:cs="Calibri"/>
          <w:sz w:val="18"/>
          <w:szCs w:val="18"/>
        </w:rPr>
        <w:t>=</w:t>
      </w:r>
      <w:r w:rsidR="00BA1776" w:rsidRPr="00AB67A2">
        <w:rPr>
          <w:rFonts w:ascii="Calibri" w:hAnsi="Calibri" w:cs="Calibri"/>
          <w:sz w:val="18"/>
          <w:szCs w:val="18"/>
        </w:rPr>
        <w:t xml:space="preserve"> </w:t>
      </w:r>
      <w:r w:rsidR="00CD4AB4">
        <w:rPr>
          <w:rFonts w:ascii="Calibri" w:hAnsi="Calibri" w:cs="Calibri"/>
          <w:sz w:val="18"/>
          <w:szCs w:val="18"/>
        </w:rPr>
        <w:t>5</w:t>
      </w:r>
      <w:r w:rsidR="00BA1776" w:rsidRPr="00AB67A2">
        <w:rPr>
          <w:rFonts w:ascii="Calibri" w:hAnsi="Calibri" w:cs="Calibri"/>
          <w:sz w:val="18"/>
          <w:szCs w:val="18"/>
        </w:rPr>
        <w:t>.</w:t>
      </w:r>
      <w:r w:rsidR="00CD4AB4">
        <w:rPr>
          <w:rFonts w:ascii="Calibri" w:hAnsi="Calibri" w:cs="Calibri"/>
          <w:sz w:val="18"/>
          <w:szCs w:val="18"/>
        </w:rPr>
        <w:t>3</w:t>
      </w:r>
      <w:r w:rsidR="00BA1776" w:rsidRPr="00AB67A2">
        <w:rPr>
          <w:rFonts w:ascii="Calibri" w:hAnsi="Calibri" w:cs="Calibri"/>
          <w:sz w:val="18"/>
          <w:szCs w:val="18"/>
        </w:rPr>
        <w:t xml:space="preserve"> × 10</w:t>
      </w:r>
      <w:r w:rsidR="00BA1776" w:rsidRPr="00AB67A2">
        <w:rPr>
          <w:rFonts w:ascii="Calibri" w:hAnsi="Calibri" w:cs="Calibri"/>
          <w:sz w:val="18"/>
          <w:szCs w:val="18"/>
          <w:vertAlign w:val="superscript"/>
        </w:rPr>
        <w:t>-</w:t>
      </w:r>
      <w:r w:rsidR="00BA1776">
        <w:rPr>
          <w:rFonts w:ascii="Calibri" w:hAnsi="Calibri" w:cs="Calibri"/>
          <w:sz w:val="18"/>
          <w:szCs w:val="18"/>
          <w:vertAlign w:val="superscript"/>
        </w:rPr>
        <w:t>7</w:t>
      </w:r>
      <w:r w:rsidR="00BA1776">
        <w:rPr>
          <w:rFonts w:ascii="Calibri" w:hAnsi="Calibri" w:cs="Calibri"/>
          <w:sz w:val="18"/>
          <w:szCs w:val="18"/>
        </w:rPr>
        <w:t xml:space="preserve">. </w:t>
      </w:r>
      <w:r w:rsidR="0027752E">
        <w:rPr>
          <w:rFonts w:ascii="Calibri" w:hAnsi="Calibri" w:cs="Calibri"/>
          <w:sz w:val="18"/>
          <w:szCs w:val="18"/>
        </w:rPr>
        <w:t xml:space="preserve">For the unadjusted </w:t>
      </w:r>
      <w:r w:rsidR="00F23500" w:rsidRPr="00E2774A">
        <w:rPr>
          <w:rFonts w:ascii="Calibri" w:hAnsi="Calibri" w:cs="Calibri"/>
          <w:sz w:val="18"/>
          <w:szCs w:val="18"/>
        </w:rPr>
        <w:t>Wilcoxon signed</w:t>
      </w:r>
      <w:r w:rsidR="0027752E">
        <w:rPr>
          <w:rFonts w:ascii="Calibri" w:hAnsi="Calibri" w:cs="Calibri"/>
          <w:sz w:val="18"/>
          <w:szCs w:val="18"/>
        </w:rPr>
        <w:t>-</w:t>
      </w:r>
      <w:r w:rsidR="00F23500" w:rsidRPr="00E2774A">
        <w:rPr>
          <w:rFonts w:ascii="Calibri" w:hAnsi="Calibri" w:cs="Calibri"/>
          <w:sz w:val="18"/>
          <w:szCs w:val="18"/>
        </w:rPr>
        <w:t>rank</w:t>
      </w:r>
      <w:r w:rsidR="0027752E">
        <w:rPr>
          <w:rFonts w:ascii="Calibri" w:hAnsi="Calibri" w:cs="Calibri"/>
          <w:sz w:val="18"/>
          <w:szCs w:val="18"/>
        </w:rPr>
        <w:t xml:space="preserve"> test, corresponding results </w:t>
      </w:r>
      <w:proofErr w:type="gramStart"/>
      <w:r w:rsidR="0027752E">
        <w:rPr>
          <w:rFonts w:ascii="Calibri" w:hAnsi="Calibri" w:cs="Calibri"/>
          <w:sz w:val="18"/>
          <w:szCs w:val="18"/>
        </w:rPr>
        <w:t>were:</w:t>
      </w:r>
      <w:proofErr w:type="gramEnd"/>
      <w:r w:rsidR="0027752E">
        <w:rPr>
          <w:rFonts w:ascii="Calibri" w:hAnsi="Calibri" w:cs="Calibri"/>
          <w:sz w:val="18"/>
          <w:szCs w:val="18"/>
        </w:rPr>
        <w:t xml:space="preserve"> RD, </w:t>
      </w:r>
      <w:r w:rsidR="004652E7">
        <w:rPr>
          <w:rFonts w:ascii="Calibri" w:hAnsi="Calibri" w:cs="Calibri"/>
          <w:sz w:val="18"/>
          <w:szCs w:val="18"/>
        </w:rPr>
        <w:t xml:space="preserve">MD = </w:t>
      </w:r>
      <w:r w:rsidR="00AD4ABA" w:rsidRPr="00AB67A2">
        <w:rPr>
          <w:rFonts w:ascii="Calibri" w:hAnsi="Calibri" w:cs="Calibri"/>
          <w:sz w:val="18"/>
          <w:szCs w:val="18"/>
        </w:rPr>
        <w:t>0.</w:t>
      </w:r>
      <w:r w:rsidR="00AD4ABA">
        <w:rPr>
          <w:rFonts w:ascii="Calibri" w:hAnsi="Calibri" w:cs="Calibri"/>
          <w:sz w:val="18"/>
          <w:szCs w:val="18"/>
        </w:rPr>
        <w:t>81</w:t>
      </w:r>
      <w:r w:rsidR="00AD4ABA" w:rsidRPr="00AB67A2">
        <w:rPr>
          <w:rFonts w:ascii="Calibri" w:hAnsi="Calibri" w:cs="Calibri"/>
          <w:sz w:val="18"/>
          <w:szCs w:val="18"/>
        </w:rPr>
        <w:t xml:space="preserve">, P </w:t>
      </w:r>
      <w:r w:rsidR="00536C11">
        <w:rPr>
          <w:rFonts w:ascii="Calibri" w:hAnsi="Calibri" w:cs="Calibri"/>
          <w:sz w:val="18"/>
          <w:szCs w:val="18"/>
        </w:rPr>
        <w:t>=</w:t>
      </w:r>
      <w:r w:rsidR="00AD4ABA" w:rsidRPr="00AB67A2">
        <w:rPr>
          <w:rFonts w:ascii="Calibri" w:hAnsi="Calibri" w:cs="Calibri"/>
          <w:sz w:val="18"/>
          <w:szCs w:val="18"/>
        </w:rPr>
        <w:t xml:space="preserve"> </w:t>
      </w:r>
      <w:r w:rsidR="00AD4ABA">
        <w:rPr>
          <w:rFonts w:ascii="Calibri" w:hAnsi="Calibri" w:cs="Calibri"/>
          <w:sz w:val="18"/>
          <w:szCs w:val="18"/>
        </w:rPr>
        <w:t>1</w:t>
      </w:r>
      <w:r w:rsidR="00AD4ABA" w:rsidRPr="00AB67A2">
        <w:rPr>
          <w:rFonts w:ascii="Calibri" w:hAnsi="Calibri" w:cs="Calibri"/>
          <w:sz w:val="18"/>
          <w:szCs w:val="18"/>
        </w:rPr>
        <w:t>.</w:t>
      </w:r>
      <w:r w:rsidR="00536C11">
        <w:rPr>
          <w:rFonts w:ascii="Calibri" w:hAnsi="Calibri" w:cs="Calibri"/>
          <w:sz w:val="18"/>
          <w:szCs w:val="18"/>
        </w:rPr>
        <w:t>6</w:t>
      </w:r>
      <w:r w:rsidR="00AD4ABA" w:rsidRPr="00AB67A2">
        <w:rPr>
          <w:rFonts w:ascii="Calibri" w:hAnsi="Calibri" w:cs="Calibri"/>
          <w:sz w:val="18"/>
          <w:szCs w:val="18"/>
        </w:rPr>
        <w:t xml:space="preserve"> × 10</w:t>
      </w:r>
      <w:r w:rsidR="00AD4ABA" w:rsidRPr="00AB67A2">
        <w:rPr>
          <w:rFonts w:ascii="Calibri" w:hAnsi="Calibri" w:cs="Calibri"/>
          <w:sz w:val="18"/>
          <w:szCs w:val="18"/>
          <w:vertAlign w:val="superscript"/>
        </w:rPr>
        <w:t>-</w:t>
      </w:r>
      <w:r w:rsidR="00536C11">
        <w:rPr>
          <w:rFonts w:ascii="Calibri" w:hAnsi="Calibri" w:cs="Calibri"/>
          <w:sz w:val="18"/>
          <w:szCs w:val="18"/>
          <w:vertAlign w:val="superscript"/>
        </w:rPr>
        <w:t>46</w:t>
      </w:r>
      <w:r w:rsidR="00A43782">
        <w:rPr>
          <w:rFonts w:ascii="Calibri" w:hAnsi="Calibri" w:cs="Calibri"/>
          <w:sz w:val="18"/>
          <w:szCs w:val="18"/>
        </w:rPr>
        <w:t>;</w:t>
      </w:r>
      <w:r w:rsidR="00536C11">
        <w:rPr>
          <w:rFonts w:ascii="Calibri" w:hAnsi="Calibri" w:cs="Calibri"/>
          <w:sz w:val="18"/>
          <w:szCs w:val="18"/>
        </w:rPr>
        <w:t xml:space="preserve"> </w:t>
      </w:r>
      <w:r w:rsidR="00E2774A">
        <w:rPr>
          <w:rFonts w:ascii="Calibri" w:hAnsi="Calibri" w:cs="Calibri"/>
          <w:sz w:val="18"/>
          <w:szCs w:val="18"/>
        </w:rPr>
        <w:t>M</w:t>
      </w:r>
      <w:r w:rsidR="0027752E">
        <w:rPr>
          <w:rFonts w:ascii="Calibri" w:hAnsi="Calibri" w:cs="Calibri"/>
          <w:sz w:val="18"/>
          <w:szCs w:val="18"/>
        </w:rPr>
        <w:t>S</w:t>
      </w:r>
      <w:r w:rsidR="00E2774A">
        <w:rPr>
          <w:rFonts w:ascii="Calibri" w:hAnsi="Calibri" w:cs="Calibri"/>
          <w:sz w:val="18"/>
          <w:szCs w:val="18"/>
        </w:rPr>
        <w:t>D</w:t>
      </w:r>
      <w:r w:rsidR="0027752E">
        <w:rPr>
          <w:rFonts w:ascii="Calibri" w:hAnsi="Calibri" w:cs="Calibri"/>
          <w:sz w:val="18"/>
          <w:szCs w:val="18"/>
        </w:rPr>
        <w:t>,</w:t>
      </w:r>
      <w:r w:rsidR="00E2774A">
        <w:rPr>
          <w:rFonts w:ascii="Calibri" w:hAnsi="Calibri" w:cs="Calibri"/>
          <w:sz w:val="18"/>
          <w:szCs w:val="18"/>
        </w:rPr>
        <w:t xml:space="preserve"> </w:t>
      </w:r>
      <w:r w:rsidR="004652E7">
        <w:rPr>
          <w:rFonts w:ascii="Calibri" w:hAnsi="Calibri" w:cs="Calibri"/>
          <w:sz w:val="18"/>
          <w:szCs w:val="18"/>
        </w:rPr>
        <w:t xml:space="preserve">MD = </w:t>
      </w:r>
      <w:r w:rsidR="00536C11" w:rsidRPr="00AB67A2">
        <w:rPr>
          <w:rFonts w:ascii="Calibri" w:hAnsi="Calibri" w:cs="Calibri"/>
          <w:sz w:val="18"/>
          <w:szCs w:val="18"/>
        </w:rPr>
        <w:t>0.</w:t>
      </w:r>
      <w:r w:rsidR="00536C11">
        <w:rPr>
          <w:rFonts w:ascii="Calibri" w:hAnsi="Calibri" w:cs="Calibri"/>
          <w:sz w:val="18"/>
          <w:szCs w:val="18"/>
        </w:rPr>
        <w:t>49</w:t>
      </w:r>
      <w:r w:rsidR="00536C11" w:rsidRPr="00AB67A2">
        <w:rPr>
          <w:rFonts w:ascii="Calibri" w:hAnsi="Calibri" w:cs="Calibri"/>
          <w:sz w:val="18"/>
          <w:szCs w:val="18"/>
        </w:rPr>
        <w:t xml:space="preserve">, P </w:t>
      </w:r>
      <w:r w:rsidR="00536C11">
        <w:rPr>
          <w:rFonts w:ascii="Calibri" w:hAnsi="Calibri" w:cs="Calibri"/>
          <w:sz w:val="18"/>
          <w:szCs w:val="18"/>
        </w:rPr>
        <w:t>=</w:t>
      </w:r>
      <w:r w:rsidR="00536C11" w:rsidRPr="00AB67A2">
        <w:rPr>
          <w:rFonts w:ascii="Calibri" w:hAnsi="Calibri" w:cs="Calibri"/>
          <w:sz w:val="18"/>
          <w:szCs w:val="18"/>
        </w:rPr>
        <w:t xml:space="preserve"> </w:t>
      </w:r>
      <w:r w:rsidR="00536C11">
        <w:rPr>
          <w:rFonts w:ascii="Calibri" w:hAnsi="Calibri" w:cs="Calibri"/>
          <w:sz w:val="18"/>
          <w:szCs w:val="18"/>
        </w:rPr>
        <w:t>0.022; and</w:t>
      </w:r>
      <w:r w:rsidR="00E2774A" w:rsidRPr="00E2774A">
        <w:rPr>
          <w:rFonts w:ascii="Calibri" w:hAnsi="Calibri" w:cs="Calibri"/>
          <w:sz w:val="18"/>
          <w:szCs w:val="18"/>
        </w:rPr>
        <w:t xml:space="preserve"> </w:t>
      </w:r>
      <w:r w:rsidR="00E2774A">
        <w:rPr>
          <w:rFonts w:ascii="Calibri" w:hAnsi="Calibri" w:cs="Calibri"/>
          <w:sz w:val="18"/>
          <w:szCs w:val="18"/>
        </w:rPr>
        <w:t>M</w:t>
      </w:r>
      <w:r w:rsidR="0027752E">
        <w:rPr>
          <w:rFonts w:ascii="Calibri" w:hAnsi="Calibri" w:cs="Calibri"/>
          <w:sz w:val="18"/>
          <w:szCs w:val="18"/>
        </w:rPr>
        <w:t>S</w:t>
      </w:r>
      <w:r w:rsidR="00E2774A">
        <w:rPr>
          <w:rFonts w:ascii="Calibri" w:hAnsi="Calibri" w:cs="Calibri"/>
          <w:sz w:val="18"/>
          <w:szCs w:val="18"/>
        </w:rPr>
        <w:t>D</w:t>
      </w:r>
      <w:r w:rsidR="0027752E">
        <w:rPr>
          <w:rFonts w:ascii="Calibri" w:hAnsi="Calibri" w:cs="Calibri"/>
          <w:sz w:val="18"/>
          <w:szCs w:val="18"/>
        </w:rPr>
        <w:t xml:space="preserve">/RD </w:t>
      </w:r>
      <w:r w:rsidR="004652E7">
        <w:rPr>
          <w:rFonts w:ascii="Calibri" w:hAnsi="Calibri" w:cs="Calibri"/>
          <w:sz w:val="18"/>
          <w:szCs w:val="18"/>
        </w:rPr>
        <w:t>MD =</w:t>
      </w:r>
      <w:r w:rsidR="009C4B39">
        <w:rPr>
          <w:rFonts w:ascii="Calibri" w:hAnsi="Calibri" w:cs="Calibri"/>
          <w:sz w:val="18"/>
          <w:szCs w:val="18"/>
        </w:rPr>
        <w:t>-</w:t>
      </w:r>
      <w:r w:rsidR="00A43782">
        <w:rPr>
          <w:rFonts w:ascii="Calibri" w:hAnsi="Calibri" w:cs="Calibri"/>
          <w:sz w:val="18"/>
          <w:szCs w:val="18"/>
        </w:rPr>
        <w:t>0.32</w:t>
      </w:r>
      <w:r w:rsidR="00A43782" w:rsidRPr="00AB67A2">
        <w:rPr>
          <w:rFonts w:ascii="Calibri" w:hAnsi="Calibri" w:cs="Calibri"/>
          <w:sz w:val="18"/>
          <w:szCs w:val="18"/>
        </w:rPr>
        <w:t xml:space="preserve">, P </w:t>
      </w:r>
      <w:r w:rsidR="00A43782">
        <w:rPr>
          <w:rFonts w:ascii="Calibri" w:hAnsi="Calibri" w:cs="Calibri"/>
          <w:sz w:val="18"/>
          <w:szCs w:val="18"/>
        </w:rPr>
        <w:t>=</w:t>
      </w:r>
      <w:r w:rsidR="00A43782" w:rsidRPr="00AB67A2">
        <w:rPr>
          <w:rFonts w:ascii="Calibri" w:hAnsi="Calibri" w:cs="Calibri"/>
          <w:sz w:val="18"/>
          <w:szCs w:val="18"/>
        </w:rPr>
        <w:t xml:space="preserve"> </w:t>
      </w:r>
      <w:r w:rsidR="00A43782">
        <w:rPr>
          <w:rFonts w:ascii="Calibri" w:hAnsi="Calibri" w:cs="Calibri"/>
          <w:sz w:val="18"/>
          <w:szCs w:val="18"/>
        </w:rPr>
        <w:t>1</w:t>
      </w:r>
      <w:r w:rsidR="00A43782" w:rsidRPr="00AB67A2">
        <w:rPr>
          <w:rFonts w:ascii="Calibri" w:hAnsi="Calibri" w:cs="Calibri"/>
          <w:sz w:val="18"/>
          <w:szCs w:val="18"/>
        </w:rPr>
        <w:t>.</w:t>
      </w:r>
      <w:r w:rsidR="00A43782">
        <w:rPr>
          <w:rFonts w:ascii="Calibri" w:hAnsi="Calibri" w:cs="Calibri"/>
          <w:sz w:val="18"/>
          <w:szCs w:val="18"/>
        </w:rPr>
        <w:t>6</w:t>
      </w:r>
      <w:r w:rsidR="00A43782" w:rsidRPr="00AB67A2">
        <w:rPr>
          <w:rFonts w:ascii="Calibri" w:hAnsi="Calibri" w:cs="Calibri"/>
          <w:sz w:val="18"/>
          <w:szCs w:val="18"/>
        </w:rPr>
        <w:t xml:space="preserve"> × 10</w:t>
      </w:r>
      <w:r w:rsidR="00A43782" w:rsidRPr="00AB67A2">
        <w:rPr>
          <w:rFonts w:ascii="Calibri" w:hAnsi="Calibri" w:cs="Calibri"/>
          <w:sz w:val="18"/>
          <w:szCs w:val="18"/>
          <w:vertAlign w:val="superscript"/>
        </w:rPr>
        <w:t>-</w:t>
      </w:r>
      <w:r w:rsidR="00A43782">
        <w:rPr>
          <w:rFonts w:ascii="Calibri" w:hAnsi="Calibri" w:cs="Calibri"/>
          <w:sz w:val="18"/>
          <w:szCs w:val="18"/>
          <w:vertAlign w:val="superscript"/>
        </w:rPr>
        <w:t xml:space="preserve">7 </w:t>
      </w:r>
      <w:r w:rsidR="00A43782">
        <w:rPr>
          <w:rFonts w:ascii="Calibri" w:hAnsi="Calibri" w:cs="Calibri"/>
          <w:sz w:val="18"/>
          <w:szCs w:val="18"/>
        </w:rPr>
        <w:t>for RD</w:t>
      </w:r>
      <w:r w:rsidR="00BA1776">
        <w:rPr>
          <w:rFonts w:ascii="Calibri" w:hAnsi="Calibri" w:cs="Calibri"/>
          <w:sz w:val="18"/>
          <w:szCs w:val="18"/>
        </w:rPr>
        <w:t>;</w:t>
      </w:r>
      <w:r w:rsidR="00A43782">
        <w:rPr>
          <w:rFonts w:ascii="Calibri" w:hAnsi="Calibri" w:cs="Calibri"/>
          <w:sz w:val="18"/>
          <w:szCs w:val="18"/>
        </w:rPr>
        <w:t xml:space="preserve"> MSD</w:t>
      </w:r>
      <w:r w:rsidR="00BA1776">
        <w:rPr>
          <w:rFonts w:ascii="Calibri" w:hAnsi="Calibri" w:cs="Calibri"/>
          <w:sz w:val="18"/>
          <w:szCs w:val="18"/>
        </w:rPr>
        <w:t>;</w:t>
      </w:r>
      <w:r w:rsidR="00A43782">
        <w:rPr>
          <w:rFonts w:ascii="Calibri" w:hAnsi="Calibri" w:cs="Calibri"/>
          <w:sz w:val="18"/>
          <w:szCs w:val="18"/>
        </w:rPr>
        <w:t xml:space="preserve"> and </w:t>
      </w:r>
      <w:r w:rsidR="00F23500">
        <w:rPr>
          <w:rFonts w:ascii="Calibri" w:hAnsi="Calibri" w:cs="Calibri"/>
          <w:sz w:val="18"/>
          <w:szCs w:val="18"/>
        </w:rPr>
        <w:t xml:space="preserve">MSD/RD respectively. </w:t>
      </w:r>
      <w:r w:rsidR="00F96677">
        <w:rPr>
          <w:rFonts w:ascii="Calibri" w:hAnsi="Calibri" w:cs="Calibri"/>
          <w:sz w:val="18"/>
          <w:szCs w:val="18"/>
        </w:rPr>
        <w:t xml:space="preserve">The figure shows </w:t>
      </w:r>
      <w:r w:rsidR="00F96677" w:rsidRPr="0029601B">
        <w:rPr>
          <w:rFonts w:ascii="Calibri" w:hAnsi="Calibri" w:cs="Calibri"/>
          <w:sz w:val="18"/>
          <w:szCs w:val="18"/>
        </w:rPr>
        <w:t xml:space="preserve">that </w:t>
      </w:r>
      <w:r w:rsidR="0029601B" w:rsidRPr="0029601B">
        <w:rPr>
          <w:rFonts w:ascii="Calibri" w:hAnsi="Calibri" w:cs="Calibri"/>
          <w:i/>
          <w:iCs/>
          <w:sz w:val="18"/>
          <w:szCs w:val="18"/>
        </w:rPr>
        <w:t>MSTN</w:t>
      </w:r>
      <w:r w:rsidR="0029601B" w:rsidRPr="0029601B">
        <w:rPr>
          <w:rFonts w:ascii="Calibri" w:hAnsi="Calibri" w:cs="Calibri"/>
          <w:sz w:val="18"/>
          <w:szCs w:val="18"/>
        </w:rPr>
        <w:t xml:space="preserve"> </w:t>
      </w:r>
      <w:proofErr w:type="gramStart"/>
      <w:r w:rsidR="0029601B" w:rsidRPr="0029601B">
        <w:rPr>
          <w:rFonts w:ascii="Calibri" w:hAnsi="Calibri" w:cs="Calibri"/>
          <w:sz w:val="18"/>
          <w:szCs w:val="18"/>
        </w:rPr>
        <w:t>p.Ile</w:t>
      </w:r>
      <w:proofErr w:type="gramEnd"/>
      <w:r w:rsidR="0029601B" w:rsidRPr="0029601B">
        <w:rPr>
          <w:rFonts w:ascii="Calibri" w:hAnsi="Calibri" w:cs="Calibri"/>
          <w:sz w:val="18"/>
          <w:szCs w:val="18"/>
        </w:rPr>
        <w:t>225Thr c</w:t>
      </w:r>
      <w:r w:rsidR="00F96677" w:rsidRPr="0029601B">
        <w:rPr>
          <w:rFonts w:ascii="Calibri" w:hAnsi="Calibri" w:cs="Calibri"/>
          <w:sz w:val="18"/>
          <w:szCs w:val="18"/>
        </w:rPr>
        <w:t>arriers</w:t>
      </w:r>
      <w:r w:rsidR="00F96677">
        <w:rPr>
          <w:rFonts w:ascii="Calibri" w:hAnsi="Calibri" w:cs="Calibri"/>
          <w:sz w:val="18"/>
          <w:szCs w:val="18"/>
        </w:rPr>
        <w:t xml:space="preserve"> have lower </w:t>
      </w:r>
      <w:r w:rsidR="0029601B">
        <w:rPr>
          <w:rFonts w:ascii="Calibri" w:hAnsi="Calibri" w:cs="Calibri"/>
          <w:sz w:val="18"/>
          <w:szCs w:val="18"/>
        </w:rPr>
        <w:t>MSD/RD ratio compared to non-carriers.</w:t>
      </w:r>
    </w:p>
    <w:p w14:paraId="0765E28C" w14:textId="77777777" w:rsidR="00F54C97" w:rsidRDefault="00F54C97" w:rsidP="00F54C97">
      <w:pPr>
        <w:rPr>
          <w:rFonts w:ascii="Calibri" w:hAnsi="Calibri" w:cs="Calibri"/>
          <w:sz w:val="18"/>
          <w:szCs w:val="18"/>
        </w:rPr>
      </w:pPr>
    </w:p>
    <w:p w14:paraId="4142CEB4" w14:textId="77777777" w:rsidR="00ED76E1" w:rsidRDefault="00ED76E1">
      <w:pPr>
        <w:rPr>
          <w:rFonts w:ascii="Calibri" w:hAnsi="Calibri" w:cs="Calibri"/>
          <w:sz w:val="18"/>
          <w:szCs w:val="18"/>
        </w:rPr>
      </w:pPr>
    </w:p>
    <w:p w14:paraId="203B92B5" w14:textId="77777777" w:rsidR="00ED76E1" w:rsidRDefault="00ED76E1">
      <w:pPr>
        <w:rPr>
          <w:rFonts w:ascii="Calibri" w:hAnsi="Calibri" w:cs="Calibri"/>
          <w:sz w:val="18"/>
          <w:szCs w:val="18"/>
        </w:rPr>
      </w:pPr>
    </w:p>
    <w:p w14:paraId="1BAAF85F" w14:textId="77777777" w:rsidR="00ED76E1" w:rsidRDefault="00ED76E1">
      <w:pPr>
        <w:rPr>
          <w:rFonts w:ascii="Calibri" w:hAnsi="Calibri" w:cs="Calibri"/>
          <w:sz w:val="18"/>
          <w:szCs w:val="18"/>
        </w:rPr>
      </w:pPr>
    </w:p>
    <w:p w14:paraId="714DFE1A" w14:textId="77777777" w:rsidR="00ED76E1" w:rsidRDefault="00ED76E1">
      <w:pPr>
        <w:rPr>
          <w:rFonts w:ascii="Calibri" w:hAnsi="Calibri" w:cs="Calibri"/>
          <w:sz w:val="18"/>
          <w:szCs w:val="18"/>
        </w:rPr>
      </w:pPr>
    </w:p>
    <w:p w14:paraId="7B631B27" w14:textId="77777777" w:rsidR="00ED76E1" w:rsidRDefault="00ED76E1">
      <w:pPr>
        <w:rPr>
          <w:rFonts w:ascii="Calibri" w:hAnsi="Calibri" w:cs="Calibri"/>
          <w:sz w:val="18"/>
          <w:szCs w:val="18"/>
        </w:rPr>
      </w:pPr>
    </w:p>
    <w:p w14:paraId="410A0559" w14:textId="77777777" w:rsidR="00E7740B" w:rsidRDefault="00E7740B">
      <w:pPr>
        <w:rPr>
          <w:rFonts w:ascii="Calibri" w:hAnsi="Calibri" w:cs="Calibri"/>
          <w:sz w:val="18"/>
          <w:szCs w:val="18"/>
        </w:rPr>
      </w:pPr>
    </w:p>
    <w:p w14:paraId="42B74818" w14:textId="728AA0D8" w:rsidR="00FC247F" w:rsidRDefault="00ED76E1">
      <w:pPr>
        <w:rPr>
          <w:rFonts w:ascii="Calibri" w:hAnsi="Calibri" w:cs="Calibri"/>
          <w:sz w:val="18"/>
          <w:szCs w:val="18"/>
        </w:rPr>
      </w:pPr>
      <w:r w:rsidRPr="00ED76E1">
        <w:rPr>
          <w:rFonts w:ascii="Calibri" w:hAnsi="Calibri" w:cs="Calibri"/>
          <w:noProof/>
          <w:sz w:val="18"/>
          <w:szCs w:val="18"/>
        </w:rPr>
        <w:lastRenderedPageBreak/>
        <w:drawing>
          <wp:inline distT="0" distB="0" distL="0" distR="0" wp14:anchorId="4B497348" wp14:editId="03E3B618">
            <wp:extent cx="6536666" cy="2178657"/>
            <wp:effectExtent l="0" t="0" r="0" b="0"/>
            <wp:docPr id="7" name="Picture 6" descr="A graph of a graph&#10;&#10;AI-generated content may be incorrect.">
              <a:extLst xmlns:a="http://schemas.openxmlformats.org/drawingml/2006/main">
                <a:ext uri="{FF2B5EF4-FFF2-40B4-BE49-F238E27FC236}">
                  <a16:creationId xmlns:a16="http://schemas.microsoft.com/office/drawing/2014/main" id="{7BBE73E9-DB3F-7172-522C-8DE965674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graph&#10;&#10;AI-generated content may be incorrect.">
                      <a:extLst>
                        <a:ext uri="{FF2B5EF4-FFF2-40B4-BE49-F238E27FC236}">
                          <a16:creationId xmlns:a16="http://schemas.microsoft.com/office/drawing/2014/main" id="{7BBE73E9-DB3F-7172-522C-8DE96567466D}"/>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6546684" cy="2181996"/>
                    </a:xfrm>
                    <a:prstGeom prst="rect">
                      <a:avLst/>
                    </a:prstGeom>
                  </pic:spPr>
                </pic:pic>
              </a:graphicData>
            </a:graphic>
          </wp:inline>
        </w:drawing>
      </w:r>
    </w:p>
    <w:p w14:paraId="7DA6A03F" w14:textId="35DEE7B2" w:rsidR="00ED76E1" w:rsidRDefault="00ED76E1">
      <w:pPr>
        <w:rPr>
          <w:rFonts w:ascii="Calibri" w:hAnsi="Calibri" w:cs="Calibri"/>
          <w:sz w:val="18"/>
          <w:szCs w:val="18"/>
        </w:rPr>
      </w:pPr>
      <w:r w:rsidRPr="00ED76E1">
        <w:rPr>
          <w:rFonts w:ascii="Calibri" w:hAnsi="Calibri" w:cs="Calibri"/>
          <w:noProof/>
          <w:sz w:val="18"/>
          <w:szCs w:val="18"/>
        </w:rPr>
        <w:drawing>
          <wp:inline distT="0" distB="0" distL="0" distR="0" wp14:anchorId="436B5E66" wp14:editId="578C0B4C">
            <wp:extent cx="6584380" cy="2194560"/>
            <wp:effectExtent l="0" t="0" r="6985" b="0"/>
            <wp:docPr id="1953212995" name="Content Placeholder 4" descr="A graph of a graph of a graph&#10;&#10;AI-generated content may be incorrect.">
              <a:extLst xmlns:a="http://schemas.openxmlformats.org/drawingml/2006/main">
                <a:ext uri="{FF2B5EF4-FFF2-40B4-BE49-F238E27FC236}">
                  <a16:creationId xmlns:a16="http://schemas.microsoft.com/office/drawing/2014/main" id="{14D2B0A6-C965-8629-59AA-0814BB8C85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3212995" name="Content Placeholder 4" descr="A graph of a graph of a graph&#10;&#10;AI-generated content may be incorrect.">
                      <a:extLst>
                        <a:ext uri="{FF2B5EF4-FFF2-40B4-BE49-F238E27FC236}">
                          <a16:creationId xmlns:a16="http://schemas.microsoft.com/office/drawing/2014/main" id="{14D2B0A6-C965-8629-59AA-0814BB8C853F}"/>
                        </a:ext>
                      </a:extLst>
                    </pic:cNvPr>
                    <pic:cNvPicPr>
                      <a:picLocks noGrp="1" noChangeAspect="1"/>
                    </pic:cNvPicPr>
                  </pic:nvPicPr>
                  <pic:blipFill>
                    <a:blip r:embed="rId31">
                      <a:extLst>
                        <a:ext uri="{28A0092B-C50C-407E-A947-70E740481C1C}">
                          <a14:useLocalDpi xmlns:a14="http://schemas.microsoft.com/office/drawing/2010/main" val="0"/>
                        </a:ext>
                      </a:extLst>
                    </a:blip>
                    <a:srcRect/>
                    <a:stretch/>
                  </pic:blipFill>
                  <pic:spPr>
                    <a:xfrm>
                      <a:off x="0" y="0"/>
                      <a:ext cx="6609686" cy="2202995"/>
                    </a:xfrm>
                    <a:prstGeom prst="rect">
                      <a:avLst/>
                    </a:prstGeom>
                  </pic:spPr>
                </pic:pic>
              </a:graphicData>
            </a:graphic>
          </wp:inline>
        </w:drawing>
      </w:r>
    </w:p>
    <w:p w14:paraId="4979443E" w14:textId="7FDBAA72" w:rsidR="00FC247F" w:rsidRPr="009D6BED" w:rsidRDefault="007B7451">
      <w:pPr>
        <w:rPr>
          <w:rFonts w:ascii="Calibri" w:hAnsi="Calibri" w:cs="Calibri"/>
          <w:sz w:val="18"/>
          <w:szCs w:val="18"/>
        </w:rPr>
      </w:pPr>
      <w:r w:rsidRPr="00FE6CBE">
        <w:rPr>
          <w:rFonts w:ascii="Calibri" w:hAnsi="Calibri" w:cs="Calibri"/>
          <w:b/>
          <w:bCs/>
          <w:sz w:val="18"/>
          <w:szCs w:val="18"/>
        </w:rPr>
        <w:t>Supplementary fig</w:t>
      </w:r>
      <w:r w:rsidR="009D6BED">
        <w:rPr>
          <w:rFonts w:ascii="Calibri" w:hAnsi="Calibri" w:cs="Calibri"/>
          <w:b/>
          <w:bCs/>
          <w:sz w:val="18"/>
          <w:szCs w:val="18"/>
        </w:rPr>
        <w:t>ure</w:t>
      </w:r>
      <w:r w:rsidRPr="00FE6CBE">
        <w:rPr>
          <w:rFonts w:ascii="Calibri" w:hAnsi="Calibri" w:cs="Calibri"/>
          <w:b/>
          <w:bCs/>
          <w:sz w:val="18"/>
          <w:szCs w:val="18"/>
        </w:rPr>
        <w:t xml:space="preserve"> </w:t>
      </w:r>
      <w:r w:rsidR="00212753">
        <w:rPr>
          <w:rFonts w:ascii="Calibri" w:hAnsi="Calibri" w:cs="Calibri"/>
          <w:b/>
          <w:bCs/>
          <w:sz w:val="18"/>
          <w:szCs w:val="18"/>
        </w:rPr>
        <w:t>20</w:t>
      </w:r>
      <w:r w:rsidRPr="00FE6CBE">
        <w:rPr>
          <w:rFonts w:ascii="Calibri" w:hAnsi="Calibri" w:cs="Calibri"/>
          <w:b/>
          <w:bCs/>
          <w:sz w:val="18"/>
          <w:szCs w:val="18"/>
        </w:rPr>
        <w:t>.</w:t>
      </w:r>
      <w:r>
        <w:rPr>
          <w:rFonts w:ascii="Calibri" w:hAnsi="Calibri" w:cs="Calibri"/>
          <w:b/>
          <w:bCs/>
          <w:sz w:val="18"/>
          <w:szCs w:val="18"/>
        </w:rPr>
        <w:t xml:space="preserve"> Density </w:t>
      </w:r>
      <w:r w:rsidR="009E31AE">
        <w:rPr>
          <w:rFonts w:ascii="Calibri" w:hAnsi="Calibri" w:cs="Calibri"/>
          <w:b/>
          <w:bCs/>
          <w:sz w:val="18"/>
          <w:szCs w:val="18"/>
        </w:rPr>
        <w:t xml:space="preserve">distribution </w:t>
      </w:r>
      <w:r w:rsidR="0045516E">
        <w:rPr>
          <w:rFonts w:ascii="Calibri" w:hAnsi="Calibri" w:cs="Calibri"/>
          <w:b/>
          <w:bCs/>
          <w:sz w:val="18"/>
          <w:szCs w:val="18"/>
        </w:rPr>
        <w:t xml:space="preserve">and Q-Q plots </w:t>
      </w:r>
      <w:r w:rsidR="009E31AE">
        <w:rPr>
          <w:rFonts w:ascii="Calibri" w:hAnsi="Calibri" w:cs="Calibri"/>
          <w:b/>
          <w:bCs/>
          <w:sz w:val="18"/>
          <w:szCs w:val="18"/>
        </w:rPr>
        <w:t>of c</w:t>
      </w:r>
      <w:r w:rsidR="009E31AE" w:rsidRPr="00B06673">
        <w:rPr>
          <w:rFonts w:ascii="Calibri" w:hAnsi="Calibri" w:cs="Calibri"/>
          <w:b/>
          <w:bCs/>
          <w:sz w:val="18"/>
          <w:szCs w:val="18"/>
        </w:rPr>
        <w:t xml:space="preserve">arrier–control comparisons for </w:t>
      </w:r>
      <w:proofErr w:type="gramStart"/>
      <w:r w:rsidR="009E31AE" w:rsidRPr="00B06673">
        <w:rPr>
          <w:rFonts w:ascii="Calibri" w:hAnsi="Calibri" w:cs="Calibri"/>
          <w:b/>
          <w:bCs/>
          <w:sz w:val="18"/>
          <w:szCs w:val="18"/>
        </w:rPr>
        <w:t>p.Ile</w:t>
      </w:r>
      <w:proofErr w:type="gramEnd"/>
      <w:r w:rsidR="009E31AE" w:rsidRPr="00B06673">
        <w:rPr>
          <w:rFonts w:ascii="Calibri" w:hAnsi="Calibri" w:cs="Calibri"/>
          <w:b/>
          <w:bCs/>
          <w:sz w:val="18"/>
          <w:szCs w:val="18"/>
        </w:rPr>
        <w:t>225T</w:t>
      </w:r>
      <w:r w:rsidR="009E31AE">
        <w:rPr>
          <w:rFonts w:ascii="Calibri" w:hAnsi="Calibri" w:cs="Calibri"/>
          <w:b/>
          <w:bCs/>
          <w:sz w:val="18"/>
          <w:szCs w:val="18"/>
        </w:rPr>
        <w:t xml:space="preserve">hr </w:t>
      </w:r>
      <w:r w:rsidR="009E31AE" w:rsidRPr="00B06673">
        <w:rPr>
          <w:rFonts w:ascii="Calibri" w:hAnsi="Calibri" w:cs="Calibri"/>
          <w:b/>
          <w:bCs/>
          <w:sz w:val="18"/>
          <w:szCs w:val="18"/>
        </w:rPr>
        <w:t>for RD, MSD and MSD/RD measurement ratio, each adjusted for sex, age at sampling, and pla</w:t>
      </w:r>
      <w:r w:rsidR="009E31AE">
        <w:rPr>
          <w:rFonts w:ascii="Calibri" w:hAnsi="Calibri" w:cs="Calibri"/>
          <w:b/>
          <w:bCs/>
          <w:sz w:val="18"/>
          <w:szCs w:val="18"/>
        </w:rPr>
        <w:t>te</w:t>
      </w:r>
      <w:r w:rsidR="009D6BED">
        <w:rPr>
          <w:rFonts w:ascii="Calibri" w:hAnsi="Calibri" w:cs="Calibri"/>
          <w:b/>
          <w:bCs/>
          <w:sz w:val="18"/>
          <w:szCs w:val="18"/>
        </w:rPr>
        <w:t xml:space="preserve">. </w:t>
      </w:r>
      <w:r w:rsidR="009D6BED" w:rsidRPr="009D6BED">
        <w:rPr>
          <w:rFonts w:ascii="Calibri" w:hAnsi="Calibri" w:cs="Calibri"/>
          <w:sz w:val="18"/>
          <w:szCs w:val="18"/>
        </w:rPr>
        <w:t xml:space="preserve">Details </w:t>
      </w:r>
      <w:r w:rsidR="0045516E" w:rsidRPr="009D6BED">
        <w:rPr>
          <w:rFonts w:ascii="Calibri" w:hAnsi="Calibri" w:cs="Calibri"/>
          <w:sz w:val="18"/>
          <w:szCs w:val="18"/>
        </w:rPr>
        <w:t xml:space="preserve">Supplementary </w:t>
      </w:r>
      <w:r w:rsidR="00D403F7">
        <w:rPr>
          <w:rFonts w:ascii="Calibri" w:hAnsi="Calibri" w:cs="Calibri"/>
          <w:sz w:val="18"/>
          <w:szCs w:val="18"/>
        </w:rPr>
        <w:t>F</w:t>
      </w:r>
      <w:r w:rsidR="0045516E" w:rsidRPr="009D6BED">
        <w:rPr>
          <w:rFonts w:ascii="Calibri" w:hAnsi="Calibri" w:cs="Calibri"/>
          <w:sz w:val="18"/>
          <w:szCs w:val="18"/>
        </w:rPr>
        <w:t>igure 12</w:t>
      </w:r>
      <w:r w:rsidR="009D6BED">
        <w:rPr>
          <w:rFonts w:ascii="Calibri" w:hAnsi="Calibri" w:cs="Calibri"/>
          <w:sz w:val="18"/>
          <w:szCs w:val="18"/>
        </w:rPr>
        <w:t xml:space="preserve"> caption</w:t>
      </w:r>
      <w:r w:rsidR="0045516E" w:rsidRPr="009D6BED">
        <w:rPr>
          <w:rFonts w:ascii="Calibri" w:hAnsi="Calibri" w:cs="Calibri"/>
          <w:sz w:val="18"/>
          <w:szCs w:val="18"/>
        </w:rPr>
        <w:t>.</w:t>
      </w:r>
    </w:p>
    <w:p w14:paraId="5DAB87CE" w14:textId="77777777" w:rsidR="007B7451" w:rsidRDefault="007B7451">
      <w:pPr>
        <w:rPr>
          <w:rFonts w:ascii="Calibri" w:hAnsi="Calibri" w:cs="Calibri"/>
          <w:b/>
          <w:bCs/>
          <w:sz w:val="18"/>
          <w:szCs w:val="18"/>
        </w:rPr>
      </w:pPr>
    </w:p>
    <w:p w14:paraId="60E9BBE9" w14:textId="77777777" w:rsidR="007B7451" w:rsidRDefault="007B7451">
      <w:pPr>
        <w:rPr>
          <w:rFonts w:ascii="Calibri" w:hAnsi="Calibri" w:cs="Calibri"/>
          <w:b/>
          <w:bCs/>
          <w:sz w:val="18"/>
          <w:szCs w:val="18"/>
        </w:rPr>
      </w:pPr>
    </w:p>
    <w:p w14:paraId="42463E21" w14:textId="77777777" w:rsidR="007B7451" w:rsidRDefault="007B7451">
      <w:pPr>
        <w:rPr>
          <w:rFonts w:ascii="Calibri" w:hAnsi="Calibri" w:cs="Calibri"/>
          <w:b/>
          <w:bCs/>
          <w:sz w:val="18"/>
          <w:szCs w:val="18"/>
        </w:rPr>
      </w:pPr>
    </w:p>
    <w:p w14:paraId="3892FEA5" w14:textId="77777777" w:rsidR="007B7451" w:rsidRDefault="007B7451">
      <w:pPr>
        <w:rPr>
          <w:rFonts w:ascii="Calibri" w:hAnsi="Calibri" w:cs="Calibri"/>
          <w:b/>
          <w:bCs/>
          <w:sz w:val="18"/>
          <w:szCs w:val="18"/>
        </w:rPr>
      </w:pPr>
    </w:p>
    <w:p w14:paraId="7C5C58CD" w14:textId="77777777" w:rsidR="007B7451" w:rsidRDefault="007B7451">
      <w:pPr>
        <w:rPr>
          <w:rFonts w:ascii="Calibri" w:hAnsi="Calibri" w:cs="Calibri"/>
          <w:b/>
          <w:bCs/>
          <w:sz w:val="18"/>
          <w:szCs w:val="18"/>
        </w:rPr>
      </w:pPr>
    </w:p>
    <w:p w14:paraId="71B1E481" w14:textId="77777777" w:rsidR="007B7451" w:rsidRDefault="007B7451">
      <w:pPr>
        <w:rPr>
          <w:rFonts w:ascii="Calibri" w:hAnsi="Calibri" w:cs="Calibri"/>
          <w:b/>
          <w:bCs/>
          <w:sz w:val="18"/>
          <w:szCs w:val="18"/>
        </w:rPr>
      </w:pPr>
    </w:p>
    <w:p w14:paraId="773B90A1" w14:textId="77777777" w:rsidR="007B7451" w:rsidRDefault="007B7451">
      <w:pPr>
        <w:rPr>
          <w:rFonts w:ascii="Calibri" w:hAnsi="Calibri" w:cs="Calibri"/>
          <w:b/>
          <w:bCs/>
          <w:sz w:val="18"/>
          <w:szCs w:val="18"/>
        </w:rPr>
      </w:pPr>
    </w:p>
    <w:p w14:paraId="7EEB8553" w14:textId="77777777" w:rsidR="007B7451" w:rsidRDefault="007B7451">
      <w:pPr>
        <w:rPr>
          <w:rFonts w:ascii="Calibri" w:hAnsi="Calibri" w:cs="Calibri"/>
          <w:b/>
          <w:bCs/>
          <w:sz w:val="18"/>
          <w:szCs w:val="18"/>
        </w:rPr>
      </w:pPr>
    </w:p>
    <w:p w14:paraId="7F39992D" w14:textId="77777777" w:rsidR="007B7451" w:rsidRDefault="007B7451">
      <w:pPr>
        <w:rPr>
          <w:rFonts w:ascii="Calibri" w:hAnsi="Calibri" w:cs="Calibri"/>
          <w:b/>
          <w:bCs/>
          <w:sz w:val="18"/>
          <w:szCs w:val="18"/>
        </w:rPr>
      </w:pPr>
    </w:p>
    <w:p w14:paraId="6FBBC509" w14:textId="77777777" w:rsidR="007B7451" w:rsidRDefault="007B7451">
      <w:pPr>
        <w:rPr>
          <w:rFonts w:ascii="Calibri" w:hAnsi="Calibri" w:cs="Calibri"/>
          <w:b/>
          <w:bCs/>
          <w:sz w:val="18"/>
          <w:szCs w:val="18"/>
        </w:rPr>
      </w:pPr>
    </w:p>
    <w:p w14:paraId="6370380C" w14:textId="77777777" w:rsidR="007B7451" w:rsidRDefault="007B7451">
      <w:pPr>
        <w:rPr>
          <w:rFonts w:ascii="Calibri" w:hAnsi="Calibri" w:cs="Calibri"/>
          <w:sz w:val="18"/>
          <w:szCs w:val="18"/>
        </w:rPr>
      </w:pPr>
    </w:p>
    <w:p w14:paraId="3188DB32" w14:textId="77777777" w:rsidR="00FC247F" w:rsidRPr="00FE6CBE" w:rsidRDefault="00FC247F">
      <w:pPr>
        <w:rPr>
          <w:rFonts w:ascii="Calibri" w:hAnsi="Calibri" w:cs="Calibri"/>
          <w:sz w:val="18"/>
          <w:szCs w:val="18"/>
        </w:rPr>
      </w:pPr>
    </w:p>
    <w:p w14:paraId="3B4A6DE7" w14:textId="77777777" w:rsidR="00472141" w:rsidRPr="00FE6CBE" w:rsidRDefault="00472141">
      <w:pPr>
        <w:rPr>
          <w:rFonts w:ascii="Calibri" w:hAnsi="Calibri" w:cs="Calibri"/>
          <w:sz w:val="18"/>
          <w:szCs w:val="18"/>
        </w:rPr>
      </w:pPr>
    </w:p>
    <w:p w14:paraId="21BCC46F" w14:textId="68FEA53E" w:rsidR="00704717" w:rsidRDefault="00704717" w:rsidP="00F12F25">
      <w:pPr>
        <w:rPr>
          <w:rFonts w:ascii="Calibri" w:hAnsi="Calibri" w:cs="Calibri"/>
          <w:b/>
          <w:bCs/>
          <w:sz w:val="18"/>
          <w:szCs w:val="18"/>
        </w:rPr>
      </w:pPr>
      <w:r>
        <w:rPr>
          <w:rFonts w:ascii="Calibri" w:hAnsi="Calibri" w:cs="Calibri"/>
          <w:b/>
          <w:bCs/>
          <w:noProof/>
          <w:sz w:val="18"/>
          <w:szCs w:val="18"/>
        </w:rPr>
        <w:lastRenderedPageBreak/>
        <w:drawing>
          <wp:inline distT="0" distB="0" distL="0" distR="0" wp14:anchorId="0C161C69" wp14:editId="48CF7259">
            <wp:extent cx="5852172" cy="4389129"/>
            <wp:effectExtent l="0" t="0" r="0" b="0"/>
            <wp:docPr id="1286550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50573" name="Picture 4"/>
                    <pic:cNvPicPr/>
                  </pic:nvPicPr>
                  <pic:blipFill>
                    <a:blip r:embed="rId32"/>
                    <a:stretch>
                      <a:fillRect/>
                    </a:stretch>
                  </pic:blipFill>
                  <pic:spPr>
                    <a:xfrm>
                      <a:off x="0" y="0"/>
                      <a:ext cx="5852172" cy="4389129"/>
                    </a:xfrm>
                    <a:prstGeom prst="rect">
                      <a:avLst/>
                    </a:prstGeom>
                  </pic:spPr>
                </pic:pic>
              </a:graphicData>
            </a:graphic>
          </wp:inline>
        </w:drawing>
      </w:r>
    </w:p>
    <w:p w14:paraId="47970595" w14:textId="14255F69" w:rsidR="00F12F25" w:rsidRDefault="00F12F25" w:rsidP="00F12F25">
      <w:pPr>
        <w:rPr>
          <w:rFonts w:ascii="Calibri" w:hAnsi="Calibri" w:cs="Calibri"/>
          <w:b/>
          <w:bCs/>
          <w:sz w:val="18"/>
          <w:szCs w:val="18"/>
        </w:rPr>
      </w:pPr>
      <w:r w:rsidRPr="00FE6CBE">
        <w:rPr>
          <w:rFonts w:ascii="Calibri" w:hAnsi="Calibri" w:cs="Calibri"/>
          <w:b/>
          <w:bCs/>
          <w:sz w:val="18"/>
          <w:szCs w:val="18"/>
        </w:rPr>
        <w:t>Supplementary fig</w:t>
      </w:r>
      <w:r>
        <w:rPr>
          <w:rFonts w:ascii="Calibri" w:hAnsi="Calibri" w:cs="Calibri"/>
          <w:b/>
          <w:bCs/>
          <w:sz w:val="18"/>
          <w:szCs w:val="18"/>
        </w:rPr>
        <w:t xml:space="preserve">ure </w:t>
      </w:r>
      <w:r w:rsidR="00212753">
        <w:rPr>
          <w:rFonts w:ascii="Calibri" w:hAnsi="Calibri" w:cs="Calibri"/>
          <w:b/>
          <w:bCs/>
          <w:sz w:val="18"/>
          <w:szCs w:val="18"/>
        </w:rPr>
        <w:t>21</w:t>
      </w:r>
      <w:r w:rsidRPr="00FE6CBE">
        <w:rPr>
          <w:rFonts w:ascii="Calibri" w:hAnsi="Calibri" w:cs="Calibri"/>
          <w:b/>
          <w:bCs/>
          <w:sz w:val="18"/>
          <w:szCs w:val="18"/>
        </w:rPr>
        <w:t xml:space="preserve">. </w:t>
      </w:r>
      <w:r w:rsidRPr="006007BB">
        <w:rPr>
          <w:rFonts w:ascii="Calibri" w:hAnsi="Calibri" w:cs="Calibri"/>
          <w:b/>
          <w:sz w:val="18"/>
          <w:szCs w:val="18"/>
        </w:rPr>
        <w:t xml:space="preserve">Regional plot presenting the association of the intergenic variant </w:t>
      </w:r>
      <w:r w:rsidRPr="006007BB">
        <w:rPr>
          <w:rFonts w:ascii="Calibri" w:hAnsi="Calibri" w:cs="Calibri"/>
          <w:b/>
          <w:bCs/>
          <w:sz w:val="18"/>
          <w:szCs w:val="18"/>
        </w:rPr>
        <w:t>rs10201285</w:t>
      </w:r>
      <w:r>
        <w:rPr>
          <w:rFonts w:ascii="Calibri" w:hAnsi="Calibri" w:cs="Calibri"/>
          <w:b/>
          <w:bCs/>
          <w:sz w:val="18"/>
          <w:szCs w:val="18"/>
        </w:rPr>
        <w:t>-A</w:t>
      </w:r>
      <w:r w:rsidRPr="006007BB">
        <w:rPr>
          <w:rFonts w:ascii="Calibri" w:hAnsi="Calibri" w:cs="Calibri"/>
          <w:b/>
          <w:bCs/>
          <w:sz w:val="18"/>
          <w:szCs w:val="18"/>
        </w:rPr>
        <w:t xml:space="preserve"> (chr2:189940276) </w:t>
      </w:r>
      <w:r w:rsidRPr="006007BB">
        <w:rPr>
          <w:rFonts w:ascii="Calibri" w:hAnsi="Calibri" w:cs="Calibri"/>
          <w:b/>
          <w:sz w:val="18"/>
          <w:szCs w:val="18"/>
        </w:rPr>
        <w:t xml:space="preserve">with </w:t>
      </w:r>
      <w:r>
        <w:rPr>
          <w:rFonts w:ascii="Calibri" w:hAnsi="Calibri" w:cs="Calibri"/>
          <w:b/>
          <w:sz w:val="18"/>
          <w:szCs w:val="18"/>
        </w:rPr>
        <w:t>creatinine</w:t>
      </w:r>
      <w:r w:rsidRPr="006007BB">
        <w:rPr>
          <w:rFonts w:ascii="Calibri" w:hAnsi="Calibri" w:cs="Calibri"/>
          <w:b/>
          <w:sz w:val="18"/>
          <w:szCs w:val="18"/>
        </w:rPr>
        <w:t xml:space="preserve"> blood levels (N = </w:t>
      </w:r>
      <w:r w:rsidR="00156254">
        <w:rPr>
          <w:rFonts w:ascii="Calibri" w:hAnsi="Calibri" w:cs="Calibri"/>
          <w:b/>
          <w:sz w:val="18"/>
          <w:szCs w:val="18"/>
        </w:rPr>
        <w:t>144,</w:t>
      </w:r>
      <w:r w:rsidR="000F7B3D">
        <w:rPr>
          <w:rFonts w:ascii="Calibri" w:hAnsi="Calibri" w:cs="Calibri"/>
          <w:b/>
          <w:sz w:val="18"/>
          <w:szCs w:val="18"/>
        </w:rPr>
        <w:t>075</w:t>
      </w:r>
      <w:r w:rsidRPr="006007BB">
        <w:rPr>
          <w:rFonts w:ascii="Calibri" w:hAnsi="Calibri" w:cs="Calibri"/>
          <w:b/>
          <w:sz w:val="18"/>
          <w:szCs w:val="18"/>
        </w:rPr>
        <w:t>) in</w:t>
      </w:r>
      <w:r w:rsidR="00156254">
        <w:rPr>
          <w:rFonts w:ascii="Calibri" w:hAnsi="Calibri" w:cs="Calibri"/>
          <w:b/>
          <w:sz w:val="18"/>
          <w:szCs w:val="18"/>
        </w:rPr>
        <w:t xml:space="preserve"> meta-analysis of the</w:t>
      </w:r>
      <w:r w:rsidRPr="006007BB">
        <w:rPr>
          <w:rFonts w:ascii="Calibri" w:hAnsi="Calibri" w:cs="Calibri"/>
          <w:b/>
          <w:sz w:val="18"/>
          <w:szCs w:val="18"/>
        </w:rPr>
        <w:t xml:space="preserve"> UK </w:t>
      </w:r>
      <w:r w:rsidRPr="00033E85">
        <w:rPr>
          <w:rFonts w:ascii="Calibri" w:hAnsi="Calibri" w:cs="Calibri"/>
          <w:b/>
          <w:sz w:val="18"/>
          <w:szCs w:val="18"/>
        </w:rPr>
        <w:t>Biobank African cohort</w:t>
      </w:r>
      <w:r w:rsidR="00156254">
        <w:rPr>
          <w:rFonts w:ascii="Calibri" w:hAnsi="Calibri" w:cs="Calibri"/>
          <w:b/>
          <w:sz w:val="18"/>
          <w:szCs w:val="18"/>
        </w:rPr>
        <w:t xml:space="preserve">, </w:t>
      </w:r>
      <w:r w:rsidR="00FB2E9E">
        <w:rPr>
          <w:rFonts w:ascii="Calibri" w:hAnsi="Calibri" w:cs="Calibri"/>
          <w:b/>
          <w:sz w:val="18"/>
          <w:szCs w:val="18"/>
        </w:rPr>
        <w:t>NASHBio African cohort and the Million Veterans African</w:t>
      </w:r>
      <w:r w:rsidR="009A7A95">
        <w:rPr>
          <w:rFonts w:ascii="Calibri" w:hAnsi="Calibri" w:cs="Calibri"/>
          <w:b/>
          <w:sz w:val="18"/>
          <w:szCs w:val="18"/>
        </w:rPr>
        <w:t xml:space="preserve"> (MVP)</w:t>
      </w:r>
      <w:r w:rsidR="00FB2E9E">
        <w:rPr>
          <w:rFonts w:ascii="Calibri" w:hAnsi="Calibri" w:cs="Calibri"/>
          <w:b/>
          <w:sz w:val="18"/>
          <w:szCs w:val="18"/>
        </w:rPr>
        <w:t xml:space="preserve"> cohort</w:t>
      </w:r>
      <w:r w:rsidRPr="00033E85">
        <w:rPr>
          <w:rFonts w:ascii="Calibri" w:hAnsi="Calibri" w:cs="Calibri"/>
          <w:b/>
          <w:sz w:val="18"/>
          <w:szCs w:val="18"/>
        </w:rPr>
        <w:t>.</w:t>
      </w:r>
      <w:r w:rsidRPr="00033E85">
        <w:rPr>
          <w:rFonts w:ascii="Calibri" w:hAnsi="Calibri" w:cs="Calibri"/>
          <w:bCs/>
          <w:sz w:val="18"/>
          <w:szCs w:val="18"/>
        </w:rPr>
        <w:t xml:space="preserve"> rs10201285-A is in high LD (r</w:t>
      </w:r>
      <w:r w:rsidRPr="00033E85">
        <w:rPr>
          <w:rFonts w:ascii="Calibri" w:hAnsi="Calibri" w:cs="Calibri"/>
          <w:bCs/>
          <w:sz w:val="18"/>
          <w:szCs w:val="18"/>
          <w:vertAlign w:val="superscript"/>
        </w:rPr>
        <w:t>2</w:t>
      </w:r>
      <w:r w:rsidRPr="00033E85">
        <w:rPr>
          <w:rFonts w:ascii="Calibri" w:hAnsi="Calibri" w:cs="Calibri"/>
          <w:bCs/>
          <w:sz w:val="18"/>
          <w:szCs w:val="18"/>
        </w:rPr>
        <w:t xml:space="preserve"> = 0.84) with a previously published missense variant, </w:t>
      </w:r>
      <w:proofErr w:type="gramStart"/>
      <w:r w:rsidRPr="00033E85">
        <w:rPr>
          <w:rFonts w:ascii="Calibri" w:hAnsi="Calibri" w:cs="Calibri"/>
          <w:bCs/>
          <w:sz w:val="18"/>
          <w:szCs w:val="18"/>
        </w:rPr>
        <w:t>p.A</w:t>
      </w:r>
      <w:r w:rsidRPr="00033E85">
        <w:rPr>
          <w:rFonts w:ascii="Calibri" w:hAnsi="Calibri" w:cs="Calibri"/>
          <w:sz w:val="18"/>
          <w:szCs w:val="18"/>
        </w:rPr>
        <w:t>la</w:t>
      </w:r>
      <w:proofErr w:type="gramEnd"/>
      <w:r w:rsidRPr="00033E85">
        <w:rPr>
          <w:rFonts w:ascii="Calibri" w:hAnsi="Calibri" w:cs="Calibri"/>
          <w:sz w:val="18"/>
          <w:szCs w:val="18"/>
        </w:rPr>
        <w:t>55Thr (rs1805085</w:t>
      </w:r>
      <w:r w:rsidRPr="00033E85">
        <w:rPr>
          <w:rFonts w:ascii="Calibri" w:hAnsi="Calibri" w:cs="Calibri"/>
          <w:bCs/>
          <w:sz w:val="18"/>
          <w:szCs w:val="18"/>
        </w:rPr>
        <w:t xml:space="preserve"> at </w:t>
      </w:r>
      <w:r w:rsidRPr="00033E85">
        <w:rPr>
          <w:rFonts w:ascii="Calibri" w:hAnsi="Calibri" w:cs="Calibri"/>
          <w:sz w:val="18"/>
          <w:szCs w:val="18"/>
        </w:rPr>
        <w:t xml:space="preserve">chr2:190062434), also shown in the figure. </w:t>
      </w:r>
      <w:r w:rsidRPr="00033E85">
        <w:rPr>
          <w:rFonts w:ascii="Calibri" w:hAnsi="Calibri" w:cs="Calibri"/>
          <w:bCs/>
          <w:sz w:val="18"/>
          <w:szCs w:val="18"/>
        </w:rPr>
        <w:t>The degree of linkage disequilibrium (r</w:t>
      </w:r>
      <w:r w:rsidRPr="00033E85">
        <w:rPr>
          <w:rFonts w:ascii="Calibri" w:hAnsi="Calibri" w:cs="Calibri"/>
          <w:bCs/>
          <w:sz w:val="18"/>
          <w:szCs w:val="18"/>
          <w:vertAlign w:val="superscript"/>
        </w:rPr>
        <w:t>2</w:t>
      </w:r>
      <w:r w:rsidRPr="00033E85">
        <w:rPr>
          <w:rFonts w:ascii="Calibri" w:hAnsi="Calibri" w:cs="Calibri"/>
          <w:bCs/>
          <w:sz w:val="18"/>
          <w:szCs w:val="18"/>
        </w:rPr>
        <w:t xml:space="preserve">) of </w:t>
      </w:r>
      <w:r w:rsidRPr="00C177D7">
        <w:rPr>
          <w:rFonts w:ascii="Calibri" w:hAnsi="Calibri" w:cs="Calibri"/>
          <w:bCs/>
          <w:sz w:val="18"/>
          <w:szCs w:val="18"/>
        </w:rPr>
        <w:t>variants with rs10201285-A within a 500 KB window is shown, based on imputed UK Biobank genotypes.</w:t>
      </w:r>
      <w:r w:rsidRPr="00C177D7" w:rsidDel="006F5F03">
        <w:rPr>
          <w:rFonts w:ascii="Calibri" w:hAnsi="Calibri" w:cs="Calibri"/>
          <w:bCs/>
          <w:sz w:val="18"/>
          <w:szCs w:val="18"/>
        </w:rPr>
        <w:t xml:space="preserve"> </w:t>
      </w:r>
      <w:r w:rsidRPr="00C177D7">
        <w:rPr>
          <w:rFonts w:ascii="Calibri" w:hAnsi="Calibri" w:cs="Calibri"/>
          <w:bCs/>
          <w:sz w:val="18"/>
          <w:szCs w:val="18"/>
        </w:rPr>
        <w:t>Moderate- and high-impact variants</w:t>
      </w:r>
      <w:r w:rsidRPr="00033E85">
        <w:rPr>
          <w:rFonts w:ascii="Calibri" w:hAnsi="Calibri" w:cs="Calibri"/>
          <w:bCs/>
          <w:sz w:val="18"/>
          <w:szCs w:val="18"/>
        </w:rPr>
        <w:t>, as defined by variant annotation, are represented by squares and triangles, respectively. The significance of association between each variant and the phenotype, -log</w:t>
      </w:r>
      <w:r w:rsidRPr="00033E85">
        <w:rPr>
          <w:rFonts w:ascii="Calibri" w:hAnsi="Calibri" w:cs="Calibri"/>
          <w:bCs/>
          <w:sz w:val="18"/>
          <w:szCs w:val="18"/>
          <w:vertAlign w:val="subscript"/>
        </w:rPr>
        <w:t>10</w:t>
      </w:r>
      <w:r w:rsidRPr="00033E85">
        <w:rPr>
          <w:rFonts w:ascii="Calibri" w:hAnsi="Calibri" w:cs="Calibri"/>
          <w:bCs/>
          <w:sz w:val="18"/>
          <w:szCs w:val="18"/>
        </w:rPr>
        <w:t xml:space="preserve">(P), is plotted on the left y-axis against chromosomal position on the x-axis. The right y-axis shows calculated recombination rates at the </w:t>
      </w:r>
      <w:r w:rsidRPr="00033E85">
        <w:rPr>
          <w:rFonts w:ascii="Calibri" w:hAnsi="Calibri" w:cs="Calibri"/>
          <w:sz w:val="18"/>
          <w:szCs w:val="18"/>
        </w:rPr>
        <w:t>chromosomal location, plotted as a solid black line. Only variants with P &lt; 0.1 are shown.</w:t>
      </w:r>
      <w:r w:rsidRPr="00FE6CBE">
        <w:rPr>
          <w:rFonts w:ascii="Calibri" w:hAnsi="Calibri" w:cs="Calibri"/>
          <w:b/>
          <w:bCs/>
          <w:sz w:val="18"/>
          <w:szCs w:val="18"/>
        </w:rPr>
        <w:t xml:space="preserve"> </w:t>
      </w:r>
    </w:p>
    <w:p w14:paraId="12D8116E" w14:textId="77777777" w:rsidR="00B35314" w:rsidRDefault="00B35314" w:rsidP="00F12F25">
      <w:pPr>
        <w:rPr>
          <w:rFonts w:ascii="Calibri" w:hAnsi="Calibri" w:cs="Calibri"/>
          <w:b/>
          <w:bCs/>
          <w:sz w:val="18"/>
          <w:szCs w:val="18"/>
        </w:rPr>
      </w:pPr>
    </w:p>
    <w:p w14:paraId="4C174180" w14:textId="77777777" w:rsidR="00B35314" w:rsidRDefault="00B35314" w:rsidP="00F12F25">
      <w:pPr>
        <w:rPr>
          <w:rFonts w:ascii="Calibri" w:hAnsi="Calibri" w:cs="Calibri"/>
          <w:b/>
          <w:bCs/>
          <w:sz w:val="18"/>
          <w:szCs w:val="18"/>
        </w:rPr>
      </w:pPr>
    </w:p>
    <w:p w14:paraId="2150D394" w14:textId="77777777" w:rsidR="00B35314" w:rsidRDefault="00B35314" w:rsidP="00F12F25">
      <w:pPr>
        <w:rPr>
          <w:rFonts w:ascii="Calibri" w:hAnsi="Calibri" w:cs="Calibri"/>
          <w:b/>
          <w:bCs/>
          <w:sz w:val="18"/>
          <w:szCs w:val="18"/>
        </w:rPr>
      </w:pPr>
    </w:p>
    <w:p w14:paraId="68194507" w14:textId="77777777" w:rsidR="00B35314" w:rsidRDefault="00B35314" w:rsidP="00F12F25">
      <w:pPr>
        <w:rPr>
          <w:rFonts w:ascii="Calibri" w:hAnsi="Calibri" w:cs="Calibri"/>
          <w:b/>
          <w:bCs/>
          <w:sz w:val="18"/>
          <w:szCs w:val="18"/>
        </w:rPr>
      </w:pPr>
    </w:p>
    <w:p w14:paraId="5EA6D5AD" w14:textId="77777777" w:rsidR="00B35314" w:rsidRDefault="00B35314" w:rsidP="00F12F25">
      <w:pPr>
        <w:rPr>
          <w:rFonts w:ascii="Calibri" w:hAnsi="Calibri" w:cs="Calibri"/>
          <w:b/>
          <w:bCs/>
          <w:sz w:val="18"/>
          <w:szCs w:val="18"/>
        </w:rPr>
      </w:pPr>
    </w:p>
    <w:p w14:paraId="23CD9ADB" w14:textId="77777777" w:rsidR="00B35314" w:rsidRDefault="00B35314" w:rsidP="00F12F25">
      <w:pPr>
        <w:rPr>
          <w:rFonts w:ascii="Calibri" w:hAnsi="Calibri" w:cs="Calibri"/>
          <w:b/>
          <w:bCs/>
          <w:sz w:val="18"/>
          <w:szCs w:val="18"/>
        </w:rPr>
      </w:pPr>
    </w:p>
    <w:p w14:paraId="0EED46F7" w14:textId="77777777" w:rsidR="00B35314" w:rsidRDefault="00B35314" w:rsidP="00F12F25">
      <w:pPr>
        <w:rPr>
          <w:rFonts w:ascii="Calibri" w:hAnsi="Calibri" w:cs="Calibri"/>
          <w:b/>
          <w:bCs/>
          <w:sz w:val="18"/>
          <w:szCs w:val="18"/>
        </w:rPr>
      </w:pPr>
    </w:p>
    <w:p w14:paraId="7A682985" w14:textId="77777777" w:rsidR="00B35314" w:rsidRDefault="00B35314" w:rsidP="00F12F25">
      <w:pPr>
        <w:rPr>
          <w:rFonts w:ascii="Calibri" w:hAnsi="Calibri" w:cs="Calibri"/>
          <w:b/>
          <w:bCs/>
          <w:sz w:val="18"/>
          <w:szCs w:val="18"/>
        </w:rPr>
      </w:pPr>
    </w:p>
    <w:p w14:paraId="720E0BEC" w14:textId="77777777" w:rsidR="00B35314" w:rsidRDefault="00B35314" w:rsidP="00F12F25">
      <w:pPr>
        <w:rPr>
          <w:rFonts w:ascii="Calibri" w:hAnsi="Calibri" w:cs="Calibri"/>
          <w:b/>
          <w:bCs/>
          <w:sz w:val="18"/>
          <w:szCs w:val="18"/>
        </w:rPr>
      </w:pPr>
    </w:p>
    <w:p w14:paraId="04B5A567" w14:textId="77777777" w:rsidR="00F12F25" w:rsidRPr="00FE6CBE" w:rsidRDefault="00F12F25" w:rsidP="00612910">
      <w:pPr>
        <w:rPr>
          <w:rFonts w:ascii="Calibri" w:hAnsi="Calibri" w:cs="Calibri"/>
          <w:b/>
          <w:bCs/>
          <w:sz w:val="18"/>
          <w:szCs w:val="18"/>
        </w:rPr>
      </w:pPr>
    </w:p>
    <w:p w14:paraId="55E78198" w14:textId="4CDA344F" w:rsidR="00612910" w:rsidRPr="00FE6CBE" w:rsidRDefault="00612910" w:rsidP="00612910">
      <w:pPr>
        <w:rPr>
          <w:rFonts w:ascii="Calibri" w:hAnsi="Calibri" w:cs="Calibri"/>
          <w:b/>
          <w:bCs/>
          <w:sz w:val="18"/>
          <w:szCs w:val="18"/>
        </w:rPr>
      </w:pPr>
    </w:p>
    <w:p w14:paraId="2D63815B" w14:textId="77777777" w:rsidR="00612910" w:rsidRPr="00FE6CBE" w:rsidRDefault="00612910" w:rsidP="00612910">
      <w:pPr>
        <w:rPr>
          <w:rFonts w:ascii="Calibri" w:hAnsi="Calibri" w:cs="Calibri"/>
          <w:b/>
          <w:bCs/>
          <w:sz w:val="18"/>
          <w:szCs w:val="18"/>
        </w:rPr>
      </w:pPr>
      <w:r w:rsidRPr="00FE6CBE">
        <w:rPr>
          <w:rFonts w:ascii="Calibri" w:hAnsi="Calibri" w:cs="Calibri"/>
          <w:b/>
          <w:bCs/>
          <w:noProof/>
          <w:sz w:val="18"/>
          <w:szCs w:val="18"/>
        </w:rPr>
        <w:drawing>
          <wp:inline distT="0" distB="0" distL="0" distR="0" wp14:anchorId="0B4B462F" wp14:editId="55109546">
            <wp:extent cx="5840628" cy="4380471"/>
            <wp:effectExtent l="0" t="0" r="8255" b="1270"/>
            <wp:docPr id="84424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40722" name="Picture 1"/>
                    <pic:cNvPicPr>
                      <a:picLocks noChangeAspect="1" noChangeArrowheads="1"/>
                    </pic:cNvPicPr>
                  </pic:nvPicPr>
                  <pic:blipFill>
                    <a:blip r:embed="rId33"/>
                    <a:stretch>
                      <a:fillRect/>
                    </a:stretch>
                  </pic:blipFill>
                  <pic:spPr bwMode="auto">
                    <a:xfrm>
                      <a:off x="0" y="0"/>
                      <a:ext cx="5856996" cy="4392747"/>
                    </a:xfrm>
                    <a:prstGeom prst="rect">
                      <a:avLst/>
                    </a:prstGeom>
                    <a:noFill/>
                  </pic:spPr>
                </pic:pic>
              </a:graphicData>
            </a:graphic>
          </wp:inline>
        </w:drawing>
      </w:r>
    </w:p>
    <w:p w14:paraId="35640336" w14:textId="3CE37A5E" w:rsidR="005806A0" w:rsidRDefault="00612910" w:rsidP="00C177D7">
      <w:pPr>
        <w:rPr>
          <w:rFonts w:ascii="Calibri" w:hAnsi="Calibri" w:cs="Calibri"/>
          <w:b/>
          <w:bCs/>
          <w:sz w:val="18"/>
          <w:szCs w:val="18"/>
        </w:rPr>
      </w:pPr>
      <w:r w:rsidRPr="00FE6CBE">
        <w:rPr>
          <w:rFonts w:ascii="Calibri" w:hAnsi="Calibri" w:cs="Calibri"/>
          <w:b/>
          <w:bCs/>
          <w:sz w:val="18"/>
          <w:szCs w:val="18"/>
        </w:rPr>
        <w:t>Supplementary fig</w:t>
      </w:r>
      <w:r w:rsidR="00DE66D9">
        <w:rPr>
          <w:rFonts w:ascii="Calibri" w:hAnsi="Calibri" w:cs="Calibri"/>
          <w:b/>
          <w:bCs/>
          <w:sz w:val="18"/>
          <w:szCs w:val="18"/>
        </w:rPr>
        <w:t xml:space="preserve">ure </w:t>
      </w:r>
      <w:r w:rsidR="00212753">
        <w:rPr>
          <w:rFonts w:ascii="Calibri" w:hAnsi="Calibri" w:cs="Calibri"/>
          <w:b/>
          <w:bCs/>
          <w:sz w:val="18"/>
          <w:szCs w:val="18"/>
        </w:rPr>
        <w:t>22</w:t>
      </w:r>
      <w:r w:rsidRPr="00FE6CBE">
        <w:rPr>
          <w:rFonts w:ascii="Calibri" w:hAnsi="Calibri" w:cs="Calibri"/>
          <w:b/>
          <w:bCs/>
          <w:sz w:val="18"/>
          <w:szCs w:val="18"/>
        </w:rPr>
        <w:t xml:space="preserve">. </w:t>
      </w:r>
      <w:r w:rsidR="00DE66D9" w:rsidRPr="006007BB">
        <w:rPr>
          <w:rFonts w:ascii="Calibri" w:hAnsi="Calibri" w:cs="Calibri"/>
          <w:b/>
          <w:sz w:val="18"/>
          <w:szCs w:val="18"/>
        </w:rPr>
        <w:t xml:space="preserve">Regional plot presenting the association of the </w:t>
      </w:r>
      <w:r w:rsidR="00D1312E" w:rsidRPr="006007BB">
        <w:rPr>
          <w:rFonts w:ascii="Calibri" w:hAnsi="Calibri" w:cs="Calibri"/>
          <w:b/>
          <w:sz w:val="18"/>
          <w:szCs w:val="18"/>
        </w:rPr>
        <w:t xml:space="preserve">intergenic variant </w:t>
      </w:r>
      <w:r w:rsidR="00D1312E" w:rsidRPr="006007BB">
        <w:rPr>
          <w:rFonts w:ascii="Calibri" w:hAnsi="Calibri" w:cs="Calibri"/>
          <w:b/>
          <w:bCs/>
          <w:sz w:val="18"/>
          <w:szCs w:val="18"/>
        </w:rPr>
        <w:t>rs10201285</w:t>
      </w:r>
      <w:r w:rsidR="00542072">
        <w:rPr>
          <w:rFonts w:ascii="Calibri" w:hAnsi="Calibri" w:cs="Calibri"/>
          <w:b/>
          <w:bCs/>
          <w:sz w:val="18"/>
          <w:szCs w:val="18"/>
        </w:rPr>
        <w:t>-A</w:t>
      </w:r>
      <w:r w:rsidR="00D1312E" w:rsidRPr="006007BB">
        <w:rPr>
          <w:rFonts w:ascii="Calibri" w:hAnsi="Calibri" w:cs="Calibri"/>
          <w:b/>
          <w:bCs/>
          <w:sz w:val="18"/>
          <w:szCs w:val="18"/>
        </w:rPr>
        <w:t xml:space="preserve"> (chr2:189940276) </w:t>
      </w:r>
      <w:r w:rsidR="00DE66D9" w:rsidRPr="006007BB">
        <w:rPr>
          <w:rFonts w:ascii="Calibri" w:hAnsi="Calibri" w:cs="Calibri"/>
          <w:b/>
          <w:sz w:val="18"/>
          <w:szCs w:val="18"/>
        </w:rPr>
        <w:t xml:space="preserve">with </w:t>
      </w:r>
      <w:r w:rsidR="00D1312E" w:rsidRPr="006007BB">
        <w:rPr>
          <w:rFonts w:ascii="Calibri" w:hAnsi="Calibri" w:cs="Calibri"/>
          <w:b/>
          <w:sz w:val="18"/>
          <w:szCs w:val="18"/>
        </w:rPr>
        <w:t xml:space="preserve">myostatin blood levels (N = </w:t>
      </w:r>
      <w:r w:rsidR="0052094B">
        <w:rPr>
          <w:rFonts w:ascii="Calibri" w:hAnsi="Calibri" w:cs="Calibri"/>
          <w:b/>
          <w:sz w:val="18"/>
          <w:szCs w:val="18"/>
        </w:rPr>
        <w:t>1,505</w:t>
      </w:r>
      <w:r w:rsidR="00D1312E" w:rsidRPr="006007BB">
        <w:rPr>
          <w:rFonts w:ascii="Calibri" w:hAnsi="Calibri" w:cs="Calibri"/>
          <w:b/>
          <w:sz w:val="18"/>
          <w:szCs w:val="18"/>
        </w:rPr>
        <w:t>)</w:t>
      </w:r>
      <w:r w:rsidR="00303887" w:rsidRPr="006007BB">
        <w:rPr>
          <w:rFonts w:ascii="Calibri" w:hAnsi="Calibri" w:cs="Calibri"/>
          <w:b/>
          <w:sz w:val="18"/>
          <w:szCs w:val="18"/>
        </w:rPr>
        <w:t xml:space="preserve"> in</w:t>
      </w:r>
      <w:r w:rsidR="00DE66D9" w:rsidRPr="006007BB">
        <w:rPr>
          <w:rFonts w:ascii="Calibri" w:hAnsi="Calibri" w:cs="Calibri"/>
          <w:b/>
          <w:sz w:val="18"/>
          <w:szCs w:val="18"/>
        </w:rPr>
        <w:t xml:space="preserve"> UK </w:t>
      </w:r>
      <w:r w:rsidR="00DE66D9" w:rsidRPr="00033E85">
        <w:rPr>
          <w:rFonts w:ascii="Calibri" w:hAnsi="Calibri" w:cs="Calibri"/>
          <w:b/>
          <w:sz w:val="18"/>
          <w:szCs w:val="18"/>
        </w:rPr>
        <w:t xml:space="preserve">Biobank </w:t>
      </w:r>
      <w:r w:rsidR="009B7C5D" w:rsidRPr="00033E85">
        <w:rPr>
          <w:rFonts w:ascii="Calibri" w:hAnsi="Calibri" w:cs="Calibri"/>
          <w:b/>
          <w:sz w:val="18"/>
          <w:szCs w:val="18"/>
        </w:rPr>
        <w:t xml:space="preserve">African </w:t>
      </w:r>
      <w:r w:rsidR="0052094B" w:rsidRPr="00033E85">
        <w:rPr>
          <w:rFonts w:ascii="Calibri" w:hAnsi="Calibri" w:cs="Calibri"/>
          <w:b/>
          <w:sz w:val="18"/>
          <w:szCs w:val="18"/>
        </w:rPr>
        <w:t>cohort.</w:t>
      </w:r>
      <w:r w:rsidR="006007BB" w:rsidRPr="00033E85">
        <w:rPr>
          <w:rFonts w:ascii="Calibri" w:hAnsi="Calibri" w:cs="Calibri"/>
          <w:bCs/>
          <w:sz w:val="18"/>
          <w:szCs w:val="18"/>
        </w:rPr>
        <w:t xml:space="preserve"> </w:t>
      </w:r>
      <w:r w:rsidR="00542072" w:rsidRPr="00033E85">
        <w:rPr>
          <w:rFonts w:ascii="Calibri" w:hAnsi="Calibri" w:cs="Calibri"/>
          <w:bCs/>
          <w:sz w:val="18"/>
          <w:szCs w:val="18"/>
        </w:rPr>
        <w:t>rs10201285-A is</w:t>
      </w:r>
      <w:r w:rsidR="0021757A" w:rsidRPr="00033E85">
        <w:rPr>
          <w:rFonts w:ascii="Calibri" w:hAnsi="Calibri" w:cs="Calibri"/>
          <w:bCs/>
          <w:sz w:val="18"/>
          <w:szCs w:val="18"/>
        </w:rPr>
        <w:t xml:space="preserve"> in</w:t>
      </w:r>
      <w:r w:rsidR="00542072" w:rsidRPr="00033E85">
        <w:rPr>
          <w:rFonts w:ascii="Calibri" w:hAnsi="Calibri" w:cs="Calibri"/>
          <w:bCs/>
          <w:sz w:val="18"/>
          <w:szCs w:val="18"/>
        </w:rPr>
        <w:t xml:space="preserve"> high</w:t>
      </w:r>
      <w:r w:rsidR="0021757A" w:rsidRPr="00033E85">
        <w:rPr>
          <w:rFonts w:ascii="Calibri" w:hAnsi="Calibri" w:cs="Calibri"/>
          <w:bCs/>
          <w:sz w:val="18"/>
          <w:szCs w:val="18"/>
        </w:rPr>
        <w:t xml:space="preserve"> LD</w:t>
      </w:r>
      <w:r w:rsidR="00542072" w:rsidRPr="00033E85">
        <w:rPr>
          <w:rFonts w:ascii="Calibri" w:hAnsi="Calibri" w:cs="Calibri"/>
          <w:bCs/>
          <w:sz w:val="18"/>
          <w:szCs w:val="18"/>
        </w:rPr>
        <w:t xml:space="preserve"> </w:t>
      </w:r>
      <w:r w:rsidR="0021757A" w:rsidRPr="00033E85">
        <w:rPr>
          <w:rFonts w:ascii="Calibri" w:hAnsi="Calibri" w:cs="Calibri"/>
          <w:bCs/>
          <w:sz w:val="18"/>
          <w:szCs w:val="18"/>
        </w:rPr>
        <w:t>(r</w:t>
      </w:r>
      <w:r w:rsidR="0021757A" w:rsidRPr="00033E85">
        <w:rPr>
          <w:rFonts w:ascii="Calibri" w:hAnsi="Calibri" w:cs="Calibri"/>
          <w:bCs/>
          <w:sz w:val="18"/>
          <w:szCs w:val="18"/>
          <w:vertAlign w:val="superscript"/>
        </w:rPr>
        <w:t>2</w:t>
      </w:r>
      <w:r w:rsidR="0021757A" w:rsidRPr="00033E85">
        <w:rPr>
          <w:rFonts w:ascii="Calibri" w:hAnsi="Calibri" w:cs="Calibri"/>
          <w:bCs/>
          <w:sz w:val="18"/>
          <w:szCs w:val="18"/>
        </w:rPr>
        <w:t xml:space="preserve"> = 0.84) </w:t>
      </w:r>
      <w:r w:rsidR="00542072" w:rsidRPr="00033E85">
        <w:rPr>
          <w:rFonts w:ascii="Calibri" w:hAnsi="Calibri" w:cs="Calibri"/>
          <w:bCs/>
          <w:sz w:val="18"/>
          <w:szCs w:val="18"/>
        </w:rPr>
        <w:t>wi</w:t>
      </w:r>
      <w:r w:rsidR="00D328C6" w:rsidRPr="00033E85">
        <w:rPr>
          <w:rFonts w:ascii="Calibri" w:hAnsi="Calibri" w:cs="Calibri"/>
          <w:bCs/>
          <w:sz w:val="18"/>
          <w:szCs w:val="18"/>
        </w:rPr>
        <w:t>th a previously published missense variant</w:t>
      </w:r>
      <w:r w:rsidR="00F07F34" w:rsidRPr="00033E85">
        <w:rPr>
          <w:rFonts w:ascii="Calibri" w:hAnsi="Calibri" w:cs="Calibri"/>
          <w:bCs/>
          <w:sz w:val="18"/>
          <w:szCs w:val="18"/>
        </w:rPr>
        <w:t xml:space="preserve">, </w:t>
      </w:r>
      <w:proofErr w:type="gramStart"/>
      <w:r w:rsidR="00F07F34" w:rsidRPr="00033E85">
        <w:rPr>
          <w:rFonts w:ascii="Calibri" w:hAnsi="Calibri" w:cs="Calibri"/>
          <w:bCs/>
          <w:sz w:val="18"/>
          <w:szCs w:val="18"/>
        </w:rPr>
        <w:t>p.A</w:t>
      </w:r>
      <w:r w:rsidR="00F07F34" w:rsidRPr="00033E85">
        <w:rPr>
          <w:rFonts w:ascii="Calibri" w:hAnsi="Calibri" w:cs="Calibri"/>
          <w:sz w:val="18"/>
          <w:szCs w:val="18"/>
        </w:rPr>
        <w:t>la</w:t>
      </w:r>
      <w:proofErr w:type="gramEnd"/>
      <w:r w:rsidR="00F07F34" w:rsidRPr="00033E85">
        <w:rPr>
          <w:rFonts w:ascii="Calibri" w:hAnsi="Calibri" w:cs="Calibri"/>
          <w:sz w:val="18"/>
          <w:szCs w:val="18"/>
        </w:rPr>
        <w:t>55Thr</w:t>
      </w:r>
      <w:r w:rsidR="000B28E2" w:rsidRPr="00033E85">
        <w:rPr>
          <w:rFonts w:ascii="Calibri" w:hAnsi="Calibri" w:cs="Calibri"/>
          <w:sz w:val="18"/>
          <w:szCs w:val="18"/>
        </w:rPr>
        <w:t xml:space="preserve"> (rs1805085</w:t>
      </w:r>
      <w:r w:rsidR="00D328C6" w:rsidRPr="00033E85">
        <w:rPr>
          <w:rFonts w:ascii="Calibri" w:hAnsi="Calibri" w:cs="Calibri"/>
          <w:bCs/>
          <w:sz w:val="18"/>
          <w:szCs w:val="18"/>
        </w:rPr>
        <w:t xml:space="preserve"> at </w:t>
      </w:r>
      <w:r w:rsidR="00D328C6" w:rsidRPr="00033E85">
        <w:rPr>
          <w:rFonts w:ascii="Calibri" w:hAnsi="Calibri" w:cs="Calibri"/>
          <w:sz w:val="18"/>
          <w:szCs w:val="18"/>
        </w:rPr>
        <w:t>chr2:190062434</w:t>
      </w:r>
      <w:r w:rsidR="000B28E2" w:rsidRPr="00033E85">
        <w:rPr>
          <w:rFonts w:ascii="Calibri" w:hAnsi="Calibri" w:cs="Calibri"/>
          <w:sz w:val="18"/>
          <w:szCs w:val="18"/>
        </w:rPr>
        <w:t>),</w:t>
      </w:r>
      <w:r w:rsidR="0021757A" w:rsidRPr="00033E85">
        <w:rPr>
          <w:rFonts w:ascii="Calibri" w:hAnsi="Calibri" w:cs="Calibri"/>
          <w:sz w:val="18"/>
          <w:szCs w:val="18"/>
        </w:rPr>
        <w:t xml:space="preserve"> also shown</w:t>
      </w:r>
      <w:r w:rsidR="00D328C6" w:rsidRPr="00033E85">
        <w:rPr>
          <w:rFonts w:ascii="Calibri" w:hAnsi="Calibri" w:cs="Calibri"/>
          <w:sz w:val="18"/>
          <w:szCs w:val="18"/>
        </w:rPr>
        <w:t xml:space="preserve"> in the figure.</w:t>
      </w:r>
      <w:r w:rsidR="0021757A" w:rsidRPr="00033E85">
        <w:rPr>
          <w:rFonts w:ascii="Calibri" w:hAnsi="Calibri" w:cs="Calibri"/>
          <w:sz w:val="18"/>
          <w:szCs w:val="18"/>
        </w:rPr>
        <w:t xml:space="preserve"> </w:t>
      </w:r>
      <w:r w:rsidR="0052094B" w:rsidRPr="00033E85">
        <w:rPr>
          <w:rFonts w:ascii="Calibri" w:hAnsi="Calibri" w:cs="Calibri"/>
          <w:bCs/>
          <w:sz w:val="18"/>
          <w:szCs w:val="18"/>
        </w:rPr>
        <w:t>The degree of linkage disequilibrium (r</w:t>
      </w:r>
      <w:r w:rsidR="0052094B" w:rsidRPr="00033E85">
        <w:rPr>
          <w:rFonts w:ascii="Calibri" w:hAnsi="Calibri" w:cs="Calibri"/>
          <w:bCs/>
          <w:sz w:val="18"/>
          <w:szCs w:val="18"/>
          <w:vertAlign w:val="superscript"/>
        </w:rPr>
        <w:t>2</w:t>
      </w:r>
      <w:r w:rsidR="0052094B" w:rsidRPr="00033E85">
        <w:rPr>
          <w:rFonts w:ascii="Calibri" w:hAnsi="Calibri" w:cs="Calibri"/>
          <w:bCs/>
          <w:sz w:val="18"/>
          <w:szCs w:val="18"/>
        </w:rPr>
        <w:t xml:space="preserve">) of </w:t>
      </w:r>
      <w:r w:rsidR="0052094B" w:rsidRPr="00C177D7">
        <w:rPr>
          <w:rFonts w:ascii="Calibri" w:hAnsi="Calibri" w:cs="Calibri"/>
          <w:bCs/>
          <w:sz w:val="18"/>
          <w:szCs w:val="18"/>
        </w:rPr>
        <w:t>variants wi</w:t>
      </w:r>
      <w:r w:rsidR="0021757A" w:rsidRPr="00C177D7">
        <w:rPr>
          <w:rFonts w:ascii="Calibri" w:hAnsi="Calibri" w:cs="Calibri"/>
          <w:bCs/>
          <w:sz w:val="18"/>
          <w:szCs w:val="18"/>
        </w:rPr>
        <w:t>th rs10201285-A</w:t>
      </w:r>
      <w:r w:rsidR="0052094B" w:rsidRPr="00C177D7">
        <w:rPr>
          <w:rFonts w:ascii="Calibri" w:hAnsi="Calibri" w:cs="Calibri"/>
          <w:bCs/>
          <w:sz w:val="18"/>
          <w:szCs w:val="18"/>
        </w:rPr>
        <w:t xml:space="preserve"> within a 500 KB window is shown,</w:t>
      </w:r>
      <w:r w:rsidR="00C177D7" w:rsidRPr="00C177D7">
        <w:rPr>
          <w:rFonts w:ascii="Calibri" w:hAnsi="Calibri" w:cs="Calibri"/>
          <w:bCs/>
          <w:sz w:val="18"/>
          <w:szCs w:val="18"/>
        </w:rPr>
        <w:t xml:space="preserve"> based on imputed UK Biobank genotypes</w:t>
      </w:r>
      <w:r w:rsidR="0052094B" w:rsidRPr="00C177D7">
        <w:rPr>
          <w:rFonts w:ascii="Calibri" w:hAnsi="Calibri" w:cs="Calibri"/>
          <w:bCs/>
          <w:sz w:val="18"/>
          <w:szCs w:val="18"/>
        </w:rPr>
        <w:t>.</w:t>
      </w:r>
      <w:r w:rsidR="0052094B" w:rsidRPr="00C177D7" w:rsidDel="006F5F03">
        <w:rPr>
          <w:rFonts w:ascii="Calibri" w:hAnsi="Calibri" w:cs="Calibri"/>
          <w:bCs/>
          <w:sz w:val="18"/>
          <w:szCs w:val="18"/>
        </w:rPr>
        <w:t xml:space="preserve"> </w:t>
      </w:r>
      <w:r w:rsidR="0052094B" w:rsidRPr="00C177D7">
        <w:rPr>
          <w:rFonts w:ascii="Calibri" w:hAnsi="Calibri" w:cs="Calibri"/>
          <w:bCs/>
          <w:sz w:val="18"/>
          <w:szCs w:val="18"/>
        </w:rPr>
        <w:t>Moderate- and high-impact variants</w:t>
      </w:r>
      <w:r w:rsidR="0052094B" w:rsidRPr="00033E85">
        <w:rPr>
          <w:rFonts w:ascii="Calibri" w:hAnsi="Calibri" w:cs="Calibri"/>
          <w:bCs/>
          <w:sz w:val="18"/>
          <w:szCs w:val="18"/>
        </w:rPr>
        <w:t>, as defined by variant annotation, are represented by squares and triangles, respectively. The significance of association between each variant and the phenotype, -log</w:t>
      </w:r>
      <w:r w:rsidR="0052094B" w:rsidRPr="00033E85">
        <w:rPr>
          <w:rFonts w:ascii="Calibri" w:hAnsi="Calibri" w:cs="Calibri"/>
          <w:bCs/>
          <w:sz w:val="18"/>
          <w:szCs w:val="18"/>
          <w:vertAlign w:val="subscript"/>
        </w:rPr>
        <w:t>10</w:t>
      </w:r>
      <w:r w:rsidR="0052094B" w:rsidRPr="00033E85">
        <w:rPr>
          <w:rFonts w:ascii="Calibri" w:hAnsi="Calibri" w:cs="Calibri"/>
          <w:bCs/>
          <w:sz w:val="18"/>
          <w:szCs w:val="18"/>
        </w:rPr>
        <w:t xml:space="preserve">(P), is plotted on the left y-axis against chromosomal position on the x-axis. The right y-axis shows calculated recombination rates at the </w:t>
      </w:r>
      <w:r w:rsidR="0052094B" w:rsidRPr="00033E85">
        <w:rPr>
          <w:rFonts w:ascii="Calibri" w:hAnsi="Calibri" w:cs="Calibri"/>
          <w:sz w:val="18"/>
          <w:szCs w:val="18"/>
        </w:rPr>
        <w:t>chromosomal location, plotted as a solid black line. Only variants with P &lt; 0.1 are shown.</w:t>
      </w:r>
      <w:r w:rsidRPr="00FE6CBE">
        <w:rPr>
          <w:rFonts w:ascii="Calibri" w:hAnsi="Calibri" w:cs="Calibri"/>
          <w:b/>
          <w:bCs/>
          <w:sz w:val="18"/>
          <w:szCs w:val="18"/>
        </w:rPr>
        <w:t xml:space="preserve"> </w:t>
      </w:r>
    </w:p>
    <w:p w14:paraId="7B276C45" w14:textId="77777777" w:rsidR="00550939" w:rsidRDefault="00550939" w:rsidP="00C177D7">
      <w:pPr>
        <w:rPr>
          <w:rFonts w:ascii="Calibri" w:hAnsi="Calibri" w:cs="Calibri"/>
          <w:b/>
          <w:bCs/>
          <w:sz w:val="18"/>
          <w:szCs w:val="18"/>
        </w:rPr>
      </w:pPr>
    </w:p>
    <w:p w14:paraId="46A7D85E" w14:textId="77777777" w:rsidR="00550939" w:rsidRDefault="00550939" w:rsidP="00C177D7">
      <w:pPr>
        <w:rPr>
          <w:rFonts w:ascii="Calibri" w:hAnsi="Calibri" w:cs="Calibri"/>
          <w:b/>
          <w:bCs/>
          <w:sz w:val="18"/>
          <w:szCs w:val="18"/>
        </w:rPr>
      </w:pPr>
    </w:p>
    <w:p w14:paraId="7F90C842" w14:textId="77777777" w:rsidR="00550939" w:rsidRDefault="00550939" w:rsidP="00C177D7">
      <w:pPr>
        <w:rPr>
          <w:rFonts w:ascii="Calibri" w:hAnsi="Calibri" w:cs="Calibri"/>
          <w:b/>
          <w:bCs/>
          <w:sz w:val="18"/>
          <w:szCs w:val="18"/>
        </w:rPr>
      </w:pPr>
    </w:p>
    <w:p w14:paraId="1EC7D8E8" w14:textId="77777777" w:rsidR="00550939" w:rsidRDefault="00550939" w:rsidP="00C177D7">
      <w:pPr>
        <w:rPr>
          <w:rFonts w:ascii="Calibri" w:hAnsi="Calibri" w:cs="Calibri"/>
          <w:b/>
          <w:bCs/>
          <w:sz w:val="18"/>
          <w:szCs w:val="18"/>
        </w:rPr>
      </w:pPr>
    </w:p>
    <w:p w14:paraId="69358050" w14:textId="77777777" w:rsidR="00550939" w:rsidRDefault="00550939" w:rsidP="00C177D7">
      <w:pPr>
        <w:rPr>
          <w:rFonts w:ascii="Calibri" w:hAnsi="Calibri" w:cs="Calibri"/>
          <w:b/>
          <w:bCs/>
          <w:sz w:val="18"/>
          <w:szCs w:val="18"/>
        </w:rPr>
      </w:pPr>
    </w:p>
    <w:p w14:paraId="400A101B" w14:textId="77777777" w:rsidR="00550939" w:rsidRDefault="00550939" w:rsidP="00C177D7">
      <w:pPr>
        <w:rPr>
          <w:rFonts w:ascii="Calibri" w:hAnsi="Calibri" w:cs="Calibri"/>
          <w:b/>
          <w:bCs/>
          <w:sz w:val="18"/>
          <w:szCs w:val="18"/>
        </w:rPr>
      </w:pPr>
    </w:p>
    <w:p w14:paraId="1517D458" w14:textId="77777777" w:rsidR="00550939" w:rsidRDefault="00550939" w:rsidP="00C177D7">
      <w:pPr>
        <w:rPr>
          <w:rFonts w:ascii="Calibri" w:hAnsi="Calibri" w:cs="Calibri"/>
          <w:b/>
          <w:bCs/>
          <w:sz w:val="18"/>
          <w:szCs w:val="18"/>
        </w:rPr>
      </w:pPr>
    </w:p>
    <w:p w14:paraId="51B41A87" w14:textId="77777777" w:rsidR="0080759D" w:rsidRPr="00FE6CBE" w:rsidRDefault="0080759D">
      <w:pPr>
        <w:rPr>
          <w:rFonts w:ascii="Calibri" w:hAnsi="Calibri" w:cs="Calibri"/>
          <w:b/>
          <w:bCs/>
          <w:sz w:val="18"/>
          <w:szCs w:val="18"/>
        </w:rPr>
      </w:pPr>
    </w:p>
    <w:sectPr w:rsidR="0080759D" w:rsidRPr="00FE6CBE">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58562" w14:textId="77777777" w:rsidR="006028C8" w:rsidRDefault="006028C8">
      <w:pPr>
        <w:spacing w:after="0" w:line="240" w:lineRule="auto"/>
      </w:pPr>
    </w:p>
  </w:endnote>
  <w:endnote w:type="continuationSeparator" w:id="0">
    <w:p w14:paraId="70F43A39" w14:textId="77777777" w:rsidR="006028C8" w:rsidRDefault="006028C8">
      <w:pPr>
        <w:spacing w:after="0" w:line="240" w:lineRule="auto"/>
      </w:pPr>
    </w:p>
  </w:endnote>
  <w:endnote w:type="continuationNotice" w:id="1">
    <w:p w14:paraId="64949C1F" w14:textId="77777777" w:rsidR="006028C8" w:rsidRDefault="00602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542C7" w14:textId="7D67DA27" w:rsidR="00CE40AD" w:rsidRDefault="00346C96">
    <w:pPr>
      <w:pStyle w:val="Footer"/>
    </w:pPr>
    <w:r>
      <w:rPr>
        <w:noProof/>
      </w:rPr>
      <mc:AlternateContent>
        <mc:Choice Requires="wps">
          <w:drawing>
            <wp:anchor distT="0" distB="0" distL="0" distR="0" simplePos="0" relativeHeight="251658241" behindDoc="0" locked="0" layoutInCell="1" allowOverlap="1" wp14:anchorId="1429002F" wp14:editId="426916DF">
              <wp:simplePos x="635" y="635"/>
              <wp:positionH relativeFrom="page">
                <wp:align>center</wp:align>
              </wp:positionH>
              <wp:positionV relativeFrom="page">
                <wp:align>bottom</wp:align>
              </wp:positionV>
              <wp:extent cx="2157095" cy="357505"/>
              <wp:effectExtent l="0" t="0" r="14605" b="0"/>
              <wp:wrapNone/>
              <wp:docPr id="22791441" name="Text Box 2" descr="Confidential Non-Clinical Develop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7095" cy="357505"/>
                      </a:xfrm>
                      <a:prstGeom prst="rect">
                        <a:avLst/>
                      </a:prstGeom>
                      <a:noFill/>
                      <a:ln>
                        <a:noFill/>
                      </a:ln>
                    </wps:spPr>
                    <wps:txbx>
                      <w:txbxContent>
                        <w:p w14:paraId="791D75C4" w14:textId="7A3BE559" w:rsidR="00346C96" w:rsidRPr="00346C96" w:rsidRDefault="00346C96" w:rsidP="00346C96">
                          <w:pPr>
                            <w:spacing w:after="0"/>
                            <w:rPr>
                              <w:rFonts w:ascii="Aptos" w:eastAsia="Aptos" w:hAnsi="Aptos" w:cs="Aptos"/>
                              <w:noProof/>
                              <w:color w:val="000000"/>
                              <w:sz w:val="20"/>
                              <w:szCs w:val="20"/>
                            </w:rPr>
                          </w:pPr>
                          <w:r w:rsidRPr="00346C96">
                            <w:rPr>
                              <w:rFonts w:ascii="Aptos" w:eastAsia="Aptos" w:hAnsi="Aptos" w:cs="Aptos"/>
                              <w:noProof/>
                              <w:color w:val="000000"/>
                              <w:sz w:val="20"/>
                              <w:szCs w:val="20"/>
                            </w:rPr>
                            <w:t>Confidential Non-Clinical Development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29002F" id="_x0000_t202" coordsize="21600,21600" o:spt="202" path="m,l,21600r21600,l21600,xe">
              <v:stroke joinstyle="miter"/>
              <v:path gradientshapeok="t" o:connecttype="rect"/>
            </v:shapetype>
            <v:shape id="Text Box 2" o:spid="_x0000_s1026" type="#_x0000_t202" alt="Confidential Non-Clinical Development" style="position:absolute;margin-left:0;margin-top:0;width:169.85pt;height:28.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" filled="f" stroked="f">
              <v:textbox style="mso-fit-shape-to-text:t" inset="0,0,0,15pt">
                <w:txbxContent>
                  <w:p w14:paraId="791D75C4" w14:textId="7A3BE559" w:rsidR="00346C96" w:rsidRPr="00346C96" w:rsidRDefault="00346C96" w:rsidP="00346C96">
                    <w:pPr>
                      <w:spacing w:after="0"/>
                      <w:rPr>
                        <w:rFonts w:ascii="Aptos" w:eastAsia="Aptos" w:hAnsi="Aptos" w:cs="Aptos"/>
                        <w:noProof/>
                        <w:color w:val="000000"/>
                        <w:sz w:val="20"/>
                        <w:szCs w:val="20"/>
                      </w:rPr>
                    </w:pPr>
                    <w:r w:rsidRPr="00346C96">
                      <w:rPr>
                        <w:rFonts w:ascii="Aptos" w:eastAsia="Aptos" w:hAnsi="Aptos" w:cs="Aptos"/>
                        <w:noProof/>
                        <w:color w:val="000000"/>
                        <w:sz w:val="20"/>
                        <w:szCs w:val="20"/>
                      </w:rPr>
                      <w:t>Confidential Non-Clinical Development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AF3B" w14:textId="7D4A5190" w:rsidR="00CE40AD" w:rsidRDefault="00346C96">
    <w:pPr>
      <w:pStyle w:val="Footer"/>
    </w:pPr>
    <w:r>
      <w:rPr>
        <w:noProof/>
      </w:rPr>
      <mc:AlternateContent>
        <mc:Choice Requires="wps">
          <w:drawing>
            <wp:anchor distT="0" distB="0" distL="0" distR="0" simplePos="0" relativeHeight="251658242" behindDoc="0" locked="0" layoutInCell="1" allowOverlap="1" wp14:anchorId="2727F18F" wp14:editId="51DAC09E">
              <wp:simplePos x="902368" y="9432758"/>
              <wp:positionH relativeFrom="page">
                <wp:align>center</wp:align>
              </wp:positionH>
              <wp:positionV relativeFrom="page">
                <wp:align>bottom</wp:align>
              </wp:positionV>
              <wp:extent cx="2157095" cy="357505"/>
              <wp:effectExtent l="0" t="0" r="14605" b="0"/>
              <wp:wrapNone/>
              <wp:docPr id="139676330" name="Text Box 3" descr="Confidential Non-Clinical Develop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7095" cy="357505"/>
                      </a:xfrm>
                      <a:prstGeom prst="rect">
                        <a:avLst/>
                      </a:prstGeom>
                      <a:noFill/>
                      <a:ln>
                        <a:noFill/>
                      </a:ln>
                    </wps:spPr>
                    <wps:txbx>
                      <w:txbxContent>
                        <w:p w14:paraId="68FE7BC5" w14:textId="05DF1647" w:rsidR="00346C96" w:rsidRPr="00346C96" w:rsidRDefault="00346C96" w:rsidP="00346C96">
                          <w:pPr>
                            <w:spacing w:after="0"/>
                            <w:rPr>
                              <w:rFonts w:ascii="Aptos" w:eastAsia="Aptos" w:hAnsi="Aptos" w:cs="Aptos"/>
                              <w:noProof/>
                              <w:color w:val="000000"/>
                              <w:sz w:val="20"/>
                              <w:szCs w:val="20"/>
                            </w:rPr>
                          </w:pPr>
                          <w:r w:rsidRPr="00346C96">
                            <w:rPr>
                              <w:rFonts w:ascii="Aptos" w:eastAsia="Aptos" w:hAnsi="Aptos" w:cs="Aptos"/>
                              <w:noProof/>
                              <w:color w:val="000000"/>
                              <w:sz w:val="20"/>
                              <w:szCs w:val="20"/>
                            </w:rPr>
                            <w:t>Confidential Non-Clinical Development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7F18F" id="_x0000_t202" coordsize="21600,21600" o:spt="202" path="m,l,21600r21600,l21600,xe">
              <v:stroke joinstyle="miter"/>
              <v:path gradientshapeok="t" o:connecttype="rect"/>
            </v:shapetype>
            <v:shape id="Text Box 3" o:spid="_x0000_s1027" type="#_x0000_t202" alt="Confidential Non-Clinical Development" style="position:absolute;margin-left:0;margin-top:0;width:169.85pt;height:28.1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" filled="f" stroked="f">
              <v:textbox style="mso-fit-shape-to-text:t" inset="0,0,0,15pt">
                <w:txbxContent>
                  <w:p w14:paraId="68FE7BC5" w14:textId="05DF1647" w:rsidR="00346C96" w:rsidRPr="00346C96" w:rsidRDefault="00346C96" w:rsidP="00346C96">
                    <w:pPr>
                      <w:spacing w:after="0"/>
                      <w:rPr>
                        <w:rFonts w:ascii="Aptos" w:eastAsia="Aptos" w:hAnsi="Aptos" w:cs="Aptos"/>
                        <w:noProof/>
                        <w:color w:val="000000"/>
                        <w:sz w:val="20"/>
                        <w:szCs w:val="20"/>
                      </w:rPr>
                    </w:pPr>
                    <w:r w:rsidRPr="00346C96">
                      <w:rPr>
                        <w:rFonts w:ascii="Aptos" w:eastAsia="Aptos" w:hAnsi="Aptos" w:cs="Aptos"/>
                        <w:noProof/>
                        <w:color w:val="000000"/>
                        <w:sz w:val="20"/>
                        <w:szCs w:val="20"/>
                      </w:rPr>
                      <w:t>Confidential Non-Clinical Development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282E" w14:textId="54BEE41B" w:rsidR="00CE40AD" w:rsidRDefault="00346C96">
    <w:pPr>
      <w:pStyle w:val="Footer"/>
    </w:pPr>
    <w:r>
      <w:rPr>
        <w:noProof/>
      </w:rPr>
      <mc:AlternateContent>
        <mc:Choice Requires="wps">
          <w:drawing>
            <wp:anchor distT="0" distB="0" distL="0" distR="0" simplePos="0" relativeHeight="251658240" behindDoc="0" locked="0" layoutInCell="1" allowOverlap="1" wp14:anchorId="3A41B83A" wp14:editId="209166CF">
              <wp:simplePos x="635" y="635"/>
              <wp:positionH relativeFrom="page">
                <wp:align>center</wp:align>
              </wp:positionH>
              <wp:positionV relativeFrom="page">
                <wp:align>bottom</wp:align>
              </wp:positionV>
              <wp:extent cx="2157095" cy="357505"/>
              <wp:effectExtent l="0" t="0" r="14605" b="0"/>
              <wp:wrapNone/>
              <wp:docPr id="1868754858" name="Text Box 1" descr="Confidential Non-Clinical Develop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7095" cy="357505"/>
                      </a:xfrm>
                      <a:prstGeom prst="rect">
                        <a:avLst/>
                      </a:prstGeom>
                      <a:noFill/>
                      <a:ln>
                        <a:noFill/>
                      </a:ln>
                    </wps:spPr>
                    <wps:txbx>
                      <w:txbxContent>
                        <w:p w14:paraId="5FA797FD" w14:textId="3B7EAD36" w:rsidR="00346C96" w:rsidRPr="00346C96" w:rsidRDefault="00346C96" w:rsidP="00346C96">
                          <w:pPr>
                            <w:spacing w:after="0"/>
                            <w:rPr>
                              <w:rFonts w:ascii="Aptos" w:eastAsia="Aptos" w:hAnsi="Aptos" w:cs="Aptos"/>
                              <w:noProof/>
                              <w:color w:val="000000"/>
                              <w:sz w:val="20"/>
                              <w:szCs w:val="20"/>
                            </w:rPr>
                          </w:pPr>
                          <w:r w:rsidRPr="00346C96">
                            <w:rPr>
                              <w:rFonts w:ascii="Aptos" w:eastAsia="Aptos" w:hAnsi="Aptos" w:cs="Aptos"/>
                              <w:noProof/>
                              <w:color w:val="000000"/>
                              <w:sz w:val="20"/>
                              <w:szCs w:val="20"/>
                            </w:rPr>
                            <w:t>Confidential Non-Clinical Development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41B83A" id="_x0000_t202" coordsize="21600,21600" o:spt="202" path="m,l,21600r21600,l21600,xe">
              <v:stroke joinstyle="miter"/>
              <v:path gradientshapeok="t" o:connecttype="rect"/>
            </v:shapetype>
            <v:shape id="Text Box 1" o:spid="_x0000_s1028" type="#_x0000_t202" alt="Confidential Non-Clinical Development" style="position:absolute;margin-left:0;margin-top:0;width:169.85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" filled="f" stroked="f">
              <v:textbox style="mso-fit-shape-to-text:t" inset="0,0,0,15pt">
                <w:txbxContent>
                  <w:p w14:paraId="5FA797FD" w14:textId="3B7EAD36" w:rsidR="00346C96" w:rsidRPr="00346C96" w:rsidRDefault="00346C96" w:rsidP="00346C96">
                    <w:pPr>
                      <w:spacing w:after="0"/>
                      <w:rPr>
                        <w:rFonts w:ascii="Aptos" w:eastAsia="Aptos" w:hAnsi="Aptos" w:cs="Aptos"/>
                        <w:noProof/>
                        <w:color w:val="000000"/>
                        <w:sz w:val="20"/>
                        <w:szCs w:val="20"/>
                      </w:rPr>
                    </w:pPr>
                    <w:r w:rsidRPr="00346C96">
                      <w:rPr>
                        <w:rFonts w:ascii="Aptos" w:eastAsia="Aptos" w:hAnsi="Aptos" w:cs="Aptos"/>
                        <w:noProof/>
                        <w:color w:val="000000"/>
                        <w:sz w:val="20"/>
                        <w:szCs w:val="20"/>
                      </w:rPr>
                      <w:t>Confidential Non-Clinical Development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078BD" w14:textId="77777777" w:rsidR="006028C8" w:rsidRDefault="006028C8">
      <w:pPr>
        <w:spacing w:after="0" w:line="240" w:lineRule="auto"/>
      </w:pPr>
    </w:p>
  </w:footnote>
  <w:footnote w:type="continuationSeparator" w:id="0">
    <w:p w14:paraId="78EEB9CD" w14:textId="77777777" w:rsidR="006028C8" w:rsidRDefault="006028C8">
      <w:pPr>
        <w:spacing w:after="0" w:line="240" w:lineRule="auto"/>
      </w:pPr>
    </w:p>
  </w:footnote>
  <w:footnote w:type="continuationNotice" w:id="1">
    <w:p w14:paraId="31C9E73F" w14:textId="77777777" w:rsidR="006028C8" w:rsidRDefault="006028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143"/>
    <w:multiLevelType w:val="hybridMultilevel"/>
    <w:tmpl w:val="2B6AD2F8"/>
    <w:lvl w:ilvl="0" w:tplc="5AB2C53C">
      <w:numFmt w:val="bullet"/>
      <w:lvlText w:val="-"/>
      <w:lvlJc w:val="left"/>
      <w:pPr>
        <w:ind w:left="360" w:hanging="360"/>
      </w:pPr>
      <w:rPr>
        <w:rFonts w:ascii="Calibri" w:eastAsia="Times New Roman" w:hAnsi="Calibri" w:cs="Calibri" w:hint="default"/>
        <w:color w:val="E97132"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C9612F"/>
    <w:multiLevelType w:val="hybridMultilevel"/>
    <w:tmpl w:val="69AC806C"/>
    <w:lvl w:ilvl="0" w:tplc="B1E6376A">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E7D8B"/>
    <w:multiLevelType w:val="hybridMultilevel"/>
    <w:tmpl w:val="01AC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64880"/>
    <w:multiLevelType w:val="hybridMultilevel"/>
    <w:tmpl w:val="55561FDA"/>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53E1B94"/>
    <w:multiLevelType w:val="hybridMultilevel"/>
    <w:tmpl w:val="6824A95C"/>
    <w:lvl w:ilvl="0" w:tplc="09AC84E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776B8"/>
    <w:multiLevelType w:val="hybridMultilevel"/>
    <w:tmpl w:val="509E3AC0"/>
    <w:lvl w:ilvl="0" w:tplc="B150F8FA">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22B94FBB"/>
    <w:multiLevelType w:val="hybridMultilevel"/>
    <w:tmpl w:val="DF6E4004"/>
    <w:lvl w:ilvl="0" w:tplc="4AB8F614">
      <w:start w:val="1"/>
      <w:numFmt w:val="bullet"/>
      <w:lvlText w:val="•"/>
      <w:lvlJc w:val="left"/>
      <w:pPr>
        <w:tabs>
          <w:tab w:val="num" w:pos="720"/>
        </w:tabs>
        <w:ind w:left="720" w:hanging="360"/>
      </w:pPr>
      <w:rPr>
        <w:rFonts w:ascii="Arial" w:hAnsi="Arial" w:hint="default"/>
      </w:rPr>
    </w:lvl>
    <w:lvl w:ilvl="1" w:tplc="1690D31E" w:tentative="1">
      <w:start w:val="1"/>
      <w:numFmt w:val="bullet"/>
      <w:lvlText w:val="•"/>
      <w:lvlJc w:val="left"/>
      <w:pPr>
        <w:tabs>
          <w:tab w:val="num" w:pos="1440"/>
        </w:tabs>
        <w:ind w:left="1440" w:hanging="360"/>
      </w:pPr>
      <w:rPr>
        <w:rFonts w:ascii="Arial" w:hAnsi="Arial" w:hint="default"/>
      </w:rPr>
    </w:lvl>
    <w:lvl w:ilvl="2" w:tplc="BA968572" w:tentative="1">
      <w:start w:val="1"/>
      <w:numFmt w:val="bullet"/>
      <w:lvlText w:val="•"/>
      <w:lvlJc w:val="left"/>
      <w:pPr>
        <w:tabs>
          <w:tab w:val="num" w:pos="2160"/>
        </w:tabs>
        <w:ind w:left="2160" w:hanging="360"/>
      </w:pPr>
      <w:rPr>
        <w:rFonts w:ascii="Arial" w:hAnsi="Arial" w:hint="default"/>
      </w:rPr>
    </w:lvl>
    <w:lvl w:ilvl="3" w:tplc="F190AC64" w:tentative="1">
      <w:start w:val="1"/>
      <w:numFmt w:val="bullet"/>
      <w:lvlText w:val="•"/>
      <w:lvlJc w:val="left"/>
      <w:pPr>
        <w:tabs>
          <w:tab w:val="num" w:pos="2880"/>
        </w:tabs>
        <w:ind w:left="2880" w:hanging="360"/>
      </w:pPr>
      <w:rPr>
        <w:rFonts w:ascii="Arial" w:hAnsi="Arial" w:hint="default"/>
      </w:rPr>
    </w:lvl>
    <w:lvl w:ilvl="4" w:tplc="F2CAF918" w:tentative="1">
      <w:start w:val="1"/>
      <w:numFmt w:val="bullet"/>
      <w:lvlText w:val="•"/>
      <w:lvlJc w:val="left"/>
      <w:pPr>
        <w:tabs>
          <w:tab w:val="num" w:pos="3600"/>
        </w:tabs>
        <w:ind w:left="3600" w:hanging="360"/>
      </w:pPr>
      <w:rPr>
        <w:rFonts w:ascii="Arial" w:hAnsi="Arial" w:hint="default"/>
      </w:rPr>
    </w:lvl>
    <w:lvl w:ilvl="5" w:tplc="D0747E1C" w:tentative="1">
      <w:start w:val="1"/>
      <w:numFmt w:val="bullet"/>
      <w:lvlText w:val="•"/>
      <w:lvlJc w:val="left"/>
      <w:pPr>
        <w:tabs>
          <w:tab w:val="num" w:pos="4320"/>
        </w:tabs>
        <w:ind w:left="4320" w:hanging="360"/>
      </w:pPr>
      <w:rPr>
        <w:rFonts w:ascii="Arial" w:hAnsi="Arial" w:hint="default"/>
      </w:rPr>
    </w:lvl>
    <w:lvl w:ilvl="6" w:tplc="57AE4580" w:tentative="1">
      <w:start w:val="1"/>
      <w:numFmt w:val="bullet"/>
      <w:lvlText w:val="•"/>
      <w:lvlJc w:val="left"/>
      <w:pPr>
        <w:tabs>
          <w:tab w:val="num" w:pos="5040"/>
        </w:tabs>
        <w:ind w:left="5040" w:hanging="360"/>
      </w:pPr>
      <w:rPr>
        <w:rFonts w:ascii="Arial" w:hAnsi="Arial" w:hint="default"/>
      </w:rPr>
    </w:lvl>
    <w:lvl w:ilvl="7" w:tplc="8ACC5D9C" w:tentative="1">
      <w:start w:val="1"/>
      <w:numFmt w:val="bullet"/>
      <w:lvlText w:val="•"/>
      <w:lvlJc w:val="left"/>
      <w:pPr>
        <w:tabs>
          <w:tab w:val="num" w:pos="5760"/>
        </w:tabs>
        <w:ind w:left="5760" w:hanging="360"/>
      </w:pPr>
      <w:rPr>
        <w:rFonts w:ascii="Arial" w:hAnsi="Arial" w:hint="default"/>
      </w:rPr>
    </w:lvl>
    <w:lvl w:ilvl="8" w:tplc="9A94AB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A341F6"/>
    <w:multiLevelType w:val="hybridMultilevel"/>
    <w:tmpl w:val="85A6CE36"/>
    <w:lvl w:ilvl="0" w:tplc="09AC84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BC2DEF"/>
    <w:multiLevelType w:val="hybridMultilevel"/>
    <w:tmpl w:val="C832D40A"/>
    <w:lvl w:ilvl="0" w:tplc="09AC84E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C1E23"/>
    <w:multiLevelType w:val="hybridMultilevel"/>
    <w:tmpl w:val="B8A8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D66DA"/>
    <w:multiLevelType w:val="hybridMultilevel"/>
    <w:tmpl w:val="1F264EAE"/>
    <w:lvl w:ilvl="0" w:tplc="C460141E">
      <w:start w:val="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EB5D0A"/>
    <w:multiLevelType w:val="hybridMultilevel"/>
    <w:tmpl w:val="3528B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336C99"/>
    <w:multiLevelType w:val="hybridMultilevel"/>
    <w:tmpl w:val="20166140"/>
    <w:lvl w:ilvl="0" w:tplc="F1AAC1D4">
      <w:start w:val="1"/>
      <w:numFmt w:val="decimal"/>
      <w:lvlText w:val="%1."/>
      <w:lvlJc w:val="left"/>
      <w:pPr>
        <w:ind w:left="430" w:hanging="360"/>
      </w:pPr>
    </w:lvl>
    <w:lvl w:ilvl="1" w:tplc="040F0019">
      <w:start w:val="1"/>
      <w:numFmt w:val="lowerLetter"/>
      <w:lvlText w:val="%2."/>
      <w:lvlJc w:val="left"/>
      <w:pPr>
        <w:ind w:left="1150" w:hanging="360"/>
      </w:pPr>
    </w:lvl>
    <w:lvl w:ilvl="2" w:tplc="040F001B">
      <w:start w:val="1"/>
      <w:numFmt w:val="lowerRoman"/>
      <w:lvlText w:val="%3."/>
      <w:lvlJc w:val="right"/>
      <w:pPr>
        <w:ind w:left="1870" w:hanging="180"/>
      </w:pPr>
    </w:lvl>
    <w:lvl w:ilvl="3" w:tplc="040F000F">
      <w:start w:val="1"/>
      <w:numFmt w:val="decimal"/>
      <w:lvlText w:val="%4."/>
      <w:lvlJc w:val="left"/>
      <w:pPr>
        <w:ind w:left="2590" w:hanging="360"/>
      </w:pPr>
    </w:lvl>
    <w:lvl w:ilvl="4" w:tplc="040F0019">
      <w:start w:val="1"/>
      <w:numFmt w:val="lowerLetter"/>
      <w:lvlText w:val="%5."/>
      <w:lvlJc w:val="left"/>
      <w:pPr>
        <w:ind w:left="3310" w:hanging="360"/>
      </w:pPr>
    </w:lvl>
    <w:lvl w:ilvl="5" w:tplc="040F001B">
      <w:start w:val="1"/>
      <w:numFmt w:val="lowerRoman"/>
      <w:lvlText w:val="%6."/>
      <w:lvlJc w:val="right"/>
      <w:pPr>
        <w:ind w:left="4030" w:hanging="180"/>
      </w:pPr>
    </w:lvl>
    <w:lvl w:ilvl="6" w:tplc="040F000F">
      <w:start w:val="1"/>
      <w:numFmt w:val="decimal"/>
      <w:lvlText w:val="%7."/>
      <w:lvlJc w:val="left"/>
      <w:pPr>
        <w:ind w:left="4750" w:hanging="360"/>
      </w:pPr>
    </w:lvl>
    <w:lvl w:ilvl="7" w:tplc="040F0019">
      <w:start w:val="1"/>
      <w:numFmt w:val="lowerLetter"/>
      <w:lvlText w:val="%8."/>
      <w:lvlJc w:val="left"/>
      <w:pPr>
        <w:ind w:left="5470" w:hanging="360"/>
      </w:pPr>
    </w:lvl>
    <w:lvl w:ilvl="8" w:tplc="040F001B">
      <w:start w:val="1"/>
      <w:numFmt w:val="lowerRoman"/>
      <w:lvlText w:val="%9."/>
      <w:lvlJc w:val="right"/>
      <w:pPr>
        <w:ind w:left="6190" w:hanging="180"/>
      </w:pPr>
    </w:lvl>
  </w:abstractNum>
  <w:abstractNum w:abstractNumId="13" w15:restartNumberingAfterBreak="0">
    <w:nsid w:val="32580D8E"/>
    <w:multiLevelType w:val="hybridMultilevel"/>
    <w:tmpl w:val="5C48B8A6"/>
    <w:lvl w:ilvl="0" w:tplc="1BDC46F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F027E"/>
    <w:multiLevelType w:val="hybridMultilevel"/>
    <w:tmpl w:val="BA420554"/>
    <w:lvl w:ilvl="0" w:tplc="31A279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F7FBB"/>
    <w:multiLevelType w:val="hybridMultilevel"/>
    <w:tmpl w:val="1A082E76"/>
    <w:lvl w:ilvl="0" w:tplc="2244F9BA">
      <w:start w:val="1"/>
      <w:numFmt w:val="decimal"/>
      <w:lvlText w:val="%1."/>
      <w:lvlJc w:val="left"/>
      <w:pPr>
        <w:ind w:left="1260" w:hanging="360"/>
      </w:pPr>
    </w:lvl>
    <w:lvl w:ilvl="1" w:tplc="BAFAA37A">
      <w:start w:val="1"/>
      <w:numFmt w:val="lowerLetter"/>
      <w:lvlText w:val="%2."/>
      <w:lvlJc w:val="left"/>
      <w:pPr>
        <w:ind w:left="1980" w:hanging="360"/>
      </w:pPr>
    </w:lvl>
    <w:lvl w:ilvl="2" w:tplc="E2F43044">
      <w:start w:val="1"/>
      <w:numFmt w:val="decimal"/>
      <w:lvlText w:val="%3."/>
      <w:lvlJc w:val="left"/>
      <w:pPr>
        <w:ind w:left="1260" w:hanging="360"/>
      </w:pPr>
    </w:lvl>
    <w:lvl w:ilvl="3" w:tplc="136EB360">
      <w:start w:val="1"/>
      <w:numFmt w:val="decimal"/>
      <w:lvlText w:val="%4."/>
      <w:lvlJc w:val="left"/>
      <w:pPr>
        <w:ind w:left="1260" w:hanging="360"/>
      </w:pPr>
    </w:lvl>
    <w:lvl w:ilvl="4" w:tplc="DD22F442">
      <w:start w:val="1"/>
      <w:numFmt w:val="decimal"/>
      <w:lvlText w:val="%5."/>
      <w:lvlJc w:val="left"/>
      <w:pPr>
        <w:ind w:left="1260" w:hanging="360"/>
      </w:pPr>
    </w:lvl>
    <w:lvl w:ilvl="5" w:tplc="3F40D574">
      <w:start w:val="1"/>
      <w:numFmt w:val="decimal"/>
      <w:lvlText w:val="%6."/>
      <w:lvlJc w:val="left"/>
      <w:pPr>
        <w:ind w:left="1260" w:hanging="360"/>
      </w:pPr>
    </w:lvl>
    <w:lvl w:ilvl="6" w:tplc="532628E2">
      <w:start w:val="1"/>
      <w:numFmt w:val="decimal"/>
      <w:lvlText w:val="%7."/>
      <w:lvlJc w:val="left"/>
      <w:pPr>
        <w:ind w:left="1260" w:hanging="360"/>
      </w:pPr>
    </w:lvl>
    <w:lvl w:ilvl="7" w:tplc="BAD638EA">
      <w:start w:val="1"/>
      <w:numFmt w:val="decimal"/>
      <w:lvlText w:val="%8."/>
      <w:lvlJc w:val="left"/>
      <w:pPr>
        <w:ind w:left="1260" w:hanging="360"/>
      </w:pPr>
    </w:lvl>
    <w:lvl w:ilvl="8" w:tplc="D674DB04">
      <w:start w:val="1"/>
      <w:numFmt w:val="decimal"/>
      <w:lvlText w:val="%9."/>
      <w:lvlJc w:val="left"/>
      <w:pPr>
        <w:ind w:left="1260" w:hanging="360"/>
      </w:pPr>
    </w:lvl>
  </w:abstractNum>
  <w:abstractNum w:abstractNumId="16" w15:restartNumberingAfterBreak="0">
    <w:nsid w:val="44640272"/>
    <w:multiLevelType w:val="hybridMultilevel"/>
    <w:tmpl w:val="0248CC6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45603422"/>
    <w:multiLevelType w:val="hybridMultilevel"/>
    <w:tmpl w:val="714C146E"/>
    <w:lvl w:ilvl="0" w:tplc="CB260AA4">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90921"/>
    <w:multiLevelType w:val="hybridMultilevel"/>
    <w:tmpl w:val="CBBC9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D6BB7"/>
    <w:multiLevelType w:val="hybridMultilevel"/>
    <w:tmpl w:val="4D1C986C"/>
    <w:lvl w:ilvl="0" w:tplc="D1CE58BE">
      <w:start w:val="1"/>
      <w:numFmt w:val="bullet"/>
      <w:lvlText w:val="•"/>
      <w:lvlJc w:val="left"/>
      <w:pPr>
        <w:tabs>
          <w:tab w:val="num" w:pos="720"/>
        </w:tabs>
        <w:ind w:left="720" w:hanging="360"/>
      </w:pPr>
      <w:rPr>
        <w:rFonts w:ascii="Arial" w:hAnsi="Arial" w:hint="default"/>
      </w:rPr>
    </w:lvl>
    <w:lvl w:ilvl="1" w:tplc="F3E08966" w:tentative="1">
      <w:start w:val="1"/>
      <w:numFmt w:val="bullet"/>
      <w:lvlText w:val="•"/>
      <w:lvlJc w:val="left"/>
      <w:pPr>
        <w:tabs>
          <w:tab w:val="num" w:pos="1440"/>
        </w:tabs>
        <w:ind w:left="1440" w:hanging="360"/>
      </w:pPr>
      <w:rPr>
        <w:rFonts w:ascii="Arial" w:hAnsi="Arial" w:hint="default"/>
      </w:rPr>
    </w:lvl>
    <w:lvl w:ilvl="2" w:tplc="6DF0087C" w:tentative="1">
      <w:start w:val="1"/>
      <w:numFmt w:val="bullet"/>
      <w:lvlText w:val="•"/>
      <w:lvlJc w:val="left"/>
      <w:pPr>
        <w:tabs>
          <w:tab w:val="num" w:pos="2160"/>
        </w:tabs>
        <w:ind w:left="2160" w:hanging="360"/>
      </w:pPr>
      <w:rPr>
        <w:rFonts w:ascii="Arial" w:hAnsi="Arial" w:hint="default"/>
      </w:rPr>
    </w:lvl>
    <w:lvl w:ilvl="3" w:tplc="FFEA68E2" w:tentative="1">
      <w:start w:val="1"/>
      <w:numFmt w:val="bullet"/>
      <w:lvlText w:val="•"/>
      <w:lvlJc w:val="left"/>
      <w:pPr>
        <w:tabs>
          <w:tab w:val="num" w:pos="2880"/>
        </w:tabs>
        <w:ind w:left="2880" w:hanging="360"/>
      </w:pPr>
      <w:rPr>
        <w:rFonts w:ascii="Arial" w:hAnsi="Arial" w:hint="default"/>
      </w:rPr>
    </w:lvl>
    <w:lvl w:ilvl="4" w:tplc="462672F2" w:tentative="1">
      <w:start w:val="1"/>
      <w:numFmt w:val="bullet"/>
      <w:lvlText w:val="•"/>
      <w:lvlJc w:val="left"/>
      <w:pPr>
        <w:tabs>
          <w:tab w:val="num" w:pos="3600"/>
        </w:tabs>
        <w:ind w:left="3600" w:hanging="360"/>
      </w:pPr>
      <w:rPr>
        <w:rFonts w:ascii="Arial" w:hAnsi="Arial" w:hint="default"/>
      </w:rPr>
    </w:lvl>
    <w:lvl w:ilvl="5" w:tplc="1C901842" w:tentative="1">
      <w:start w:val="1"/>
      <w:numFmt w:val="bullet"/>
      <w:lvlText w:val="•"/>
      <w:lvlJc w:val="left"/>
      <w:pPr>
        <w:tabs>
          <w:tab w:val="num" w:pos="4320"/>
        </w:tabs>
        <w:ind w:left="4320" w:hanging="360"/>
      </w:pPr>
      <w:rPr>
        <w:rFonts w:ascii="Arial" w:hAnsi="Arial" w:hint="default"/>
      </w:rPr>
    </w:lvl>
    <w:lvl w:ilvl="6" w:tplc="13169080" w:tentative="1">
      <w:start w:val="1"/>
      <w:numFmt w:val="bullet"/>
      <w:lvlText w:val="•"/>
      <w:lvlJc w:val="left"/>
      <w:pPr>
        <w:tabs>
          <w:tab w:val="num" w:pos="5040"/>
        </w:tabs>
        <w:ind w:left="5040" w:hanging="360"/>
      </w:pPr>
      <w:rPr>
        <w:rFonts w:ascii="Arial" w:hAnsi="Arial" w:hint="default"/>
      </w:rPr>
    </w:lvl>
    <w:lvl w:ilvl="7" w:tplc="12245BE4" w:tentative="1">
      <w:start w:val="1"/>
      <w:numFmt w:val="bullet"/>
      <w:lvlText w:val="•"/>
      <w:lvlJc w:val="left"/>
      <w:pPr>
        <w:tabs>
          <w:tab w:val="num" w:pos="5760"/>
        </w:tabs>
        <w:ind w:left="5760" w:hanging="360"/>
      </w:pPr>
      <w:rPr>
        <w:rFonts w:ascii="Arial" w:hAnsi="Arial" w:hint="default"/>
      </w:rPr>
    </w:lvl>
    <w:lvl w:ilvl="8" w:tplc="D2E64D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7D29D4"/>
    <w:multiLevelType w:val="hybridMultilevel"/>
    <w:tmpl w:val="AC44231A"/>
    <w:lvl w:ilvl="0" w:tplc="CEBC893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00778"/>
    <w:multiLevelType w:val="hybridMultilevel"/>
    <w:tmpl w:val="E8489BFC"/>
    <w:lvl w:ilvl="0" w:tplc="9E3615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4362B"/>
    <w:multiLevelType w:val="hybridMultilevel"/>
    <w:tmpl w:val="A942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EE78F1"/>
    <w:multiLevelType w:val="hybridMultilevel"/>
    <w:tmpl w:val="B8D6951C"/>
    <w:lvl w:ilvl="0" w:tplc="E8CEC844">
      <w:start w:val="1"/>
      <w:numFmt w:val="bullet"/>
      <w:lvlText w:val=""/>
      <w:lvlJc w:val="left"/>
      <w:pPr>
        <w:ind w:left="1440" w:hanging="360"/>
      </w:pPr>
      <w:rPr>
        <w:rFonts w:ascii="Symbol" w:hAnsi="Symbol"/>
      </w:rPr>
    </w:lvl>
    <w:lvl w:ilvl="1" w:tplc="6ED0B6C6">
      <w:start w:val="1"/>
      <w:numFmt w:val="bullet"/>
      <w:lvlText w:val=""/>
      <w:lvlJc w:val="left"/>
      <w:pPr>
        <w:ind w:left="2160" w:hanging="360"/>
      </w:pPr>
      <w:rPr>
        <w:rFonts w:ascii="Symbol" w:hAnsi="Symbol"/>
      </w:rPr>
    </w:lvl>
    <w:lvl w:ilvl="2" w:tplc="5F887FF6">
      <w:start w:val="1"/>
      <w:numFmt w:val="bullet"/>
      <w:lvlText w:val=""/>
      <w:lvlJc w:val="left"/>
      <w:pPr>
        <w:ind w:left="2160" w:hanging="360"/>
      </w:pPr>
      <w:rPr>
        <w:rFonts w:ascii="Symbol" w:hAnsi="Symbol"/>
      </w:rPr>
    </w:lvl>
    <w:lvl w:ilvl="3" w:tplc="843EBE80">
      <w:start w:val="1"/>
      <w:numFmt w:val="bullet"/>
      <w:lvlText w:val=""/>
      <w:lvlJc w:val="left"/>
      <w:pPr>
        <w:ind w:left="2160" w:hanging="360"/>
      </w:pPr>
      <w:rPr>
        <w:rFonts w:ascii="Symbol" w:hAnsi="Symbol"/>
      </w:rPr>
    </w:lvl>
    <w:lvl w:ilvl="4" w:tplc="EA86B438">
      <w:start w:val="1"/>
      <w:numFmt w:val="bullet"/>
      <w:lvlText w:val=""/>
      <w:lvlJc w:val="left"/>
      <w:pPr>
        <w:ind w:left="2160" w:hanging="360"/>
      </w:pPr>
      <w:rPr>
        <w:rFonts w:ascii="Symbol" w:hAnsi="Symbol"/>
      </w:rPr>
    </w:lvl>
    <w:lvl w:ilvl="5" w:tplc="78501D20">
      <w:start w:val="1"/>
      <w:numFmt w:val="bullet"/>
      <w:lvlText w:val=""/>
      <w:lvlJc w:val="left"/>
      <w:pPr>
        <w:ind w:left="2160" w:hanging="360"/>
      </w:pPr>
      <w:rPr>
        <w:rFonts w:ascii="Symbol" w:hAnsi="Symbol"/>
      </w:rPr>
    </w:lvl>
    <w:lvl w:ilvl="6" w:tplc="AEA2270A">
      <w:start w:val="1"/>
      <w:numFmt w:val="bullet"/>
      <w:lvlText w:val=""/>
      <w:lvlJc w:val="left"/>
      <w:pPr>
        <w:ind w:left="2160" w:hanging="360"/>
      </w:pPr>
      <w:rPr>
        <w:rFonts w:ascii="Symbol" w:hAnsi="Symbol"/>
      </w:rPr>
    </w:lvl>
    <w:lvl w:ilvl="7" w:tplc="0CFEE98C">
      <w:start w:val="1"/>
      <w:numFmt w:val="bullet"/>
      <w:lvlText w:val=""/>
      <w:lvlJc w:val="left"/>
      <w:pPr>
        <w:ind w:left="2160" w:hanging="360"/>
      </w:pPr>
      <w:rPr>
        <w:rFonts w:ascii="Symbol" w:hAnsi="Symbol"/>
      </w:rPr>
    </w:lvl>
    <w:lvl w:ilvl="8" w:tplc="35BA6B18">
      <w:start w:val="1"/>
      <w:numFmt w:val="bullet"/>
      <w:lvlText w:val=""/>
      <w:lvlJc w:val="left"/>
      <w:pPr>
        <w:ind w:left="2160" w:hanging="360"/>
      </w:pPr>
      <w:rPr>
        <w:rFonts w:ascii="Symbol" w:hAnsi="Symbol"/>
      </w:rPr>
    </w:lvl>
  </w:abstractNum>
  <w:abstractNum w:abstractNumId="24" w15:restartNumberingAfterBreak="0">
    <w:nsid w:val="70180AED"/>
    <w:multiLevelType w:val="multilevel"/>
    <w:tmpl w:val="9EF6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6922F7"/>
    <w:multiLevelType w:val="hybridMultilevel"/>
    <w:tmpl w:val="1EC25148"/>
    <w:lvl w:ilvl="0" w:tplc="09AC84E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407124C"/>
    <w:multiLevelType w:val="hybridMultilevel"/>
    <w:tmpl w:val="5A54D18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748569F6"/>
    <w:multiLevelType w:val="hybridMultilevel"/>
    <w:tmpl w:val="A4DE889C"/>
    <w:lvl w:ilvl="0" w:tplc="F1AAC1D4">
      <w:start w:val="1"/>
      <w:numFmt w:val="decimal"/>
      <w:lvlText w:val="%1."/>
      <w:lvlJc w:val="left"/>
      <w:pPr>
        <w:ind w:left="50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8" w15:restartNumberingAfterBreak="0">
    <w:nsid w:val="7607404E"/>
    <w:multiLevelType w:val="hybridMultilevel"/>
    <w:tmpl w:val="1654EB82"/>
    <w:lvl w:ilvl="0" w:tplc="09AC84E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F2411D"/>
    <w:multiLevelType w:val="hybridMultilevel"/>
    <w:tmpl w:val="584A96B4"/>
    <w:lvl w:ilvl="0" w:tplc="09AC84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DB381B"/>
    <w:multiLevelType w:val="hybridMultilevel"/>
    <w:tmpl w:val="42E82824"/>
    <w:lvl w:ilvl="0" w:tplc="7F8448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252852">
    <w:abstractNumId w:val="18"/>
  </w:num>
  <w:num w:numId="2" w16cid:durableId="1174220192">
    <w:abstractNumId w:val="14"/>
  </w:num>
  <w:num w:numId="3" w16cid:durableId="1379282219">
    <w:abstractNumId w:val="28"/>
  </w:num>
  <w:num w:numId="4" w16cid:durableId="126360656">
    <w:abstractNumId w:val="21"/>
  </w:num>
  <w:num w:numId="5" w16cid:durableId="742263779">
    <w:abstractNumId w:val="30"/>
  </w:num>
  <w:num w:numId="6" w16cid:durableId="1917132376">
    <w:abstractNumId w:val="1"/>
  </w:num>
  <w:num w:numId="7" w16cid:durableId="1161044280">
    <w:abstractNumId w:val="4"/>
  </w:num>
  <w:num w:numId="8" w16cid:durableId="2056931632">
    <w:abstractNumId w:val="29"/>
  </w:num>
  <w:num w:numId="9" w16cid:durableId="637225084">
    <w:abstractNumId w:val="25"/>
  </w:num>
  <w:num w:numId="10" w16cid:durableId="125971307">
    <w:abstractNumId w:val="8"/>
  </w:num>
  <w:num w:numId="11" w16cid:durableId="879051519">
    <w:abstractNumId w:val="17"/>
  </w:num>
  <w:num w:numId="12" w16cid:durableId="54351996">
    <w:abstractNumId w:val="16"/>
  </w:num>
  <w:num w:numId="13" w16cid:durableId="2091996662">
    <w:abstractNumId w:val="26"/>
  </w:num>
  <w:num w:numId="14" w16cid:durableId="190342188">
    <w:abstractNumId w:val="9"/>
  </w:num>
  <w:num w:numId="15" w16cid:durableId="1231039791">
    <w:abstractNumId w:val="7"/>
  </w:num>
  <w:num w:numId="16" w16cid:durableId="1670598951">
    <w:abstractNumId w:val="13"/>
  </w:num>
  <w:num w:numId="17" w16cid:durableId="1878421801">
    <w:abstractNumId w:val="23"/>
  </w:num>
  <w:num w:numId="18" w16cid:durableId="577789532">
    <w:abstractNumId w:val="0"/>
  </w:num>
  <w:num w:numId="19" w16cid:durableId="1819808545">
    <w:abstractNumId w:val="2"/>
  </w:num>
  <w:num w:numId="20" w16cid:durableId="823400998">
    <w:abstractNumId w:val="5"/>
  </w:num>
  <w:num w:numId="21" w16cid:durableId="1090470825">
    <w:abstractNumId w:val="20"/>
  </w:num>
  <w:num w:numId="22" w16cid:durableId="1907950997">
    <w:abstractNumId w:val="10"/>
  </w:num>
  <w:num w:numId="23" w16cid:durableId="1404915836">
    <w:abstractNumId w:val="22"/>
  </w:num>
  <w:num w:numId="24" w16cid:durableId="1138838312">
    <w:abstractNumId w:val="3"/>
  </w:num>
  <w:num w:numId="25" w16cid:durableId="1629890983">
    <w:abstractNumId w:val="15"/>
  </w:num>
  <w:num w:numId="26" w16cid:durableId="1843348575">
    <w:abstractNumId w:val="11"/>
  </w:num>
  <w:num w:numId="27" w16cid:durableId="1283272432">
    <w:abstractNumId w:val="6"/>
  </w:num>
  <w:num w:numId="28" w16cid:durableId="1087580690">
    <w:abstractNumId w:val="19"/>
  </w:num>
  <w:num w:numId="29" w16cid:durableId="1942955231">
    <w:abstractNumId w:val="12"/>
  </w:num>
  <w:num w:numId="30" w16cid:durableId="542249503">
    <w:abstractNumId w:val="27"/>
  </w:num>
  <w:num w:numId="31" w16cid:durableId="19174730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 Genetic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daz99f4ssp53e9f0o55xxu2svpvstwt0dv&quot;&gt;MSTN_library&lt;record-ids&gt;&lt;item&gt;46&lt;/item&gt;&lt;item&gt;47&lt;/item&gt;&lt;item&gt;48&lt;/item&gt;&lt;item&gt;67&lt;/item&gt;&lt;item&gt;145&lt;/item&gt;&lt;item&gt;160&lt;/item&gt;&lt;item&gt;163&lt;/item&gt;&lt;/record-ids&gt;&lt;/item&gt;&lt;/Libraries&gt;"/>
  </w:docVars>
  <w:rsids>
    <w:rsidRoot w:val="00E51D61"/>
    <w:rsid w:val="00003C07"/>
    <w:rsid w:val="00006EF8"/>
    <w:rsid w:val="00014C39"/>
    <w:rsid w:val="00015A73"/>
    <w:rsid w:val="00017B5B"/>
    <w:rsid w:val="00027843"/>
    <w:rsid w:val="000300B9"/>
    <w:rsid w:val="00033B99"/>
    <w:rsid w:val="00033E85"/>
    <w:rsid w:val="00041945"/>
    <w:rsid w:val="00041CBD"/>
    <w:rsid w:val="00042485"/>
    <w:rsid w:val="0004253C"/>
    <w:rsid w:val="00042930"/>
    <w:rsid w:val="00043C83"/>
    <w:rsid w:val="00044222"/>
    <w:rsid w:val="00046AAB"/>
    <w:rsid w:val="00047385"/>
    <w:rsid w:val="000533A9"/>
    <w:rsid w:val="00053761"/>
    <w:rsid w:val="000547F5"/>
    <w:rsid w:val="000548CF"/>
    <w:rsid w:val="00060435"/>
    <w:rsid w:val="00062C73"/>
    <w:rsid w:val="00063586"/>
    <w:rsid w:val="0006531D"/>
    <w:rsid w:val="000726D9"/>
    <w:rsid w:val="000810AD"/>
    <w:rsid w:val="00081A95"/>
    <w:rsid w:val="00081F05"/>
    <w:rsid w:val="0009020E"/>
    <w:rsid w:val="00095FF6"/>
    <w:rsid w:val="000977D8"/>
    <w:rsid w:val="000A109A"/>
    <w:rsid w:val="000A1413"/>
    <w:rsid w:val="000A29B5"/>
    <w:rsid w:val="000A47EC"/>
    <w:rsid w:val="000A604B"/>
    <w:rsid w:val="000B28E2"/>
    <w:rsid w:val="000B39E9"/>
    <w:rsid w:val="000C1CC1"/>
    <w:rsid w:val="000C2624"/>
    <w:rsid w:val="000C51AB"/>
    <w:rsid w:val="000C68C0"/>
    <w:rsid w:val="000D0850"/>
    <w:rsid w:val="000D15A0"/>
    <w:rsid w:val="000D1FE6"/>
    <w:rsid w:val="000D3B60"/>
    <w:rsid w:val="000D732D"/>
    <w:rsid w:val="000E3DCD"/>
    <w:rsid w:val="000E5695"/>
    <w:rsid w:val="000F0749"/>
    <w:rsid w:val="000F40A5"/>
    <w:rsid w:val="000F7A91"/>
    <w:rsid w:val="000F7B3D"/>
    <w:rsid w:val="00100661"/>
    <w:rsid w:val="0010373C"/>
    <w:rsid w:val="00104633"/>
    <w:rsid w:val="00110D2A"/>
    <w:rsid w:val="00111CF6"/>
    <w:rsid w:val="00112CD7"/>
    <w:rsid w:val="00115F6E"/>
    <w:rsid w:val="00117501"/>
    <w:rsid w:val="00123419"/>
    <w:rsid w:val="00135656"/>
    <w:rsid w:val="001367E3"/>
    <w:rsid w:val="001400C5"/>
    <w:rsid w:val="001408F7"/>
    <w:rsid w:val="00143671"/>
    <w:rsid w:val="00143EB7"/>
    <w:rsid w:val="0015191A"/>
    <w:rsid w:val="001540D5"/>
    <w:rsid w:val="00156254"/>
    <w:rsid w:val="00157198"/>
    <w:rsid w:val="001673B1"/>
    <w:rsid w:val="00167A30"/>
    <w:rsid w:val="001703A1"/>
    <w:rsid w:val="00172785"/>
    <w:rsid w:val="0017645E"/>
    <w:rsid w:val="00183097"/>
    <w:rsid w:val="001840A2"/>
    <w:rsid w:val="00184F3D"/>
    <w:rsid w:val="00185BCA"/>
    <w:rsid w:val="00186D81"/>
    <w:rsid w:val="00187E37"/>
    <w:rsid w:val="0019063E"/>
    <w:rsid w:val="00191326"/>
    <w:rsid w:val="00193FBF"/>
    <w:rsid w:val="001A53EE"/>
    <w:rsid w:val="001B0ECD"/>
    <w:rsid w:val="001B1242"/>
    <w:rsid w:val="001C146A"/>
    <w:rsid w:val="001D430A"/>
    <w:rsid w:val="001D594C"/>
    <w:rsid w:val="001E026E"/>
    <w:rsid w:val="001E08FF"/>
    <w:rsid w:val="001E09E1"/>
    <w:rsid w:val="001F2257"/>
    <w:rsid w:val="001F2592"/>
    <w:rsid w:val="001F2BFF"/>
    <w:rsid w:val="001F3B3D"/>
    <w:rsid w:val="001F5C5B"/>
    <w:rsid w:val="001F6B8B"/>
    <w:rsid w:val="00205B11"/>
    <w:rsid w:val="0020641F"/>
    <w:rsid w:val="00206AB6"/>
    <w:rsid w:val="00212753"/>
    <w:rsid w:val="00216B29"/>
    <w:rsid w:val="0021757A"/>
    <w:rsid w:val="00217B1A"/>
    <w:rsid w:val="00220B68"/>
    <w:rsid w:val="002279FA"/>
    <w:rsid w:val="002318F4"/>
    <w:rsid w:val="00233155"/>
    <w:rsid w:val="00241B45"/>
    <w:rsid w:val="002434A1"/>
    <w:rsid w:val="0024582F"/>
    <w:rsid w:val="0025077B"/>
    <w:rsid w:val="00251B50"/>
    <w:rsid w:val="0026246C"/>
    <w:rsid w:val="00264628"/>
    <w:rsid w:val="00264D7E"/>
    <w:rsid w:val="00274A56"/>
    <w:rsid w:val="002771E7"/>
    <w:rsid w:val="0027752E"/>
    <w:rsid w:val="0028283F"/>
    <w:rsid w:val="002846B2"/>
    <w:rsid w:val="00285C82"/>
    <w:rsid w:val="002879D0"/>
    <w:rsid w:val="00290057"/>
    <w:rsid w:val="00291509"/>
    <w:rsid w:val="00293949"/>
    <w:rsid w:val="00295A77"/>
    <w:rsid w:val="0029601B"/>
    <w:rsid w:val="00296276"/>
    <w:rsid w:val="0029684B"/>
    <w:rsid w:val="002A3A29"/>
    <w:rsid w:val="002A45FB"/>
    <w:rsid w:val="002B67BA"/>
    <w:rsid w:val="002B7434"/>
    <w:rsid w:val="002C0D2D"/>
    <w:rsid w:val="002D2C35"/>
    <w:rsid w:val="002D47AA"/>
    <w:rsid w:val="002D5AA2"/>
    <w:rsid w:val="002D7503"/>
    <w:rsid w:val="002E0097"/>
    <w:rsid w:val="002E1F8E"/>
    <w:rsid w:val="002E34F5"/>
    <w:rsid w:val="002E5BB5"/>
    <w:rsid w:val="002E7845"/>
    <w:rsid w:val="002F13B6"/>
    <w:rsid w:val="002F3CE8"/>
    <w:rsid w:val="002F5CF2"/>
    <w:rsid w:val="00300793"/>
    <w:rsid w:val="00300DB2"/>
    <w:rsid w:val="00303887"/>
    <w:rsid w:val="00305317"/>
    <w:rsid w:val="003108B0"/>
    <w:rsid w:val="00312294"/>
    <w:rsid w:val="00320A1B"/>
    <w:rsid w:val="00321AC1"/>
    <w:rsid w:val="00321B0A"/>
    <w:rsid w:val="0032252A"/>
    <w:rsid w:val="003252DE"/>
    <w:rsid w:val="00325330"/>
    <w:rsid w:val="00331897"/>
    <w:rsid w:val="003410FC"/>
    <w:rsid w:val="00342AA0"/>
    <w:rsid w:val="00343F9F"/>
    <w:rsid w:val="00344AEC"/>
    <w:rsid w:val="00345C02"/>
    <w:rsid w:val="00345F3E"/>
    <w:rsid w:val="00346C96"/>
    <w:rsid w:val="00352F4A"/>
    <w:rsid w:val="003530B0"/>
    <w:rsid w:val="00355339"/>
    <w:rsid w:val="0036230D"/>
    <w:rsid w:val="00363D35"/>
    <w:rsid w:val="00363D8B"/>
    <w:rsid w:val="00374312"/>
    <w:rsid w:val="003759AB"/>
    <w:rsid w:val="0038554B"/>
    <w:rsid w:val="00385727"/>
    <w:rsid w:val="0038596A"/>
    <w:rsid w:val="00391AF7"/>
    <w:rsid w:val="00392E5F"/>
    <w:rsid w:val="003950DA"/>
    <w:rsid w:val="003A0486"/>
    <w:rsid w:val="003A10D1"/>
    <w:rsid w:val="003B2780"/>
    <w:rsid w:val="003B3DC7"/>
    <w:rsid w:val="003D0EFF"/>
    <w:rsid w:val="003D2EB0"/>
    <w:rsid w:val="003D4FDA"/>
    <w:rsid w:val="003D6933"/>
    <w:rsid w:val="003D6FEB"/>
    <w:rsid w:val="003E574B"/>
    <w:rsid w:val="003F17D3"/>
    <w:rsid w:val="003F1E04"/>
    <w:rsid w:val="003F714D"/>
    <w:rsid w:val="003F7B12"/>
    <w:rsid w:val="004111E6"/>
    <w:rsid w:val="00411E63"/>
    <w:rsid w:val="00415A80"/>
    <w:rsid w:val="00416E67"/>
    <w:rsid w:val="00417CEA"/>
    <w:rsid w:val="00420AE7"/>
    <w:rsid w:val="0042133F"/>
    <w:rsid w:val="00424E10"/>
    <w:rsid w:val="0042747E"/>
    <w:rsid w:val="00427A57"/>
    <w:rsid w:val="00431B34"/>
    <w:rsid w:val="00434A48"/>
    <w:rsid w:val="00440D46"/>
    <w:rsid w:val="004432DE"/>
    <w:rsid w:val="00443FAB"/>
    <w:rsid w:val="00447890"/>
    <w:rsid w:val="004511B7"/>
    <w:rsid w:val="0045516E"/>
    <w:rsid w:val="00455880"/>
    <w:rsid w:val="00455CC7"/>
    <w:rsid w:val="004607F0"/>
    <w:rsid w:val="0046129C"/>
    <w:rsid w:val="004652E7"/>
    <w:rsid w:val="00467746"/>
    <w:rsid w:val="00472141"/>
    <w:rsid w:val="00475152"/>
    <w:rsid w:val="00476138"/>
    <w:rsid w:val="004822B9"/>
    <w:rsid w:val="004823D4"/>
    <w:rsid w:val="004856DC"/>
    <w:rsid w:val="00490C28"/>
    <w:rsid w:val="00490F0A"/>
    <w:rsid w:val="00495D51"/>
    <w:rsid w:val="0049775E"/>
    <w:rsid w:val="00497CE2"/>
    <w:rsid w:val="004A08E0"/>
    <w:rsid w:val="004A2FED"/>
    <w:rsid w:val="004A3716"/>
    <w:rsid w:val="004A59E2"/>
    <w:rsid w:val="004B1A65"/>
    <w:rsid w:val="004B1D64"/>
    <w:rsid w:val="004B46FE"/>
    <w:rsid w:val="004B4AD9"/>
    <w:rsid w:val="004B5DE5"/>
    <w:rsid w:val="004C3EDB"/>
    <w:rsid w:val="004D014B"/>
    <w:rsid w:val="004D41F2"/>
    <w:rsid w:val="004E2734"/>
    <w:rsid w:val="004E48EC"/>
    <w:rsid w:val="004F4F62"/>
    <w:rsid w:val="004F53A5"/>
    <w:rsid w:val="004F53E3"/>
    <w:rsid w:val="004F62F8"/>
    <w:rsid w:val="004F67B2"/>
    <w:rsid w:val="004F6F2B"/>
    <w:rsid w:val="005022CB"/>
    <w:rsid w:val="005039DD"/>
    <w:rsid w:val="00505A8D"/>
    <w:rsid w:val="00512181"/>
    <w:rsid w:val="00512CF6"/>
    <w:rsid w:val="005135B5"/>
    <w:rsid w:val="00514E23"/>
    <w:rsid w:val="00517F52"/>
    <w:rsid w:val="00520319"/>
    <w:rsid w:val="0052094B"/>
    <w:rsid w:val="00522F2A"/>
    <w:rsid w:val="00523690"/>
    <w:rsid w:val="00525DC3"/>
    <w:rsid w:val="00526BF8"/>
    <w:rsid w:val="00527E30"/>
    <w:rsid w:val="005305BF"/>
    <w:rsid w:val="0053494C"/>
    <w:rsid w:val="00535AA6"/>
    <w:rsid w:val="00536194"/>
    <w:rsid w:val="00536C11"/>
    <w:rsid w:val="00537201"/>
    <w:rsid w:val="00542072"/>
    <w:rsid w:val="005442B5"/>
    <w:rsid w:val="00544896"/>
    <w:rsid w:val="005506C6"/>
    <w:rsid w:val="00550939"/>
    <w:rsid w:val="005529C6"/>
    <w:rsid w:val="00553320"/>
    <w:rsid w:val="00554A77"/>
    <w:rsid w:val="005561CE"/>
    <w:rsid w:val="005604F3"/>
    <w:rsid w:val="005631E4"/>
    <w:rsid w:val="00565B0E"/>
    <w:rsid w:val="00565CB4"/>
    <w:rsid w:val="005717FD"/>
    <w:rsid w:val="0057293A"/>
    <w:rsid w:val="00575FF0"/>
    <w:rsid w:val="00576A5C"/>
    <w:rsid w:val="005771A8"/>
    <w:rsid w:val="0057773F"/>
    <w:rsid w:val="0057794C"/>
    <w:rsid w:val="00580546"/>
    <w:rsid w:val="005806A0"/>
    <w:rsid w:val="005821C5"/>
    <w:rsid w:val="00582CEE"/>
    <w:rsid w:val="00583081"/>
    <w:rsid w:val="00595496"/>
    <w:rsid w:val="00597621"/>
    <w:rsid w:val="00597C38"/>
    <w:rsid w:val="005A1A2F"/>
    <w:rsid w:val="005A4A20"/>
    <w:rsid w:val="005B1F71"/>
    <w:rsid w:val="005B2274"/>
    <w:rsid w:val="005B2BA2"/>
    <w:rsid w:val="005B2C2C"/>
    <w:rsid w:val="005B2E9C"/>
    <w:rsid w:val="005B50A2"/>
    <w:rsid w:val="005C0B21"/>
    <w:rsid w:val="005C79B3"/>
    <w:rsid w:val="005D187C"/>
    <w:rsid w:val="005D20AB"/>
    <w:rsid w:val="005E1811"/>
    <w:rsid w:val="005E46A8"/>
    <w:rsid w:val="005E5195"/>
    <w:rsid w:val="005E6EED"/>
    <w:rsid w:val="005F1601"/>
    <w:rsid w:val="005F3C16"/>
    <w:rsid w:val="005F79AC"/>
    <w:rsid w:val="006007BB"/>
    <w:rsid w:val="00600C28"/>
    <w:rsid w:val="006028C8"/>
    <w:rsid w:val="00603791"/>
    <w:rsid w:val="00611588"/>
    <w:rsid w:val="00612910"/>
    <w:rsid w:val="0061395B"/>
    <w:rsid w:val="00613A76"/>
    <w:rsid w:val="00616B84"/>
    <w:rsid w:val="006203C5"/>
    <w:rsid w:val="00620921"/>
    <w:rsid w:val="00621060"/>
    <w:rsid w:val="0062396A"/>
    <w:rsid w:val="00626558"/>
    <w:rsid w:val="00627C21"/>
    <w:rsid w:val="0063269B"/>
    <w:rsid w:val="00634601"/>
    <w:rsid w:val="00636FC9"/>
    <w:rsid w:val="00645580"/>
    <w:rsid w:val="00646F58"/>
    <w:rsid w:val="0064774F"/>
    <w:rsid w:val="00651009"/>
    <w:rsid w:val="00652E91"/>
    <w:rsid w:val="006539B8"/>
    <w:rsid w:val="00654E9B"/>
    <w:rsid w:val="00660519"/>
    <w:rsid w:val="00662E99"/>
    <w:rsid w:val="00666DFC"/>
    <w:rsid w:val="006706B1"/>
    <w:rsid w:val="00671333"/>
    <w:rsid w:val="00671500"/>
    <w:rsid w:val="0067216E"/>
    <w:rsid w:val="0067338D"/>
    <w:rsid w:val="00683119"/>
    <w:rsid w:val="006853EF"/>
    <w:rsid w:val="00686D5F"/>
    <w:rsid w:val="00690231"/>
    <w:rsid w:val="00695FBD"/>
    <w:rsid w:val="006A45B6"/>
    <w:rsid w:val="006B154C"/>
    <w:rsid w:val="006B43D3"/>
    <w:rsid w:val="006D745D"/>
    <w:rsid w:val="006D7FA5"/>
    <w:rsid w:val="006E4E91"/>
    <w:rsid w:val="006E55EF"/>
    <w:rsid w:val="006F1D66"/>
    <w:rsid w:val="006F25E9"/>
    <w:rsid w:val="006F305C"/>
    <w:rsid w:val="006F46CA"/>
    <w:rsid w:val="006F47B9"/>
    <w:rsid w:val="006F5F03"/>
    <w:rsid w:val="00701566"/>
    <w:rsid w:val="00704717"/>
    <w:rsid w:val="0070648D"/>
    <w:rsid w:val="00711CB9"/>
    <w:rsid w:val="0071223F"/>
    <w:rsid w:val="00717CAE"/>
    <w:rsid w:val="00720BFD"/>
    <w:rsid w:val="00723BBF"/>
    <w:rsid w:val="007241F8"/>
    <w:rsid w:val="007244B8"/>
    <w:rsid w:val="0072750C"/>
    <w:rsid w:val="007300E4"/>
    <w:rsid w:val="00730CB4"/>
    <w:rsid w:val="00737822"/>
    <w:rsid w:val="00737B6E"/>
    <w:rsid w:val="007403D3"/>
    <w:rsid w:val="00743E08"/>
    <w:rsid w:val="00751222"/>
    <w:rsid w:val="007551CC"/>
    <w:rsid w:val="00760B5B"/>
    <w:rsid w:val="00763298"/>
    <w:rsid w:val="00767810"/>
    <w:rsid w:val="00773428"/>
    <w:rsid w:val="00776BC1"/>
    <w:rsid w:val="00780013"/>
    <w:rsid w:val="00796A38"/>
    <w:rsid w:val="00796AA2"/>
    <w:rsid w:val="00796F12"/>
    <w:rsid w:val="007A1953"/>
    <w:rsid w:val="007A2985"/>
    <w:rsid w:val="007A5D93"/>
    <w:rsid w:val="007B2C02"/>
    <w:rsid w:val="007B56F0"/>
    <w:rsid w:val="007B6E89"/>
    <w:rsid w:val="007B7451"/>
    <w:rsid w:val="007C17A7"/>
    <w:rsid w:val="007C3565"/>
    <w:rsid w:val="007C7508"/>
    <w:rsid w:val="007D3975"/>
    <w:rsid w:val="007D433D"/>
    <w:rsid w:val="007D69C4"/>
    <w:rsid w:val="007E3B7C"/>
    <w:rsid w:val="007E43A4"/>
    <w:rsid w:val="007E44CE"/>
    <w:rsid w:val="007E5260"/>
    <w:rsid w:val="007E6B1B"/>
    <w:rsid w:val="007F11BD"/>
    <w:rsid w:val="007F2C53"/>
    <w:rsid w:val="007F344B"/>
    <w:rsid w:val="00801BF7"/>
    <w:rsid w:val="0080412A"/>
    <w:rsid w:val="00806FC0"/>
    <w:rsid w:val="0080759D"/>
    <w:rsid w:val="00807F96"/>
    <w:rsid w:val="00810DD1"/>
    <w:rsid w:val="008139FE"/>
    <w:rsid w:val="00824313"/>
    <w:rsid w:val="00825645"/>
    <w:rsid w:val="0082633C"/>
    <w:rsid w:val="0083086F"/>
    <w:rsid w:val="00833324"/>
    <w:rsid w:val="00833D9C"/>
    <w:rsid w:val="00834BF5"/>
    <w:rsid w:val="00842584"/>
    <w:rsid w:val="008425AE"/>
    <w:rsid w:val="00846371"/>
    <w:rsid w:val="008538F7"/>
    <w:rsid w:val="00857410"/>
    <w:rsid w:val="0086234E"/>
    <w:rsid w:val="00863BA7"/>
    <w:rsid w:val="00864975"/>
    <w:rsid w:val="008677E8"/>
    <w:rsid w:val="0087017E"/>
    <w:rsid w:val="00872F47"/>
    <w:rsid w:val="00874CB0"/>
    <w:rsid w:val="008803E6"/>
    <w:rsid w:val="00883670"/>
    <w:rsid w:val="008855C6"/>
    <w:rsid w:val="008876D0"/>
    <w:rsid w:val="00892CB1"/>
    <w:rsid w:val="008943AD"/>
    <w:rsid w:val="008A0293"/>
    <w:rsid w:val="008A1CFE"/>
    <w:rsid w:val="008A42D7"/>
    <w:rsid w:val="008C086A"/>
    <w:rsid w:val="008C1404"/>
    <w:rsid w:val="008D2830"/>
    <w:rsid w:val="008D778D"/>
    <w:rsid w:val="008E1F09"/>
    <w:rsid w:val="008E5C7A"/>
    <w:rsid w:val="008E739A"/>
    <w:rsid w:val="008F173A"/>
    <w:rsid w:val="008F2A76"/>
    <w:rsid w:val="008F3161"/>
    <w:rsid w:val="008F3669"/>
    <w:rsid w:val="008F4D70"/>
    <w:rsid w:val="00901BE4"/>
    <w:rsid w:val="00904E61"/>
    <w:rsid w:val="00907471"/>
    <w:rsid w:val="00914394"/>
    <w:rsid w:val="009175C3"/>
    <w:rsid w:val="00917D5E"/>
    <w:rsid w:val="00920B9B"/>
    <w:rsid w:val="00922AE2"/>
    <w:rsid w:val="009379C8"/>
    <w:rsid w:val="00940194"/>
    <w:rsid w:val="0094336D"/>
    <w:rsid w:val="00953A19"/>
    <w:rsid w:val="0095445E"/>
    <w:rsid w:val="00954A8A"/>
    <w:rsid w:val="00960192"/>
    <w:rsid w:val="00960F63"/>
    <w:rsid w:val="00962241"/>
    <w:rsid w:val="00963900"/>
    <w:rsid w:val="009640D4"/>
    <w:rsid w:val="0097084D"/>
    <w:rsid w:val="009733B3"/>
    <w:rsid w:val="00974934"/>
    <w:rsid w:val="009800E9"/>
    <w:rsid w:val="00980B55"/>
    <w:rsid w:val="00982D76"/>
    <w:rsid w:val="00983AB7"/>
    <w:rsid w:val="00984A1A"/>
    <w:rsid w:val="00986F5F"/>
    <w:rsid w:val="00991E7C"/>
    <w:rsid w:val="00996FB2"/>
    <w:rsid w:val="009A4B64"/>
    <w:rsid w:val="009A4B9A"/>
    <w:rsid w:val="009A7A77"/>
    <w:rsid w:val="009A7A95"/>
    <w:rsid w:val="009B1DA0"/>
    <w:rsid w:val="009B3A9E"/>
    <w:rsid w:val="009B7C5D"/>
    <w:rsid w:val="009B7C68"/>
    <w:rsid w:val="009C4B39"/>
    <w:rsid w:val="009D1DF2"/>
    <w:rsid w:val="009D238A"/>
    <w:rsid w:val="009D6BED"/>
    <w:rsid w:val="009E0145"/>
    <w:rsid w:val="009E31AE"/>
    <w:rsid w:val="009E55C7"/>
    <w:rsid w:val="009E5FAE"/>
    <w:rsid w:val="009F21C9"/>
    <w:rsid w:val="009F5F79"/>
    <w:rsid w:val="009F681F"/>
    <w:rsid w:val="009F734C"/>
    <w:rsid w:val="00A06295"/>
    <w:rsid w:val="00A13428"/>
    <w:rsid w:val="00A14847"/>
    <w:rsid w:val="00A16E6D"/>
    <w:rsid w:val="00A26A39"/>
    <w:rsid w:val="00A2798A"/>
    <w:rsid w:val="00A35CE0"/>
    <w:rsid w:val="00A40B36"/>
    <w:rsid w:val="00A4103D"/>
    <w:rsid w:val="00A41405"/>
    <w:rsid w:val="00A43410"/>
    <w:rsid w:val="00A43782"/>
    <w:rsid w:val="00A445FC"/>
    <w:rsid w:val="00A56703"/>
    <w:rsid w:val="00A6077F"/>
    <w:rsid w:val="00A6214E"/>
    <w:rsid w:val="00A63E9D"/>
    <w:rsid w:val="00A66CC3"/>
    <w:rsid w:val="00A70305"/>
    <w:rsid w:val="00A71C14"/>
    <w:rsid w:val="00A82F99"/>
    <w:rsid w:val="00A91450"/>
    <w:rsid w:val="00A921B0"/>
    <w:rsid w:val="00A96234"/>
    <w:rsid w:val="00AA24AF"/>
    <w:rsid w:val="00AA31D5"/>
    <w:rsid w:val="00AA7EE5"/>
    <w:rsid w:val="00AB6163"/>
    <w:rsid w:val="00AB67A2"/>
    <w:rsid w:val="00AB74C7"/>
    <w:rsid w:val="00AC0F12"/>
    <w:rsid w:val="00AC1163"/>
    <w:rsid w:val="00AC3A07"/>
    <w:rsid w:val="00AD2310"/>
    <w:rsid w:val="00AD2B03"/>
    <w:rsid w:val="00AD335D"/>
    <w:rsid w:val="00AD4A78"/>
    <w:rsid w:val="00AD4ABA"/>
    <w:rsid w:val="00AE2AB6"/>
    <w:rsid w:val="00AE4F1D"/>
    <w:rsid w:val="00AE5440"/>
    <w:rsid w:val="00AE556B"/>
    <w:rsid w:val="00AE7C2A"/>
    <w:rsid w:val="00AF271E"/>
    <w:rsid w:val="00AF2EF6"/>
    <w:rsid w:val="00AF5BF6"/>
    <w:rsid w:val="00AF5E15"/>
    <w:rsid w:val="00B02C41"/>
    <w:rsid w:val="00B06673"/>
    <w:rsid w:val="00B1059F"/>
    <w:rsid w:val="00B1238D"/>
    <w:rsid w:val="00B123F8"/>
    <w:rsid w:val="00B146EC"/>
    <w:rsid w:val="00B15888"/>
    <w:rsid w:val="00B15E35"/>
    <w:rsid w:val="00B204F4"/>
    <w:rsid w:val="00B22B28"/>
    <w:rsid w:val="00B249CA"/>
    <w:rsid w:val="00B26B19"/>
    <w:rsid w:val="00B35314"/>
    <w:rsid w:val="00B36BBC"/>
    <w:rsid w:val="00B37ADE"/>
    <w:rsid w:val="00B44014"/>
    <w:rsid w:val="00B45F89"/>
    <w:rsid w:val="00B507D8"/>
    <w:rsid w:val="00B5244A"/>
    <w:rsid w:val="00B60B06"/>
    <w:rsid w:val="00B60C5A"/>
    <w:rsid w:val="00B62CB5"/>
    <w:rsid w:val="00B6525B"/>
    <w:rsid w:val="00B65785"/>
    <w:rsid w:val="00B67063"/>
    <w:rsid w:val="00B679AA"/>
    <w:rsid w:val="00B7226F"/>
    <w:rsid w:val="00B727E0"/>
    <w:rsid w:val="00B75112"/>
    <w:rsid w:val="00B76EFE"/>
    <w:rsid w:val="00B76F8E"/>
    <w:rsid w:val="00B82A03"/>
    <w:rsid w:val="00B843DD"/>
    <w:rsid w:val="00B85FD8"/>
    <w:rsid w:val="00B93788"/>
    <w:rsid w:val="00BA1336"/>
    <w:rsid w:val="00BA1776"/>
    <w:rsid w:val="00BA3720"/>
    <w:rsid w:val="00BB0054"/>
    <w:rsid w:val="00BB65BE"/>
    <w:rsid w:val="00BC26CC"/>
    <w:rsid w:val="00BD1FE9"/>
    <w:rsid w:val="00BD2B39"/>
    <w:rsid w:val="00BD3831"/>
    <w:rsid w:val="00BD3925"/>
    <w:rsid w:val="00BD4586"/>
    <w:rsid w:val="00BE0102"/>
    <w:rsid w:val="00BE09FB"/>
    <w:rsid w:val="00BE4484"/>
    <w:rsid w:val="00BE77F2"/>
    <w:rsid w:val="00BF6634"/>
    <w:rsid w:val="00C021B8"/>
    <w:rsid w:val="00C03854"/>
    <w:rsid w:val="00C067EE"/>
    <w:rsid w:val="00C07194"/>
    <w:rsid w:val="00C120C2"/>
    <w:rsid w:val="00C177D7"/>
    <w:rsid w:val="00C20252"/>
    <w:rsid w:val="00C2367F"/>
    <w:rsid w:val="00C2533F"/>
    <w:rsid w:val="00C27014"/>
    <w:rsid w:val="00C30AA0"/>
    <w:rsid w:val="00C333C9"/>
    <w:rsid w:val="00C36B0B"/>
    <w:rsid w:val="00C3765F"/>
    <w:rsid w:val="00C46052"/>
    <w:rsid w:val="00C46AC1"/>
    <w:rsid w:val="00C47702"/>
    <w:rsid w:val="00C50C86"/>
    <w:rsid w:val="00C52CB6"/>
    <w:rsid w:val="00C539D6"/>
    <w:rsid w:val="00C5449E"/>
    <w:rsid w:val="00C56D62"/>
    <w:rsid w:val="00C56EA6"/>
    <w:rsid w:val="00C64F65"/>
    <w:rsid w:val="00C65BDC"/>
    <w:rsid w:val="00C71672"/>
    <w:rsid w:val="00C754C6"/>
    <w:rsid w:val="00C80E76"/>
    <w:rsid w:val="00C81B96"/>
    <w:rsid w:val="00C8574A"/>
    <w:rsid w:val="00C86295"/>
    <w:rsid w:val="00C932AA"/>
    <w:rsid w:val="00CA214A"/>
    <w:rsid w:val="00CB6936"/>
    <w:rsid w:val="00CC2DF2"/>
    <w:rsid w:val="00CC3BA5"/>
    <w:rsid w:val="00CC4B86"/>
    <w:rsid w:val="00CC50D8"/>
    <w:rsid w:val="00CC7304"/>
    <w:rsid w:val="00CD0DF3"/>
    <w:rsid w:val="00CD1628"/>
    <w:rsid w:val="00CD4AB4"/>
    <w:rsid w:val="00CD68FE"/>
    <w:rsid w:val="00CE0C33"/>
    <w:rsid w:val="00CE1FBE"/>
    <w:rsid w:val="00CE40AD"/>
    <w:rsid w:val="00CE57DD"/>
    <w:rsid w:val="00CF4DC4"/>
    <w:rsid w:val="00D00004"/>
    <w:rsid w:val="00D00998"/>
    <w:rsid w:val="00D02D54"/>
    <w:rsid w:val="00D0436C"/>
    <w:rsid w:val="00D070F5"/>
    <w:rsid w:val="00D07BD0"/>
    <w:rsid w:val="00D12CD6"/>
    <w:rsid w:val="00D12D65"/>
    <w:rsid w:val="00D1312E"/>
    <w:rsid w:val="00D13271"/>
    <w:rsid w:val="00D13C9D"/>
    <w:rsid w:val="00D13DB3"/>
    <w:rsid w:val="00D17A90"/>
    <w:rsid w:val="00D20DB2"/>
    <w:rsid w:val="00D301A7"/>
    <w:rsid w:val="00D328C6"/>
    <w:rsid w:val="00D403F7"/>
    <w:rsid w:val="00D413D8"/>
    <w:rsid w:val="00D416FD"/>
    <w:rsid w:val="00D459E7"/>
    <w:rsid w:val="00D504FA"/>
    <w:rsid w:val="00D540C0"/>
    <w:rsid w:val="00D611FB"/>
    <w:rsid w:val="00D62220"/>
    <w:rsid w:val="00D644A7"/>
    <w:rsid w:val="00D706B3"/>
    <w:rsid w:val="00D73363"/>
    <w:rsid w:val="00D73776"/>
    <w:rsid w:val="00D75E97"/>
    <w:rsid w:val="00D81D23"/>
    <w:rsid w:val="00D85494"/>
    <w:rsid w:val="00D85997"/>
    <w:rsid w:val="00D86D82"/>
    <w:rsid w:val="00D9147F"/>
    <w:rsid w:val="00D91D0A"/>
    <w:rsid w:val="00DA2CCB"/>
    <w:rsid w:val="00DA311A"/>
    <w:rsid w:val="00DA49A3"/>
    <w:rsid w:val="00DB35F0"/>
    <w:rsid w:val="00DB5BBC"/>
    <w:rsid w:val="00DB6142"/>
    <w:rsid w:val="00DC036D"/>
    <w:rsid w:val="00DC1D94"/>
    <w:rsid w:val="00DC5F92"/>
    <w:rsid w:val="00DD2DB2"/>
    <w:rsid w:val="00DD40F9"/>
    <w:rsid w:val="00DD46A0"/>
    <w:rsid w:val="00DE11B3"/>
    <w:rsid w:val="00DE19DA"/>
    <w:rsid w:val="00DE37B6"/>
    <w:rsid w:val="00DE66D9"/>
    <w:rsid w:val="00DE6AF8"/>
    <w:rsid w:val="00DE7322"/>
    <w:rsid w:val="00DF3F8C"/>
    <w:rsid w:val="00DF6136"/>
    <w:rsid w:val="00DF7366"/>
    <w:rsid w:val="00E03F9A"/>
    <w:rsid w:val="00E04FAB"/>
    <w:rsid w:val="00E052AD"/>
    <w:rsid w:val="00E06A03"/>
    <w:rsid w:val="00E0705E"/>
    <w:rsid w:val="00E112C2"/>
    <w:rsid w:val="00E20B29"/>
    <w:rsid w:val="00E21FD6"/>
    <w:rsid w:val="00E26669"/>
    <w:rsid w:val="00E26F86"/>
    <w:rsid w:val="00E2774A"/>
    <w:rsid w:val="00E33669"/>
    <w:rsid w:val="00E36F2E"/>
    <w:rsid w:val="00E37BB5"/>
    <w:rsid w:val="00E401D9"/>
    <w:rsid w:val="00E408DA"/>
    <w:rsid w:val="00E41779"/>
    <w:rsid w:val="00E4396D"/>
    <w:rsid w:val="00E43D1F"/>
    <w:rsid w:val="00E43E40"/>
    <w:rsid w:val="00E4542D"/>
    <w:rsid w:val="00E477E0"/>
    <w:rsid w:val="00E51D61"/>
    <w:rsid w:val="00E52854"/>
    <w:rsid w:val="00E56D49"/>
    <w:rsid w:val="00E57243"/>
    <w:rsid w:val="00E57A5A"/>
    <w:rsid w:val="00E60632"/>
    <w:rsid w:val="00E7740B"/>
    <w:rsid w:val="00E83195"/>
    <w:rsid w:val="00E86D23"/>
    <w:rsid w:val="00E91D32"/>
    <w:rsid w:val="00E956DA"/>
    <w:rsid w:val="00E9659B"/>
    <w:rsid w:val="00E97FC4"/>
    <w:rsid w:val="00EA05C7"/>
    <w:rsid w:val="00EB3FE8"/>
    <w:rsid w:val="00EB5759"/>
    <w:rsid w:val="00EB6333"/>
    <w:rsid w:val="00EB68DC"/>
    <w:rsid w:val="00EC00EC"/>
    <w:rsid w:val="00EC1CFB"/>
    <w:rsid w:val="00EC5EB6"/>
    <w:rsid w:val="00ED1CC6"/>
    <w:rsid w:val="00ED59A0"/>
    <w:rsid w:val="00ED65CF"/>
    <w:rsid w:val="00ED7440"/>
    <w:rsid w:val="00ED76E1"/>
    <w:rsid w:val="00EE0BA5"/>
    <w:rsid w:val="00EE315F"/>
    <w:rsid w:val="00EE4C27"/>
    <w:rsid w:val="00EE64D1"/>
    <w:rsid w:val="00EF0772"/>
    <w:rsid w:val="00EF2A0C"/>
    <w:rsid w:val="00EF30A7"/>
    <w:rsid w:val="00F04FDD"/>
    <w:rsid w:val="00F0519B"/>
    <w:rsid w:val="00F07F34"/>
    <w:rsid w:val="00F12F25"/>
    <w:rsid w:val="00F13D76"/>
    <w:rsid w:val="00F14959"/>
    <w:rsid w:val="00F15C38"/>
    <w:rsid w:val="00F1714E"/>
    <w:rsid w:val="00F21FB9"/>
    <w:rsid w:val="00F23500"/>
    <w:rsid w:val="00F23E0A"/>
    <w:rsid w:val="00F26641"/>
    <w:rsid w:val="00F26D17"/>
    <w:rsid w:val="00F27454"/>
    <w:rsid w:val="00F35450"/>
    <w:rsid w:val="00F36DA9"/>
    <w:rsid w:val="00F428A3"/>
    <w:rsid w:val="00F42E30"/>
    <w:rsid w:val="00F469A3"/>
    <w:rsid w:val="00F46A5F"/>
    <w:rsid w:val="00F527CC"/>
    <w:rsid w:val="00F54C97"/>
    <w:rsid w:val="00F55756"/>
    <w:rsid w:val="00F57289"/>
    <w:rsid w:val="00F626B3"/>
    <w:rsid w:val="00F6357B"/>
    <w:rsid w:val="00F65C6B"/>
    <w:rsid w:val="00F85C90"/>
    <w:rsid w:val="00F90A01"/>
    <w:rsid w:val="00F92434"/>
    <w:rsid w:val="00F93500"/>
    <w:rsid w:val="00F96677"/>
    <w:rsid w:val="00FA2643"/>
    <w:rsid w:val="00FA483B"/>
    <w:rsid w:val="00FA55D3"/>
    <w:rsid w:val="00FA6CEF"/>
    <w:rsid w:val="00FA7FC1"/>
    <w:rsid w:val="00FB03ED"/>
    <w:rsid w:val="00FB2159"/>
    <w:rsid w:val="00FB29E1"/>
    <w:rsid w:val="00FB2E9E"/>
    <w:rsid w:val="00FB5ABA"/>
    <w:rsid w:val="00FB61A8"/>
    <w:rsid w:val="00FC15A1"/>
    <w:rsid w:val="00FC16B3"/>
    <w:rsid w:val="00FC1785"/>
    <w:rsid w:val="00FC1C8C"/>
    <w:rsid w:val="00FC247F"/>
    <w:rsid w:val="00FC34E1"/>
    <w:rsid w:val="00FC5FC9"/>
    <w:rsid w:val="00FC7B1A"/>
    <w:rsid w:val="00FC7B32"/>
    <w:rsid w:val="00FD1C83"/>
    <w:rsid w:val="00FD3FDA"/>
    <w:rsid w:val="00FD413A"/>
    <w:rsid w:val="00FD73C6"/>
    <w:rsid w:val="00FD782A"/>
    <w:rsid w:val="00FE6CBE"/>
    <w:rsid w:val="00FF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E120AD"/>
  <w14:defaultImageDpi w14:val="32767"/>
  <w15:chartTrackingRefBased/>
  <w15:docId w15:val="{BBEBF735-0FFF-428D-9269-BA848B6B0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D5F"/>
  </w:style>
  <w:style w:type="paragraph" w:styleId="Heading1">
    <w:name w:val="heading 1"/>
    <w:basedOn w:val="Normal"/>
    <w:next w:val="Normal"/>
    <w:link w:val="Heading1Char"/>
    <w:uiPriority w:val="9"/>
    <w:qFormat/>
    <w:rsid w:val="00E51D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1D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1D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1D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1D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1D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1D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D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D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D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1D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1D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1D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1D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1D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D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D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D61"/>
    <w:rPr>
      <w:rFonts w:eastAsiaTheme="majorEastAsia" w:cstheme="majorBidi"/>
      <w:color w:val="272727" w:themeColor="text1" w:themeTint="D8"/>
    </w:rPr>
  </w:style>
  <w:style w:type="paragraph" w:styleId="Title">
    <w:name w:val="Title"/>
    <w:basedOn w:val="Normal"/>
    <w:next w:val="Normal"/>
    <w:link w:val="TitleChar"/>
    <w:uiPriority w:val="10"/>
    <w:qFormat/>
    <w:rsid w:val="00E51D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D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1D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1D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D61"/>
    <w:pPr>
      <w:spacing w:before="160"/>
      <w:jc w:val="center"/>
    </w:pPr>
    <w:rPr>
      <w:i/>
      <w:iCs/>
      <w:color w:val="404040" w:themeColor="text1" w:themeTint="BF"/>
    </w:rPr>
  </w:style>
  <w:style w:type="character" w:customStyle="1" w:styleId="QuoteChar">
    <w:name w:val="Quote Char"/>
    <w:basedOn w:val="DefaultParagraphFont"/>
    <w:link w:val="Quote"/>
    <w:uiPriority w:val="29"/>
    <w:rsid w:val="00E51D61"/>
    <w:rPr>
      <w:i/>
      <w:iCs/>
      <w:color w:val="404040" w:themeColor="text1" w:themeTint="BF"/>
    </w:rPr>
  </w:style>
  <w:style w:type="paragraph" w:styleId="ListParagraph">
    <w:name w:val="List Paragraph"/>
    <w:basedOn w:val="Normal"/>
    <w:uiPriority w:val="34"/>
    <w:qFormat/>
    <w:rsid w:val="00E51D61"/>
    <w:pPr>
      <w:ind w:left="720"/>
      <w:contextualSpacing/>
    </w:pPr>
  </w:style>
  <w:style w:type="character" w:styleId="IntenseEmphasis">
    <w:name w:val="Intense Emphasis"/>
    <w:basedOn w:val="DefaultParagraphFont"/>
    <w:uiPriority w:val="21"/>
    <w:qFormat/>
    <w:rsid w:val="00E51D61"/>
    <w:rPr>
      <w:i/>
      <w:iCs/>
      <w:color w:val="0F4761" w:themeColor="accent1" w:themeShade="BF"/>
    </w:rPr>
  </w:style>
  <w:style w:type="paragraph" w:styleId="IntenseQuote">
    <w:name w:val="Intense Quote"/>
    <w:basedOn w:val="Normal"/>
    <w:next w:val="Normal"/>
    <w:link w:val="IntenseQuoteChar"/>
    <w:uiPriority w:val="30"/>
    <w:qFormat/>
    <w:rsid w:val="00E51D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1D61"/>
    <w:rPr>
      <w:i/>
      <w:iCs/>
      <w:color w:val="0F4761" w:themeColor="accent1" w:themeShade="BF"/>
    </w:rPr>
  </w:style>
  <w:style w:type="character" w:styleId="IntenseReference">
    <w:name w:val="Intense Reference"/>
    <w:basedOn w:val="DefaultParagraphFont"/>
    <w:uiPriority w:val="32"/>
    <w:qFormat/>
    <w:rsid w:val="00E51D61"/>
    <w:rPr>
      <w:b/>
      <w:bCs/>
      <w:smallCaps/>
      <w:color w:val="0F4761" w:themeColor="accent1" w:themeShade="BF"/>
      <w:spacing w:val="5"/>
    </w:rPr>
  </w:style>
  <w:style w:type="paragraph" w:styleId="Footer">
    <w:name w:val="footer"/>
    <w:basedOn w:val="Normal"/>
    <w:link w:val="FooterChar"/>
    <w:uiPriority w:val="99"/>
    <w:unhideWhenUsed/>
    <w:rsid w:val="00CE4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0AD"/>
  </w:style>
  <w:style w:type="paragraph" w:styleId="Header">
    <w:name w:val="header"/>
    <w:basedOn w:val="Normal"/>
    <w:link w:val="HeaderChar"/>
    <w:uiPriority w:val="99"/>
    <w:unhideWhenUsed/>
    <w:rsid w:val="00CE4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0AD"/>
  </w:style>
  <w:style w:type="character" w:styleId="CommentReference">
    <w:name w:val="annotation reference"/>
    <w:basedOn w:val="DefaultParagraphFont"/>
    <w:uiPriority w:val="99"/>
    <w:semiHidden/>
    <w:unhideWhenUsed/>
    <w:rsid w:val="00B67063"/>
    <w:rPr>
      <w:sz w:val="16"/>
      <w:szCs w:val="16"/>
    </w:rPr>
  </w:style>
  <w:style w:type="paragraph" w:styleId="CommentText">
    <w:name w:val="annotation text"/>
    <w:basedOn w:val="Normal"/>
    <w:link w:val="CommentTextChar"/>
    <w:uiPriority w:val="99"/>
    <w:unhideWhenUsed/>
    <w:rsid w:val="00B67063"/>
    <w:pPr>
      <w:spacing w:line="240" w:lineRule="auto"/>
    </w:pPr>
    <w:rPr>
      <w:sz w:val="20"/>
      <w:szCs w:val="20"/>
    </w:rPr>
  </w:style>
  <w:style w:type="character" w:customStyle="1" w:styleId="CommentTextChar">
    <w:name w:val="Comment Text Char"/>
    <w:basedOn w:val="DefaultParagraphFont"/>
    <w:link w:val="CommentText"/>
    <w:uiPriority w:val="99"/>
    <w:rsid w:val="00B67063"/>
    <w:rPr>
      <w:sz w:val="20"/>
      <w:szCs w:val="20"/>
    </w:rPr>
  </w:style>
  <w:style w:type="paragraph" w:styleId="CommentSubject">
    <w:name w:val="annotation subject"/>
    <w:basedOn w:val="CommentText"/>
    <w:next w:val="CommentText"/>
    <w:link w:val="CommentSubjectChar"/>
    <w:uiPriority w:val="99"/>
    <w:semiHidden/>
    <w:unhideWhenUsed/>
    <w:rsid w:val="00B67063"/>
    <w:rPr>
      <w:b/>
      <w:bCs/>
    </w:rPr>
  </w:style>
  <w:style w:type="character" w:customStyle="1" w:styleId="CommentSubjectChar">
    <w:name w:val="Comment Subject Char"/>
    <w:basedOn w:val="CommentTextChar"/>
    <w:link w:val="CommentSubject"/>
    <w:uiPriority w:val="99"/>
    <w:semiHidden/>
    <w:rsid w:val="00B67063"/>
    <w:rPr>
      <w:b/>
      <w:bCs/>
      <w:sz w:val="20"/>
      <w:szCs w:val="20"/>
    </w:rPr>
  </w:style>
  <w:style w:type="paragraph" w:styleId="Revision">
    <w:name w:val="Revision"/>
    <w:hidden/>
    <w:uiPriority w:val="99"/>
    <w:semiHidden/>
    <w:rsid w:val="00FC15A1"/>
    <w:pPr>
      <w:spacing w:after="0" w:line="240" w:lineRule="auto"/>
    </w:pPr>
  </w:style>
  <w:style w:type="paragraph" w:styleId="Caption">
    <w:name w:val="caption"/>
    <w:basedOn w:val="Normal"/>
    <w:next w:val="Normal"/>
    <w:uiPriority w:val="35"/>
    <w:unhideWhenUsed/>
    <w:qFormat/>
    <w:rsid w:val="00D0436C"/>
    <w:pPr>
      <w:spacing w:after="200" w:line="240" w:lineRule="auto"/>
    </w:pPr>
    <w:rPr>
      <w:i/>
      <w:iCs/>
      <w:color w:val="0E2841" w:themeColor="text2"/>
      <w:sz w:val="18"/>
      <w:szCs w:val="18"/>
    </w:rPr>
  </w:style>
  <w:style w:type="character" w:styleId="Hyperlink">
    <w:name w:val="Hyperlink"/>
    <w:basedOn w:val="DefaultParagraphFont"/>
    <w:uiPriority w:val="99"/>
    <w:unhideWhenUsed/>
    <w:rsid w:val="00A2798A"/>
    <w:rPr>
      <w:color w:val="467886" w:themeColor="hyperlink"/>
      <w:u w:val="single"/>
    </w:rPr>
  </w:style>
  <w:style w:type="character" w:styleId="UnresolvedMention">
    <w:name w:val="Unresolved Mention"/>
    <w:basedOn w:val="DefaultParagraphFont"/>
    <w:uiPriority w:val="99"/>
    <w:semiHidden/>
    <w:unhideWhenUsed/>
    <w:rsid w:val="00A2798A"/>
    <w:rPr>
      <w:color w:val="605E5C"/>
      <w:shd w:val="clear" w:color="auto" w:fill="E1DFDD"/>
    </w:rPr>
  </w:style>
  <w:style w:type="character" w:styleId="PlaceholderText">
    <w:name w:val="Placeholder Text"/>
    <w:basedOn w:val="DefaultParagraphFont"/>
    <w:uiPriority w:val="99"/>
    <w:semiHidden/>
    <w:rsid w:val="008A42D7"/>
    <w:rPr>
      <w:color w:val="666666"/>
    </w:rPr>
  </w:style>
  <w:style w:type="paragraph" w:styleId="NormalWeb">
    <w:name w:val="Normal (Web)"/>
    <w:basedOn w:val="Normal"/>
    <w:uiPriority w:val="99"/>
    <w:semiHidden/>
    <w:unhideWhenUsed/>
    <w:rsid w:val="008A42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8A4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A42D7"/>
  </w:style>
  <w:style w:type="character" w:styleId="FollowedHyperlink">
    <w:name w:val="FollowedHyperlink"/>
    <w:basedOn w:val="DefaultParagraphFont"/>
    <w:uiPriority w:val="99"/>
    <w:semiHidden/>
    <w:unhideWhenUsed/>
    <w:rsid w:val="008A42D7"/>
    <w:rPr>
      <w:color w:val="96607D" w:themeColor="followedHyperlink"/>
      <w:u w:val="single"/>
    </w:rPr>
  </w:style>
  <w:style w:type="paragraph" w:customStyle="1" w:styleId="EndNoteBibliographyTitle">
    <w:name w:val="EndNote Bibliography Title"/>
    <w:basedOn w:val="Normal"/>
    <w:link w:val="EndNoteBibliographyTitleChar"/>
    <w:rsid w:val="008A42D7"/>
    <w:pPr>
      <w:spacing w:after="0"/>
      <w:jc w:val="center"/>
    </w:pPr>
    <w:rPr>
      <w:rFonts w:ascii="Aptos" w:hAnsi="Aptos" w:cs="Calibri"/>
      <w:noProof/>
    </w:rPr>
  </w:style>
  <w:style w:type="character" w:customStyle="1" w:styleId="EndNoteBibliographyTitleChar">
    <w:name w:val="EndNote Bibliography Title Char"/>
    <w:basedOn w:val="DefaultParagraphFont"/>
    <w:link w:val="EndNoteBibliographyTitle"/>
    <w:rsid w:val="008A42D7"/>
    <w:rPr>
      <w:rFonts w:ascii="Aptos" w:hAnsi="Aptos" w:cs="Calibri"/>
      <w:noProof/>
    </w:rPr>
  </w:style>
  <w:style w:type="paragraph" w:customStyle="1" w:styleId="EndNoteBibliography">
    <w:name w:val="EndNote Bibliography"/>
    <w:basedOn w:val="Normal"/>
    <w:link w:val="EndNoteBibliographyChar"/>
    <w:rsid w:val="008A42D7"/>
    <w:pPr>
      <w:spacing w:line="240" w:lineRule="auto"/>
    </w:pPr>
    <w:rPr>
      <w:rFonts w:ascii="Aptos" w:hAnsi="Aptos" w:cs="Calibri"/>
      <w:noProof/>
    </w:rPr>
  </w:style>
  <w:style w:type="character" w:customStyle="1" w:styleId="EndNoteBibliographyChar">
    <w:name w:val="EndNote Bibliography Char"/>
    <w:basedOn w:val="DefaultParagraphFont"/>
    <w:link w:val="EndNoteBibliography"/>
    <w:rsid w:val="008A42D7"/>
    <w:rPr>
      <w:rFonts w:ascii="Aptos" w:hAnsi="Aptos" w:cs="Calibri"/>
      <w:noProof/>
    </w:rPr>
  </w:style>
  <w:style w:type="character" w:styleId="Mention">
    <w:name w:val="Mention"/>
    <w:basedOn w:val="DefaultParagraphFont"/>
    <w:uiPriority w:val="99"/>
    <w:unhideWhenUsed/>
    <w:rsid w:val="008A42D7"/>
    <w:rPr>
      <w:color w:val="2B579A"/>
      <w:shd w:val="clear" w:color="auto" w:fill="E1DFDD"/>
    </w:rPr>
  </w:style>
  <w:style w:type="paragraph" w:styleId="FootnoteText">
    <w:name w:val="footnote text"/>
    <w:basedOn w:val="Normal"/>
    <w:link w:val="FootnoteTextChar"/>
    <w:uiPriority w:val="99"/>
    <w:semiHidden/>
    <w:unhideWhenUsed/>
    <w:rsid w:val="008A42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42D7"/>
    <w:rPr>
      <w:sz w:val="20"/>
      <w:szCs w:val="20"/>
    </w:rPr>
  </w:style>
  <w:style w:type="character" w:styleId="FootnoteReference">
    <w:name w:val="footnote reference"/>
    <w:basedOn w:val="DefaultParagraphFont"/>
    <w:uiPriority w:val="99"/>
    <w:semiHidden/>
    <w:unhideWhenUsed/>
    <w:rsid w:val="008A42D7"/>
    <w:rPr>
      <w:vertAlign w:val="superscript"/>
    </w:rPr>
  </w:style>
  <w:style w:type="character" w:styleId="EndnoteReference">
    <w:name w:val="endnote reference"/>
    <w:basedOn w:val="DefaultParagraphFont"/>
    <w:uiPriority w:val="99"/>
    <w:semiHidden/>
    <w:unhideWhenUsed/>
    <w:rsid w:val="008A42D7"/>
    <w:rPr>
      <w:vertAlign w:val="superscript"/>
    </w:rPr>
  </w:style>
  <w:style w:type="character" w:customStyle="1" w:styleId="EndnoteTextChar">
    <w:name w:val="Endnote Text Char"/>
    <w:basedOn w:val="DefaultParagraphFont"/>
    <w:link w:val="EndnoteText"/>
    <w:uiPriority w:val="99"/>
    <w:semiHidden/>
    <w:rsid w:val="008A42D7"/>
    <w:rPr>
      <w:sz w:val="20"/>
      <w:szCs w:val="20"/>
    </w:rPr>
  </w:style>
  <w:style w:type="paragraph" w:styleId="EndnoteText">
    <w:name w:val="endnote text"/>
    <w:basedOn w:val="Normal"/>
    <w:link w:val="EndnoteTextChar"/>
    <w:uiPriority w:val="99"/>
    <w:semiHidden/>
    <w:unhideWhenUsed/>
    <w:rsid w:val="008A42D7"/>
    <w:pPr>
      <w:spacing w:after="0" w:line="240" w:lineRule="auto"/>
    </w:pPr>
    <w:rPr>
      <w:sz w:val="20"/>
      <w:szCs w:val="20"/>
    </w:rPr>
  </w:style>
  <w:style w:type="character" w:customStyle="1" w:styleId="EndnoteTextChar1">
    <w:name w:val="Endnote Text Char1"/>
    <w:basedOn w:val="DefaultParagraphFont"/>
    <w:uiPriority w:val="99"/>
    <w:semiHidden/>
    <w:rsid w:val="008A42D7"/>
    <w:rPr>
      <w:sz w:val="20"/>
      <w:szCs w:val="20"/>
    </w:rPr>
  </w:style>
  <w:style w:type="character" w:customStyle="1" w:styleId="cf01">
    <w:name w:val="cf01"/>
    <w:basedOn w:val="DefaultParagraphFont"/>
    <w:rsid w:val="008A42D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AAB98-EAEC-4DE2-9407-5F9D16D9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4214</Words>
  <Characters>24022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deCODE</Company>
  <LinksUpToDate>false</LinksUpToDate>
  <CharactersWithSpaces>28180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Aðalheiður E. Lárusdóttir</dc:creator>
  <cp:keywords/>
  <dc:description/>
  <cp:lastModifiedBy>Larusdottir, Adalheidur Elin</cp:lastModifiedBy>
  <cp:revision>12</cp:revision>
  <cp:lastPrinted>2026-02-10T18:44:00Z</cp:lastPrinted>
  <dcterms:created xsi:type="dcterms:W3CDTF">2026-03-12T14:21:00Z</dcterms:created>
  <dcterms:modified xsi:type="dcterms:W3CDTF">2026-03-16T13:40:00Z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5d775e-a09d-4490-95f3-8ae14a9ae34d_Enabled">
    <vt:lpwstr>true</vt:lpwstr>
  </property>
  <property fmtid="{D5CDD505-2E9C-101B-9397-08002B2CF9AE}" pid="3" name="MSIP_Label_465d775e-a09d-4490-95f3-8ae14a9ae34d_SetDate">
    <vt:lpwstr>2025-07-08T14:26:38Z</vt:lpwstr>
  </property>
  <property fmtid="{D5CDD505-2E9C-101B-9397-08002B2CF9AE}" pid="4" name="MSIP_Label_465d775e-a09d-4490-95f3-8ae14a9ae34d_Method">
    <vt:lpwstr>Privileged</vt:lpwstr>
  </property>
  <property fmtid="{D5CDD505-2E9C-101B-9397-08002B2CF9AE}" pid="5" name="MSIP_Label_465d775e-a09d-4490-95f3-8ae14a9ae34d_Name">
    <vt:lpwstr>Confidential Non-Clinical Development</vt:lpwstr>
  </property>
  <property fmtid="{D5CDD505-2E9C-101B-9397-08002B2CF9AE}" pid="6" name="MSIP_Label_465d775e-a09d-4490-95f3-8ae14a9ae34d_SiteId">
    <vt:lpwstr>7a97e8e8-bee4-49a6-aa3c-2f92d5d3b2aa</vt:lpwstr>
  </property>
  <property fmtid="{D5CDD505-2E9C-101B-9397-08002B2CF9AE}" pid="7" name="MSIP_Label_465d775e-a09d-4490-95f3-8ae14a9ae34d_ActionId">
    <vt:lpwstr>136d6ab7-c514-422c-ac23-54825da10c4d</vt:lpwstr>
  </property>
  <property fmtid="{D5CDD505-2E9C-101B-9397-08002B2CF9AE}" pid="8" name="MSIP_Label_465d775e-a09d-4490-95f3-8ae14a9ae34d_ContentBits">
    <vt:lpwstr>2</vt:lpwstr>
  </property>
  <property fmtid="{D5CDD505-2E9C-101B-9397-08002B2CF9AE}" pid="9" name="ClassificationContentMarkingFooterShapeIds">
    <vt:lpwstr>6f62efaa,15bc511,8534aaa</vt:lpwstr>
  </property>
  <property fmtid="{D5CDD505-2E9C-101B-9397-08002B2CF9AE}" pid="10" name="ClassificationContentMarkingFooterFontProps">
    <vt:lpwstr>#000000,10,Aptos</vt:lpwstr>
  </property>
  <property fmtid="{D5CDD505-2E9C-101B-9397-08002B2CF9AE}" pid="11" name="ClassificationContentMarkingFooterText">
    <vt:lpwstr>Confidential Non-Clinical Development</vt:lpwstr>
  </property>
  <property fmtid="{D5CDD505-2E9C-101B-9397-08002B2CF9AE}" pid="12" name="MSIP_Label_52b92d32-49ef-4f07-b7e5-0ed024f91acf_Enabled">
    <vt:lpwstr>true</vt:lpwstr>
  </property>
  <property fmtid="{D5CDD505-2E9C-101B-9397-08002B2CF9AE}" pid="13" name="MSIP_Label_52b92d32-49ef-4f07-b7e5-0ed024f91acf_SetDate">
    <vt:lpwstr>2025-11-28T14:46:52Z</vt:lpwstr>
  </property>
  <property fmtid="{D5CDD505-2E9C-101B-9397-08002B2CF9AE}" pid="14" name="MSIP_Label_52b92d32-49ef-4f07-b7e5-0ed024f91acf_Method">
    <vt:lpwstr>Privileged</vt:lpwstr>
  </property>
  <property fmtid="{D5CDD505-2E9C-101B-9397-08002B2CF9AE}" pid="15" name="MSIP_Label_52b92d32-49ef-4f07-b7e5-0ed024f91acf_Name">
    <vt:lpwstr>Confidential Non-Clinical Development</vt:lpwstr>
  </property>
  <property fmtid="{D5CDD505-2E9C-101B-9397-08002B2CF9AE}" pid="16" name="MSIP_Label_52b92d32-49ef-4f07-b7e5-0ed024f91acf_SiteId">
    <vt:lpwstr>4b4266a6-1368-41af-ad5a-59eb634f7ad8</vt:lpwstr>
  </property>
  <property fmtid="{D5CDD505-2E9C-101B-9397-08002B2CF9AE}" pid="17" name="MSIP_Label_52b92d32-49ef-4f07-b7e5-0ed024f91acf_ActionId">
    <vt:lpwstr>08d88fee-dc26-4196-b6c6-aef0b92db7d8</vt:lpwstr>
  </property>
  <property fmtid="{D5CDD505-2E9C-101B-9397-08002B2CF9AE}" pid="18" name="MSIP_Label_52b92d32-49ef-4f07-b7e5-0ed024f91acf_ContentBits">
    <vt:lpwstr>2</vt:lpwstr>
  </property>
  <property fmtid="{D5CDD505-2E9C-101B-9397-08002B2CF9AE}" pid="19" name="MSIP_Label_52b92d32-49ef-4f07-b7e5-0ed024f91acf_Tag">
    <vt:lpwstr>10, 0, 1, 1</vt:lpwstr>
  </property>
</Properties>
</file>