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73569" w14:textId="77777777" w:rsidR="00FC04B2" w:rsidRDefault="00FC04B2" w:rsidP="00FC04B2">
      <w:pPr>
        <w:pStyle w:val="Ttulo1"/>
      </w:pPr>
      <w:bookmarkStart w:id="0" w:name="_Hlk195279356"/>
      <w:bookmarkStart w:id="1" w:name="_Toc167823494"/>
      <w:bookmarkEnd w:id="0"/>
      <w:r>
        <w:t>Supplementary Material</w:t>
      </w:r>
    </w:p>
    <w:bookmarkEnd w:id="1"/>
    <w:p w14:paraId="167C7F6D" w14:textId="5D77CAF9" w:rsidR="00DA7440" w:rsidRDefault="00FC04B2" w:rsidP="00FC04B2">
      <w:r>
        <w:t>For “</w:t>
      </w:r>
      <w:r w:rsidR="00A860FD">
        <w:t>U</w:t>
      </w:r>
      <w:r w:rsidR="00A860FD" w:rsidRPr="00A41820">
        <w:t>zatresgene autoleucel</w:t>
      </w:r>
      <w:r w:rsidR="00A860FD">
        <w:t xml:space="preserve"> autologous T</w:t>
      </w:r>
      <w:r w:rsidR="00271460">
        <w:t>-</w:t>
      </w:r>
      <w:r w:rsidR="00A860FD">
        <w:t>cell monotherapy for advanced solid tumors: SURPASS, a phase 1, open-label trial</w:t>
      </w:r>
      <w:r>
        <w:t>”</w:t>
      </w:r>
    </w:p>
    <w:p w14:paraId="7FDA413E" w14:textId="5311F598" w:rsidR="004E0F6E" w:rsidRPr="00EF7295" w:rsidRDefault="00F508A0" w:rsidP="00EF7295">
      <w:r w:rsidRPr="00F508A0">
        <w:t>Victor Moreno</w:t>
      </w:r>
      <w:r w:rsidR="00BB29B9" w:rsidRPr="00F508A0">
        <w:t>,</w:t>
      </w:r>
      <w:r w:rsidRPr="00F508A0">
        <w:t xml:space="preserve"> Kathleen Moore</w:t>
      </w:r>
      <w:r w:rsidR="00BB29B9" w:rsidRPr="00F508A0">
        <w:t>,</w:t>
      </w:r>
      <w:r w:rsidRPr="00F508A0">
        <w:t xml:space="preserve"> Adam Asch</w:t>
      </w:r>
      <w:r w:rsidR="00BB29B9" w:rsidRPr="00F508A0">
        <w:t>,</w:t>
      </w:r>
      <w:r w:rsidRPr="00F508A0">
        <w:t xml:space="preserve"> Brian </w:t>
      </w:r>
      <w:r w:rsidR="00207EDF">
        <w:t xml:space="preserve">A. </w:t>
      </w:r>
      <w:r w:rsidRPr="00F508A0">
        <w:t>Van Tine</w:t>
      </w:r>
      <w:r w:rsidR="00BB29B9" w:rsidRPr="00F508A0">
        <w:t>,</w:t>
      </w:r>
      <w:r w:rsidRPr="00F508A0">
        <w:t xml:space="preserve"> John Charlson</w:t>
      </w:r>
      <w:r w:rsidR="00BB29B9" w:rsidRPr="00F508A0">
        <w:t>,</w:t>
      </w:r>
      <w:r w:rsidRPr="00F508A0">
        <w:t xml:space="preserve"> Marcus </w:t>
      </w:r>
      <w:r w:rsidR="00960DC6">
        <w:t xml:space="preserve">O. </w:t>
      </w:r>
      <w:r w:rsidRPr="00F508A0">
        <w:t>Butler</w:t>
      </w:r>
      <w:r w:rsidR="00BB29B9" w:rsidRPr="00F508A0">
        <w:t>,</w:t>
      </w:r>
      <w:r w:rsidRPr="00F508A0">
        <w:t xml:space="preserve"> Andres Cervantes</w:t>
      </w:r>
      <w:r w:rsidR="00BB29B9" w:rsidRPr="00F508A0">
        <w:t>,</w:t>
      </w:r>
      <w:r w:rsidRPr="00F508A0">
        <w:t xml:space="preserve"> Jeffrey </w:t>
      </w:r>
      <w:r w:rsidR="00CC3188">
        <w:t xml:space="preserve">M. </w:t>
      </w:r>
      <w:r w:rsidRPr="00F508A0">
        <w:t>Clarke</w:t>
      </w:r>
      <w:r w:rsidR="00BB29B9" w:rsidRPr="00F508A0">
        <w:t>,</w:t>
      </w:r>
      <w:r w:rsidRPr="00F508A0">
        <w:t xml:space="preserve"> Jon Zugazagoitia</w:t>
      </w:r>
      <w:r w:rsidR="00BB29B9" w:rsidRPr="00F508A0">
        <w:t>,</w:t>
      </w:r>
      <w:r w:rsidRPr="00F508A0">
        <w:t xml:space="preserve"> Emiliano Calvo</w:t>
      </w:r>
      <w:r w:rsidR="00BB29B9" w:rsidRPr="00F508A0">
        <w:t>,</w:t>
      </w:r>
      <w:r w:rsidRPr="00F508A0">
        <w:t xml:space="preserve"> Donald Lawrence</w:t>
      </w:r>
      <w:r w:rsidR="00BB29B9" w:rsidRPr="00F508A0">
        <w:t>,</w:t>
      </w:r>
      <w:r w:rsidRPr="00F508A0">
        <w:t xml:space="preserve"> David </w:t>
      </w:r>
      <w:r w:rsidR="00207EDF">
        <w:t xml:space="preserve">H. </w:t>
      </w:r>
      <w:r w:rsidRPr="00F508A0">
        <w:t>Aggen</w:t>
      </w:r>
      <w:r w:rsidR="00BB29B9" w:rsidRPr="00F508A0">
        <w:t>,</w:t>
      </w:r>
      <w:r w:rsidRPr="00F508A0">
        <w:t xml:space="preserve"> Elena Garralda</w:t>
      </w:r>
      <w:r w:rsidR="00BB29B9" w:rsidRPr="00F508A0">
        <w:t>,</w:t>
      </w:r>
      <w:r w:rsidRPr="00F508A0">
        <w:t xml:space="preserve"> </w:t>
      </w:r>
      <w:r w:rsidRPr="006E753A">
        <w:t>Ana Oaknin</w:t>
      </w:r>
      <w:r w:rsidR="00BB29B9" w:rsidRPr="00F508A0">
        <w:t>,</w:t>
      </w:r>
      <w:r w:rsidRPr="006E753A">
        <w:t xml:space="preserve"> Melissa Johnson</w:t>
      </w:r>
      <w:r w:rsidR="00BB29B9" w:rsidRPr="00F508A0">
        <w:t>,</w:t>
      </w:r>
      <w:r w:rsidRPr="006E753A">
        <w:t xml:space="preserve"> Bernard Doger</w:t>
      </w:r>
      <w:r w:rsidR="00BB29B9" w:rsidRPr="00F508A0">
        <w:t>,</w:t>
      </w:r>
      <w:r w:rsidRPr="006E753A">
        <w:t xml:space="preserve"> </w:t>
      </w:r>
      <w:r w:rsidR="00AA0736">
        <w:t xml:space="preserve">Angelina Petrichenko, Emma </w:t>
      </w:r>
      <w:r w:rsidR="0018509B">
        <w:t xml:space="preserve">J. </w:t>
      </w:r>
      <w:r w:rsidR="00AA0736">
        <w:t xml:space="preserve">Cook, Aoife </w:t>
      </w:r>
      <w:r w:rsidR="0018509B">
        <w:t>M.</w:t>
      </w:r>
      <w:r w:rsidR="00AA0736">
        <w:t xml:space="preserve"> Roche, </w:t>
      </w:r>
      <w:r w:rsidR="008117B9" w:rsidRPr="008117B9">
        <w:t xml:space="preserve">Frederic </w:t>
      </w:r>
      <w:r w:rsidR="0018509B">
        <w:t xml:space="preserve">D. </w:t>
      </w:r>
      <w:r w:rsidR="008117B9" w:rsidRPr="008117B9">
        <w:t>Bushman</w:t>
      </w:r>
      <w:r w:rsidR="00BB29B9">
        <w:t>,</w:t>
      </w:r>
      <w:r w:rsidR="00952050">
        <w:rPr>
          <w:vertAlign w:val="superscript"/>
        </w:rPr>
        <w:t xml:space="preserve"> </w:t>
      </w:r>
      <w:r w:rsidRPr="006E753A">
        <w:t>Francine Brophy</w:t>
      </w:r>
      <w:r w:rsidR="00BB29B9">
        <w:t>,</w:t>
      </w:r>
      <w:r w:rsidRPr="006E753A">
        <w:t xml:space="preserve"> Alejandro Garcia-Consuegra</w:t>
      </w:r>
      <w:r w:rsidR="00BB29B9">
        <w:t>,</w:t>
      </w:r>
      <w:r w:rsidRPr="006E753A">
        <w:t xml:space="preserve"> Amy </w:t>
      </w:r>
      <w:r w:rsidR="00942B05" w:rsidRPr="006E753A">
        <w:t>Sauer</w:t>
      </w:r>
      <w:r w:rsidR="00BB29B9">
        <w:t>,</w:t>
      </w:r>
      <w:r w:rsidRPr="006E753A">
        <w:t xml:space="preserve"> Marisa Rosenberg</w:t>
      </w:r>
      <w:r w:rsidR="00BB29B9">
        <w:t>,</w:t>
      </w:r>
      <w:r w:rsidRPr="006E753A">
        <w:t xml:space="preserve"> Darren Jolliffe</w:t>
      </w:r>
      <w:r w:rsidR="00BB29B9">
        <w:t>,</w:t>
      </w:r>
      <w:r w:rsidRPr="006E753A">
        <w:t xml:space="preserve"> </w:t>
      </w:r>
      <w:r w:rsidR="00D97AD0" w:rsidRPr="006E753A">
        <w:t xml:space="preserve">Laura </w:t>
      </w:r>
      <w:r w:rsidR="00D83FF1">
        <w:t>Boxall</w:t>
      </w:r>
      <w:r w:rsidR="00BB29B9">
        <w:t>,</w:t>
      </w:r>
      <w:r w:rsidR="00D97AD0" w:rsidRPr="006E753A">
        <w:t xml:space="preserve"> </w:t>
      </w:r>
      <w:r w:rsidRPr="006E753A">
        <w:t>Chris Evans</w:t>
      </w:r>
      <w:r w:rsidR="00BB29B9">
        <w:t>,</w:t>
      </w:r>
      <w:r w:rsidRPr="006E753A">
        <w:t xml:space="preserve"> Alex Tipping</w:t>
      </w:r>
      <w:r w:rsidR="00BB29B9">
        <w:t>,</w:t>
      </w:r>
      <w:r w:rsidRPr="006E753A">
        <w:t xml:space="preserve"> Martin Isabelle</w:t>
      </w:r>
      <w:r w:rsidR="00BB29B9">
        <w:t>,</w:t>
      </w:r>
      <w:r w:rsidRPr="006E753A">
        <w:t xml:space="preserve"> </w:t>
      </w:r>
      <w:r w:rsidR="004215CF">
        <w:t>Robyn Broad</w:t>
      </w:r>
      <w:r w:rsidR="00BB29B9">
        <w:t>,</w:t>
      </w:r>
      <w:r w:rsidR="004215CF">
        <w:t xml:space="preserve"> </w:t>
      </w:r>
      <w:r w:rsidRPr="006E753A">
        <w:t>Bhavna Paratal</w:t>
      </w:r>
      <w:r w:rsidR="001563E6">
        <w:t>a</w:t>
      </w:r>
      <w:r w:rsidR="00BB29B9">
        <w:t>,</w:t>
      </w:r>
      <w:r w:rsidRPr="006E753A">
        <w:t xml:space="preserve"> </w:t>
      </w:r>
      <w:r w:rsidR="005C3142">
        <w:t>Molly McNickle</w:t>
      </w:r>
      <w:r w:rsidR="00BB29B9">
        <w:t>,</w:t>
      </w:r>
      <w:r w:rsidR="005C3142" w:rsidRPr="006E753A">
        <w:t xml:space="preserve"> </w:t>
      </w:r>
      <w:r w:rsidRPr="006E753A">
        <w:t>Elliot</w:t>
      </w:r>
      <w:r w:rsidRPr="00F508A0">
        <w:t xml:space="preserve"> Norry</w:t>
      </w:r>
      <w:r w:rsidR="00BB29B9">
        <w:t>,</w:t>
      </w:r>
      <w:r w:rsidRPr="00F508A0">
        <w:t xml:space="preserve"> Karen Chagin </w:t>
      </w:r>
      <w:r w:rsidR="00BB29B9">
        <w:t>&amp;</w:t>
      </w:r>
      <w:r w:rsidR="00BB29B9" w:rsidRPr="00F508A0">
        <w:t xml:space="preserve"> </w:t>
      </w:r>
      <w:r w:rsidRPr="00F508A0">
        <w:t xml:space="preserve">David </w:t>
      </w:r>
      <w:r w:rsidR="009E52A1">
        <w:t xml:space="preserve">S. </w:t>
      </w:r>
      <w:r w:rsidRPr="00F508A0">
        <w:t>Hong</w:t>
      </w:r>
    </w:p>
    <w:p w14:paraId="4973E30C" w14:textId="53A5C179" w:rsidR="005E13ED" w:rsidRPr="00DC6694" w:rsidRDefault="00B60E7E" w:rsidP="005E13ED">
      <w:pPr>
        <w:rPr>
          <w:b/>
          <w:bCs/>
          <w:sz w:val="28"/>
          <w:szCs w:val="28"/>
        </w:rPr>
      </w:pPr>
      <w:r w:rsidRPr="00DC6694">
        <w:rPr>
          <w:b/>
          <w:bCs/>
          <w:sz w:val="28"/>
          <w:szCs w:val="28"/>
        </w:rPr>
        <w:t xml:space="preserve">Protocol </w:t>
      </w:r>
      <w:r w:rsidR="005E13ED" w:rsidRPr="00DC6694">
        <w:rPr>
          <w:b/>
          <w:bCs/>
          <w:sz w:val="28"/>
          <w:szCs w:val="28"/>
        </w:rPr>
        <w:t>Inclusion Criteria</w:t>
      </w:r>
    </w:p>
    <w:p w14:paraId="56E61EBA" w14:textId="77777777" w:rsidR="00264C78" w:rsidRDefault="00264C78" w:rsidP="00264C78">
      <w:r>
        <w:t>1. Subject (or legally authorized representative) has voluntarily agreed to participate by giving written Informed Consent in accordance with International Council for Harmonization Good Clinical Practice (ICH GCP) guidelines and applicable local regulations.</w:t>
      </w:r>
    </w:p>
    <w:p w14:paraId="5535A4A7" w14:textId="77777777" w:rsidR="00264C78" w:rsidRDefault="00264C78" w:rsidP="00264C78">
      <w:r>
        <w:t>2. Subject has agreed to abide by all protocol-required procedures including study-related assessments, and management by the treating institution for the duration of the study including LTFU.</w:t>
      </w:r>
    </w:p>
    <w:p w14:paraId="05FA87C4" w14:textId="77777777" w:rsidR="00264C78" w:rsidRDefault="00264C78" w:rsidP="00264C78">
      <w:r>
        <w:t>3. Age ≥18 and ≤75 years at the time the Informed Consent is signed.</w:t>
      </w:r>
    </w:p>
    <w:p w14:paraId="77372FA9" w14:textId="77777777" w:rsidR="00264C78" w:rsidRDefault="00264C78" w:rsidP="00264C78">
      <w:r>
        <w:t>4. Histologically or cytogenetically confirmed diagnosis of any one of the following cancers:</w:t>
      </w:r>
    </w:p>
    <w:p w14:paraId="1B2C4ED9" w14:textId="1D08E3D1" w:rsidR="00264C78" w:rsidRDefault="00264C78" w:rsidP="00264C78">
      <w:pPr>
        <w:ind w:left="720"/>
      </w:pPr>
      <w:r>
        <w:t xml:space="preserve">(A) urothelial cancer, (B) esophageal, (C) esophagogastric junction (EGJ) cancer, (D) gastric cancer, </w:t>
      </w:r>
      <w:r w:rsidR="00A638A0">
        <w:t xml:space="preserve">(E) </w:t>
      </w:r>
      <w:r>
        <w:t xml:space="preserve">non-small cell lung carcinoma (NSCLC), (F) head and neck </w:t>
      </w:r>
      <w:r w:rsidR="00E3299A">
        <w:t xml:space="preserve">(H&amp;N) </w:t>
      </w:r>
      <w:r>
        <w:t>carcinoma, or (G) ovarian carcinoma, (H) melanoma, or (I) endometrial carcinoma.</w:t>
      </w:r>
    </w:p>
    <w:p w14:paraId="0DD99667" w14:textId="77777777" w:rsidR="00264C78" w:rsidRDefault="00264C78" w:rsidP="00264C78">
      <w:r>
        <w:t>5. Measurable disease according to RECIST v1.1 prior to lymphodepletion.</w:t>
      </w:r>
    </w:p>
    <w:p w14:paraId="6F6BB067" w14:textId="30103EAB" w:rsidR="00264C78" w:rsidRDefault="00264C78" w:rsidP="00264C78">
      <w:r>
        <w:lastRenderedPageBreak/>
        <w:t xml:space="preserve">6. Subject must receive ADP-A2M4CD8 as the next therapy following leukapheresis. Subjects may receive bridging therapy after leukapheresis, while awaiting manufacturing of ADP-A2M4CD8, but must adhere to the mandatory washout periods (Section 5.3) Bridging therapy may be a continuation of the therapy the subject was receiving prior to leukapheresis or may be a new therapy. For the H&amp;N and Urothelial dedicated cohorts, subjects may receive </w:t>
      </w:r>
      <w:r w:rsidR="00B60E7E">
        <w:t>standard of care</w:t>
      </w:r>
      <w:r>
        <w:t xml:space="preserve"> while awaiting the manufacturing of ADP-A2M4CD8.</w:t>
      </w:r>
    </w:p>
    <w:p w14:paraId="115B4819" w14:textId="77777777" w:rsidR="00264C78" w:rsidRDefault="00264C78" w:rsidP="00264C78">
      <w:r>
        <w:t>7. Subject has the following disease-specific requirements for their tumor type. NOTE: Adjuvant, neoadjuvant, or bridging therapy is not considered a prior line of systemic therapy.</w:t>
      </w:r>
    </w:p>
    <w:p w14:paraId="75E9911D" w14:textId="77777777" w:rsidR="00264C78" w:rsidRPr="00264C78" w:rsidRDefault="00264C78" w:rsidP="00264C78">
      <w:pPr>
        <w:rPr>
          <w:i/>
          <w:iCs/>
        </w:rPr>
      </w:pPr>
      <w:r w:rsidRPr="00264C78">
        <w:rPr>
          <w:i/>
          <w:iCs/>
        </w:rPr>
        <w:t>Urothelial Carcinoma</w:t>
      </w:r>
    </w:p>
    <w:p w14:paraId="1C7101EB" w14:textId="127D5A36" w:rsidR="00264C78" w:rsidRDefault="00264C78" w:rsidP="00264C78">
      <w:r>
        <w:t>• Histologically or cytologically confirmed urothelial carcinoma (including mixed histologies of urothelial carcinoma with elements of other subtypes) of the renal pelvis, ureter, bladder, or urethra with metastatic or unresectable locally advanced disease</w:t>
      </w:r>
      <w:r w:rsidR="00A638A0">
        <w:t>.</w:t>
      </w:r>
    </w:p>
    <w:p w14:paraId="36635BEE" w14:textId="77777777" w:rsidR="00264C78" w:rsidRDefault="00264C78" w:rsidP="00264C78">
      <w:r>
        <w:t>• Prior therapy requirements (monotherapy or in combination with nivolumab):</w:t>
      </w:r>
    </w:p>
    <w:p w14:paraId="1CCA7ED9" w14:textId="77777777" w:rsidR="00264C78" w:rsidRDefault="00264C78" w:rsidP="00264C78">
      <w:pPr>
        <w:ind w:left="720"/>
      </w:pPr>
      <w:r>
        <w:t>• Subjects must have received or refused 1 prior platinum-based therapy for the treatment of metastatic or locally advanced unresectable disease.</w:t>
      </w:r>
    </w:p>
    <w:p w14:paraId="01C31DBA" w14:textId="56B43B82" w:rsidR="00A01928" w:rsidRDefault="00264C78" w:rsidP="00264C78">
      <w:pPr>
        <w:ind w:left="720"/>
      </w:pPr>
      <w:r>
        <w:t>• Subjects who are not eligible for a platinum-containing regimen or who have progressed on a platinum-containing regimen may have received an anti</w:t>
      </w:r>
      <w:r w:rsidR="00575673">
        <w:t>–</w:t>
      </w:r>
      <w:r>
        <w:t>PD-l/PD-L1 checkpoint inhibitor.</w:t>
      </w:r>
    </w:p>
    <w:p w14:paraId="65BA5129" w14:textId="69B11785" w:rsidR="00F74A15" w:rsidRDefault="00A638A0" w:rsidP="00F74A15">
      <w:pPr>
        <w:ind w:left="720"/>
      </w:pPr>
      <w:r>
        <w:t xml:space="preserve">• </w:t>
      </w:r>
      <w:r w:rsidR="00F74A15">
        <w:t>Subjects must have received no more than three prior systemic regimens, unless discussed and agreed upon with the sponsor. Prior systemic regimens may include investigational therapies.</w:t>
      </w:r>
    </w:p>
    <w:p w14:paraId="2B9BDFEA" w14:textId="77777777" w:rsidR="00F74A15" w:rsidRDefault="00F74A15" w:rsidP="007F782A">
      <w:r w:rsidRPr="007F782A">
        <w:rPr>
          <w:i/>
          <w:iCs/>
        </w:rPr>
        <w:t>Esophageal, Esophagogastric Junction (EGJ), or Gastric Carcinoma</w:t>
      </w:r>
    </w:p>
    <w:p w14:paraId="15E9CCCE" w14:textId="53C8BD08" w:rsidR="00F74A15" w:rsidRDefault="00F74A15" w:rsidP="007F782A">
      <w:r>
        <w:t>• Histologically or cytologically confirmed esophageal (squamous or adenocarcinoma), EGJ, or gastric carcinoma with metastatic or unresectable locally advanced disease</w:t>
      </w:r>
      <w:r w:rsidR="00A638A0">
        <w:t>.</w:t>
      </w:r>
    </w:p>
    <w:p w14:paraId="4562C889" w14:textId="77777777" w:rsidR="00F74A15" w:rsidRDefault="00F74A15" w:rsidP="007F782A">
      <w:r>
        <w:t>• Prior therapy requirements:</w:t>
      </w:r>
    </w:p>
    <w:p w14:paraId="79B41778" w14:textId="77777777" w:rsidR="00F74A15" w:rsidRDefault="00F74A15" w:rsidP="00F74A15">
      <w:pPr>
        <w:ind w:left="720"/>
      </w:pPr>
      <w:r>
        <w:lastRenderedPageBreak/>
        <w:t>• Subjects must have received or refused a fluoropyrimidine (fluorouracil or capecitabine) and/or platinum regimen.</w:t>
      </w:r>
    </w:p>
    <w:p w14:paraId="0CF53F6C" w14:textId="77777777" w:rsidR="00F74A15" w:rsidRDefault="00F74A15" w:rsidP="00F74A15">
      <w:pPr>
        <w:ind w:left="720"/>
      </w:pPr>
      <w:r>
        <w:t>• Subjects whose tumors are known to be HER2 positive must have failed (progressive disease or unacceptable toxicity) or refused trastuzumab.</w:t>
      </w:r>
    </w:p>
    <w:p w14:paraId="378ECA35" w14:textId="77777777" w:rsidR="00F74A15" w:rsidRDefault="00F74A15" w:rsidP="00F74A15">
      <w:pPr>
        <w:ind w:left="720"/>
      </w:pPr>
      <w:r>
        <w:t>• May have received ramucirumab.</w:t>
      </w:r>
    </w:p>
    <w:p w14:paraId="7BF02107" w14:textId="77777777" w:rsidR="00F74A15" w:rsidRDefault="00F74A15" w:rsidP="00F74A15">
      <w:pPr>
        <w:ind w:left="720"/>
      </w:pPr>
      <w:r>
        <w:t>• Subjects must have received no more than three prior systemic regimens, unless discussed and agreed upon with the sponsor. Prior systemic regimens may include investigational therapies.</w:t>
      </w:r>
    </w:p>
    <w:p w14:paraId="462FF836" w14:textId="77777777" w:rsidR="00F74A15" w:rsidRPr="007F782A" w:rsidRDefault="00F74A15" w:rsidP="007F782A">
      <w:pPr>
        <w:rPr>
          <w:i/>
          <w:iCs/>
        </w:rPr>
      </w:pPr>
      <w:r w:rsidRPr="007F782A">
        <w:rPr>
          <w:i/>
          <w:iCs/>
        </w:rPr>
        <w:t>NSCLC</w:t>
      </w:r>
    </w:p>
    <w:p w14:paraId="39521465" w14:textId="5ACFEF4F" w:rsidR="00F74A15" w:rsidRDefault="00F74A15" w:rsidP="007F782A">
      <w:r>
        <w:t>• Histologically or cytologically confirmed advanced NSCLC (squamous cell, adenocarcinoma, adenosquamous, or large cell carcinoma) with metastatic or unresectable locally advanced disease</w:t>
      </w:r>
      <w:r w:rsidR="00A638A0">
        <w:t>.</w:t>
      </w:r>
    </w:p>
    <w:p w14:paraId="1CE54C4C" w14:textId="77777777" w:rsidR="00F74A15" w:rsidRDefault="00F74A15" w:rsidP="007F782A">
      <w:r>
        <w:t>• Prior therapy requirements:</w:t>
      </w:r>
    </w:p>
    <w:p w14:paraId="23ACBEC7" w14:textId="77777777" w:rsidR="00F74A15" w:rsidRDefault="00F74A15" w:rsidP="00F74A15">
      <w:pPr>
        <w:ind w:left="720"/>
      </w:pPr>
      <w:r>
        <w:t xml:space="preserve">• Subjects whose tumor is known to have EGFR mutations or </w:t>
      </w:r>
      <w:r w:rsidRPr="00B60E7E">
        <w:rPr>
          <w:i/>
          <w:iCs/>
        </w:rPr>
        <w:t>ALK</w:t>
      </w:r>
      <w:r>
        <w:t xml:space="preserve"> gene rearrangements must have received or refused a prior EGFR or ALK inhibitor, respectively.</w:t>
      </w:r>
    </w:p>
    <w:p w14:paraId="351F907D" w14:textId="77777777" w:rsidR="00F74A15" w:rsidRDefault="00F74A15" w:rsidP="00F74A15">
      <w:pPr>
        <w:ind w:left="720"/>
      </w:pPr>
      <w:r>
        <w:t>• Subjects whose tumor is known to have a ROS1 rearrangement or BRAF V600E mutation must have received or refused a ROS1 or BRAF inhibitor, respectively.</w:t>
      </w:r>
    </w:p>
    <w:p w14:paraId="16F6EE18" w14:textId="04998C20" w:rsidR="00F74A15" w:rsidRDefault="00F74A15" w:rsidP="00F74A15">
      <w:pPr>
        <w:ind w:left="720"/>
      </w:pPr>
      <w:r>
        <w:t>• Subjects must have received or refused anti</w:t>
      </w:r>
      <w:r w:rsidR="00575673">
        <w:t>–</w:t>
      </w:r>
      <w:r>
        <w:t>PD-1/</w:t>
      </w:r>
      <w:r w:rsidR="000117FD">
        <w:t>PD-</w:t>
      </w:r>
      <w:r>
        <w:t>L1 monotherapy or combination therapy with chemotherapy.</w:t>
      </w:r>
    </w:p>
    <w:p w14:paraId="1A18CAAA" w14:textId="04460891" w:rsidR="00F74A15" w:rsidRDefault="00F74A15" w:rsidP="00F74A15">
      <w:pPr>
        <w:ind w:left="720"/>
      </w:pPr>
      <w:r>
        <w:t>• Subjects who have not received an anti</w:t>
      </w:r>
      <w:r w:rsidR="00575673">
        <w:t>–</w:t>
      </w:r>
      <w:r>
        <w:t>PD-1/</w:t>
      </w:r>
      <w:r w:rsidR="000117FD">
        <w:t>PD-</w:t>
      </w:r>
      <w:r>
        <w:t>L1 therapy as first-line therapy for metastatic disease, must have received or refused anti</w:t>
      </w:r>
      <w:r w:rsidR="00575673">
        <w:t>–</w:t>
      </w:r>
      <w:r>
        <w:t>PD-1/</w:t>
      </w:r>
      <w:r w:rsidR="000117FD">
        <w:t>PD-</w:t>
      </w:r>
      <w:r>
        <w:t>L1 therapy as second</w:t>
      </w:r>
      <w:r w:rsidR="002F33E0">
        <w:t>-</w:t>
      </w:r>
      <w:r>
        <w:t>line therapy.</w:t>
      </w:r>
    </w:p>
    <w:p w14:paraId="44239B39" w14:textId="77777777" w:rsidR="00F74A15" w:rsidRDefault="00F74A15" w:rsidP="00F74A15">
      <w:pPr>
        <w:ind w:left="720"/>
      </w:pPr>
      <w:r>
        <w:t>• Subjects must have received no more than three prior systemic regimens, unless discussed and agreed upon with the sponsor. Prior systemic regimens may include investigational therapies.</w:t>
      </w:r>
    </w:p>
    <w:p w14:paraId="2506ADC7" w14:textId="77777777" w:rsidR="00F74A15" w:rsidRDefault="00F74A15" w:rsidP="00F74A15">
      <w:pPr>
        <w:ind w:left="720"/>
      </w:pPr>
      <w:r>
        <w:lastRenderedPageBreak/>
        <w:t>• Targeted therapies for EGFR/BRAF V600E mutations or ALK/ROS1 rearrangements are not considered part of these three systemic regimens.</w:t>
      </w:r>
    </w:p>
    <w:p w14:paraId="7D74510B" w14:textId="0C457D7E" w:rsidR="00264C78" w:rsidRPr="00C93D7F" w:rsidRDefault="00F74A15" w:rsidP="00C93D7F">
      <w:pPr>
        <w:rPr>
          <w:i/>
          <w:iCs/>
        </w:rPr>
      </w:pPr>
      <w:r w:rsidRPr="00C93D7F">
        <w:rPr>
          <w:i/>
          <w:iCs/>
        </w:rPr>
        <w:t>Head and Neck Carcinoma</w:t>
      </w:r>
    </w:p>
    <w:p w14:paraId="66B7EB69" w14:textId="21F4AA4F" w:rsidR="00C93D7F" w:rsidRDefault="00C93D7F" w:rsidP="00C93D7F">
      <w:r>
        <w:t>• Histologically or cytologically confirmed head and neck carcinoma (squamous cell, adenocarcinoma, or undifferentiated carcinoma) with metastatic or unresectable locally advanced disease</w:t>
      </w:r>
      <w:r w:rsidR="00A638A0">
        <w:t>.</w:t>
      </w:r>
    </w:p>
    <w:p w14:paraId="38CEF882" w14:textId="77777777" w:rsidR="00C93D7F" w:rsidRDefault="00C93D7F" w:rsidP="00C93D7F">
      <w:r>
        <w:t>• Prior therapy requirements (monotherapy or combination with nivolumab):</w:t>
      </w:r>
    </w:p>
    <w:p w14:paraId="77205323" w14:textId="51BCCFAC" w:rsidR="00C93D7F" w:rsidRDefault="00C93D7F" w:rsidP="00C93D7F">
      <w:pPr>
        <w:ind w:left="720"/>
      </w:pPr>
      <w:r>
        <w:t>• Subjects must have received or refused a platinum</w:t>
      </w:r>
      <w:r w:rsidR="002F33E0">
        <w:t>-</w:t>
      </w:r>
      <w:r>
        <w:t>containing chemotherapy regimen for treatment of primary tumor in adjuvant, locally advanced, or metastatic settings</w:t>
      </w:r>
      <w:r w:rsidR="00AB3D46">
        <w:t>.</w:t>
      </w:r>
    </w:p>
    <w:p w14:paraId="2E226399" w14:textId="3A0C4522" w:rsidR="00C93D7F" w:rsidRDefault="00C93D7F" w:rsidP="00C93D7F">
      <w:pPr>
        <w:ind w:left="720"/>
      </w:pPr>
      <w:r>
        <w:t>• Subjects must have received or refused an anti</w:t>
      </w:r>
      <w:r w:rsidR="00575673">
        <w:t>–</w:t>
      </w:r>
      <w:r>
        <w:t>PD-1/PD-L1 as monotherapy or in combination with chemotherapy.</w:t>
      </w:r>
    </w:p>
    <w:p w14:paraId="78539E0D" w14:textId="77777777" w:rsidR="00C93D7F" w:rsidRDefault="00C93D7F" w:rsidP="007A0EA4">
      <w:pPr>
        <w:ind w:left="720"/>
      </w:pPr>
      <w:r>
        <w:t>• Subjects must have received no more than three prior systemic regimens, unless discussed and agreed upon with the sponsor. Prior systemic regimens may include investigational therapies.</w:t>
      </w:r>
    </w:p>
    <w:p w14:paraId="0ED6BBDC" w14:textId="77777777" w:rsidR="00C93D7F" w:rsidRPr="007A0EA4" w:rsidRDefault="00C93D7F" w:rsidP="00C93D7F">
      <w:pPr>
        <w:rPr>
          <w:i/>
          <w:iCs/>
        </w:rPr>
      </w:pPr>
      <w:r w:rsidRPr="007A0EA4">
        <w:rPr>
          <w:i/>
          <w:iCs/>
        </w:rPr>
        <w:t>Ovarian Carcinoma</w:t>
      </w:r>
    </w:p>
    <w:p w14:paraId="5EF19D3E" w14:textId="77777777" w:rsidR="00C93D7F" w:rsidRDefault="00C93D7F" w:rsidP="00C93D7F">
      <w:r>
        <w:t>• Histologically or cytologically confirmed ovarian carcinoma (including epithelial ovarian, primary peritoneal, or fallopian tube carcinoma) with disease recurrence or disease progression</w:t>
      </w:r>
    </w:p>
    <w:p w14:paraId="762A47CF" w14:textId="77777777" w:rsidR="00C93D7F" w:rsidRDefault="00C93D7F" w:rsidP="00C93D7F">
      <w:r>
        <w:t>• Prior therapy requirements:</w:t>
      </w:r>
    </w:p>
    <w:p w14:paraId="4F11CCCE" w14:textId="03C4E9DE" w:rsidR="00C93D7F" w:rsidRDefault="00C93D7F" w:rsidP="007A0EA4">
      <w:pPr>
        <w:ind w:left="720"/>
      </w:pPr>
      <w:r>
        <w:t>• The first</w:t>
      </w:r>
      <w:r w:rsidR="002F33E0">
        <w:t>-</w:t>
      </w:r>
      <w:r>
        <w:t>line therapy must have been a platinum-based chemotherapy regimen for primary disease, possibly including intra-peritoneal therapy, consolidation, or extended therapy (maintenance/consolidation) administered after surgical or non-surgical assessment.</w:t>
      </w:r>
    </w:p>
    <w:p w14:paraId="78EAD75F" w14:textId="77777777" w:rsidR="00C93D7F" w:rsidRDefault="00C93D7F" w:rsidP="007A0EA4">
      <w:pPr>
        <w:ind w:left="720"/>
      </w:pPr>
      <w:r>
        <w:t>• Subjects may have received no more than three prior systemic therapies, unless discussed and agreed upon with the sponsor. Prior systemic therapies may include investigational therapies.</w:t>
      </w:r>
    </w:p>
    <w:p w14:paraId="64553DDD" w14:textId="77777777" w:rsidR="00C93D7F" w:rsidRDefault="00C93D7F" w:rsidP="007A0EA4">
      <w:pPr>
        <w:ind w:left="720"/>
      </w:pPr>
      <w:r>
        <w:lastRenderedPageBreak/>
        <w:t>• Subjects must have progressed ≤12 months after completion of their last platinum-based chemotherapy or have documented platinum intolerance. The number of months (platinum-free interval) should be calculated from the date of the last administered dose of platinum therapy to the date of documentation of progression.</w:t>
      </w:r>
    </w:p>
    <w:p w14:paraId="353325EC" w14:textId="77777777" w:rsidR="00C93D7F" w:rsidRDefault="00C93D7F" w:rsidP="007A0EA4">
      <w:pPr>
        <w:ind w:left="720"/>
      </w:pPr>
      <w:r>
        <w:t>• Subjects should have received or refused a PARP inhibitor for BRCA mutant ovarian cancer if indicated.</w:t>
      </w:r>
    </w:p>
    <w:p w14:paraId="06429206" w14:textId="77777777" w:rsidR="00C93D7F" w:rsidRPr="007A0EA4" w:rsidRDefault="00C93D7F" w:rsidP="00C93D7F">
      <w:pPr>
        <w:rPr>
          <w:i/>
          <w:iCs/>
        </w:rPr>
      </w:pPr>
      <w:r w:rsidRPr="007A0EA4">
        <w:rPr>
          <w:i/>
          <w:iCs/>
        </w:rPr>
        <w:t>Melanoma</w:t>
      </w:r>
    </w:p>
    <w:p w14:paraId="42E8A800" w14:textId="573B6022" w:rsidR="00C93D7F" w:rsidRDefault="00C93D7F" w:rsidP="00C93D7F">
      <w:r>
        <w:t>• Histologically or cytologically confirmed melanoma with metastatic or unresectable locally advanced disease</w:t>
      </w:r>
      <w:r w:rsidR="00A638A0">
        <w:t>.</w:t>
      </w:r>
    </w:p>
    <w:p w14:paraId="7281EE33" w14:textId="77777777" w:rsidR="00C93D7F" w:rsidRDefault="00C93D7F" w:rsidP="00C93D7F">
      <w:r>
        <w:t>• Prior therapy requirements:</w:t>
      </w:r>
    </w:p>
    <w:p w14:paraId="7D9C116F" w14:textId="77777777" w:rsidR="00C93D7F" w:rsidRDefault="00C93D7F" w:rsidP="007A0EA4">
      <w:pPr>
        <w:ind w:left="720"/>
      </w:pPr>
      <w:r>
        <w:t>• Subjects must have received or refused a BRAF inhibitor as monotherapy or in combination with other targeted agents for BRAF V600E mutant melanoma.</w:t>
      </w:r>
    </w:p>
    <w:p w14:paraId="6755D9B7" w14:textId="6625AF05" w:rsidR="00C93D7F" w:rsidRDefault="00C93D7F" w:rsidP="007A0EA4">
      <w:pPr>
        <w:ind w:left="720"/>
      </w:pPr>
      <w:r>
        <w:t>• Subjects must have received or refused an anti</w:t>
      </w:r>
      <w:r w:rsidR="00575673">
        <w:t>–</w:t>
      </w:r>
      <w:r>
        <w:t>PD-1/PD-L1 inhibitor as monotherapy or combination with anti</w:t>
      </w:r>
      <w:r w:rsidR="00575673">
        <w:t>–</w:t>
      </w:r>
      <w:r>
        <w:t>CTLA-4 inhibitor or other therapies.</w:t>
      </w:r>
    </w:p>
    <w:p w14:paraId="638E2E33" w14:textId="77777777" w:rsidR="00C93D7F" w:rsidRDefault="00C93D7F" w:rsidP="007A0EA4">
      <w:pPr>
        <w:ind w:left="720"/>
      </w:pPr>
      <w:r>
        <w:t>• Subjects must have received no more than three prior systemic regimens, unless discussed and agreed upon with the sponsor. Prior systemic therapies may include investigational therapies.</w:t>
      </w:r>
    </w:p>
    <w:p w14:paraId="265C2C78" w14:textId="608F49DE" w:rsidR="00C93D7F" w:rsidRDefault="00C93D7F" w:rsidP="007A0EA4">
      <w:pPr>
        <w:ind w:left="720"/>
      </w:pPr>
      <w:r>
        <w:t>• Targeted therapies with a BRAF inhibitor alone or in combination with other targeted agents are not considered part of these three systemic regimens.</w:t>
      </w:r>
    </w:p>
    <w:p w14:paraId="6E34ED8B" w14:textId="77777777" w:rsidR="000132E0" w:rsidRPr="000132E0" w:rsidRDefault="000132E0" w:rsidP="000132E0">
      <w:pPr>
        <w:rPr>
          <w:i/>
          <w:iCs/>
        </w:rPr>
      </w:pPr>
      <w:r w:rsidRPr="000132E0">
        <w:rPr>
          <w:i/>
          <w:iCs/>
        </w:rPr>
        <w:t>Endometrial Carcinoma</w:t>
      </w:r>
    </w:p>
    <w:p w14:paraId="7F89D3D8" w14:textId="77777777" w:rsidR="000132E0" w:rsidRDefault="000132E0" w:rsidP="000132E0">
      <w:r>
        <w:t>• Recurrent or metastatic histologically or cytologically confirmed endometrial cancer, excluding sarcoma of the corpus uteri.</w:t>
      </w:r>
    </w:p>
    <w:p w14:paraId="65910A77" w14:textId="77777777" w:rsidR="000132E0" w:rsidRDefault="000132E0" w:rsidP="000132E0">
      <w:r>
        <w:t>• Prior therapy requirements:</w:t>
      </w:r>
    </w:p>
    <w:p w14:paraId="084B60F5" w14:textId="0E674EBC" w:rsidR="000132E0" w:rsidRDefault="000132E0" w:rsidP="000132E0">
      <w:pPr>
        <w:ind w:left="720"/>
      </w:pPr>
      <w:r>
        <w:t>• Must have previously received or refused platinum- and anti</w:t>
      </w:r>
      <w:r w:rsidR="00575673">
        <w:t>–</w:t>
      </w:r>
      <w:r>
        <w:t>PD-1/PD-L1</w:t>
      </w:r>
      <w:r w:rsidR="00130220">
        <w:t>–</w:t>
      </w:r>
      <w:r>
        <w:t>containing regimen. Chemotherapy administered concomitantly with primary radiotherapy as a radiosensitizer would not be counted.</w:t>
      </w:r>
    </w:p>
    <w:p w14:paraId="4ED355CB" w14:textId="77777777" w:rsidR="000132E0" w:rsidRDefault="000132E0" w:rsidP="000132E0">
      <w:pPr>
        <w:ind w:left="720"/>
      </w:pPr>
      <w:r>
        <w:lastRenderedPageBreak/>
        <w:t>• Subjects must have received no more than three prior systemic regimens, unless discussed and agreed upon with the sponsor. Prior systemic therapies may include investigational therapies.</w:t>
      </w:r>
    </w:p>
    <w:p w14:paraId="1C8F2ED4" w14:textId="2C44479B" w:rsidR="000132E0" w:rsidRDefault="000132E0" w:rsidP="000132E0">
      <w:r>
        <w:t>8. Subject is positive for HLA-A*02:01, HLA-A*02:02, HLA-A*02:03, or HLA-A*02:06 allele via Adaptimmune</w:t>
      </w:r>
      <w:r w:rsidR="006640E6">
        <w:t>-</w:t>
      </w:r>
      <w:r>
        <w:t>designated central laboratory testing (this determination will be made under screening protocol ADP-0000-001). HLA-A*02 alleles having the same protein sequence in the peptide binding domains (P group) will also be included. Other HLA-A*02 alleles may be eligible after adjudication with the Sponsor. The Sponsor will review the results of HLA typing for inclusion alleles and will adjudicate subject eligibility based on HLA results.</w:t>
      </w:r>
    </w:p>
    <w:p w14:paraId="3C044BF0" w14:textId="527BDFD2" w:rsidR="000132E0" w:rsidRDefault="000132E0" w:rsidP="000132E0">
      <w:r>
        <w:t>9. Tumor (either an archival specimen or a fresh biopsy) shows MAGE-A4 expression defined as ≥30% of tumor cells that are ≥2+ by immunohistochemistry (IHC). All samples must have been pathologically reviewed by an Adaptimmune</w:t>
      </w:r>
      <w:r w:rsidR="006640E6">
        <w:t>-</w:t>
      </w:r>
      <w:r>
        <w:t>designated central laboratory confirming expression.</w:t>
      </w:r>
    </w:p>
    <w:p w14:paraId="0BE216A0" w14:textId="77777777" w:rsidR="000132E0" w:rsidRDefault="000132E0" w:rsidP="000132E0">
      <w:r>
        <w:t>10. Subject has an Eastern Cooperative Oncology Group (ECOG) Performance Status of 0 or 1.</w:t>
      </w:r>
    </w:p>
    <w:p w14:paraId="7B8AA2D5" w14:textId="77777777" w:rsidR="000132E0" w:rsidRDefault="000132E0" w:rsidP="000132E0">
      <w:r>
        <w:t>11. Left ventricular ejection fraction (LVEF) ≥50% or the institutional lower limit of normal range, whichever is lower.</w:t>
      </w:r>
    </w:p>
    <w:p w14:paraId="1095B3C0" w14:textId="77777777" w:rsidR="000132E0" w:rsidRDefault="000132E0" w:rsidP="000132E0">
      <w:r>
        <w:t>12. Fit for leukapheresis and adequate venous access can be established for the cell collection.</w:t>
      </w:r>
    </w:p>
    <w:p w14:paraId="5A1D95A7" w14:textId="77777777" w:rsidR="000132E0" w:rsidRDefault="000132E0" w:rsidP="000132E0">
      <w:r>
        <w:t>13. Female subject of childbearing potential (FCBP) must have a negative urine or serum pregnancy test AND must agree to use an effective method of contraception per section 10.5.1 and must also agree to refrain from egg donation, storage, or banking during these same time periods.</w:t>
      </w:r>
    </w:p>
    <w:p w14:paraId="3C031DC1" w14:textId="77777777" w:rsidR="000132E0" w:rsidRDefault="000132E0" w:rsidP="000132E0">
      <w:r>
        <w:t>OR –</w:t>
      </w:r>
    </w:p>
    <w:p w14:paraId="5E995924" w14:textId="77777777" w:rsidR="000132E0" w:rsidRDefault="000132E0" w:rsidP="000132E0">
      <w:r>
        <w:t xml:space="preserve">Male subjects must be surgically sterile or agree to use a double barrier contraception method or abstain from heterosexual activity with a FCBP per section 10.5.1. Male </w:t>
      </w:r>
      <w:r>
        <w:lastRenderedPageBreak/>
        <w:t>subjects must also agree to refrain from sperm donation, storage, or banking during these same time periods.</w:t>
      </w:r>
    </w:p>
    <w:p w14:paraId="615CF230" w14:textId="401BA068" w:rsidR="000132E0" w:rsidRDefault="000132E0" w:rsidP="00A65C8C">
      <w:r>
        <w:t>14. Subject has adequate organ function</w:t>
      </w:r>
      <w:r w:rsidR="00A65C8C">
        <w:t>.</w:t>
      </w:r>
    </w:p>
    <w:p w14:paraId="00E239B7" w14:textId="7546654F" w:rsidR="00A65C8C" w:rsidRDefault="00A65C8C" w:rsidP="00A65C8C">
      <w:r>
        <w:t xml:space="preserve">15. Subjects must have ≥ 90% room air oxygen saturation at rest at Screening (within 7 days of leukapheresis) and at </w:t>
      </w:r>
      <w:r w:rsidR="00130220">
        <w:t>baseline</w:t>
      </w:r>
      <w:r>
        <w:t>.</w:t>
      </w:r>
    </w:p>
    <w:p w14:paraId="7E88F05C" w14:textId="72004686" w:rsidR="00A65C8C" w:rsidRDefault="00A65C8C" w:rsidP="00A65C8C">
      <w:r>
        <w:t>16. Subjects should submit a baseline tumor biopsy, with the exception of subjects for whom there is no safely accessible tumor tissue. A baseline biopsy collected prior to baseline may be acceptable after discussion with the sponsor.</w:t>
      </w:r>
    </w:p>
    <w:p w14:paraId="7E822C06" w14:textId="01C7A956" w:rsidR="005E13ED" w:rsidRPr="00A65C8C" w:rsidRDefault="007471EB" w:rsidP="005E13ED">
      <w:pPr>
        <w:rPr>
          <w:b/>
          <w:bCs/>
        </w:rPr>
      </w:pPr>
      <w:r>
        <w:rPr>
          <w:b/>
          <w:bCs/>
        </w:rPr>
        <w:t xml:space="preserve">Protocol </w:t>
      </w:r>
      <w:r w:rsidR="005E13ED" w:rsidRPr="00A65C8C">
        <w:rPr>
          <w:b/>
          <w:bCs/>
        </w:rPr>
        <w:t>Exclusion Criteria</w:t>
      </w:r>
    </w:p>
    <w:p w14:paraId="57E4A364" w14:textId="77777777" w:rsidR="00844F62" w:rsidRDefault="00844F62" w:rsidP="00844F62">
      <w:r>
        <w:t>1. Subject is positive for HLA-A*05 in either allele via Adaptimmune-designated central laboratory testing. HLA-A*02 alleles having the same protein sequence as HLA-A*02:05 in the peptide binding domains (P groups) will also be excluded. Other alleles may be exclusionary after adjudication with the sponsor.</w:t>
      </w:r>
    </w:p>
    <w:p w14:paraId="4D43FE8A" w14:textId="11AB18C9" w:rsidR="00A65C8C" w:rsidRDefault="00844F62" w:rsidP="00844F62">
      <w:r>
        <w:t>2. Subject has received or plans to receive the following therapy/treatment prior to leukapheresis or lymphodepleting chemotherapy: Cytotoxic chemotherapy</w:t>
      </w:r>
      <w:r w:rsidR="000C4B02">
        <w:t>;</w:t>
      </w:r>
      <w:r>
        <w:t xml:space="preserve"> antibody-drug conjugates</w:t>
      </w:r>
      <w:r w:rsidR="000C4B02">
        <w:t>;</w:t>
      </w:r>
      <w:r>
        <w:t xml:space="preserve"> </w:t>
      </w:r>
      <w:r w:rsidR="00D21BC1">
        <w:t>small molecules/tyrosine kinase inhibitors such as dabrafenib, trametinib, vemurafaneb, and cobimetinib; anti</w:t>
      </w:r>
      <w:r w:rsidR="00575673">
        <w:t>–</w:t>
      </w:r>
      <w:r w:rsidR="00D21BC1">
        <w:t>PD-1/anti</w:t>
      </w:r>
      <w:r w:rsidR="00575673">
        <w:t>–</w:t>
      </w:r>
      <w:r w:rsidR="00D21BC1">
        <w:t>PD-L1; biologics, including other immunotherapies (i</w:t>
      </w:r>
      <w:r w:rsidR="00200F05">
        <w:t>.</w:t>
      </w:r>
      <w:r w:rsidR="00D21BC1">
        <w:t>e</w:t>
      </w:r>
      <w:r w:rsidR="00200F05">
        <w:t>.</w:t>
      </w:r>
      <w:r w:rsidR="00D21BC1">
        <w:t>, monoclonal antibodies and bispecifics); experimental anticancer vaccine; gene therapy</w:t>
      </w:r>
      <w:r w:rsidR="00E64B82">
        <w:t xml:space="preserve"> using an integrating vector; corticosteroids or any other immunosuppressive therapy; anti</w:t>
      </w:r>
      <w:r w:rsidR="00B312E5">
        <w:t>–</w:t>
      </w:r>
      <w:r w:rsidR="00E64B82">
        <w:t xml:space="preserve">MAGE-A4 therapy; investigational treatment; allogeneic hematopoietic stem cell transplant; radiotherapy that involves the lung (V20 exceeding </w:t>
      </w:r>
      <w:r w:rsidR="000C4B02">
        <w:t>30% lung volume) or pericardium (&gt;20 Gy); radiation to vital organs (e</w:t>
      </w:r>
      <w:r w:rsidR="00130220">
        <w:t>.</w:t>
      </w:r>
      <w:r w:rsidR="000C4B02">
        <w:t>g</w:t>
      </w:r>
      <w:r w:rsidR="00130220">
        <w:t>.</w:t>
      </w:r>
      <w:r w:rsidR="000C4B02">
        <w:t>, liver, kidney); radiation to the pelvis; whole brain radiotherapy or brain stereotactic radiosurgery; palliative radiotherapy to the non-target lesions.</w:t>
      </w:r>
    </w:p>
    <w:p w14:paraId="0A90A563" w14:textId="77777777" w:rsidR="00E40D2C" w:rsidRDefault="00E40D2C" w:rsidP="00E40D2C">
      <w:r>
        <w:t>3. Toxicity from previous anticancer therapy must have recovered to ≤ Grade 1 or baseline prior to enrollment (except for non-clinically significant toxicities, e.g., alopecia, vitiligo). Subjects with Grade 2 toxicities that are deemed stable or irreversible (e.g., peripheral neuropathy) can be enrolled.</w:t>
      </w:r>
    </w:p>
    <w:p w14:paraId="6A258454" w14:textId="704C14C0" w:rsidR="00E40D2C" w:rsidRDefault="00E40D2C" w:rsidP="00E40D2C">
      <w:r>
        <w:lastRenderedPageBreak/>
        <w:t xml:space="preserve">4. History of allergic reactions attributed to compounds of similar chemical or biologic composition to fludarabine, cyclophosphamide, </w:t>
      </w:r>
      <w:r w:rsidR="00575673">
        <w:t>anti–</w:t>
      </w:r>
      <w:r>
        <w:t xml:space="preserve">PD-1, </w:t>
      </w:r>
      <w:r w:rsidR="00575673">
        <w:t>anti–</w:t>
      </w:r>
      <w:r>
        <w:t>PD-L1</w:t>
      </w:r>
      <w:r w:rsidR="00575673">
        <w:t xml:space="preserve"> </w:t>
      </w:r>
      <w:r>
        <w:t>or other agents used in the study.</w:t>
      </w:r>
    </w:p>
    <w:p w14:paraId="3C5281A7" w14:textId="31C4F892" w:rsidR="00E40D2C" w:rsidRDefault="00E40D2C" w:rsidP="00E40D2C">
      <w:r>
        <w:t>5. Subject has a history of chronic or recurrent (within the last year prior to screening) severe autoimmune or immune-mediated disease requiring steroids or other immunosuppressive treatments, including anti</w:t>
      </w:r>
      <w:r w:rsidR="00AB3D46">
        <w:t>–</w:t>
      </w:r>
      <w:r>
        <w:t>tumor necrosis factor (TNF) agents. Subjects with hypothyroidism, Type I diabetes, adrenal insufficiency, or pituitary insufficiency that are stable on replacement therapy are eligible. Subjects with disorders such as asthma, vitiligo psoriasis or atopic dermatitis that are well controlled without requiring systemic immunosuppression are also eligible. For other stable immune conditions which do not require prednisone or their equivalent for other corticosteroid agents may be acceptable after the discussion with the Sponsor.</w:t>
      </w:r>
    </w:p>
    <w:p w14:paraId="4444B62A" w14:textId="77777777" w:rsidR="00E40D2C" w:rsidRDefault="00E40D2C" w:rsidP="00E40D2C">
      <w:r>
        <w:t>6. Subject had major surgery within 4 weeks prior to lymphodepletion; subjects should have been fully recovered from any surgical related toxicities.</w:t>
      </w:r>
    </w:p>
    <w:p w14:paraId="2046BCE0" w14:textId="77777777" w:rsidR="005C33DA" w:rsidRDefault="00E40D2C" w:rsidP="005C33DA">
      <w:r>
        <w:t>7. Leptomeningeal disease, carcinomatous meningitis, or symptomatic CNS metastases. Subjects with a prior history of symptomatic CNS metastases must have received treatment (i.e., stereotactic radiosurgery [SRS], whole brain radiation [WBRT] or surgery) and be neurologically stable for at least 1 month, not requiring anti-seizure medications and off steroids for at least 14 days prior to</w:t>
      </w:r>
      <w:r w:rsidR="005C33DA">
        <w:t xml:space="preserve"> leukapheresis and lymphodepletion. Subjects who have asymptomatic CNS metastases without associated edema, shift, requirement for steroids or anti-seizure medications are eligible. If such a subject receives SRS or WBRT, a minimum period of 2 weeks needs to lapse between the therapy and lymphodepletion. Prophylactic anti-seizure medication is allowed.</w:t>
      </w:r>
    </w:p>
    <w:p w14:paraId="54C89C77" w14:textId="77777777" w:rsidR="005C33DA" w:rsidRDefault="005C33DA" w:rsidP="005C33DA">
      <w:r>
        <w:t>8. Other prior malignancy that is not considered by the Investigator to be in complete remission. Resectable squamous or basal cell carcinoma of the skin is acceptable.</w:t>
      </w:r>
    </w:p>
    <w:p w14:paraId="2F2758D3" w14:textId="77777777" w:rsidR="005C33DA" w:rsidRDefault="005C33DA" w:rsidP="005C33DA">
      <w:r>
        <w:t>9. Clinically significant cardiovascular disease including, but not limited to any of the following:</w:t>
      </w:r>
    </w:p>
    <w:p w14:paraId="13875718" w14:textId="77777777" w:rsidR="005C33DA" w:rsidRDefault="005C33DA" w:rsidP="005C33DA">
      <w:pPr>
        <w:ind w:left="720"/>
      </w:pPr>
      <w:r>
        <w:t>• Electrocardiogram (ECG) showing clinically significant abnormality.</w:t>
      </w:r>
    </w:p>
    <w:p w14:paraId="4A24EF49" w14:textId="77777777" w:rsidR="005C33DA" w:rsidRDefault="005C33DA" w:rsidP="005C33DA">
      <w:pPr>
        <w:ind w:left="720"/>
      </w:pPr>
      <w:r>
        <w:lastRenderedPageBreak/>
        <w:t>• Uncontrolled clinically significant arrhythmias.</w:t>
      </w:r>
    </w:p>
    <w:p w14:paraId="05FCACDF" w14:textId="77777777" w:rsidR="005C33DA" w:rsidRDefault="005C33DA" w:rsidP="005C33DA">
      <w:pPr>
        <w:ind w:left="720"/>
      </w:pPr>
      <w:r>
        <w:t>• Known family history or congenital history of prolonged QT syndrome or history of Torsade de Pointes.</w:t>
      </w:r>
    </w:p>
    <w:p w14:paraId="4980A953" w14:textId="77777777" w:rsidR="005C33DA" w:rsidRDefault="005C33DA" w:rsidP="005C33DA">
      <w:pPr>
        <w:ind w:left="720"/>
      </w:pPr>
      <w:r>
        <w:t>• Uncontrolled hypertension despite optimal medical therapy.</w:t>
      </w:r>
    </w:p>
    <w:p w14:paraId="67ECA579" w14:textId="53C845C8" w:rsidR="005C33DA" w:rsidRDefault="005C33DA" w:rsidP="005C33DA">
      <w:pPr>
        <w:ind w:left="720"/>
      </w:pPr>
      <w:r>
        <w:t>• Acute Coronary Syndrome (angina or MI) in the last 6 months.</w:t>
      </w:r>
    </w:p>
    <w:p w14:paraId="7C95085E" w14:textId="756D9542" w:rsidR="005C33DA" w:rsidRDefault="005C33DA" w:rsidP="005C33DA">
      <w:pPr>
        <w:ind w:left="720"/>
      </w:pPr>
      <w:r>
        <w:t>• Clinically significant cardiac disease defined by congestive heart failure New York Heart Association Class 3 and 4.</w:t>
      </w:r>
    </w:p>
    <w:p w14:paraId="7C6EF030" w14:textId="641C0776" w:rsidR="005C33DA" w:rsidRDefault="005C33DA" w:rsidP="005C33DA">
      <w:pPr>
        <w:ind w:left="720"/>
      </w:pPr>
      <w:r>
        <w:t>• History of stroke or central nervous system bleeding; transient ischemic attack  or reversible ischemic neurologic deficit within last 6 months.</w:t>
      </w:r>
    </w:p>
    <w:p w14:paraId="47014CF6" w14:textId="77777777" w:rsidR="005C33DA" w:rsidRDefault="005C33DA" w:rsidP="005C33DA">
      <w:pPr>
        <w:ind w:left="720"/>
      </w:pPr>
      <w:r>
        <w:t>• Cardiac or pericardial tumor involvement.</w:t>
      </w:r>
    </w:p>
    <w:p w14:paraId="17F24606" w14:textId="77777777" w:rsidR="005C33DA" w:rsidRDefault="005C33DA" w:rsidP="005C33DA">
      <w:r>
        <w:t>10. Uncontrolled intercurrent illness including, but not limited to any of the following:</w:t>
      </w:r>
    </w:p>
    <w:p w14:paraId="447500B0" w14:textId="55A958D4" w:rsidR="005C33DA" w:rsidRDefault="005C33DA" w:rsidP="005C33DA">
      <w:pPr>
        <w:ind w:left="720"/>
      </w:pPr>
      <w:r>
        <w:t xml:space="preserve">• Ongoing or active systemic infection, or localized infection which may become systemic due to leukapheresis procedure, e.g., catheter insertion will be excluded. For COVID-19 infection see </w:t>
      </w:r>
      <w:r w:rsidR="008B340E">
        <w:t xml:space="preserve">Protocol </w:t>
      </w:r>
      <w:r>
        <w:t>Section 10.4.4.1</w:t>
      </w:r>
      <w:r w:rsidR="00AB3D46">
        <w:t>.</w:t>
      </w:r>
    </w:p>
    <w:p w14:paraId="57A835BB" w14:textId="41290660" w:rsidR="005C33DA" w:rsidRDefault="005C33DA" w:rsidP="005C33DA">
      <w:pPr>
        <w:ind w:left="720"/>
      </w:pPr>
      <w:r>
        <w:t>• Clinically significant pulmonary disease with any 1 pulmonary function parameter &lt; 60% predicted (forced expiratory volume first forced breath [FEV1], total lung capacity [TLC], or diffusing capacity of lungs for carbon monoxide [DLCO]</w:t>
      </w:r>
      <w:r w:rsidR="00604B44">
        <w:t>)</w:t>
      </w:r>
      <w:r>
        <w:t xml:space="preserve"> assessed prior to leukapheresis and within 2 months of the start of lymphodepleting chemotherapy. Note: For patients with anemia, corrected DLCO could be used.</w:t>
      </w:r>
    </w:p>
    <w:p w14:paraId="6B221FF2" w14:textId="7CA851A6" w:rsidR="005C33DA" w:rsidRDefault="005C33DA" w:rsidP="005C33DA">
      <w:pPr>
        <w:ind w:left="720"/>
      </w:pPr>
      <w:r>
        <w:t>• Bilateral lung high tumor burden for nodal lesions (sum of the diameters &gt;100 mm)</w:t>
      </w:r>
      <w:r w:rsidR="00AB3D46">
        <w:t>.</w:t>
      </w:r>
    </w:p>
    <w:p w14:paraId="17307F07" w14:textId="2305DDDB" w:rsidR="005C33DA" w:rsidRDefault="005C33DA" w:rsidP="005C33DA">
      <w:pPr>
        <w:ind w:left="720"/>
      </w:pPr>
      <w:r>
        <w:t>• Requirement for oxygen support (for cardiac or pulmonary disease)</w:t>
      </w:r>
      <w:r w:rsidR="00AB3D46">
        <w:t>.</w:t>
      </w:r>
    </w:p>
    <w:p w14:paraId="3A85E99D" w14:textId="6371CD39" w:rsidR="005C33DA" w:rsidRDefault="005C33DA" w:rsidP="005C33DA">
      <w:pPr>
        <w:ind w:left="720"/>
      </w:pPr>
      <w:r>
        <w:t>• Interstitial lung disease (pneumonitis), history of pneumonectomy, or of COPD with ≥ one exacerbation within 1 year prior to the Screening visit that required treatment with systemic corticosteroids or resulted in hospitalization</w:t>
      </w:r>
      <w:r w:rsidR="00AB3D46">
        <w:t>.</w:t>
      </w:r>
    </w:p>
    <w:p w14:paraId="3E5FFD1C" w14:textId="77777777" w:rsidR="005C33DA" w:rsidRDefault="005C33DA" w:rsidP="005C33DA">
      <w:pPr>
        <w:ind w:left="720"/>
      </w:pPr>
      <w:r>
        <w:lastRenderedPageBreak/>
        <w:t>• Hospitalization for bowel obstruction in last 2 months.</w:t>
      </w:r>
    </w:p>
    <w:p w14:paraId="037DE32F" w14:textId="77777777" w:rsidR="005C33DA" w:rsidRDefault="005C33DA" w:rsidP="005C33DA">
      <w:pPr>
        <w:ind w:left="720"/>
      </w:pPr>
      <w:r>
        <w:t>• Hematosis or significant organ bleeding in last 2 months.</w:t>
      </w:r>
    </w:p>
    <w:p w14:paraId="0F81248B" w14:textId="48CDB0EB" w:rsidR="005C33DA" w:rsidRDefault="005C33DA" w:rsidP="005C33DA">
      <w:pPr>
        <w:ind w:left="720"/>
      </w:pPr>
      <w:r>
        <w:t>• Ascites or pleural effusion which requires repeated (2 within 4 weeks) paracentesis or thoracentesis within last 2 months</w:t>
      </w:r>
      <w:r w:rsidR="009345FA">
        <w:t>.</w:t>
      </w:r>
    </w:p>
    <w:p w14:paraId="4F7C7357" w14:textId="6863B140" w:rsidR="00FC7959" w:rsidRDefault="005C33DA" w:rsidP="005C33DA">
      <w:pPr>
        <w:ind w:left="720"/>
      </w:pPr>
      <w:r>
        <w:t>• Pre-existing active skin disorders of Grade 2 or greater severity.</w:t>
      </w:r>
    </w:p>
    <w:p w14:paraId="6EF8F71C" w14:textId="4771EA51" w:rsidR="007808B8" w:rsidRDefault="007808B8" w:rsidP="007808B8">
      <w:r>
        <w:t>11. Active infection with human immunodeficiency virus (HIV), hepatitis B virus, hepatitis C virus (HCV), or human T-cell leukemia virus (HTLV) as defined below:</w:t>
      </w:r>
    </w:p>
    <w:p w14:paraId="602CDD6A" w14:textId="5CC1AC5C" w:rsidR="007808B8" w:rsidRDefault="007808B8" w:rsidP="007808B8">
      <w:pPr>
        <w:ind w:left="720"/>
      </w:pPr>
      <w:r>
        <w:t>• Positive serology for HIV</w:t>
      </w:r>
      <w:r w:rsidR="00AB3D46">
        <w:t>.</w:t>
      </w:r>
    </w:p>
    <w:p w14:paraId="3437093F" w14:textId="102EBA42" w:rsidR="007808B8" w:rsidRDefault="007808B8" w:rsidP="007808B8">
      <w:pPr>
        <w:ind w:left="720"/>
      </w:pPr>
      <w:r>
        <w:t>• Active hepatitis B infection as demonstrated by test for hepatitis B surface antigen. Subjects who are hepatitis B surface antigen negative but are hepatitis B core antibody positive must have undetectable hepatitis B DNA and receive prophylaxis against viral reactivation. Prophylaxis should be initiated prior to lymphodepleting therapy and continued for 6 months</w:t>
      </w:r>
      <w:r w:rsidR="00AB3D46">
        <w:t>.</w:t>
      </w:r>
    </w:p>
    <w:p w14:paraId="3E6A7248" w14:textId="6E7DDE51" w:rsidR="007808B8" w:rsidRDefault="007808B8" w:rsidP="007808B8">
      <w:pPr>
        <w:ind w:left="720"/>
      </w:pPr>
      <w:r>
        <w:t>• Active hepatitis C infection as demonstrated by hepatitis C ribonucleic acid (RNA) test. Subjects who are HCV antibody positive will be screened for HCV RNA by any RT PCR or branched DNA (bDNA) assay. If HCV antibody is positive, eligibility will be determined based on a negative screening RNA value</w:t>
      </w:r>
      <w:r w:rsidR="00AB3D46">
        <w:t>.</w:t>
      </w:r>
    </w:p>
    <w:p w14:paraId="14AEF712" w14:textId="4EF6B397" w:rsidR="007808B8" w:rsidRDefault="007808B8" w:rsidP="007808B8">
      <w:pPr>
        <w:ind w:left="720"/>
      </w:pPr>
      <w:r>
        <w:t>• Positive serology for HTLV 1 or 2</w:t>
      </w:r>
      <w:r w:rsidR="00AB3D46">
        <w:t>.</w:t>
      </w:r>
    </w:p>
    <w:p w14:paraId="174928E3" w14:textId="77777777" w:rsidR="007808B8" w:rsidRDefault="007808B8" w:rsidP="007808B8">
      <w:pPr>
        <w:ind w:left="720"/>
      </w:pPr>
      <w:r>
        <w:t>• Re-screening for infectious disease markers is not required at baseline (prior to lymphodepletion) unless &gt; 6 months has elapsed.</w:t>
      </w:r>
    </w:p>
    <w:p w14:paraId="6CB23A8B" w14:textId="77777777" w:rsidR="007808B8" w:rsidRDefault="007808B8" w:rsidP="007808B8">
      <w:r>
        <w:t>12. Subject is pregnant or breastfeeding.</w:t>
      </w:r>
    </w:p>
    <w:p w14:paraId="4FEE5736" w14:textId="77777777" w:rsidR="00120D6B" w:rsidRDefault="007808B8" w:rsidP="00120D6B">
      <w:pPr>
        <w:rPr>
          <w:b/>
          <w:bCs/>
        </w:rPr>
      </w:pPr>
      <w:r>
        <w:t>13. In the opinion of the Investigator, the subject will be unlikely to fully comply with protocol requirements.</w:t>
      </w:r>
      <w:r w:rsidR="00120D6B" w:rsidRPr="00120D6B">
        <w:rPr>
          <w:b/>
          <w:bCs/>
        </w:rPr>
        <w:t xml:space="preserve"> </w:t>
      </w:r>
    </w:p>
    <w:p w14:paraId="3D1130C9" w14:textId="77777777" w:rsidR="00820157" w:rsidRDefault="00820157" w:rsidP="00DD60C8">
      <w:pPr>
        <w:spacing w:line="279" w:lineRule="auto"/>
        <w:rPr>
          <w:b/>
          <w:bCs/>
        </w:rPr>
      </w:pPr>
    </w:p>
    <w:p w14:paraId="4D3DD4F5" w14:textId="28314B2F" w:rsidR="00820157" w:rsidRDefault="00820157" w:rsidP="00DD60C8">
      <w:pPr>
        <w:spacing w:line="279" w:lineRule="auto"/>
        <w:rPr>
          <w:b/>
          <w:bCs/>
        </w:rPr>
      </w:pPr>
    </w:p>
    <w:p w14:paraId="52A99A16" w14:textId="77777777" w:rsidR="00935207" w:rsidRDefault="00935207" w:rsidP="00DD60C8">
      <w:pPr>
        <w:spacing w:line="279" w:lineRule="auto"/>
        <w:rPr>
          <w:b/>
          <w:bCs/>
        </w:rPr>
      </w:pPr>
    </w:p>
    <w:p w14:paraId="5B2A439E" w14:textId="36FA51E4" w:rsidR="00935207" w:rsidRPr="00DC6694" w:rsidRDefault="00935207" w:rsidP="00DD60C8">
      <w:pPr>
        <w:spacing w:line="279" w:lineRule="auto"/>
        <w:rPr>
          <w:rFonts w:asciiTheme="majorHAnsi" w:hAnsiTheme="majorHAnsi" w:cstheme="majorHAnsi"/>
          <w:b/>
          <w:bCs/>
          <w:sz w:val="28"/>
          <w:szCs w:val="28"/>
        </w:rPr>
      </w:pPr>
      <w:r w:rsidRPr="00DC6694">
        <w:rPr>
          <w:rFonts w:asciiTheme="majorHAnsi" w:hAnsiTheme="majorHAnsi" w:cstheme="majorHAnsi"/>
          <w:b/>
          <w:bCs/>
          <w:sz w:val="28"/>
          <w:szCs w:val="28"/>
        </w:rPr>
        <w:lastRenderedPageBreak/>
        <w:t>Supplementary Methods</w:t>
      </w:r>
    </w:p>
    <w:p w14:paraId="3C360553" w14:textId="0189F2BF" w:rsidR="005E6C78" w:rsidRPr="005E6C78" w:rsidRDefault="005E6C78" w:rsidP="00D25241">
      <w:pPr>
        <w:spacing w:line="480" w:lineRule="auto"/>
        <w:jc w:val="both"/>
        <w:rPr>
          <w:rFonts w:asciiTheme="majorHAnsi" w:hAnsiTheme="majorHAnsi" w:cstheme="majorHAnsi"/>
          <w:b/>
          <w:bCs/>
        </w:rPr>
      </w:pPr>
      <w:r w:rsidRPr="005E6C78">
        <w:rPr>
          <w:rFonts w:asciiTheme="majorHAnsi" w:hAnsiTheme="majorHAnsi" w:cstheme="majorHAnsi"/>
          <w:b/>
          <w:bCs/>
        </w:rPr>
        <w:t>Dose-limiting toxicities</w:t>
      </w:r>
    </w:p>
    <w:p w14:paraId="34F14BFF" w14:textId="5ADFD7BB" w:rsidR="005E6C78" w:rsidRPr="009F0912" w:rsidRDefault="005E6C78" w:rsidP="00D25241">
      <w:pPr>
        <w:spacing w:line="480" w:lineRule="auto"/>
        <w:jc w:val="both"/>
        <w:rPr>
          <w:rFonts w:asciiTheme="majorHAnsi" w:hAnsiTheme="majorHAnsi" w:cstheme="majorHAnsi"/>
        </w:rPr>
      </w:pPr>
      <w:r w:rsidRPr="005E6C78">
        <w:rPr>
          <w:rFonts w:asciiTheme="majorHAnsi" w:hAnsiTheme="majorHAnsi" w:cstheme="majorHAnsi"/>
        </w:rPr>
        <w:t>In evaluating potential DLTs, there may be a toxicity considered clearly attributable to the disease, lymphodepleting chemotherapy regimen, or otherwise clearly unrelated to the T-cell product. For these events, the safety review committee assessed whether the toxicity was deemed a DLT. In specific instances, such as prolonged cytopenias, a grade ≥ 3 toxicity occurring beyond 30 days was considered an AE of special interest and may be considered a DLT. During the DLT period, the following toxicities were not considered DLTs: grade 3 fever, grade 3 febrile neutropenia resolving to ≤ grade 2 in 7 days, grade 3 colitis resolving to grade ≤ 2 within 7 days, grade 3 CRS or toxicities related to CRS resolving to grade ≤ 2 within 7 days, grade 4 CRS or toxicities related to CRS resolving to grade ≤ 3 within 2 days and to grade ≤ 2 within 5 additional days, grade 3 rash associated with CRS or drug reaction, grade 3 diarrhea, nausea, or vomiting resolving to grade ≤ 2 with supportive treatment within 3 days after onset, grade 3 abnormal electrolytes resolving to grade ≤ 2 with supportive treatment within 7 days, grade 4 abnormal electrolytes resolving to grade ≤ 3 within 2 days and to grade ≤ 2 within 5 additional days with supportive treatment, grade 3 hypoalbuminemia, grade 3 alanine aminotransferase (ALT) and/or aspartate aminotransferase (AST) elevation resolving to grade ≤ 2 or baseline within 7 days, grade 3 anemia, grade 3 or 4 leukopenia, lymphopenia or neutropenia, grade 3 or 4 thrombocytopenia not associated with significant bleeding, grade 3 generalized weakness, fatigue, anorexia, or insomnia resolving to grade ≤ 2 within 7 days.</w:t>
      </w:r>
    </w:p>
    <w:p w14:paraId="56F9F60E" w14:textId="77777777" w:rsidR="001E1F26" w:rsidRPr="009F0912" w:rsidRDefault="001E1F26" w:rsidP="001E1F26">
      <w:pPr>
        <w:pStyle w:val="Ttulo2"/>
        <w:spacing w:line="480" w:lineRule="auto"/>
        <w:jc w:val="both"/>
        <w:rPr>
          <w:rFonts w:cstheme="majorHAnsi"/>
        </w:rPr>
      </w:pPr>
      <w:r w:rsidRPr="009F0912">
        <w:rPr>
          <w:rFonts w:cstheme="majorHAnsi"/>
        </w:rPr>
        <w:lastRenderedPageBreak/>
        <w:t>Statistical analyses</w:t>
      </w:r>
    </w:p>
    <w:p w14:paraId="6712636E" w14:textId="1A419994" w:rsidR="00D25241" w:rsidRPr="009F0912" w:rsidRDefault="00D25241" w:rsidP="00D25241">
      <w:pPr>
        <w:spacing w:line="480" w:lineRule="auto"/>
        <w:jc w:val="both"/>
        <w:rPr>
          <w:rFonts w:asciiTheme="majorHAnsi" w:hAnsiTheme="majorHAnsi" w:cstheme="majorHAnsi"/>
        </w:rPr>
      </w:pPr>
      <w:r w:rsidRPr="009F0912">
        <w:rPr>
          <w:rFonts w:asciiTheme="majorHAnsi" w:hAnsiTheme="majorHAnsi" w:cstheme="majorHAnsi"/>
        </w:rPr>
        <w:t>Best overall response, time to response, duration of response, progression-free survival, and OS were summarized descriptively, with time-to-event endpoints analyzed using Kaplan-Meier methodology to estimate the median, and the 25th and 75th percentiles. Time to response was defined as the duration between the date of T-cell infusion and the initial date of the confirmed response. Duration of response was defined as the duration from the initial date of the confirmed response to the date of progressive disease based on RECIST v1.1 or death due to any cause. Progression-free survival was defined as the interval between the date of T-cell infusion and the earliest date of disease progression based on RECIST v1.1 or death due to any cause. OS was defined as the duration between T-cell infusion and death due to any cause. Statistical analyses of translational data were performed as described in the respective figure legends.</w:t>
      </w:r>
    </w:p>
    <w:p w14:paraId="73DDDA6E" w14:textId="77777777" w:rsidR="000C640A" w:rsidRPr="009F0912" w:rsidRDefault="000C640A" w:rsidP="000C640A">
      <w:pPr>
        <w:pStyle w:val="Ttulo2"/>
        <w:spacing w:line="480" w:lineRule="auto"/>
        <w:jc w:val="both"/>
        <w:rPr>
          <w:rFonts w:cstheme="majorHAnsi"/>
        </w:rPr>
      </w:pPr>
      <w:r w:rsidRPr="009F0912">
        <w:rPr>
          <w:rFonts w:cstheme="majorHAnsi"/>
        </w:rPr>
        <w:t>Integration site analysis</w:t>
      </w:r>
    </w:p>
    <w:p w14:paraId="2111ABEB" w14:textId="77777777" w:rsidR="000C640A" w:rsidRPr="009F0912" w:rsidRDefault="000C640A" w:rsidP="000C640A">
      <w:pPr>
        <w:spacing w:line="480" w:lineRule="auto"/>
        <w:jc w:val="both"/>
        <w:rPr>
          <w:rFonts w:asciiTheme="majorHAnsi" w:hAnsiTheme="majorHAnsi" w:cstheme="majorHAnsi"/>
        </w:rPr>
      </w:pPr>
      <w:r w:rsidRPr="009F0912">
        <w:rPr>
          <w:rFonts w:asciiTheme="majorHAnsi" w:hAnsiTheme="majorHAnsi" w:cstheme="majorHAnsi"/>
        </w:rPr>
        <w:t>Integration site analysis was carried out using ligation-mediated PCR as described.</w:t>
      </w:r>
      <w:r w:rsidRPr="009F0912">
        <w:rPr>
          <w:rFonts w:asciiTheme="majorHAnsi" w:hAnsiTheme="majorHAnsi" w:cstheme="majorHAnsi"/>
        </w:rPr>
        <w:fldChar w:fldCharType="begin">
          <w:fldData xml:space="preserve">PEVuZE5vdGU+PENpdGU+PEF1dGhvcj5CZXJyeTwvQXV0aG9yPjxZZWFyPjIwMTc8L1llYXI+PFJl
Y051bT4xNjwvUmVjTnVtPjxEaXNwbGF5VGV4dD48c3R5bGUgZmFjZT0ic3VwZXJzY3JpcHQiPjE3
LDE4PC9zdHlsZT48L0Rpc3BsYXlUZXh0PjxyZWNvcmQ+PHJlYy1udW1iZXI+MTY8L3JlYy1udW1i
ZXI+PGZvcmVpZ24ta2V5cz48a2V5IGFwcD0iRU4iIGRiLWlkPSJ2c3d6MmY1MHJ4NXg1dWVldDV0
cHgycm81YTUweHphc3RmZmUiIHRpbWVzdGFtcD0iMTc0MTg5NjIyMSI+MTY8L2tleT48L2ZvcmVp
Z24ta2V5cz48cmVmLXR5cGUgbmFtZT0iSm91cm5hbCBBcnRpY2xlIj4xNzwvcmVmLXR5cGU+PGNv
bnRyaWJ1dG9ycz48YXV0aG9ycz48YXV0aG9yPkJlcnJ5LCBDLiBDLjwvYXV0aG9yPjxhdXRob3I+
Tm9ibGVzLCBDLjwvYXV0aG9yPjxhdXRob3I+U2l4LCBFLjwvYXV0aG9yPjxhdXRob3I+V3UsIFku
PC9hdXRob3I+PGF1dGhvcj5NYWxhbmksIE4uPC9hdXRob3I+PGF1dGhvcj5TaGVybWFuLCBFLjwv
YXV0aG9yPjxhdXRob3I+RHJ5Z2EsIEEuPC9hdXRob3I+PGF1dGhvcj5FdmVyZXR0LCBKLiBLLjwv
YXV0aG9yPjxhdXRob3I+TWFsZSwgRi48L2F1dGhvcj48YXV0aG9yPkJhaWxleSwgQS48L2F1dGhv
cj48YXV0aG9yPkJpdHRpbmdlciwgSy48L2F1dGhvcj48YXV0aG9yPkRyYWtlLCBNLiBKLjwvYXV0
aG9yPjxhdXRob3I+Q2FjY2F2ZWxsaSwgTC48L2F1dGhvcj48YXV0aG9yPkJhdGVzLCBQLjwvYXV0
aG9yPjxhdXRob3I+SGFjZWluLUJleS1BYmluYSwgUy48L2F1dGhvcj48YXV0aG9yPkNhdmF6emFu
YSwgTS48L2F1dGhvcj48YXV0aG9yPkJ1c2htYW4sIEYuIEQuPC9hdXRob3I+PC9hdXRob3JzPjwv
Y29udHJpYnV0b3JzPjxhdXRoLWFkZHJlc3M+RGVwYXJ0bWVudCBvZiBGYW1pbHkgTWVkaWNpbmUg
YW5kIFB1YmxpYyBIZWFsdGgsIFVDIFNhbiBEaWVnbywgTGEgSm9sbGEsIENBIDkyMDkzLCBVU0Eu
JiN4RDtEZXBhcnRtZW50IG9mIE1pY3JvYmlvbG9neSwgVW5pdmVyc2l0eSBvZiBQZW5uc3lsdmFu
aWEgUGVyZWxtYW4gU2Nob29sIG9mIE1lZGljaW5lLCBQaGlsYWRlbHBoaWEsIFBBIDE5MTA0LTYw
NzYsIFVTQS4mI3hEO1BhcmlzIERlc2NhcnRlcy1Tb3Jib25uZSBQYXJpcyBDaXTDqSBVbml2ZXJz
aXR5LCBJbWFnaW5lIEluc3RpdHV0ZSwgNzUwMTUgUGFyaXMsIEZyYW5jZTsgSU5TRVJNIDI0LCBM
YWJvcmF0b3J5IG9mIEh1bWFuIEx5bXBob2hlbWF0b3BvaWVzaXMsIDc1MDE1IFBhcmlzLCBGcmFu
Y2UuJiN4RDtCaW90aGVyYXB5IERlcGFydG1lbnQsIE5lY2tlciBDaGlsZHJlbiZhcG9zO3MgSG9z
cGl0YWwsIEFzc2lzdGFuY2UgUHVibGlxdWUtSMO0cGl0YXV4IGRlIFBhcmlzLCA3NTAxNCBQYXJp
cywgRnJhbmNlOyBCaW90aGVyYXB5IENsaW5pY2FsIEludmVzdGlnYXRpb24gQ2VudGVyLCBHcm91
cGUgSG9zcGl0YWxpZXIgVW5pdmVyc2l0YWlyZSBPdWVzdCwgQXNzaXN0YW5jZSBQdWJsaXF1ZS1I
w7RwaXRhdXggZGUgUGFyaXMsIElOU0VSTSwgNzUwMTQgUGFyaXMsIEZyYW5jZS48L2F1dGgtYWRk
cmVzcz48dGl0bGVzPjx0aXRsZT5JTlNQSUlSRUQ6IHF1YW50aWZpY2F0aW9uIGFuZCB2aXN1YWxp
emF0aW9uIHRvb2xzIGZvciBhbmFseXppbmcgaW50ZWdyYXRpb24gc2l0ZSBkaXN0cmlidXRpb25z
PC90aXRsZT48c2Vjb25kYXJ5LXRpdGxlPk1vbC4gVGhlci4gTWV0aG9kcyBDbGluLiBEZXYuPC9z
ZWNvbmRhcnktdGl0bGU+PC90aXRsZXM+PHBhZ2VzPjE3LTI2PC9wYWdlcz48dm9sdW1lPjQ8L3Zv
bHVtZT48ZWRpdGlvbj4yMDE3LzAzLzI4PC9lZGl0aW9uPjxrZXl3b3Jkcz48a2V5d29yZD5TY2lk
LXgxPC9rZXl3b3JkPjxrZXl3b3JkPmRhdGEgdmlzdWFsaXphdGlvbjwva2V5d29yZD48a2V5d29y
ZD5nYW1tYXJldHJvdmlydXM8L2tleXdvcmQ+PGtleXdvcmQ+Z2VuZSB0aGVyYXB5PC9rZXl3b3Jk
PjxrZXl3b3JkPmluc2VydGlvbmFsIG11dGFnZW5lc2lzPC9rZXl3b3JkPjxrZXl3b3JkPmxlbnRp
dmlydXM8L2tleXdvcmQ+PGtleXdvcmQ+bXV0YWdlbmVzaXM8L2tleXdvcmQ+PGtleXdvcmQ+cmVj
b21iaW5hdGlvbjwva2V5d29yZD48a2V5d29yZD5yZXRyb3ZpcnVzPC9rZXl3b3JkPjxrZXl3b3Jk
PnZlY3Rvcjwva2V5d29yZD48a2V5d29yZD52ZWN0b3IgZHJpdmluZzwva2V5d29yZD48L2tleXdv
cmRzPjxkYXRlcz48eWVhcj4yMDE3PC95ZWFyPjxwdWItZGF0ZXM+PGRhdGU+TWFyIDE3PC9kYXRl
PjwvcHViLWRhdGVzPjwvZGF0ZXM+PGlzYm4+MjMyOS0wNTAxIChQcmludCkmI3hEOzIzMjktMDUw
MTwvaXNibj48YWNjZXNzaW9uLW51bT4yODM0NDk4ODwvYWNjZXNzaW9uLW51bT48dXJscz48L3Vy
bHM+PGN1c3RvbTI+UE1DNTM2MzMxODwvY3VzdG9tMj48ZWxlY3Ryb25pYy1yZXNvdXJjZS1udW0+
MTAuMTAxNi9qLm9tdG0uMjAxNi4xMS4wMDM8L2VsZWN0cm9uaWMtcmVzb3VyY2UtbnVtPjxyZW1v
dGUtZGF0YWJhc2UtcHJvdmlkZXI+TkxNPC9yZW1vdGUtZGF0YWJhc2UtcHJvdmlkZXI+PGxhbmd1
YWdlPmVuZzwvbGFuZ3VhZ2U+PC9yZWNvcmQ+PC9DaXRlPjxDaXRlPjxBdXRob3I+U2hlcm1hbjwv
QXV0aG9yPjxZZWFyPjIwMTc8L1llYXI+PFJlY051bT4xNTwvUmVjTnVtPjxyZWNvcmQ+PHJlYy1u
dW1iZXI+MTU8L3JlYy1udW1iZXI+PGZvcmVpZ24ta2V5cz48a2V5IGFwcD0iRU4iIGRiLWlkPSJ2
c3d6MmY1MHJ4NXg1dWVldDV0cHgycm81YTUweHphc3RmZmUiIHRpbWVzdGFtcD0iMTc0MTg5NjE5
NSI+MTU8L2tleT48L2ZvcmVpZ24ta2V5cz48cmVmLXR5cGUgbmFtZT0iSm91cm5hbCBBcnRpY2xl
Ij4xNzwvcmVmLXR5cGU+PGNvbnRyaWJ1dG9ycz48YXV0aG9ycz48YXV0aG9yPlNoZXJtYW4sIEUu
PC9hdXRob3I+PGF1dGhvcj5Ob2JsZXMsIEMuPC9hdXRob3I+PGF1dGhvcj5CZXJyeSwgQy4gQy48
L2F1dGhvcj48YXV0aG9yPlNpeCwgRS48L2F1dGhvcj48YXV0aG9yPld1LCBZLjwvYXV0aG9yPjxh
dXRob3I+RHJ5Z2EsIEEuPC9hdXRob3I+PGF1dGhvcj5NYWxhbmksIE4uPC9hdXRob3I+PGF1dGhv
cj5NYWxlLCBGLjwvYXV0aG9yPjxhdXRob3I+UmVkZHksIFMuPC9hdXRob3I+PGF1dGhvcj5CYWls
ZXksIEEuPC9hdXRob3I+PGF1dGhvcj5CaXR0aW5nZXIsIEsuPC9hdXRob3I+PGF1dGhvcj5FdmVy
ZXR0LCBKLiBLLjwvYXV0aG9yPjxhdXRob3I+Q2FjY2F2ZWxsaSwgTC48L2F1dGhvcj48YXV0aG9y
PkRyYWtlLCBNLiBKLjwvYXV0aG9yPjxhdXRob3I+QmF0ZXMsIFAuPC9hdXRob3I+PGF1dGhvcj5I
YWNlaW4tQmV5LUFiaW5hLCBTLjwvYXV0aG9yPjxhdXRob3I+Q2F2YXp6YW5hLCBNLjwvYXV0aG9y
PjxhdXRob3I+QnVzaG1hbiwgRi4gRC48L2F1dGhvcj48L2F1dGhvcnM+PC9jb250cmlidXRvcnM+
PGF1dGgtYWRkcmVzcz5EZXBhcnRtZW50IG9mIE1pY3JvYmlvbG9neSwgVW5pdmVyc2l0eSBvZiBQ
ZW5uc3lsdmFuaWEgUGVyZWxtYW4gU2Nob29sIG9mIE1lZGljaW5lLCBQaGlsYWRlbHBoaWEsIFBB
IDE5MTA0LTYwNzYsIFVTQS4mI3hEO0RlcGFydG1lbnQgb2YgRmFtaWx5IE1lZGljaW5lIGFuZCBQ
dWJsaWMgSGVhbHRoLCBVbml2ZXJzaXR5IG9mIENhbGlmb3JuaWEsIFNhbiBEaWVnbywgTGEgSm9s
bGEsIENBIDkyMDkzLCBVU0EuJiN4RDtJbWFnaW5lIEluc3RpdHV0ZSwgUGFyaXMgRGVzY2FydGVz
LVNvcmJvbm5lIFBhcmlzIENpdMOpIFVuaXZlcnNpdHksIDc1MDE0IFBhcmlzLCBGcmFuY2U7IExh
Ym9yYXRvcnkgb2YgSHVtYW4gTHltcGhvaGVtYXRvcG9pZXNpcywgSU5TRVJNIDI0LCA3NTAxNCBQ
YXJpcywgRnJhbmNlLiYjeEQ7QmlvdGhlcmFweSBEZXBhcnRtZW50LCBOZWNrZXIgQ2hpbGRyZW4m
YXBvcztzIEhvc3BpdGFsLCBBc3Npc3RhbmNlIFB1YmxpcXVlLUjDtHBpdGF1eCBkZSBQYXJpcywg
NzUwMTQgUGFyaXMsIEZyYW5jZTsgQmlvdGhlcmFweSBDbGluaWNhbCBJbnZlc3RpZ2F0aW9uIENl
bnRlciwgR3JvdXBlIEhvc3BpdGFsaWVyIFVuaXZlcnNpdGFpcmUgT3Vlc3QsIEFzc2lzdGFuY2Ug
UHVibGlxdWUtSMO0cGl0YXV4IGRlIFBhcmlzLCBJTlNFUk0sIDc1MDE0IFBhcmlzLCBGcmFuY2Uu
PC9hdXRoLWFkZHJlc3M+PHRpdGxlcz48dGl0bGU+SU5TUElJUkVEOiBhIHBpcGVsaW5lIGZvciBx
dWFudGl0YXRpdmUgYW5hbHlzaXMgb2Ygc2l0ZXMgb2YgbmV3IEROQSBpbnRlZ3JhdGlvbiBpbiBj
ZWxsdWxhciBnZW5vbWVzPC90aXRsZT48c2Vjb25kYXJ5LXRpdGxlPk1vbC4gVGhlci4gTWV0aG9k
cyBDbGluLiBEZXYuPC9zZWNvbmRhcnktdGl0bGU+PC90aXRsZXM+PHBhZ2VzPjM5LTQ5PC9wYWdl
cz48dm9sdW1lPjQ8L3ZvbHVtZT48ZWRpdGlvbj4yMDE3LzAzLzI4PC9lZGl0aW9uPjxrZXl3b3Jk
cz48a2V5d29yZD5TY2lkLXgxPC9rZXl3b3JkPjxrZXl3b3JkPmdhbW1hcmV0cm92aXJ1czwva2V5
d29yZD48a2V5d29yZD5nZW5lIHRoZXJhcHk8L2tleXdvcmQ+PGtleXdvcmQ+aW5zZXJ0aW9uYWwg
bXV0YWdlbmVzaXM8L2tleXdvcmQ+PGtleXdvcmQ+bGVudGl2aXJ1czwva2V5d29yZD48a2V5d29y
ZD5tdXRhZ2VuZXNpczwva2V5d29yZD48a2V5d29yZD5yZWNvbWJpbmF0aW9uPC9rZXl3b3JkPjxr
ZXl3b3JkPnJldHJvdmlydXM8L2tleXdvcmQ+PGtleXdvcmQ+dmVjdG9yPC9rZXl3b3JkPjxrZXl3
b3JkPnZlY3RvciBkcml2aW5nPC9rZXl3b3JkPjwva2V5d29yZHM+PGRhdGVzPjx5ZWFyPjIwMTc8
L3llYXI+PHB1Yi1kYXRlcz48ZGF0ZT5NYXIgMTc8L2RhdGU+PC9wdWItZGF0ZXM+PC9kYXRlcz48
aXNibj4yMzI5LTA1MDEgKFByaW50KSYjeEQ7MjMyOS0wNTAxPC9pc2JuPjxhY2Nlc3Npb24tbnVt
PjI4MzQ0OTkwPC9hY2Nlc3Npb24tbnVtPjx1cmxzPjwvdXJscz48Y3VzdG9tMj5QTUM1MzYzMzE2
PC9jdXN0b20yPjxlbGVjdHJvbmljLXJlc291cmNlLW51bT4xMC4xMDE2L2oub210bS4yMDE2LjEx
LjAwMjwvZWxlY3Ryb25pYy1yZXNvdXJjZS1udW0+PHJlbW90ZS1kYXRhYmFzZS1wcm92aWRlcj5O
TE08L3JlbW90ZS1kYXRhYmFzZS1wcm92aWRlcj48bGFuZ3VhZ2U+ZW5nPC9sYW5ndWFnZT48L3Jl
Y29yZD48L0NpdGU+PC9FbmROb3RlPn==
</w:fldData>
        </w:fldChar>
      </w:r>
      <w:r w:rsidRPr="009F0912">
        <w:rPr>
          <w:rFonts w:asciiTheme="majorHAnsi" w:hAnsiTheme="majorHAnsi" w:cstheme="majorHAnsi"/>
        </w:rPr>
        <w:instrText xml:space="preserve"> ADDIN EN.CITE </w:instrText>
      </w:r>
      <w:r w:rsidRPr="009F0912">
        <w:rPr>
          <w:rFonts w:asciiTheme="majorHAnsi" w:hAnsiTheme="majorHAnsi" w:cstheme="majorHAnsi"/>
        </w:rPr>
        <w:fldChar w:fldCharType="begin">
          <w:fldData xml:space="preserve">PEVuZE5vdGU+PENpdGU+PEF1dGhvcj5CZXJyeTwvQXV0aG9yPjxZZWFyPjIwMTc8L1llYXI+PFJl
Y051bT4xNjwvUmVjTnVtPjxEaXNwbGF5VGV4dD48c3R5bGUgZmFjZT0ic3VwZXJzY3JpcHQiPjE3
LDE4PC9zdHlsZT48L0Rpc3BsYXlUZXh0PjxyZWNvcmQ+PHJlYy1udW1iZXI+MTY8L3JlYy1udW1i
ZXI+PGZvcmVpZ24ta2V5cz48a2V5IGFwcD0iRU4iIGRiLWlkPSJ2c3d6MmY1MHJ4NXg1dWVldDV0
cHgycm81YTUweHphc3RmZmUiIHRpbWVzdGFtcD0iMTc0MTg5NjIyMSI+MTY8L2tleT48L2ZvcmVp
Z24ta2V5cz48cmVmLXR5cGUgbmFtZT0iSm91cm5hbCBBcnRpY2xlIj4xNzwvcmVmLXR5cGU+PGNv
bnRyaWJ1dG9ycz48YXV0aG9ycz48YXV0aG9yPkJlcnJ5LCBDLiBDLjwvYXV0aG9yPjxhdXRob3I+
Tm9ibGVzLCBDLjwvYXV0aG9yPjxhdXRob3I+U2l4LCBFLjwvYXV0aG9yPjxhdXRob3I+V3UsIFku
PC9hdXRob3I+PGF1dGhvcj5NYWxhbmksIE4uPC9hdXRob3I+PGF1dGhvcj5TaGVybWFuLCBFLjwv
YXV0aG9yPjxhdXRob3I+RHJ5Z2EsIEEuPC9hdXRob3I+PGF1dGhvcj5FdmVyZXR0LCBKLiBLLjwv
YXV0aG9yPjxhdXRob3I+TWFsZSwgRi48L2F1dGhvcj48YXV0aG9yPkJhaWxleSwgQS48L2F1dGhv
cj48YXV0aG9yPkJpdHRpbmdlciwgSy48L2F1dGhvcj48YXV0aG9yPkRyYWtlLCBNLiBKLjwvYXV0
aG9yPjxhdXRob3I+Q2FjY2F2ZWxsaSwgTC48L2F1dGhvcj48YXV0aG9yPkJhdGVzLCBQLjwvYXV0
aG9yPjxhdXRob3I+SGFjZWluLUJleS1BYmluYSwgUy48L2F1dGhvcj48YXV0aG9yPkNhdmF6emFu
YSwgTS48L2F1dGhvcj48YXV0aG9yPkJ1c2htYW4sIEYuIEQuPC9hdXRob3I+PC9hdXRob3JzPjwv
Y29udHJpYnV0b3JzPjxhdXRoLWFkZHJlc3M+RGVwYXJ0bWVudCBvZiBGYW1pbHkgTWVkaWNpbmUg
YW5kIFB1YmxpYyBIZWFsdGgsIFVDIFNhbiBEaWVnbywgTGEgSm9sbGEsIENBIDkyMDkzLCBVU0Eu
JiN4RDtEZXBhcnRtZW50IG9mIE1pY3JvYmlvbG9neSwgVW5pdmVyc2l0eSBvZiBQZW5uc3lsdmFu
aWEgUGVyZWxtYW4gU2Nob29sIG9mIE1lZGljaW5lLCBQaGlsYWRlbHBoaWEsIFBBIDE5MTA0LTYw
NzYsIFVTQS4mI3hEO1BhcmlzIERlc2NhcnRlcy1Tb3Jib25uZSBQYXJpcyBDaXTDqSBVbml2ZXJz
aXR5LCBJbWFnaW5lIEluc3RpdHV0ZSwgNzUwMTUgUGFyaXMsIEZyYW5jZTsgSU5TRVJNIDI0LCBM
YWJvcmF0b3J5IG9mIEh1bWFuIEx5bXBob2hlbWF0b3BvaWVzaXMsIDc1MDE1IFBhcmlzLCBGcmFu
Y2UuJiN4RDtCaW90aGVyYXB5IERlcGFydG1lbnQsIE5lY2tlciBDaGlsZHJlbiZhcG9zO3MgSG9z
cGl0YWwsIEFzc2lzdGFuY2UgUHVibGlxdWUtSMO0cGl0YXV4IGRlIFBhcmlzLCA3NTAxNCBQYXJp
cywgRnJhbmNlOyBCaW90aGVyYXB5IENsaW5pY2FsIEludmVzdGlnYXRpb24gQ2VudGVyLCBHcm91
cGUgSG9zcGl0YWxpZXIgVW5pdmVyc2l0YWlyZSBPdWVzdCwgQXNzaXN0YW5jZSBQdWJsaXF1ZS1I
w7RwaXRhdXggZGUgUGFyaXMsIElOU0VSTSwgNzUwMTQgUGFyaXMsIEZyYW5jZS48L2F1dGgtYWRk
cmVzcz48dGl0bGVzPjx0aXRsZT5JTlNQSUlSRUQ6IHF1YW50aWZpY2F0aW9uIGFuZCB2aXN1YWxp
emF0aW9uIHRvb2xzIGZvciBhbmFseXppbmcgaW50ZWdyYXRpb24gc2l0ZSBkaXN0cmlidXRpb25z
PC90aXRsZT48c2Vjb25kYXJ5LXRpdGxlPk1vbC4gVGhlci4gTWV0aG9kcyBDbGluLiBEZXYuPC9z
ZWNvbmRhcnktdGl0bGU+PC90aXRsZXM+PHBhZ2VzPjE3LTI2PC9wYWdlcz48dm9sdW1lPjQ8L3Zv
bHVtZT48ZWRpdGlvbj4yMDE3LzAzLzI4PC9lZGl0aW9uPjxrZXl3b3Jkcz48a2V5d29yZD5TY2lk
LXgxPC9rZXl3b3JkPjxrZXl3b3JkPmRhdGEgdmlzdWFsaXphdGlvbjwva2V5d29yZD48a2V5d29y
ZD5nYW1tYXJldHJvdmlydXM8L2tleXdvcmQ+PGtleXdvcmQ+Z2VuZSB0aGVyYXB5PC9rZXl3b3Jk
PjxrZXl3b3JkPmluc2VydGlvbmFsIG11dGFnZW5lc2lzPC9rZXl3b3JkPjxrZXl3b3JkPmxlbnRp
dmlydXM8L2tleXdvcmQ+PGtleXdvcmQ+bXV0YWdlbmVzaXM8L2tleXdvcmQ+PGtleXdvcmQ+cmVj
b21iaW5hdGlvbjwva2V5d29yZD48a2V5d29yZD5yZXRyb3ZpcnVzPC9rZXl3b3JkPjxrZXl3b3Jk
PnZlY3Rvcjwva2V5d29yZD48a2V5d29yZD52ZWN0b3IgZHJpdmluZzwva2V5d29yZD48L2tleXdv
cmRzPjxkYXRlcz48eWVhcj4yMDE3PC95ZWFyPjxwdWItZGF0ZXM+PGRhdGU+TWFyIDE3PC9kYXRl
PjwvcHViLWRhdGVzPjwvZGF0ZXM+PGlzYm4+MjMyOS0wNTAxIChQcmludCkmI3hEOzIzMjktMDUw
MTwvaXNibj48YWNjZXNzaW9uLW51bT4yODM0NDk4ODwvYWNjZXNzaW9uLW51bT48dXJscz48L3Vy
bHM+PGN1c3RvbTI+UE1DNTM2MzMxODwvY3VzdG9tMj48ZWxlY3Ryb25pYy1yZXNvdXJjZS1udW0+
MTAuMTAxNi9qLm9tdG0uMjAxNi4xMS4wMDM8L2VsZWN0cm9uaWMtcmVzb3VyY2UtbnVtPjxyZW1v
dGUtZGF0YWJhc2UtcHJvdmlkZXI+TkxNPC9yZW1vdGUtZGF0YWJhc2UtcHJvdmlkZXI+PGxhbmd1
YWdlPmVuZzwvbGFuZ3VhZ2U+PC9yZWNvcmQ+PC9DaXRlPjxDaXRlPjxBdXRob3I+U2hlcm1hbjwv
QXV0aG9yPjxZZWFyPjIwMTc8L1llYXI+PFJlY051bT4xNTwvUmVjTnVtPjxyZWNvcmQ+PHJlYy1u
dW1iZXI+MTU8L3JlYy1udW1iZXI+PGZvcmVpZ24ta2V5cz48a2V5IGFwcD0iRU4iIGRiLWlkPSJ2
c3d6MmY1MHJ4NXg1dWVldDV0cHgycm81YTUweHphc3RmZmUiIHRpbWVzdGFtcD0iMTc0MTg5NjE5
NSI+MTU8L2tleT48L2ZvcmVpZ24ta2V5cz48cmVmLXR5cGUgbmFtZT0iSm91cm5hbCBBcnRpY2xl
Ij4xNzwvcmVmLXR5cGU+PGNvbnRyaWJ1dG9ycz48YXV0aG9ycz48YXV0aG9yPlNoZXJtYW4sIEUu
PC9hdXRob3I+PGF1dGhvcj5Ob2JsZXMsIEMuPC9hdXRob3I+PGF1dGhvcj5CZXJyeSwgQy4gQy48
L2F1dGhvcj48YXV0aG9yPlNpeCwgRS48L2F1dGhvcj48YXV0aG9yPld1LCBZLjwvYXV0aG9yPjxh
dXRob3I+RHJ5Z2EsIEEuPC9hdXRob3I+PGF1dGhvcj5NYWxhbmksIE4uPC9hdXRob3I+PGF1dGhv
cj5NYWxlLCBGLjwvYXV0aG9yPjxhdXRob3I+UmVkZHksIFMuPC9hdXRob3I+PGF1dGhvcj5CYWls
ZXksIEEuPC9hdXRob3I+PGF1dGhvcj5CaXR0aW5nZXIsIEsuPC9hdXRob3I+PGF1dGhvcj5FdmVy
ZXR0LCBKLiBLLjwvYXV0aG9yPjxhdXRob3I+Q2FjY2F2ZWxsaSwgTC48L2F1dGhvcj48YXV0aG9y
PkRyYWtlLCBNLiBKLjwvYXV0aG9yPjxhdXRob3I+QmF0ZXMsIFAuPC9hdXRob3I+PGF1dGhvcj5I
YWNlaW4tQmV5LUFiaW5hLCBTLjwvYXV0aG9yPjxhdXRob3I+Q2F2YXp6YW5hLCBNLjwvYXV0aG9y
PjxhdXRob3I+QnVzaG1hbiwgRi4gRC48L2F1dGhvcj48L2F1dGhvcnM+PC9jb250cmlidXRvcnM+
PGF1dGgtYWRkcmVzcz5EZXBhcnRtZW50IG9mIE1pY3JvYmlvbG9neSwgVW5pdmVyc2l0eSBvZiBQ
ZW5uc3lsdmFuaWEgUGVyZWxtYW4gU2Nob29sIG9mIE1lZGljaW5lLCBQaGlsYWRlbHBoaWEsIFBB
IDE5MTA0LTYwNzYsIFVTQS4mI3hEO0RlcGFydG1lbnQgb2YgRmFtaWx5IE1lZGljaW5lIGFuZCBQ
dWJsaWMgSGVhbHRoLCBVbml2ZXJzaXR5IG9mIENhbGlmb3JuaWEsIFNhbiBEaWVnbywgTGEgSm9s
bGEsIENBIDkyMDkzLCBVU0EuJiN4RDtJbWFnaW5lIEluc3RpdHV0ZSwgUGFyaXMgRGVzY2FydGVz
LVNvcmJvbm5lIFBhcmlzIENpdMOpIFVuaXZlcnNpdHksIDc1MDE0IFBhcmlzLCBGcmFuY2U7IExh
Ym9yYXRvcnkgb2YgSHVtYW4gTHltcGhvaGVtYXRvcG9pZXNpcywgSU5TRVJNIDI0LCA3NTAxNCBQ
YXJpcywgRnJhbmNlLiYjeEQ7QmlvdGhlcmFweSBEZXBhcnRtZW50LCBOZWNrZXIgQ2hpbGRyZW4m
YXBvcztzIEhvc3BpdGFsLCBBc3Npc3RhbmNlIFB1YmxpcXVlLUjDtHBpdGF1eCBkZSBQYXJpcywg
NzUwMTQgUGFyaXMsIEZyYW5jZTsgQmlvdGhlcmFweSBDbGluaWNhbCBJbnZlc3RpZ2F0aW9uIENl
bnRlciwgR3JvdXBlIEhvc3BpdGFsaWVyIFVuaXZlcnNpdGFpcmUgT3Vlc3QsIEFzc2lzdGFuY2Ug
UHVibGlxdWUtSMO0cGl0YXV4IGRlIFBhcmlzLCBJTlNFUk0sIDc1MDE0IFBhcmlzLCBGcmFuY2Uu
PC9hdXRoLWFkZHJlc3M+PHRpdGxlcz48dGl0bGU+SU5TUElJUkVEOiBhIHBpcGVsaW5lIGZvciBx
dWFudGl0YXRpdmUgYW5hbHlzaXMgb2Ygc2l0ZXMgb2YgbmV3IEROQSBpbnRlZ3JhdGlvbiBpbiBj
ZWxsdWxhciBnZW5vbWVzPC90aXRsZT48c2Vjb25kYXJ5LXRpdGxlPk1vbC4gVGhlci4gTWV0aG9k
cyBDbGluLiBEZXYuPC9zZWNvbmRhcnktdGl0bGU+PC90aXRsZXM+PHBhZ2VzPjM5LTQ5PC9wYWdl
cz48dm9sdW1lPjQ8L3ZvbHVtZT48ZWRpdGlvbj4yMDE3LzAzLzI4PC9lZGl0aW9uPjxrZXl3b3Jk
cz48a2V5d29yZD5TY2lkLXgxPC9rZXl3b3JkPjxrZXl3b3JkPmdhbW1hcmV0cm92aXJ1czwva2V5
d29yZD48a2V5d29yZD5nZW5lIHRoZXJhcHk8L2tleXdvcmQ+PGtleXdvcmQ+aW5zZXJ0aW9uYWwg
bXV0YWdlbmVzaXM8L2tleXdvcmQ+PGtleXdvcmQ+bGVudGl2aXJ1czwva2V5d29yZD48a2V5d29y
ZD5tdXRhZ2VuZXNpczwva2V5d29yZD48a2V5d29yZD5yZWNvbWJpbmF0aW9uPC9rZXl3b3JkPjxr
ZXl3b3JkPnJldHJvdmlydXM8L2tleXdvcmQ+PGtleXdvcmQ+dmVjdG9yPC9rZXl3b3JkPjxrZXl3
b3JkPnZlY3RvciBkcml2aW5nPC9rZXl3b3JkPjwva2V5d29yZHM+PGRhdGVzPjx5ZWFyPjIwMTc8
L3llYXI+PHB1Yi1kYXRlcz48ZGF0ZT5NYXIgMTc8L2RhdGU+PC9wdWItZGF0ZXM+PC9kYXRlcz48
aXNibj4yMzI5LTA1MDEgKFByaW50KSYjeEQ7MjMyOS0wNTAxPC9pc2JuPjxhY2Nlc3Npb24tbnVt
PjI4MzQ0OTkwPC9hY2Nlc3Npb24tbnVtPjx1cmxzPjwvdXJscz48Y3VzdG9tMj5QTUM1MzYzMzE2
PC9jdXN0b20yPjxlbGVjdHJvbmljLXJlc291cmNlLW51bT4xMC4xMDE2L2oub210bS4yMDE2LjEx
LjAwMjwvZWxlY3Ryb25pYy1yZXNvdXJjZS1udW0+PHJlbW90ZS1kYXRhYmFzZS1wcm92aWRlcj5O
TE08L3JlbW90ZS1kYXRhYmFzZS1wcm92aWRlcj48bGFuZ3VhZ2U+ZW5nPC9sYW5ndWFnZT48L3Jl
Y29yZD48L0NpdGU+PC9FbmROb3RlPn==
</w:fldData>
        </w:fldChar>
      </w:r>
      <w:r w:rsidRPr="009F0912">
        <w:rPr>
          <w:rFonts w:asciiTheme="majorHAnsi" w:hAnsiTheme="majorHAnsi" w:cstheme="majorHAnsi"/>
        </w:rPr>
        <w:instrText xml:space="preserve"> ADDIN EN.CITE.DATA </w:instrText>
      </w:r>
      <w:r w:rsidRPr="009F0912">
        <w:rPr>
          <w:rFonts w:asciiTheme="majorHAnsi" w:hAnsiTheme="majorHAnsi" w:cstheme="majorHAnsi"/>
        </w:rPr>
      </w:r>
      <w:r w:rsidRPr="009F0912">
        <w:rPr>
          <w:rFonts w:asciiTheme="majorHAnsi" w:hAnsiTheme="majorHAnsi" w:cstheme="majorHAnsi"/>
        </w:rPr>
        <w:fldChar w:fldCharType="end"/>
      </w:r>
      <w:r w:rsidRPr="009F0912">
        <w:rPr>
          <w:rFonts w:asciiTheme="majorHAnsi" w:hAnsiTheme="majorHAnsi" w:cstheme="majorHAnsi"/>
        </w:rPr>
      </w:r>
      <w:r w:rsidRPr="009F0912">
        <w:rPr>
          <w:rFonts w:asciiTheme="majorHAnsi" w:hAnsiTheme="majorHAnsi" w:cstheme="majorHAnsi"/>
        </w:rPr>
        <w:fldChar w:fldCharType="separate"/>
      </w:r>
      <w:r w:rsidRPr="009F0912">
        <w:rPr>
          <w:rFonts w:asciiTheme="majorHAnsi" w:hAnsiTheme="majorHAnsi" w:cstheme="majorHAnsi"/>
          <w:noProof/>
          <w:vertAlign w:val="superscript"/>
        </w:rPr>
        <w:t>17,18</w:t>
      </w:r>
      <w:r w:rsidRPr="009F0912">
        <w:rPr>
          <w:rFonts w:asciiTheme="majorHAnsi" w:hAnsiTheme="majorHAnsi" w:cstheme="majorHAnsi"/>
        </w:rPr>
        <w:fldChar w:fldCharType="end"/>
      </w:r>
      <w:r w:rsidRPr="009F0912">
        <w:rPr>
          <w:rFonts w:asciiTheme="majorHAnsi" w:hAnsiTheme="majorHAnsi" w:cstheme="majorHAnsi"/>
        </w:rPr>
        <w:t xml:space="preserve"> Clonal abundance was quantified using the SonicAbundance method, in which different length DNA fragments in the sequence data are used to infer isolation of DNAs from independent cells.</w:t>
      </w:r>
      <w:r w:rsidRPr="009F0912">
        <w:rPr>
          <w:rFonts w:asciiTheme="majorHAnsi" w:hAnsiTheme="majorHAnsi" w:cstheme="majorHAnsi"/>
        </w:rPr>
        <w:fldChar w:fldCharType="begin"/>
      </w:r>
      <w:r w:rsidRPr="009F0912">
        <w:rPr>
          <w:rFonts w:asciiTheme="majorHAnsi" w:hAnsiTheme="majorHAnsi" w:cstheme="majorHAnsi"/>
        </w:rPr>
        <w:instrText xml:space="preserve"> ADDIN EN.CITE &lt;EndNote&gt;&lt;Cite&gt;&lt;Author&gt;Berry&lt;/Author&gt;&lt;Year&gt;2012&lt;/Year&gt;&lt;RecNum&gt;17&lt;/RecNum&gt;&lt;DisplayText&gt;&lt;style face="superscript"&gt;19&lt;/style&gt;&lt;/DisplayText&gt;&lt;record&gt;&lt;rec-number&gt;17&lt;/rec-number&gt;&lt;foreign-keys&gt;&lt;key app="EN" db-id="vswz2f50rx5x5ueet5tpx2ro5a50xzastffe" timestamp="1741896339"&gt;17&lt;/key&gt;&lt;/foreign-keys&gt;&lt;ref-type name="Journal Article"&gt;17&lt;/ref-type&gt;&lt;contributors&gt;&lt;authors&gt;&lt;author&gt;Berry, C. C.&lt;/author&gt;&lt;author&gt;Gillet, N. A.&lt;/author&gt;&lt;author&gt;Melamed, A.&lt;/author&gt;&lt;author&gt;Gormley, N.&lt;/author&gt;&lt;author&gt;Bangham, C. R.&lt;/author&gt;&lt;author&gt;Bushman, F. D.&lt;/author&gt;&lt;/authors&gt;&lt;/contributors&gt;&lt;auth-address&gt;Department of Family and Preventive Medicine, University of California, La Jolla, CA, USA. ccberry@ucsd.edu&lt;/auth-address&gt;&lt;titles&gt;&lt;title&gt;Estimating abundances of retroviral insertion sites from DNA fragment length data&lt;/title&gt;&lt;secondary-title&gt;Bioinformatics&lt;/secondary-title&gt;&lt;/titles&gt;&lt;periodical&gt;&lt;full-title&gt;Bioinformatics&lt;/full-title&gt;&lt;abbr-1&gt;Bioinformatics&lt;/abbr-1&gt;&lt;abbr-2&gt;Bioinformatics&lt;/abbr-2&gt;&lt;/periodical&gt;&lt;pages&gt;755-62&lt;/pages&gt;&lt;volume&gt;28&lt;/volume&gt;&lt;number&gt;6&lt;/number&gt;&lt;edition&gt;2012/01/13&lt;/edition&gt;&lt;keywords&gt;&lt;keyword&gt;*Algorithms&lt;/keyword&gt;&lt;keyword&gt;HTLV-I Infections/genetics/*virology&lt;/keyword&gt;&lt;keyword&gt;*Human T-lymphotropic virus 1&lt;/keyword&gt;&lt;keyword&gt;Humans&lt;/keyword&gt;&lt;keyword&gt;*Virus Integration&lt;/keyword&gt;&lt;/keywords&gt;&lt;dates&gt;&lt;year&gt;2012&lt;/year&gt;&lt;pub-dates&gt;&lt;date&gt;Mar 15&lt;/date&gt;&lt;/pub-dates&gt;&lt;/dates&gt;&lt;isbn&gt;1367-4803 (Print)&amp;#xD;1367-4803&lt;/isbn&gt;&lt;accession-num&gt;22238265&lt;/accession-num&gt;&lt;urls&gt;&lt;/urls&gt;&lt;custom2&gt;PMC3307109&lt;/custom2&gt;&lt;electronic-resource-num&gt;10.1093/bioinformatics/bts004&lt;/electronic-resource-num&gt;&lt;remote-database-provider&gt;NLM&lt;/remote-database-provider&gt;&lt;language&gt;eng&lt;/language&gt;&lt;/record&gt;&lt;/Cite&gt;&lt;/EndNote&gt;</w:instrText>
      </w:r>
      <w:r w:rsidRPr="009F0912">
        <w:rPr>
          <w:rFonts w:asciiTheme="majorHAnsi" w:hAnsiTheme="majorHAnsi" w:cstheme="majorHAnsi"/>
        </w:rPr>
        <w:fldChar w:fldCharType="separate"/>
      </w:r>
      <w:r w:rsidRPr="009F0912">
        <w:rPr>
          <w:rFonts w:asciiTheme="majorHAnsi" w:hAnsiTheme="majorHAnsi" w:cstheme="majorHAnsi"/>
          <w:noProof/>
          <w:vertAlign w:val="superscript"/>
        </w:rPr>
        <w:t>19</w:t>
      </w:r>
      <w:r w:rsidRPr="009F0912">
        <w:rPr>
          <w:rFonts w:asciiTheme="majorHAnsi" w:hAnsiTheme="majorHAnsi" w:cstheme="majorHAnsi"/>
        </w:rPr>
        <w:fldChar w:fldCharType="end"/>
      </w:r>
      <w:r w:rsidRPr="009F0912">
        <w:rPr>
          <w:rFonts w:asciiTheme="majorHAnsi" w:hAnsiTheme="majorHAnsi" w:cstheme="majorHAnsi"/>
        </w:rPr>
        <w:t xml:space="preserve"> All integration site sequence data is deposited at the NCBI SRA under bioproject PRJNA1259965.</w:t>
      </w:r>
    </w:p>
    <w:p w14:paraId="3DFD16E3" w14:textId="77777777" w:rsidR="000C640A" w:rsidRPr="009F0912" w:rsidRDefault="000C640A" w:rsidP="000C640A">
      <w:pPr>
        <w:pStyle w:val="Ttulo2"/>
        <w:spacing w:line="480" w:lineRule="auto"/>
        <w:jc w:val="both"/>
        <w:rPr>
          <w:rFonts w:cstheme="majorHAnsi"/>
        </w:rPr>
      </w:pPr>
      <w:r w:rsidRPr="009F0912">
        <w:rPr>
          <w:rFonts w:cstheme="majorHAnsi"/>
        </w:rPr>
        <w:t>Tumor biopsy sections</w:t>
      </w:r>
    </w:p>
    <w:p w14:paraId="3163C501" w14:textId="77777777" w:rsidR="000C640A" w:rsidRPr="009F0912" w:rsidRDefault="000C640A" w:rsidP="000C640A">
      <w:pPr>
        <w:spacing w:line="480" w:lineRule="auto"/>
        <w:jc w:val="both"/>
        <w:rPr>
          <w:rFonts w:asciiTheme="majorHAnsi" w:hAnsiTheme="majorHAnsi" w:cstheme="majorHAnsi"/>
        </w:rPr>
      </w:pPr>
      <w:r w:rsidRPr="009F0912">
        <w:rPr>
          <w:rFonts w:asciiTheme="majorHAnsi" w:hAnsiTheme="majorHAnsi" w:cstheme="majorHAnsi"/>
        </w:rPr>
        <w:t xml:space="preserve">Baseline and post-infusion biopsy sections from the target tumor lesions of participants were processed for single-plex immunohistochemistry (IHC) to visualize marker antigen presence using chromogenic antibody staining, duplex chromogenic IHC/in situ </w:t>
      </w:r>
      <w:r w:rsidRPr="009F0912">
        <w:rPr>
          <w:rFonts w:asciiTheme="majorHAnsi" w:hAnsiTheme="majorHAnsi" w:cstheme="majorHAnsi"/>
        </w:rPr>
        <w:lastRenderedPageBreak/>
        <w:t>hybridization using RNAscope technology (Advanced Cell Diagnostics, Newark, CA) to achieve simultaneous visualization of targets’ protein and RNA expression, and multiplex immunofluorescence (mIF; Ultivue, Cambridge, MA, USA), which uses a panel of fluorescence antibody staining against a number of antigen markers.</w:t>
      </w:r>
      <w:r w:rsidRPr="009F0912">
        <w:rPr>
          <w:rFonts w:asciiTheme="majorHAnsi" w:hAnsiTheme="majorHAnsi" w:cstheme="majorHAnsi"/>
        </w:rPr>
        <w:fldChar w:fldCharType="begin">
          <w:fldData xml:space="preserve">PEVuZE5vdGU+PENpdGU+PEF1dGhvcj5Ib25nPC9BdXRob3I+PFllYXI+MjAyMzwvWWVhcj48UmVj
TnVtPjM8L1JlY051bT48RGlzcGxheVRleHQ+PHN0eWxlIGZhY2U9InN1cGVyc2NyaXB0Ij4zPC9z
dHlsZT48L0Rpc3BsYXlUZXh0PjxyZWNvcmQ+PHJlYy1udW1iZXI+MzwvcmVjLW51bWJlcj48Zm9y
ZWlnbi1rZXlzPjxrZXkgYXBwPSJFTiIgZGItaWQ9InZzd3oyZjUwcng1eDV1ZWV0NXRweDJybzVh
NTB4emFzdGZmZSIgdGltZXN0YW1wPSIxNzE2NDQ3NjQ4Ij4zPC9rZXk+PC9mb3JlaWduLWtleXM+
PHJlZi10eXBlIG5hbWU9IkpvdXJuYWwgQXJ0aWNsZSI+MTc8L3JlZi10eXBlPjxjb250cmlidXRv
cnM+PGF1dGhvcnM+PGF1dGhvcj5Ib25nLCBELiBTLjwvYXV0aG9yPjxhdXRob3I+VmFuIFRpbmUs
IEIuIEEuPC9hdXRob3I+PGF1dGhvcj5CaXN3YXMsIFMuPC9hdXRob3I+PGF1dGhvcj5NY0FscGlu
ZSwgQy48L2F1dGhvcj48YXV0aG9yPkpvaG5zb24sIE0uIEwuPC9hdXRob3I+PGF1dGhvcj5PbHN6
YW5za2ksIEEuIEouPC9hdXRob3I+PGF1dGhvcj5DbGFya2UsIEouIE0uPC9hdXRob3I+PGF1dGhv
cj5BcmF1am8sIEQuPC9hdXRob3I+PGF1dGhvcj5CbHVtZW5zY2hlaW4sIEcuIFIuLCBKci48L2F1
dGhvcj48YXV0aG9yPktlYnJpYWVpLCBQLjwvYXV0aG9yPjxhdXRob3I+TGluLCBRLjwvYXV0aG9y
PjxhdXRob3I+VGlwcGluZywgQS4gSi48L2F1dGhvcj48YXV0aG9yPlNhbmRlcnNvbiwgSi4gUC48
L2F1dGhvcj48YXV0aG9yPldhbmcsIFIuPC9hdXRob3I+PGF1dGhvcj5Ucml2ZWRpLCBULjwvYXV0
aG9yPjxhdXRob3I+QW5uYXJlZGR5LCBULjwvYXV0aG9yPjxhdXRob3I+QmFpLCBKLjwvYXV0aG9y
PjxhdXRob3I+UmFmYWlsLCBTLjwvYXV0aG9yPjxhdXRob3I+U3VuLCBBLjwvYXV0aG9yPjxhdXRo
b3I+RmVybmFuZGVzLCBMLjwvYXV0aG9yPjxhdXRob3I+TmF2ZW5vdCwgSi4gTS48L2F1dGhvcj48
YXV0aG9yPkJ1c2htYW4sIEYuIEQuPC9hdXRob3I+PGF1dGhvcj5FdmVyZXR0LCBKLiBLLjwvYXV0
aG9yPjxhdXRob3I+S2FyYWRlbml6LCBELjwvYXV0aG9yPjxhdXRob3I+QnJvYWQsIFIuPC9hdXRo
b3I+PGF1dGhvcj5Jc2FiZWxsZSwgTS48L2F1dGhvcj48YXV0aG9yPk5haWRvbywgUi48L2F1dGhv
cj48YXV0aG9yPkJhdGgsIE4uPC9hdXRob3I+PGF1dGhvcj5CZXR0cywgRy48L2F1dGhvcj48YXV0
aG9yPldvbGNoaW5za3ksIFouPC9hdXRob3I+PGF1dGhvcj5CYXRyYWtvdSwgRC4gRy48L2F1dGhv
cj48YXV0aG9yPlZhbiBXaW5rbGUsIEUuPC9hdXRob3I+PGF1dGhvcj5FbGVmYW50LCBFLjwvYXV0
aG9yPjxhdXRob3I+R2hvYmFkaSwgQS48L2F1dGhvcj48YXV0aG9yPkNhc2hlbiwgQS48L2F1dGhv
cj48YXV0aG9yPkdyYW5kJmFwb3M7TWFpc29uLCBBLjwvYXV0aG9yPjxhdXRob3I+TWNDYXJ0aHks
IFAuPC9hdXRob3I+PGF1dGhvcj5GcmFjYXNzbywgUC4gTS48L2F1dGhvcj48YXV0aG9yPk5vcnJ5
LCBFLjwvYXV0aG9yPjxhdXRob3I+V2lsbGlhbXMsIEQuPC9hdXRob3I+PGF1dGhvcj5EcnV0YSwg
TS48L2F1dGhvcj48YXV0aG9yPkxpZWJuZXIsIEQuIEEuPC9hdXRob3I+PGF1dGhvcj5PZHVuc2ks
IEsuPC9hdXRob3I+PGF1dGhvcj5CdXRsZXIsIE0uIE8uPC9hdXRob3I+PC9hdXRob3JzPjwvY29u
dHJpYnV0b3JzPjxhdXRoLWFkZHJlc3M+RGVwYXJ0bWVudCBvZiBJbnZlc3RpZ2F0aW9uYWwgQ2Fu
Y2VyIFRoZXJhcGV1dGljcywgRGl2aXNpb24gb2YgQ2FuY2VyIE1lZGljaW5lLCBUaGUgVW5pdmVy
c2l0eSBvZiBUZXhhcyBNRCBBbmRlcnNvbiBDYW5jZXIgQ2VudGVyLCBIb3VzdG9uLCBUWCwgVVNB
LiBkc2hvbmdAbWRhbmRlcnNvbi5vcmcuJiN4RDtTZWN0aW9uIG9mIE1lZGljYWwgT25jb2xvZ3ks
IERpdmlzaW9uIG9mIE9uY29sb2d5LCBTaXRlbWFuIENhbmNlciBDZW50ZXIsIFdhc2hpbmd0b24g
VW5pdmVyc2l0eSBTY2hvb2wgb2YgTWVkaWNpbmUsIFN0LiBMb3VpcywgTU8sIFVTQS4mI3hEO0Fk
YXB0aW1tdW5lLCBBYmluZ2RvbiwgT3hmb3Jkc2hpcmUsIFVLLiYjeEQ7U2FyYWggQ2Fubm9uIENh
bmNlciBJbnN0aXR1dGUsIFRlbm5lc3NlZSBPbmNvbG9neS9PbmUgT25jb2xvZ3ksIE5hc2h2aWxs
ZSwgVE4sIFVTQS4mI3hEO0RlcGFydG1lbnQgb2YgSGVtYXRvbG9neS9PbmNvbG9neSwgRm94IENo
YXNlIENhbmNlciBDZW50ZXIsIFBoaWxhZGVscGhpYSwgUEEsIFVTQS4mI3hEO0R1a2UgQ2FuY2Vy
IEluc3RpdHV0ZSwgRHVrZSBVbml2ZXJzaXR5LCBEdXJoYW0sIE5DLCBVU0EuJiN4RDtEZXBhcnRt
ZW50IG9mIFNhcmNvbWEgTWVkaWNhbCBPbmNvbG9neSwgRGl2aXNpb24gb2YgQ2FuY2VyIE1lZGlj
aW5lLCBUaGUgVW5pdmVyc2l0eSBvZiBUZXhhcyBNRCBBbmRlcnNvbiBDYW5jZXIgQ2VudGVyLCBI
b3VzdG9uLCBUWCwgVVNBLiYjeEQ7RGVwYXJ0bWVudCBvZiBUaG9yYWNpYy1IZWFkIGFuZCBOZWNr
IE1lZGljYWwgT25jb2xvZ3ksIERpdmlzaW9uIG9mIENhbmNlciBNZWRpY2luZSwgVGhlIFVuaXZl
cnNpdHkgb2YgVGV4YXMgTUQgQW5kZXJzb24gQ2FuY2VyIENlbnRlciwgSG91c3RvbiwgVFgsIFVT
QS4mI3hEO0RlcGFydG1lbnQgb2YgU3RlbSBDZWxsIFRyYW5zcGxhbnRhdGlvbiBhbmQgQ2VsbHVs
YXIgVGhlcmFweSwgRGl2aXNpb24gb2YgQ2FuY2VyIE1lZGljaW5lLCBUaGUgVW5pdmVyc2l0eSBv
ZiBUZXhhcyBNRCBBbmRlcnNvbiBDYW5jZXIgQ2VudGVyLCBIb3VzdG9uLCBUWCwgVVNBLiYjeEQ7
QWRhcHRpbW11ZSwgUGhpbGFkZWxwaGlhLCBQQSwgVVNBLiYjeEQ7RGVwYXJ0bWVudCBvZiBNaWNy
b2Jpb2xvZ3ksIFVuaXZlcnNpdHkgb2YgUGVubnN5bHZhbmlhLCBQaGlsYWRlbHBoaWEsIFBBLCBV
U0EuJiN4RDtEZXBhcnRtZW50IG9mIE1lZGljaW5lLCBSb3N3ZWxsIFBhcmsgQ29tcHJlaGVuc2l2
ZSBDYW5jZXIgQ2VudGVyLCBCdWZmYWxvLCBOWSwgVVNBLiYjeEQ7U2FyY29tYSBNZWRpY2FsIE9u
Y29sb2d5LCBNb2ZmaXR0IENhbmNlciBDZW50ZXIsIFRhbXBhLCBGTCwgVVNBLiYjeEQ7RGVwYXJ0
bWVudCBvZiBJbnRlcm5hbCBNZWRpY2luZSwgRGl2aXNpb24gb2YgTWVkaWNhbCBPbmNvbG9neSwg
YW5kIERlcGFydG1lbnQgb2YgQmlvbWVkaWNhbCBJbmZvcm1hdGljcywgRGl2aXNpb24gb2YgQ29t
cHV0YXRpb25hbCBCaW9sb2d5IGFuZCBCaW9pbmZvcm1hdGljcywgT2hpbyBTdGF0ZSBVbml2ZXJz
aXR5LCBDb2x1bWJ1cywgT0gsIFVTQS4mI3hEO1VuaXZlcnNpdHkgb2YgQ2hpY2FnbyBNZWRpY2lu
ZSBDb21wcmVoZW5zaXZlIENhbmNlciBDZW50ZXIsIENoaWNhZ28sIElMLCBVU0EuJiN4RDtEZXBh
cnRtZW50IG9mIE1lZGljYWwgT25jb2xvZ3kgYW5kIEhlbWF0b2xvZ3ksIFByaW5jZXNzIE1hcmdh
cmV0IENhbmNlciBDZW50cmUsIFVuaXZlcnNpdHkgb2YgVG9yb250bywgVG9yb250bywgQ2FuYWRh
LjwvYXV0aC1hZGRyZXNzPjx0aXRsZXM+PHRpdGxlPkF1dG9sb2dvdXMgVCBjZWxsIHRoZXJhcHkg
Zm9yIE1BR0UtQTQoKykgc29saWQgY2FuY2VycyBpbiBITEEtQSowMigrKSBwYXRpZW50czogYSBw
aGFzZSAxIHRyaWFsPC90aXRsZT48c2Vjb25kYXJ5LXRpdGxlPk5hdCBNZWQ8L3NlY29uZGFyeS10
aXRsZT48L3RpdGxlcz48cGVyaW9kaWNhbD48ZnVsbC10aXRsZT5OYXR1cmUgTWVkaWNpbmU8L2Z1
bGwtdGl0bGU+PGFiYnItMT5OYXQuIE1lZC48L2FiYnItMT48YWJici0yPk5hdCBNZWQ8L2FiYnIt
Mj48L3BlcmlvZGljYWw+PHBhZ2VzPjEwNC0xMTQ8L3BhZ2VzPjx2b2x1bWU+Mjk8L3ZvbHVtZT48
bnVtYmVyPjE8L251bWJlcj48ZWRpdGlvbj4yMDIzLzAxLzEwPC9lZGl0aW9uPjxrZXl3b3Jkcz48
a2V5d29yZD5NYWxlPC9rZXl3b3JkPjxrZXl3b3JkPkh1bWFuczwva2V5d29yZD48a2V5d29yZD4q
QW50aWdlbnMsIE5lb3BsYXNtPC9rZXl3b3JkPjxrZXl3b3JkPk5lb3BsYXNtIFByb3RlaW5zPC9r
ZXl3b3JkPjxrZXl3b3JkPipIZWFkIGFuZCBOZWNrIE5lb3BsYXNtczwva2V5d29yZD48a2V5d29y
ZD5ITEEtQSBBbnRpZ2Vuczwva2V5d29yZD48a2V5d29yZD5DZWxsLSBhbmQgVGlzc3VlLUJhc2Vk
IFRoZXJhcHk8L2tleXdvcmQ+PGtleXdvcmQ+SW1tdW5vdGhlcmFweSwgQWRvcHRpdmUvYWR2ZXJz
ZSBlZmZlY3RzL21ldGhvZHM8L2tleXdvcmQ+PC9rZXl3b3Jkcz48ZGF0ZXM+PHllYXI+MjAyMzwv
eWVhcj48cHViLWRhdGVzPjxkYXRlPkphbjwvZGF0ZT48L3B1Yi1kYXRlcz48L2RhdGVzPjxpc2Ju
PjE1NDYtMTcwWCAoRWxlY3Ryb25pYykmI3hEOzEwNzgtODk1NiAoUHJpbnQpJiN4RDsxMDc4LTg5
NTYgKExpbmtpbmcpPC9pc2JuPjxhY2Nlc3Npb24tbnVtPjM2NjI0MzE1PC9hY2Nlc3Npb24tbnVt
Pjx1cmxzPjxyZWxhdGVkLXVybHM+PHVybD5odHRwczovL3d3dy5uY2JpLm5sbS5uaWguZ292L3B1
Ym1lZC8zNjYyNDMxNTwvdXJsPjwvcmVsYXRlZC11cmxzPjwvdXJscz48Y3VzdG9tMj5QTUM5ODcz
NTU0IHJlc2VhcmNoLiBPdXRzaWRlIHRoZSBzdWJtaXR0ZWQgd29yaywgRC5TLkguIHJlcG9ydHMg
Z3JhbnRzIGZyb20gQWJiVmllLCBBZGxhaSBOb3J0eWUsIEJyaXN0b2wgTXllcnMgU3F1aWJiLCBE
YWlpY2hpIFNhbmt5bywgRWlzYWksIEZhdGUgVGhlcmFwZXV0aWNzLCBJZ255dGEsIEtpdGUsIEt5
b3dhLCBMb3hvIE9uY29sb2d5LCBNZXJjaywgTWVkSW1tdW5lLCBNaXJhdGksIG1pUk5BLCBNb2xl
Y3VsYXIgVGVtcGxhdGVzLCBNb2xvZ2VuLCBOQ0ktQ1RFUCwgTm92YXJ0aXMsIFR1cm5pbmcgUG9p
bnQgVGhlcmFwZXV0aWNzLCBFTUQgU2Vyb25vLCBFcmFzY2EsIE1pbGxlbml1bSwgTmF2aWVyLCBW
ZXJzdGF0ZW0gYW5kIFZNIE9uY29sb2d5OyBncmFudHMgYW5kIHBlcnNvbmFsIGZlZXMgZnJvbSBJ
bmZpbml0eSwgUGZpemVyLCBTZWF0dGxlIEdlbmV0aWNzIGFuZCBOdW1hOyBncmFudHMsIHBlcnNv
bmFsIGZlZXMgYW5kIG5vbi1maW5hbmNpYWwgc3VwcG9ydCBmcm9tIEFtZ2VuLCBHZW5lbnRlY2gs
IEJheWVyIGFuZCBUYWtlZGE7IGdyYW50cyBhbmQgbm9uLWZpbmFuY2lhbCBzdXBwb3J0IGZyb20g
QXN0cmFaZW5lY2EsIEdlbm1hYiwgR2xheG9TbWl0aEtsaW5lIGFuZCBFbGkgTGlsbHk7IG5vbi1m
aW5hbmNpYWwgc3VwcG9ydCBmcm9tIEFBQ1IsIEFTQ08sIENlbGdlbmUgYW5kIFBoaWxpcHM7IHBl
cnNvbmFsIGZlZXMgYW5kIG5vbi1maW5hbmNpYWwgc3VwcG9ydCBmcm9tIEphbnNzZW47IHBlcnNv
bmFsIGZlZXMgZnJvbSBBbHBoYSBJbnNpZ2h0cywgQXhpb20sIEJheHRlciwgQWN1dGEsIEdMRywg
R3JvdXAgSCwgR3VpZGVwb2ludCwgSENXIFByZWNpc2lvbiwgTWVkc2NhcGUsIE1lcnJpbWFjaywg
UHJpbWUgT25jb2xvZ3ksIFRyaWV6YSBUaGVyYXBldXRpY3MsIFdlYk1ELCBTVCBDdWJlLCBUYXZp
c3RvY2ssIEJveGVyIENhcGl0YWwsIENPRyBhbmQgRUNPUjEgZHVyaW5nIHRoZSBjb25kdWN0IG9m
IHRoZSBzdHVkeTsgYW5kIHJvbGVzIGluIE1vbGVjdWxhciBNYXRjaCAoYWR2aXNvciksIE9uY29S
ZXNwb25zZSAoZm91bmRlcikgYW5kIFByZXNhZ2lhIChhZHZpc29yKS4gQi5WLlQuIHJlcG9ydHMg
cGVyc29uYWwgZmVlcywgbm9uLWZpbmFuY2lhbCBzdXBwb3J0IGFuZCBvdGhlciBmcm9tIEFkYXB0
aW1tdW5lIGR1cmluZyB0aGUgY29uZHVjdCBvZiB0aGUgc3R1ZHkgcmVsYXRlZCB0byB0aGlzIHJl
c2VhcmNoLiBPdXRzaWRlIHRoZSBzdWJtaXR0ZWQgd29yaywgQi5WLlQuIHJlcG9ydHMgZ3JhbnRz
IGZyb20gUGZpemVyLCBNZXJjayBhbmQgVHJhY29uIFBoYXJtYWNldXRpY2FsczsgZ3JhbnRzLCBw
ZXJzb25hbCBmZWVzLCBub24tZmluYW5jaWFsIHN1cHBvcnQgYW5kIG90aGVyIGZyb20gR2xheG9T
bWl0aEtsaW5lOyBwZXJzb25hbCBmZWVzIGZyb20gQWNjdXJvbml4IFRoZXJhcGV1dGljcywgQURS
eCwgQXlhbGEgUGhhcm1hY2V1dGljYWxzLCBDeXRva2luZXRpY3MsIEJheWVyLCBCaW9uZXN0IFBh
cnRuZXJzLCBJbnRlbGxpc3BoZXJlIExMQywgSGluc2hhdyAmYW1wOyBDdWxiZXJ0c29uIExMUCwg
Um9kbmV5IExhdywgQ1JJQ08gUmlzayBNYW5hZ2VtZW50IEZvdW5kYXRpb24gYW5kIFRyYWNleSAm
YW1wOyBGb3ggTGF3IEZpcm07IGhhdmluZyBhdHRlbmRlZCBhZHZpc29yeSBib2FyZCBtZWV0aW5n
cyBmb3IgQXBleGlnZW4sIERhaWljaGkgU2Fua3lvLCBEZWNpcGhlcmEgUGhhcm1hY2V1dGljYWxz
LCBFcGl6eW1lLCBHbGF4b1NtaXRoS2xpbmUsIE5vdmFydGlzIGFuZCBFbGkgTGlsbHk7IGFuZCBi
ZWluZyBhIGJvYXJkIG1lbWJlciBmb3IgUG9sYXJpcywgb3V0c2lkZSB0aGUgc3VibWl0dGVkIHdv
cmsuIFMuQi4sIEMuTS4sIFEuTC4sIEEuSi5ULiwgSi5QLlMuLCBSLlcuLCBULlQuLCBULkEuLCBT
LlIuLCBBLlMuLCBMLkYuLCBKLi1NLk4uLCBSLkIuLCBNLkkuLCBSLk4uLCBOLkIuLCBHLkIuLCBa
LlcuLCBELkcuQi4sIEUuVi5XLiwgRS5FLiwgUC5NLkYuLCBFLk4uIGFuZCBELlcuIHJlcG9ydCBl
bXBsb3ltZW50IGJ5IEFkYXB0aW1tdW5lIGFuZCBzdG9jayBvciBzdG9jayBvcHRpb25zIGluIEFk
YXB0aW1tdW5lIHJlbGF0ZWQgdG8gdGhpcyByZXNlYXJjaC4gTS5MLkouIHJlcG9ydHMgZ3JhbnRz
IHRvIHRoZSBpbnN0aXR1dGlvbiBmcm9tIEFkYXB0aW1tdW5lIHJlbGF0ZWQgdG8gdGhpcyByZXNl
YXJjaC4gT3V0c2lkZSB0aGUgc3VibWl0dGVkIHdvcmssIE0uTC5KLiByZXBvcnRzIGdyYW50cyB0
byB0aGUgaW5zdGl0dXRpb24gZnJvbSBBYmJWaWUsIEFtZ2VuLCBBcGV4aWdlbiwgQXJjdXMgQmlv
c2NpZW5jZXMsIEFycmF5IEJpb1BoYXJtYSwgQXJ0aW9zIFBoYXJtYSwgQXN0cmFaZW5lY2EsIEFU
UkVDQSwgQmVpR2VuZSwgQmVyR2VuQmlvLCBCaXJkaWUgUGhhcm1hY2V1dGljYWxzL1NldmVuICZh
bXA7IEVpZ2h0IEJpb3BoYXJtYWNldXRpY2FscywgQm9laHJpbmdlciBJbmdlbGhlaW0sIENhbGl0
aGVyYSBCaW9zY2llbmNlcywgQ2hlY2twb2ludCBUaGVhcGV1dGljcywgQ29ydnVzLCBDeXRvbXgs
IERhaWljaGkgU2Fua3lvLCBEcmFjZW4gUGhhcm1hY2V1dGljcywgRHluYXZheCwgRU1EIFNlcm9u
bywgR2VuZW50ZWNoL1JvY2hlLCBHZW5tYWIsIEdlbm9jZWEsIEdsYXhvU21pdGhLbGluZSwgR3Jp
dHN0b25lIE9uY29sb2d5LCBIYXJwb29uIFRoZXJhcGV1dGljcywgSGVuZ3J1aSBUaGVyYXBldXRp
Y3MsIEltbXVub2NvcmUsIEluY3l0ZSwgSmFuc3NlbiwgRWxpIExpbGx5LCBMb3hvIE9uY29sb2d5
LCBMeWNlcmEsIE1lcmNrLCBNaXJhdGkgVGhlcmFwZXV0aWNzLCBOZW92aWEsIE5vdmFydGlzLCBQ
Zml6ZXIsIFBNViBQaGFybWFjZXV0aWNhbHMsIFJlZ2VuZXJvbiwgUmlib24gVGhlcmFwZXV0aWNz
LCBTYW5vZmksIFNoYXR0dWNrIExhYnMsIFNpbGljb24gVGhlcmFwZXV0aWNzLCBTdGVtY2VudHJ4
LCBTeW5kYXgsIFRha2VkYSwgVGFydmVkYSBUaGVyYXBldXRpY3MsIFRDUjIgVGhlcmFwZXV0aWNz
LCBUTVVOSVRZIFRoZXJhcGV1dGljcywgVW5pdmVyc2l0eSBvZiBNaWNoaWdhbiBhbmQgV2luZE1J
TCBUaGVyYXBldXRpY3M7IG90aGVyIGZyb20gc3BvdXNlIHJvbGUgYXMgYSBjb250cmFjdCBsb2Ji
eWlzdCBmb3IgQXN0ZWxsYXMgYW5kIE90c3VrYSBQaGFybWFjZXV0aWNhbHM7IGFuZCBvdGhlciB0
byB0aGUgaW5zdGl0dXRpb24gZnJvbSBBYmJWaWUsIEFtZ2VuLCBBc3RyYVplbmVjYSwgQm9laHJp
bmdlciBJbmdlbGhlaW0sIEJyaXN0b2wgTXllcnMgU3F1aWJiLCBDYWxpdGhlcmEgQmlvc2NpZW5j
ZXMsIENlbGdlbmUsIERhaWljaGkgU2Fua3lvLCBFZGl0YXMgTWVkaWNpbmUsIEVpc2FpLCBFTUQg
U2Vyb25vLCBHMSBUaGVyYXBldXRpY3MsIEdlbmVudGVjaC9Sb2NoZSwgR2xheG9TbWl0aEtsaW5l
LCBHcml0c3RvbmUgT25jb2xvZ3ksIElkZWF5YSBCaW9zY2llbmNlcywgSW5jeXRlLCBKYW5zc2Vu
LCBFbGkgTGlsbHksIExveG8gT25jb2xvZ3ksIE1lcmNrLCBNaXJhdGkgVGhlcmFwZXV0aWNzLCBO
b3ZhcnRpcywgUGZpemVyLCBSaWJvbiBUaGVyYXBldXRpY3MsIFNhbm9maSBhbmQgV2luZE1JTCBU
aGVyYXBldXRpY3MuIEEuSi5PLiByZXBvcnRzIG5vbi1maW5hbmNpYWwgc3VwcG9ydCBmcm9tIEFk
YXB0aW1tdW5lIGR1cmluZyB0aGUgY29uZHVjdCBvZiB0aGUgc3R1ZHkgcmVsYXRlZCB0byB0aGlz
IHJlc2VhcmNoLiBPdXRzaWRlIHRoZSBzdWJtaXR0ZWQgd29yaywgQS5KLk8uIHJlcG9ydHMgcGVy
c29uYWwgZmVlcyBmcm9tIE1lcmNrLCBCcmlzdG9sIE15ZXJzIFNxdWliYiwgU2Fub2ZpLCBFaXNh
aSBhbmQgUGZpemVyLiBKLk0uQy4gcmVwb3J0cyBncmFudHMgZnJvbSBBZGFwdGltbXVuZSByZWxh
dGVkIHRvIHRoaXMgc3R1ZHkuIE91dHNpZGUgdGhlIHN1Ym1pdHRlZCB3b3JrLCBKLk0uQy4gcmVw
b3J0cyBncmFudHMgZnJvbSBCcmlzdG9sIE15ZXJzIFNxdWliYiwgQ0JNRywgU3BlY3RydW0sIE1l
ZHBhY3RvLCBCYXllciwgQWJiVmllLCBNb2Rlcm5hLCBHbGF4b1NtaXRoS2xpbmUsIEFycmF5IGFu
ZCBDR01COyBwZXJzb25hbCBmZWVzIGZyb20gR3VhcmRhbnQ7IGdyYW50cywgcGVyc29uYWwgZmVl
cyBhbmQgbm9uLWZpbmFuY2lhbCBzdXBwb3J0IGZyb20gQXN0cmFaZW5lY2EsIFBmaXplciwgTkdN
IEJpb3BoYXJtYWNldXRpY2FscywgTWVyY2sgYW5kIEx1bmcgQ2FuY2VyIEluaXRpYXRpdmUgb2Yg
Tm9ydGggQ2Fyb2xpbmE7IGFuZCBncmFudHMgYW5kIHBlcnNvbmFsIGZlZXMgZnJvbSBHZW5lbnRl
Y2guIEQuQS4sIFAuSy4sIEYuRC5CLiwgSi5LLkUuLCBELksuLCBBLkMuLCBBLkcuJmFwb3M7TS4g
YW5kIEQuQS5MLiBkZWNsYXJlIG5vIGNvbXBldGluZyBpbnRlcmVzdHMuIEcuUi5CLkouIHJlcG9y
dHMgZ3JhbnRzIG9yIGNvbnRyYWN0cyBmcm9tIEFkYXB0aW1tdW5lIHJlbGF0ZWQgdG8gdGhpcyBz
dHVkeS4gT3V0c2lkZSB0aGUgc3VibWl0dGVkIHdvcmssIEcuUi5CLkouIHJlcG9ydHMgZ3JhbnRz
IG9yIGNvbnRyYWN0cyBmcm9tIEFtZ2VuLCBCYXllciwgRWxlbGl4aXMsIERhaWljaGkgU2Fua3lv
LCBHbGF4b1NtaXRoS2xpbmUsIEltbWF0aWNzLCBJbW11bm9jb3JlLCBJbmN5dGUsIEtpdGUgUGhh
cm1hLCBNYWNyb2dlbmljcywgVG9ycXVlLCBBc3RyYVplbmVjYSwgQnJpc3RvbCBNeWVycyBTcXVp
YmIsIENlbGdlbmUsIEdlbmVudGVjaCwgTWVkSW1tdW5lLCBNZXJjaywgTm92YXJ0aXMsIFJvY2hl
LCBTYW5vZmksIFhjb3ZlcnksIFRtdW5pdHkgVGhlcmFwZXV0aWNzLCBSZWdlbmVyb24sIEJlaUdl
bmUsIFJlcGVydG9pcmUgSW1tdW5lIE1lZGljaW5lcywgVmVyYXN0ZW0sIEN5dG9tWCBUaGVyYXBl
dXRpY3MgYW5kIER1YWxpdHkgQmlvbG9naWNzOyBjb25zdWx0aW5nIGZlZXMgZnJvbSBBYmJ2aWUs
IEFkaWNldCwgQW1nZW4sIEFyaWFkLCBCYXllciwgQ2xvdmlzIE9uY29sb2d5LCBBc3RyYVplbmVj
YSwgQnJpc3RvbCBNeWVycyBTcXVpYmIsIENlbGdlbmUsIERhaWljaGkgU2Fua3lvLCBJbnN0aWwg
QmlvLCBHZW5lbnRlY2gsIEdlbnp5bWUsIEdpbGVhZCwgRWxpIExpbGx5LCBKYW5zc2VuLCBNZWRJ
bW11bmUsIE1lcmNrLCBOb3ZhcnRpcywgUm9jaGUsIFNhbm9maSwgVHltZSBPbmNvbG9neSwgWGNv
dmVyeSwgVmlyb2dpbiBCaW90ZWNoLCBNYXZlcmljayBUaGVyYXBldXRpY3MsIEJlaUdlbmUsIFJn
ZW5lcm9uLCBDeXRvbXggVGhlcmFwZXV0aWNzLCBJbnRlcnZlbm4gQmlvc2NpZW5jZXMgYW5kIE9u
Y29ub3ZhIFRoZXJhcGV1dGljczsgcGFydGljaXBhdGlvbiBvbiBhIERhdGEgU2FmZXR5IE1vbml0
b3JpbmcgQm9hcmQgb3IgQWR2aXNvcnkgQm9hcmQgZm9yIFZpcm9naW4gQmlvdGVjaCBhbmQgTWF2
ZXJpY2sgVGhlcmFwZXV0aWNzOyBzdG9jayBvciBzdG9jayBvcHRpb25zIGluIFZpcm9naW4gQmlv
dGVjaDsgYW5kIG90aGVyIGZpbmFuY2lhbCBvciBub24tZmluYW5jaWFsIGludGVyZXN0cyBpbiBK
b2huc29uICZhbXA7IEpvaG5zb24vSmFuc3NlbiAoaW1tZWRpYXRlIGZhbWlseSBtZW1iZXIpLiBK
LkIuIHdvcmtzIGFzIGEgY29udHJhY3RvciBmb3IgQWRhcHRpbW11bmUgYW5kIGNvbnRyaWJ1dGVk
IHRvIHRoZSByZXNlYXJjaCByZXBvcnRlZCBoZXJlLiBBLkcuIHJlcG9ydHMgY29uc3VsdGluZyBv
ciBhZHZpc29yeSByb2xlIGZvciBLaXRlIFBoYXJtYSwgQW1nZW4sIEF0YXJhLCBXdWdlbiBhbmQg
Q2VsZ2VuZTsgcmVzZWFyY2ggZnVuZGluZyBmcm9tIEtpdGUgUGhhcm1hLCBHZW5lbnRlY2ggYW5k
IEFtZ2VuOyBhbmQgaG9ub3JhcmlhIGZyb20gS2l0ZSBQaGFybWEsIG91dHNpZGUgdGhlIHN1Ym1p
dHRlZCB3b3JrLiBPdXRzaWRlIHRoZSBzdWJtaXR0ZWQgd29yaywgUC5NLiByZXBvcnRzIHBlcnNv
bmFsIGZlZXMgZnJvbSBCcmlzdG9sIE15ZXJzIFNxdWliYiwgQ2VsZ2VuZSwgRmF0ZSBUaGVyYXBl
dXRpY3MsIEphbnNzZW4sIEp1bm8sIEthcnlvcGhhcm0sIE1hZ2VudGEgVGhlcmFwZXV0aWNzLCBP
bmNvcGVwdGlkZXMgYW5kIFRha2VkYS4gTS5ELiByZXBvcnRzIHBlcnNvbmFsIGZlZXMgZnJvbSBB
ZGFwdGltbXVuZSByZWxhdGVkIHRvIHRoaXMgcmVzZWFyY2guIE91dHNpZGUgdGhlIHN1Ym1pdHRl
ZCB3b3JrLCBNLkQuIHJlcG9ydHMgcGVyc29uYWwgZmVlcyBmcm9tIEJsdWVwcmludCBhbmQgcGVy
c29uYWwgZmVlcyBhbmQgbm9uLWZpbmFuY2lhbCBzdXBwb3J0IGZyb20gRGVjaXBoZXJhLCBFcGl6
eW1lIGFuZCBEYWlpY2hpIFNhbmt5by4gSy5PLiByZXBvcnRzIGdyYW50cyBmcm9tIEFzdHJhWmVu
ZWNhIGFuZCBUZXNzYXJvIG91dHNpZGUgdGhlIHN1Ym1pdHRlZCB3b3JrIGFuZCBwYXRlbnQgUENU
L1VTMjAxNDAyNTY3MywgbGljZW5zZWQgdG8gVGFjdGl2YSBUaGVyYXBldXRpY3MsIGFuZCBwYXRl
bnQgUENUL1VTMjAxNDAyNTQ1NiwgbGljZW5zZWQgdG8gVGFjdGl2YSBUaGVyYXBldXRpY3MuIE0u
Ty5CLiByZXBvcnRzIGEgY29uc3VsdGluZyBvciBhZHZpc29yeSByb2xlIHdpdGggQWRhcHRpbW11
bmUgcmVsYXRlZCB0byB0aGlzIHJlc2VhcmNoLiBPdXRzaWRlIHRoZSBzdWJtaXR0ZWQgd29yaywg
TS5PQi4gcmVwb3J0cyBob25vcmFyaWEgZnJvbSBCcmlzdG9sIE15ZXJzIFNxdWliYiwgTWVyY2ss
IE5vdmFydGlzIGFuZCBSb2NoZTsgYSBjb25zdWx0aW5nIG9yIGFkdmlzb3J5IHJvbGUgd2l0aCBC
cmlzdG9sIE15ZXJzIFNxdWliYiwgRU1EIFNlcm9ubywgR2VuenltZSwgR2xheG9TbWl0aEtsaW5l
LCBJbW11bm9jb3JlLCBJbW11bm92YWNjaW5lLCBJbnN0aWwgQmlvLCBJb3ZhbmNlIEJpb3RoZXJh
cGV1dGljcywgTGFSb2NoZSBQb3NheSwgTWVyY2ssIE5vdmFydGlzLCBTYW5vZmkgYW5kIFN1biBQ
aGFybWE7IHJlc2VhcmNoIGZ1bmRpbmcgZnJvbSBNZXJjayBhbmQgVGFrYXJhOyBhbmQgZXhwZXJ0
IHRlc3RpbW9ueSBmb3IgTWVyY2suPC9jdXN0b20yPjxlbGVjdHJvbmljLXJlc291cmNlLW51bT4x
MC4xMDM4L3M0MTU5MS0wMjItMDIxMjgtejwvZWxlY3Ryb25pYy1yZXNvdXJjZS1udW0+PC9yZWNv
cmQ+PC9DaXRlPjwvRW5kTm90ZT5=
</w:fldData>
        </w:fldChar>
      </w:r>
      <w:r w:rsidRPr="009F0912">
        <w:rPr>
          <w:rFonts w:asciiTheme="majorHAnsi" w:hAnsiTheme="majorHAnsi" w:cstheme="majorHAnsi"/>
        </w:rPr>
        <w:instrText xml:space="preserve"> ADDIN EN.CITE </w:instrText>
      </w:r>
      <w:r w:rsidRPr="009F0912">
        <w:rPr>
          <w:rFonts w:asciiTheme="majorHAnsi" w:hAnsiTheme="majorHAnsi" w:cstheme="majorHAnsi"/>
        </w:rPr>
        <w:fldChar w:fldCharType="begin">
          <w:fldData xml:space="preserve">PEVuZE5vdGU+PENpdGU+PEF1dGhvcj5Ib25nPC9BdXRob3I+PFllYXI+MjAyMzwvWWVhcj48UmVj
TnVtPjM8L1JlY051bT48RGlzcGxheVRleHQ+PHN0eWxlIGZhY2U9InN1cGVyc2NyaXB0Ij4zPC9z
dHlsZT48L0Rpc3BsYXlUZXh0PjxyZWNvcmQ+PHJlYy1udW1iZXI+MzwvcmVjLW51bWJlcj48Zm9y
ZWlnbi1rZXlzPjxrZXkgYXBwPSJFTiIgZGItaWQ9InZzd3oyZjUwcng1eDV1ZWV0NXRweDJybzVh
NTB4emFzdGZmZSIgdGltZXN0YW1wPSIxNzE2NDQ3NjQ4Ij4zPC9rZXk+PC9mb3JlaWduLWtleXM+
PHJlZi10eXBlIG5hbWU9IkpvdXJuYWwgQXJ0aWNsZSI+MTc8L3JlZi10eXBlPjxjb250cmlidXRv
cnM+PGF1dGhvcnM+PGF1dGhvcj5Ib25nLCBELiBTLjwvYXV0aG9yPjxhdXRob3I+VmFuIFRpbmUs
IEIuIEEuPC9hdXRob3I+PGF1dGhvcj5CaXN3YXMsIFMuPC9hdXRob3I+PGF1dGhvcj5NY0FscGlu
ZSwgQy48L2F1dGhvcj48YXV0aG9yPkpvaG5zb24sIE0uIEwuPC9hdXRob3I+PGF1dGhvcj5PbHN6
YW5za2ksIEEuIEouPC9hdXRob3I+PGF1dGhvcj5DbGFya2UsIEouIE0uPC9hdXRob3I+PGF1dGhv
cj5BcmF1am8sIEQuPC9hdXRob3I+PGF1dGhvcj5CbHVtZW5zY2hlaW4sIEcuIFIuLCBKci48L2F1
dGhvcj48YXV0aG9yPktlYnJpYWVpLCBQLjwvYXV0aG9yPjxhdXRob3I+TGluLCBRLjwvYXV0aG9y
PjxhdXRob3I+VGlwcGluZywgQS4gSi48L2F1dGhvcj48YXV0aG9yPlNhbmRlcnNvbiwgSi4gUC48
L2F1dGhvcj48YXV0aG9yPldhbmcsIFIuPC9hdXRob3I+PGF1dGhvcj5Ucml2ZWRpLCBULjwvYXV0
aG9yPjxhdXRob3I+QW5uYXJlZGR5LCBULjwvYXV0aG9yPjxhdXRob3I+QmFpLCBKLjwvYXV0aG9y
PjxhdXRob3I+UmFmYWlsLCBTLjwvYXV0aG9yPjxhdXRob3I+U3VuLCBBLjwvYXV0aG9yPjxhdXRo
b3I+RmVybmFuZGVzLCBMLjwvYXV0aG9yPjxhdXRob3I+TmF2ZW5vdCwgSi4gTS48L2F1dGhvcj48
YXV0aG9yPkJ1c2htYW4sIEYuIEQuPC9hdXRob3I+PGF1dGhvcj5FdmVyZXR0LCBKLiBLLjwvYXV0
aG9yPjxhdXRob3I+S2FyYWRlbml6LCBELjwvYXV0aG9yPjxhdXRob3I+QnJvYWQsIFIuPC9hdXRo
b3I+PGF1dGhvcj5Jc2FiZWxsZSwgTS48L2F1dGhvcj48YXV0aG9yPk5haWRvbywgUi48L2F1dGhv
cj48YXV0aG9yPkJhdGgsIE4uPC9hdXRob3I+PGF1dGhvcj5CZXR0cywgRy48L2F1dGhvcj48YXV0
aG9yPldvbGNoaW5za3ksIFouPC9hdXRob3I+PGF1dGhvcj5CYXRyYWtvdSwgRC4gRy48L2F1dGhv
cj48YXV0aG9yPlZhbiBXaW5rbGUsIEUuPC9hdXRob3I+PGF1dGhvcj5FbGVmYW50LCBFLjwvYXV0
aG9yPjxhdXRob3I+R2hvYmFkaSwgQS48L2F1dGhvcj48YXV0aG9yPkNhc2hlbiwgQS48L2F1dGhv
cj48YXV0aG9yPkdyYW5kJmFwb3M7TWFpc29uLCBBLjwvYXV0aG9yPjxhdXRob3I+TWNDYXJ0aHks
IFAuPC9hdXRob3I+PGF1dGhvcj5GcmFjYXNzbywgUC4gTS48L2F1dGhvcj48YXV0aG9yPk5vcnJ5
LCBFLjwvYXV0aG9yPjxhdXRob3I+V2lsbGlhbXMsIEQuPC9hdXRob3I+PGF1dGhvcj5EcnV0YSwg
TS48L2F1dGhvcj48YXV0aG9yPkxpZWJuZXIsIEQuIEEuPC9hdXRob3I+PGF1dGhvcj5PZHVuc2ks
IEsuPC9hdXRob3I+PGF1dGhvcj5CdXRsZXIsIE0uIE8uPC9hdXRob3I+PC9hdXRob3JzPjwvY29u
dHJpYnV0b3JzPjxhdXRoLWFkZHJlc3M+RGVwYXJ0bWVudCBvZiBJbnZlc3RpZ2F0aW9uYWwgQ2Fu
Y2VyIFRoZXJhcGV1dGljcywgRGl2aXNpb24gb2YgQ2FuY2VyIE1lZGljaW5lLCBUaGUgVW5pdmVy
c2l0eSBvZiBUZXhhcyBNRCBBbmRlcnNvbiBDYW5jZXIgQ2VudGVyLCBIb3VzdG9uLCBUWCwgVVNB
LiBkc2hvbmdAbWRhbmRlcnNvbi5vcmcuJiN4RDtTZWN0aW9uIG9mIE1lZGljYWwgT25jb2xvZ3ks
IERpdmlzaW9uIG9mIE9uY29sb2d5LCBTaXRlbWFuIENhbmNlciBDZW50ZXIsIFdhc2hpbmd0b24g
VW5pdmVyc2l0eSBTY2hvb2wgb2YgTWVkaWNpbmUsIFN0LiBMb3VpcywgTU8sIFVTQS4mI3hEO0Fk
YXB0aW1tdW5lLCBBYmluZ2RvbiwgT3hmb3Jkc2hpcmUsIFVLLiYjeEQ7U2FyYWggQ2Fubm9uIENh
bmNlciBJbnN0aXR1dGUsIFRlbm5lc3NlZSBPbmNvbG9neS9PbmUgT25jb2xvZ3ksIE5hc2h2aWxs
ZSwgVE4sIFVTQS4mI3hEO0RlcGFydG1lbnQgb2YgSGVtYXRvbG9neS9PbmNvbG9neSwgRm94IENo
YXNlIENhbmNlciBDZW50ZXIsIFBoaWxhZGVscGhpYSwgUEEsIFVTQS4mI3hEO0R1a2UgQ2FuY2Vy
IEluc3RpdHV0ZSwgRHVrZSBVbml2ZXJzaXR5LCBEdXJoYW0sIE5DLCBVU0EuJiN4RDtEZXBhcnRt
ZW50IG9mIFNhcmNvbWEgTWVkaWNhbCBPbmNvbG9neSwgRGl2aXNpb24gb2YgQ2FuY2VyIE1lZGlj
aW5lLCBUaGUgVW5pdmVyc2l0eSBvZiBUZXhhcyBNRCBBbmRlcnNvbiBDYW5jZXIgQ2VudGVyLCBI
b3VzdG9uLCBUWCwgVVNBLiYjeEQ7RGVwYXJ0bWVudCBvZiBUaG9yYWNpYy1IZWFkIGFuZCBOZWNr
IE1lZGljYWwgT25jb2xvZ3ksIERpdmlzaW9uIG9mIENhbmNlciBNZWRpY2luZSwgVGhlIFVuaXZl
cnNpdHkgb2YgVGV4YXMgTUQgQW5kZXJzb24gQ2FuY2VyIENlbnRlciwgSG91c3RvbiwgVFgsIFVT
QS4mI3hEO0RlcGFydG1lbnQgb2YgU3RlbSBDZWxsIFRyYW5zcGxhbnRhdGlvbiBhbmQgQ2VsbHVs
YXIgVGhlcmFweSwgRGl2aXNpb24gb2YgQ2FuY2VyIE1lZGljaW5lLCBUaGUgVW5pdmVyc2l0eSBv
ZiBUZXhhcyBNRCBBbmRlcnNvbiBDYW5jZXIgQ2VudGVyLCBIb3VzdG9uLCBUWCwgVVNBLiYjeEQ7
QWRhcHRpbW11ZSwgUGhpbGFkZWxwaGlhLCBQQSwgVVNBLiYjeEQ7RGVwYXJ0bWVudCBvZiBNaWNy
b2Jpb2xvZ3ksIFVuaXZlcnNpdHkgb2YgUGVubnN5bHZhbmlhLCBQaGlsYWRlbHBoaWEsIFBBLCBV
U0EuJiN4RDtEZXBhcnRtZW50IG9mIE1lZGljaW5lLCBSb3N3ZWxsIFBhcmsgQ29tcHJlaGVuc2l2
ZSBDYW5jZXIgQ2VudGVyLCBCdWZmYWxvLCBOWSwgVVNBLiYjeEQ7U2FyY29tYSBNZWRpY2FsIE9u
Y29sb2d5LCBNb2ZmaXR0IENhbmNlciBDZW50ZXIsIFRhbXBhLCBGTCwgVVNBLiYjeEQ7RGVwYXJ0
bWVudCBvZiBJbnRlcm5hbCBNZWRpY2luZSwgRGl2aXNpb24gb2YgTWVkaWNhbCBPbmNvbG9neSwg
YW5kIERlcGFydG1lbnQgb2YgQmlvbWVkaWNhbCBJbmZvcm1hdGljcywgRGl2aXNpb24gb2YgQ29t
cHV0YXRpb25hbCBCaW9sb2d5IGFuZCBCaW9pbmZvcm1hdGljcywgT2hpbyBTdGF0ZSBVbml2ZXJz
aXR5LCBDb2x1bWJ1cywgT0gsIFVTQS4mI3hEO1VuaXZlcnNpdHkgb2YgQ2hpY2FnbyBNZWRpY2lu
ZSBDb21wcmVoZW5zaXZlIENhbmNlciBDZW50ZXIsIENoaWNhZ28sIElMLCBVU0EuJiN4RDtEZXBh
cnRtZW50IG9mIE1lZGljYWwgT25jb2xvZ3kgYW5kIEhlbWF0b2xvZ3ksIFByaW5jZXNzIE1hcmdh
cmV0IENhbmNlciBDZW50cmUsIFVuaXZlcnNpdHkgb2YgVG9yb250bywgVG9yb250bywgQ2FuYWRh
LjwvYXV0aC1hZGRyZXNzPjx0aXRsZXM+PHRpdGxlPkF1dG9sb2dvdXMgVCBjZWxsIHRoZXJhcHkg
Zm9yIE1BR0UtQTQoKykgc29saWQgY2FuY2VycyBpbiBITEEtQSowMigrKSBwYXRpZW50czogYSBw
aGFzZSAxIHRyaWFsPC90aXRsZT48c2Vjb25kYXJ5LXRpdGxlPk5hdCBNZWQ8L3NlY29uZGFyeS10
aXRsZT48L3RpdGxlcz48cGVyaW9kaWNhbD48ZnVsbC10aXRsZT5OYXR1cmUgTWVkaWNpbmU8L2Z1
bGwtdGl0bGU+PGFiYnItMT5OYXQuIE1lZC48L2FiYnItMT48YWJici0yPk5hdCBNZWQ8L2FiYnIt
Mj48L3BlcmlvZGljYWw+PHBhZ2VzPjEwNC0xMTQ8L3BhZ2VzPjx2b2x1bWU+Mjk8L3ZvbHVtZT48
bnVtYmVyPjE8L251bWJlcj48ZWRpdGlvbj4yMDIzLzAxLzEwPC9lZGl0aW9uPjxrZXl3b3Jkcz48
a2V5d29yZD5NYWxlPC9rZXl3b3JkPjxrZXl3b3JkPkh1bWFuczwva2V5d29yZD48a2V5d29yZD4q
QW50aWdlbnMsIE5lb3BsYXNtPC9rZXl3b3JkPjxrZXl3b3JkPk5lb3BsYXNtIFByb3RlaW5zPC9r
ZXl3b3JkPjxrZXl3b3JkPipIZWFkIGFuZCBOZWNrIE5lb3BsYXNtczwva2V5d29yZD48a2V5d29y
ZD5ITEEtQSBBbnRpZ2Vuczwva2V5d29yZD48a2V5d29yZD5DZWxsLSBhbmQgVGlzc3VlLUJhc2Vk
IFRoZXJhcHk8L2tleXdvcmQ+PGtleXdvcmQ+SW1tdW5vdGhlcmFweSwgQWRvcHRpdmUvYWR2ZXJz
ZSBlZmZlY3RzL21ldGhvZHM8L2tleXdvcmQ+PC9rZXl3b3Jkcz48ZGF0ZXM+PHllYXI+MjAyMzwv
eWVhcj48cHViLWRhdGVzPjxkYXRlPkphbjwvZGF0ZT48L3B1Yi1kYXRlcz48L2RhdGVzPjxpc2Ju
PjE1NDYtMTcwWCAoRWxlY3Ryb25pYykmI3hEOzEwNzgtODk1NiAoUHJpbnQpJiN4RDsxMDc4LTg5
NTYgKExpbmtpbmcpPC9pc2JuPjxhY2Nlc3Npb24tbnVtPjM2NjI0MzE1PC9hY2Nlc3Npb24tbnVt
Pjx1cmxzPjxyZWxhdGVkLXVybHM+PHVybD5odHRwczovL3d3dy5uY2JpLm5sbS5uaWguZ292L3B1
Ym1lZC8zNjYyNDMxNTwvdXJsPjwvcmVsYXRlZC11cmxzPjwvdXJscz48Y3VzdG9tMj5QTUM5ODcz
NTU0IHJlc2VhcmNoLiBPdXRzaWRlIHRoZSBzdWJtaXR0ZWQgd29yaywgRC5TLkguIHJlcG9ydHMg
Z3JhbnRzIGZyb20gQWJiVmllLCBBZGxhaSBOb3J0eWUsIEJyaXN0b2wgTXllcnMgU3F1aWJiLCBE
YWlpY2hpIFNhbmt5bywgRWlzYWksIEZhdGUgVGhlcmFwZXV0aWNzLCBJZ255dGEsIEtpdGUsIEt5
b3dhLCBMb3hvIE9uY29sb2d5LCBNZXJjaywgTWVkSW1tdW5lLCBNaXJhdGksIG1pUk5BLCBNb2xl
Y3VsYXIgVGVtcGxhdGVzLCBNb2xvZ2VuLCBOQ0ktQ1RFUCwgTm92YXJ0aXMsIFR1cm5pbmcgUG9p
bnQgVGhlcmFwZXV0aWNzLCBFTUQgU2Vyb25vLCBFcmFzY2EsIE1pbGxlbml1bSwgTmF2aWVyLCBW
ZXJzdGF0ZW0gYW5kIFZNIE9uY29sb2d5OyBncmFudHMgYW5kIHBlcnNvbmFsIGZlZXMgZnJvbSBJ
bmZpbml0eSwgUGZpemVyLCBTZWF0dGxlIEdlbmV0aWNzIGFuZCBOdW1hOyBncmFudHMsIHBlcnNv
bmFsIGZlZXMgYW5kIG5vbi1maW5hbmNpYWwgc3VwcG9ydCBmcm9tIEFtZ2VuLCBHZW5lbnRlY2gs
IEJheWVyIGFuZCBUYWtlZGE7IGdyYW50cyBhbmQgbm9uLWZpbmFuY2lhbCBzdXBwb3J0IGZyb20g
QXN0cmFaZW5lY2EsIEdlbm1hYiwgR2xheG9TbWl0aEtsaW5lIGFuZCBFbGkgTGlsbHk7IG5vbi1m
aW5hbmNpYWwgc3VwcG9ydCBmcm9tIEFBQ1IsIEFTQ08sIENlbGdlbmUgYW5kIFBoaWxpcHM7IHBl
cnNvbmFsIGZlZXMgYW5kIG5vbi1maW5hbmNpYWwgc3VwcG9ydCBmcm9tIEphbnNzZW47IHBlcnNv
bmFsIGZlZXMgZnJvbSBBbHBoYSBJbnNpZ2h0cywgQXhpb20sIEJheHRlciwgQWN1dGEsIEdMRywg
R3JvdXAgSCwgR3VpZGVwb2ludCwgSENXIFByZWNpc2lvbiwgTWVkc2NhcGUsIE1lcnJpbWFjaywg
UHJpbWUgT25jb2xvZ3ksIFRyaWV6YSBUaGVyYXBldXRpY3MsIFdlYk1ELCBTVCBDdWJlLCBUYXZp
c3RvY2ssIEJveGVyIENhcGl0YWwsIENPRyBhbmQgRUNPUjEgZHVyaW5nIHRoZSBjb25kdWN0IG9m
IHRoZSBzdHVkeTsgYW5kIHJvbGVzIGluIE1vbGVjdWxhciBNYXRjaCAoYWR2aXNvciksIE9uY29S
ZXNwb25zZSAoZm91bmRlcikgYW5kIFByZXNhZ2lhIChhZHZpc29yKS4gQi5WLlQuIHJlcG9ydHMg
cGVyc29uYWwgZmVlcywgbm9uLWZpbmFuY2lhbCBzdXBwb3J0IGFuZCBvdGhlciBmcm9tIEFkYXB0
aW1tdW5lIGR1cmluZyB0aGUgY29uZHVjdCBvZiB0aGUgc3R1ZHkgcmVsYXRlZCB0byB0aGlzIHJl
c2VhcmNoLiBPdXRzaWRlIHRoZSBzdWJtaXR0ZWQgd29yaywgQi5WLlQuIHJlcG9ydHMgZ3JhbnRz
IGZyb20gUGZpemVyLCBNZXJjayBhbmQgVHJhY29uIFBoYXJtYWNldXRpY2FsczsgZ3JhbnRzLCBw
ZXJzb25hbCBmZWVzLCBub24tZmluYW5jaWFsIHN1cHBvcnQgYW5kIG90aGVyIGZyb20gR2xheG9T
bWl0aEtsaW5lOyBwZXJzb25hbCBmZWVzIGZyb20gQWNjdXJvbml4IFRoZXJhcGV1dGljcywgQURS
eCwgQXlhbGEgUGhhcm1hY2V1dGljYWxzLCBDeXRva2luZXRpY3MsIEJheWVyLCBCaW9uZXN0IFBh
cnRuZXJzLCBJbnRlbGxpc3BoZXJlIExMQywgSGluc2hhdyAmYW1wOyBDdWxiZXJ0c29uIExMUCwg
Um9kbmV5IExhdywgQ1JJQ08gUmlzayBNYW5hZ2VtZW50IEZvdW5kYXRpb24gYW5kIFRyYWNleSAm
YW1wOyBGb3ggTGF3IEZpcm07IGhhdmluZyBhdHRlbmRlZCBhZHZpc29yeSBib2FyZCBtZWV0aW5n
cyBmb3IgQXBleGlnZW4sIERhaWljaGkgU2Fua3lvLCBEZWNpcGhlcmEgUGhhcm1hY2V1dGljYWxz
LCBFcGl6eW1lLCBHbGF4b1NtaXRoS2xpbmUsIE5vdmFydGlzIGFuZCBFbGkgTGlsbHk7IGFuZCBi
ZWluZyBhIGJvYXJkIG1lbWJlciBmb3IgUG9sYXJpcywgb3V0c2lkZSB0aGUgc3VibWl0dGVkIHdv
cmsuIFMuQi4sIEMuTS4sIFEuTC4sIEEuSi5ULiwgSi5QLlMuLCBSLlcuLCBULlQuLCBULkEuLCBT
LlIuLCBBLlMuLCBMLkYuLCBKLi1NLk4uLCBSLkIuLCBNLkkuLCBSLk4uLCBOLkIuLCBHLkIuLCBa
LlcuLCBELkcuQi4sIEUuVi5XLiwgRS5FLiwgUC5NLkYuLCBFLk4uIGFuZCBELlcuIHJlcG9ydCBl
bXBsb3ltZW50IGJ5IEFkYXB0aW1tdW5lIGFuZCBzdG9jayBvciBzdG9jayBvcHRpb25zIGluIEFk
YXB0aW1tdW5lIHJlbGF0ZWQgdG8gdGhpcyByZXNlYXJjaC4gTS5MLkouIHJlcG9ydHMgZ3JhbnRz
IHRvIHRoZSBpbnN0aXR1dGlvbiBmcm9tIEFkYXB0aW1tdW5lIHJlbGF0ZWQgdG8gdGhpcyByZXNl
YXJjaC4gT3V0c2lkZSB0aGUgc3VibWl0dGVkIHdvcmssIE0uTC5KLiByZXBvcnRzIGdyYW50cyB0
byB0aGUgaW5zdGl0dXRpb24gZnJvbSBBYmJWaWUsIEFtZ2VuLCBBcGV4aWdlbiwgQXJjdXMgQmlv
c2NpZW5jZXMsIEFycmF5IEJpb1BoYXJtYSwgQXJ0aW9zIFBoYXJtYSwgQXN0cmFaZW5lY2EsIEFU
UkVDQSwgQmVpR2VuZSwgQmVyR2VuQmlvLCBCaXJkaWUgUGhhcm1hY2V1dGljYWxzL1NldmVuICZh
bXA7IEVpZ2h0IEJpb3BoYXJtYWNldXRpY2FscywgQm9laHJpbmdlciBJbmdlbGhlaW0sIENhbGl0
aGVyYSBCaW9zY2llbmNlcywgQ2hlY2twb2ludCBUaGVhcGV1dGljcywgQ29ydnVzLCBDeXRvbXgs
IERhaWljaGkgU2Fua3lvLCBEcmFjZW4gUGhhcm1hY2V1dGljcywgRHluYXZheCwgRU1EIFNlcm9u
bywgR2VuZW50ZWNoL1JvY2hlLCBHZW5tYWIsIEdlbm9jZWEsIEdsYXhvU21pdGhLbGluZSwgR3Jp
dHN0b25lIE9uY29sb2d5LCBIYXJwb29uIFRoZXJhcGV1dGljcywgSGVuZ3J1aSBUaGVyYXBldXRp
Y3MsIEltbXVub2NvcmUsIEluY3l0ZSwgSmFuc3NlbiwgRWxpIExpbGx5LCBMb3hvIE9uY29sb2d5
LCBMeWNlcmEsIE1lcmNrLCBNaXJhdGkgVGhlcmFwZXV0aWNzLCBOZW92aWEsIE5vdmFydGlzLCBQ
Zml6ZXIsIFBNViBQaGFybWFjZXV0aWNhbHMsIFJlZ2VuZXJvbiwgUmlib24gVGhlcmFwZXV0aWNz
LCBTYW5vZmksIFNoYXR0dWNrIExhYnMsIFNpbGljb24gVGhlcmFwZXV0aWNzLCBTdGVtY2VudHJ4
LCBTeW5kYXgsIFRha2VkYSwgVGFydmVkYSBUaGVyYXBldXRpY3MsIFRDUjIgVGhlcmFwZXV0aWNz
LCBUTVVOSVRZIFRoZXJhcGV1dGljcywgVW5pdmVyc2l0eSBvZiBNaWNoaWdhbiBhbmQgV2luZE1J
TCBUaGVyYXBldXRpY3M7IG90aGVyIGZyb20gc3BvdXNlIHJvbGUgYXMgYSBjb250cmFjdCBsb2Ji
eWlzdCBmb3IgQXN0ZWxsYXMgYW5kIE90c3VrYSBQaGFybWFjZXV0aWNhbHM7IGFuZCBvdGhlciB0
byB0aGUgaW5zdGl0dXRpb24gZnJvbSBBYmJWaWUsIEFtZ2VuLCBBc3RyYVplbmVjYSwgQm9laHJp
bmdlciBJbmdlbGhlaW0sIEJyaXN0b2wgTXllcnMgU3F1aWJiLCBDYWxpdGhlcmEgQmlvc2NpZW5j
ZXMsIENlbGdlbmUsIERhaWljaGkgU2Fua3lvLCBFZGl0YXMgTWVkaWNpbmUsIEVpc2FpLCBFTUQg
U2Vyb25vLCBHMSBUaGVyYXBldXRpY3MsIEdlbmVudGVjaC9Sb2NoZSwgR2xheG9TbWl0aEtsaW5l
LCBHcml0c3RvbmUgT25jb2xvZ3ksIElkZWF5YSBCaW9zY2llbmNlcywgSW5jeXRlLCBKYW5zc2Vu
LCBFbGkgTGlsbHksIExveG8gT25jb2xvZ3ksIE1lcmNrLCBNaXJhdGkgVGhlcmFwZXV0aWNzLCBO
b3ZhcnRpcywgUGZpemVyLCBSaWJvbiBUaGVyYXBldXRpY3MsIFNhbm9maSBhbmQgV2luZE1JTCBU
aGVyYXBldXRpY3MuIEEuSi5PLiByZXBvcnRzIG5vbi1maW5hbmNpYWwgc3VwcG9ydCBmcm9tIEFk
YXB0aW1tdW5lIGR1cmluZyB0aGUgY29uZHVjdCBvZiB0aGUgc3R1ZHkgcmVsYXRlZCB0byB0aGlz
IHJlc2VhcmNoLiBPdXRzaWRlIHRoZSBzdWJtaXR0ZWQgd29yaywgQS5KLk8uIHJlcG9ydHMgcGVy
c29uYWwgZmVlcyBmcm9tIE1lcmNrLCBCcmlzdG9sIE15ZXJzIFNxdWliYiwgU2Fub2ZpLCBFaXNh
aSBhbmQgUGZpemVyLiBKLk0uQy4gcmVwb3J0cyBncmFudHMgZnJvbSBBZGFwdGltbXVuZSByZWxh
dGVkIHRvIHRoaXMgc3R1ZHkuIE91dHNpZGUgdGhlIHN1Ym1pdHRlZCB3b3JrLCBKLk0uQy4gcmVw
b3J0cyBncmFudHMgZnJvbSBCcmlzdG9sIE15ZXJzIFNxdWliYiwgQ0JNRywgU3BlY3RydW0sIE1l
ZHBhY3RvLCBCYXllciwgQWJiVmllLCBNb2Rlcm5hLCBHbGF4b1NtaXRoS2xpbmUsIEFycmF5IGFu
ZCBDR01COyBwZXJzb25hbCBmZWVzIGZyb20gR3VhcmRhbnQ7IGdyYW50cywgcGVyc29uYWwgZmVl
cyBhbmQgbm9uLWZpbmFuY2lhbCBzdXBwb3J0IGZyb20gQXN0cmFaZW5lY2EsIFBmaXplciwgTkdN
IEJpb3BoYXJtYWNldXRpY2FscywgTWVyY2sgYW5kIEx1bmcgQ2FuY2VyIEluaXRpYXRpdmUgb2Yg
Tm9ydGggQ2Fyb2xpbmE7IGFuZCBncmFudHMgYW5kIHBlcnNvbmFsIGZlZXMgZnJvbSBHZW5lbnRl
Y2guIEQuQS4sIFAuSy4sIEYuRC5CLiwgSi5LLkUuLCBELksuLCBBLkMuLCBBLkcuJmFwb3M7TS4g
YW5kIEQuQS5MLiBkZWNsYXJlIG5vIGNvbXBldGluZyBpbnRlcmVzdHMuIEcuUi5CLkouIHJlcG9y
dHMgZ3JhbnRzIG9yIGNvbnRyYWN0cyBmcm9tIEFkYXB0aW1tdW5lIHJlbGF0ZWQgdG8gdGhpcyBz
dHVkeS4gT3V0c2lkZSB0aGUgc3VibWl0dGVkIHdvcmssIEcuUi5CLkouIHJlcG9ydHMgZ3JhbnRz
IG9yIGNvbnRyYWN0cyBmcm9tIEFtZ2VuLCBCYXllciwgRWxlbGl4aXMsIERhaWljaGkgU2Fua3lv
LCBHbGF4b1NtaXRoS2xpbmUsIEltbWF0aWNzLCBJbW11bm9jb3JlLCBJbmN5dGUsIEtpdGUgUGhh
cm1hLCBNYWNyb2dlbmljcywgVG9ycXVlLCBBc3RyYVplbmVjYSwgQnJpc3RvbCBNeWVycyBTcXVp
YmIsIENlbGdlbmUsIEdlbmVudGVjaCwgTWVkSW1tdW5lLCBNZXJjaywgTm92YXJ0aXMsIFJvY2hl
LCBTYW5vZmksIFhjb3ZlcnksIFRtdW5pdHkgVGhlcmFwZXV0aWNzLCBSZWdlbmVyb24sIEJlaUdl
bmUsIFJlcGVydG9pcmUgSW1tdW5lIE1lZGljaW5lcywgVmVyYXN0ZW0sIEN5dG9tWCBUaGVyYXBl
dXRpY3MgYW5kIER1YWxpdHkgQmlvbG9naWNzOyBjb25zdWx0aW5nIGZlZXMgZnJvbSBBYmJ2aWUs
IEFkaWNldCwgQW1nZW4sIEFyaWFkLCBCYXllciwgQ2xvdmlzIE9uY29sb2d5LCBBc3RyYVplbmVj
YSwgQnJpc3RvbCBNeWVycyBTcXVpYmIsIENlbGdlbmUsIERhaWljaGkgU2Fua3lvLCBJbnN0aWwg
QmlvLCBHZW5lbnRlY2gsIEdlbnp5bWUsIEdpbGVhZCwgRWxpIExpbGx5LCBKYW5zc2VuLCBNZWRJ
bW11bmUsIE1lcmNrLCBOb3ZhcnRpcywgUm9jaGUsIFNhbm9maSwgVHltZSBPbmNvbG9neSwgWGNv
dmVyeSwgVmlyb2dpbiBCaW90ZWNoLCBNYXZlcmljayBUaGVyYXBldXRpY3MsIEJlaUdlbmUsIFJn
ZW5lcm9uLCBDeXRvbXggVGhlcmFwZXV0aWNzLCBJbnRlcnZlbm4gQmlvc2NpZW5jZXMgYW5kIE9u
Y29ub3ZhIFRoZXJhcGV1dGljczsgcGFydGljaXBhdGlvbiBvbiBhIERhdGEgU2FmZXR5IE1vbml0
b3JpbmcgQm9hcmQgb3IgQWR2aXNvcnkgQm9hcmQgZm9yIFZpcm9naW4gQmlvdGVjaCBhbmQgTWF2
ZXJpY2sgVGhlcmFwZXV0aWNzOyBzdG9jayBvciBzdG9jayBvcHRpb25zIGluIFZpcm9naW4gQmlv
dGVjaDsgYW5kIG90aGVyIGZpbmFuY2lhbCBvciBub24tZmluYW5jaWFsIGludGVyZXN0cyBpbiBK
b2huc29uICZhbXA7IEpvaG5zb24vSmFuc3NlbiAoaW1tZWRpYXRlIGZhbWlseSBtZW1iZXIpLiBK
LkIuIHdvcmtzIGFzIGEgY29udHJhY3RvciBmb3IgQWRhcHRpbW11bmUgYW5kIGNvbnRyaWJ1dGVk
IHRvIHRoZSByZXNlYXJjaCByZXBvcnRlZCBoZXJlLiBBLkcuIHJlcG9ydHMgY29uc3VsdGluZyBv
ciBhZHZpc29yeSByb2xlIGZvciBLaXRlIFBoYXJtYSwgQW1nZW4sIEF0YXJhLCBXdWdlbiBhbmQg
Q2VsZ2VuZTsgcmVzZWFyY2ggZnVuZGluZyBmcm9tIEtpdGUgUGhhcm1hLCBHZW5lbnRlY2ggYW5k
IEFtZ2VuOyBhbmQgaG9ub3JhcmlhIGZyb20gS2l0ZSBQaGFybWEsIG91dHNpZGUgdGhlIHN1Ym1p
dHRlZCB3b3JrLiBPdXRzaWRlIHRoZSBzdWJtaXR0ZWQgd29yaywgUC5NLiByZXBvcnRzIHBlcnNv
bmFsIGZlZXMgZnJvbSBCcmlzdG9sIE15ZXJzIFNxdWliYiwgQ2VsZ2VuZSwgRmF0ZSBUaGVyYXBl
dXRpY3MsIEphbnNzZW4sIEp1bm8sIEthcnlvcGhhcm0sIE1hZ2VudGEgVGhlcmFwZXV0aWNzLCBP
bmNvcGVwdGlkZXMgYW5kIFRha2VkYS4gTS5ELiByZXBvcnRzIHBlcnNvbmFsIGZlZXMgZnJvbSBB
ZGFwdGltbXVuZSByZWxhdGVkIHRvIHRoaXMgcmVzZWFyY2guIE91dHNpZGUgdGhlIHN1Ym1pdHRl
ZCB3b3JrLCBNLkQuIHJlcG9ydHMgcGVyc29uYWwgZmVlcyBmcm9tIEJsdWVwcmludCBhbmQgcGVy
c29uYWwgZmVlcyBhbmQgbm9uLWZpbmFuY2lhbCBzdXBwb3J0IGZyb20gRGVjaXBoZXJhLCBFcGl6
eW1lIGFuZCBEYWlpY2hpIFNhbmt5by4gSy5PLiByZXBvcnRzIGdyYW50cyBmcm9tIEFzdHJhWmVu
ZWNhIGFuZCBUZXNzYXJvIG91dHNpZGUgdGhlIHN1Ym1pdHRlZCB3b3JrIGFuZCBwYXRlbnQgUENU
L1VTMjAxNDAyNTY3MywgbGljZW5zZWQgdG8gVGFjdGl2YSBUaGVyYXBldXRpY3MsIGFuZCBwYXRl
bnQgUENUL1VTMjAxNDAyNTQ1NiwgbGljZW5zZWQgdG8gVGFjdGl2YSBUaGVyYXBldXRpY3MuIE0u
Ty5CLiByZXBvcnRzIGEgY29uc3VsdGluZyBvciBhZHZpc29yeSByb2xlIHdpdGggQWRhcHRpbW11
bmUgcmVsYXRlZCB0byB0aGlzIHJlc2VhcmNoLiBPdXRzaWRlIHRoZSBzdWJtaXR0ZWQgd29yaywg
TS5PQi4gcmVwb3J0cyBob25vcmFyaWEgZnJvbSBCcmlzdG9sIE15ZXJzIFNxdWliYiwgTWVyY2ss
IE5vdmFydGlzIGFuZCBSb2NoZTsgYSBjb25zdWx0aW5nIG9yIGFkdmlzb3J5IHJvbGUgd2l0aCBC
cmlzdG9sIE15ZXJzIFNxdWliYiwgRU1EIFNlcm9ubywgR2VuenltZSwgR2xheG9TbWl0aEtsaW5l
LCBJbW11bm9jb3JlLCBJbW11bm92YWNjaW5lLCBJbnN0aWwgQmlvLCBJb3ZhbmNlIEJpb3RoZXJh
cGV1dGljcywgTGFSb2NoZSBQb3NheSwgTWVyY2ssIE5vdmFydGlzLCBTYW5vZmkgYW5kIFN1biBQ
aGFybWE7IHJlc2VhcmNoIGZ1bmRpbmcgZnJvbSBNZXJjayBhbmQgVGFrYXJhOyBhbmQgZXhwZXJ0
IHRlc3RpbW9ueSBmb3IgTWVyY2suPC9jdXN0b20yPjxlbGVjdHJvbmljLXJlc291cmNlLW51bT4x
MC4xMDM4L3M0MTU5MS0wMjItMDIxMjgtejwvZWxlY3Ryb25pYy1yZXNvdXJjZS1udW0+PC9yZWNv
cmQ+PC9DaXRlPjwvRW5kTm90ZT5=
</w:fldData>
        </w:fldChar>
      </w:r>
      <w:r w:rsidRPr="009F0912">
        <w:rPr>
          <w:rFonts w:asciiTheme="majorHAnsi" w:hAnsiTheme="majorHAnsi" w:cstheme="majorHAnsi"/>
        </w:rPr>
        <w:instrText xml:space="preserve"> ADDIN EN.CITE.DATA </w:instrText>
      </w:r>
      <w:r w:rsidRPr="009F0912">
        <w:rPr>
          <w:rFonts w:asciiTheme="majorHAnsi" w:hAnsiTheme="majorHAnsi" w:cstheme="majorHAnsi"/>
        </w:rPr>
      </w:r>
      <w:r w:rsidRPr="009F0912">
        <w:rPr>
          <w:rFonts w:asciiTheme="majorHAnsi" w:hAnsiTheme="majorHAnsi" w:cstheme="majorHAnsi"/>
        </w:rPr>
        <w:fldChar w:fldCharType="end"/>
      </w:r>
      <w:r w:rsidRPr="009F0912">
        <w:rPr>
          <w:rFonts w:asciiTheme="majorHAnsi" w:hAnsiTheme="majorHAnsi" w:cstheme="majorHAnsi"/>
        </w:rPr>
      </w:r>
      <w:r w:rsidRPr="009F0912">
        <w:rPr>
          <w:rFonts w:asciiTheme="majorHAnsi" w:hAnsiTheme="majorHAnsi" w:cstheme="majorHAnsi"/>
        </w:rPr>
        <w:fldChar w:fldCharType="separate"/>
      </w:r>
      <w:r w:rsidRPr="009F0912">
        <w:rPr>
          <w:rFonts w:asciiTheme="majorHAnsi" w:hAnsiTheme="majorHAnsi" w:cstheme="majorHAnsi"/>
          <w:noProof/>
          <w:vertAlign w:val="superscript"/>
        </w:rPr>
        <w:t>3</w:t>
      </w:r>
      <w:r w:rsidRPr="009F0912">
        <w:rPr>
          <w:rFonts w:asciiTheme="majorHAnsi" w:hAnsiTheme="majorHAnsi" w:cstheme="majorHAnsi"/>
        </w:rPr>
        <w:fldChar w:fldCharType="end"/>
      </w:r>
      <w:r w:rsidRPr="009F0912">
        <w:rPr>
          <w:rFonts w:asciiTheme="majorHAnsi" w:hAnsiTheme="majorHAnsi" w:cstheme="majorHAnsi"/>
        </w:rPr>
        <w:t xml:space="preserve"> Stained slides were scanned using the AxioScan.Z1 microscope slide scanner and analyzed using HALO image analysis software (Indica Labs, Albuquerque, NM, USA). Immunophenotypic markers included in the panels were selected to phenotype T cells, exhaustion, activation, memory, proliferation, and checkpoint status with densities quantified using HALO analysis software.</w:t>
      </w:r>
    </w:p>
    <w:p w14:paraId="5B89763A" w14:textId="77777777" w:rsidR="000C640A" w:rsidRPr="009F0912" w:rsidRDefault="000C640A" w:rsidP="000C640A">
      <w:pPr>
        <w:pStyle w:val="Ttulo2"/>
        <w:spacing w:line="480" w:lineRule="auto"/>
        <w:jc w:val="both"/>
        <w:rPr>
          <w:rFonts w:cstheme="majorHAnsi"/>
          <w:lang w:val="en-GB"/>
        </w:rPr>
      </w:pPr>
      <w:r w:rsidRPr="009F0912">
        <w:rPr>
          <w:rFonts w:cstheme="majorHAnsi"/>
          <w:lang w:val="en-GB"/>
        </w:rPr>
        <w:t>Flow cytometry</w:t>
      </w:r>
    </w:p>
    <w:p w14:paraId="4389781F" w14:textId="77777777" w:rsidR="000C640A" w:rsidRPr="009F0912" w:rsidRDefault="000C640A" w:rsidP="000C640A">
      <w:pPr>
        <w:spacing w:line="480" w:lineRule="auto"/>
        <w:jc w:val="both"/>
        <w:rPr>
          <w:rFonts w:asciiTheme="majorHAnsi" w:hAnsiTheme="majorHAnsi" w:cstheme="majorHAnsi"/>
          <w:lang w:val="en-GB"/>
        </w:rPr>
      </w:pPr>
      <w:r w:rsidRPr="009F0912">
        <w:rPr>
          <w:rFonts w:asciiTheme="majorHAnsi" w:hAnsiTheme="majorHAnsi" w:cstheme="majorHAnsi"/>
          <w:lang w:val="en-GB"/>
        </w:rPr>
        <w:t>In vitro profiling of uza-cel phenotypic composition was performed via multiparameter flow cytometry. Manufactured products were thawed, washed, and counted using a Nexcelom Cellometer T4. One million viable cells were washed and stained with fixable viability dye (L34966, Invitrogen). These cells were washed and stained with a dextramer specific for the MAGE-A4 T-cell receptor, washed and stained with FcR block (130-059-901, Miltenyi Biotec) and optimal titres of CD3 AF700 (clone UCHT1), CD4 BUV395 (RPA-T4), CD8 BUV496 (RPA-T8), CD45RA (clone HI100), and CCR7 (clone 150503), among other markers. Cells were washed and acquired on an X20 Fortessa flow cytometer (BD Biosciences) using optimized application settings.</w:t>
      </w:r>
    </w:p>
    <w:p w14:paraId="0BD20A11" w14:textId="77777777" w:rsidR="000C640A" w:rsidRPr="009F0912" w:rsidRDefault="000C640A" w:rsidP="000C640A">
      <w:pPr>
        <w:pStyle w:val="Ttulo2"/>
        <w:spacing w:line="480" w:lineRule="auto"/>
        <w:jc w:val="both"/>
        <w:rPr>
          <w:rFonts w:cstheme="majorHAnsi"/>
          <w:lang w:val="en-GB"/>
        </w:rPr>
      </w:pPr>
      <w:r w:rsidRPr="009F0912">
        <w:rPr>
          <w:rFonts w:cstheme="majorHAnsi"/>
          <w:lang w:val="en-GB"/>
        </w:rPr>
        <w:t>Serum protein analysis</w:t>
      </w:r>
    </w:p>
    <w:p w14:paraId="13D8E89F" w14:textId="77777777" w:rsidR="000C640A" w:rsidRPr="009F0912" w:rsidRDefault="000C640A" w:rsidP="000C640A">
      <w:pPr>
        <w:spacing w:line="480" w:lineRule="auto"/>
        <w:jc w:val="both"/>
        <w:rPr>
          <w:rFonts w:asciiTheme="majorHAnsi" w:hAnsiTheme="majorHAnsi" w:cstheme="majorHAnsi"/>
          <w:lang w:val="en-GB"/>
        </w:rPr>
      </w:pPr>
      <w:r w:rsidRPr="009F0912">
        <w:rPr>
          <w:rFonts w:asciiTheme="majorHAnsi" w:hAnsiTheme="majorHAnsi" w:cstheme="majorHAnsi"/>
          <w:lang w:val="en-GB"/>
        </w:rPr>
        <w:t xml:space="preserve">A Meso Scale Discovery platform and multiplex kits were used to determine levels of a panel of pharmacodynamic biomarkers; serum samples were collected at baseline, pre infusion, and 2–4 hours post infusion on day 1; days 2, 4, and 8; weeks 2, 4, 8, 12, and </w:t>
      </w:r>
      <w:r w:rsidRPr="009F0912">
        <w:rPr>
          <w:rFonts w:asciiTheme="majorHAnsi" w:hAnsiTheme="majorHAnsi" w:cstheme="majorHAnsi"/>
          <w:lang w:val="en-GB"/>
        </w:rPr>
        <w:lastRenderedPageBreak/>
        <w:t>24; and every 2 months post infusion. In general, baseline was defined as the last assessment prior to lymphodepletion.</w:t>
      </w:r>
    </w:p>
    <w:p w14:paraId="477D6347" w14:textId="77777777" w:rsidR="00D25241" w:rsidRPr="009F0912" w:rsidRDefault="00D25241" w:rsidP="00D25241">
      <w:pPr>
        <w:pStyle w:val="Ttulo2"/>
        <w:spacing w:line="480" w:lineRule="auto"/>
        <w:jc w:val="both"/>
        <w:rPr>
          <w:rFonts w:cstheme="majorHAnsi"/>
        </w:rPr>
      </w:pPr>
      <w:bookmarkStart w:id="2" w:name="_Hlk180052072"/>
      <w:r w:rsidRPr="009F0912">
        <w:rPr>
          <w:rFonts w:cstheme="majorHAnsi"/>
        </w:rPr>
        <w:t>Data availability</w:t>
      </w:r>
    </w:p>
    <w:bookmarkEnd w:id="2"/>
    <w:p w14:paraId="30567F59" w14:textId="77777777" w:rsidR="00D25241" w:rsidRPr="009F0912" w:rsidRDefault="00D25241" w:rsidP="00D25241">
      <w:pPr>
        <w:spacing w:line="480" w:lineRule="auto"/>
        <w:jc w:val="both"/>
        <w:rPr>
          <w:rFonts w:asciiTheme="majorHAnsi" w:hAnsiTheme="majorHAnsi" w:cstheme="majorHAnsi"/>
        </w:rPr>
      </w:pPr>
      <w:r w:rsidRPr="009F0912">
        <w:rPr>
          <w:rFonts w:asciiTheme="majorHAnsi" w:hAnsiTheme="majorHAnsi" w:cstheme="majorHAnsi"/>
        </w:rPr>
        <w:t xml:space="preserve">The clinical datasets generated and analyzed during the current study are available upon reasonable request for research only, noncommercial purposes. Such datasets include the study protocol, statistical analysis plan, individual participant data that underlie the results reported in this Article after de-identification (text, tables, figures, and appendices), and supporting documentation, as required. Restrictions relating to patient confidentiality and consent will be maintained by aggregating and anonymizing identifiable patient data. The clinical data will be available beginning immediately after article publication and thereafter with no time limit. Requests should be sent in writing describing the nature of the proposed research and extent of data requirements. Data recipients are required to enter a formal data sharing agreement that describes the conditions for release and requirements for data transfer, storage, archiving, publication, and intellectual property. Requests should be directed to </w:t>
      </w:r>
      <w:hyperlink r:id="rId8" w:history="1">
        <w:r w:rsidRPr="009F0912">
          <w:rPr>
            <w:rStyle w:val="Hipervnculo"/>
            <w:rFonts w:asciiTheme="majorHAnsi" w:hAnsiTheme="majorHAnsi" w:cstheme="majorHAnsi"/>
          </w:rPr>
          <w:t>medical.information@adaptimmune.com</w:t>
        </w:r>
      </w:hyperlink>
      <w:r w:rsidRPr="009F0912">
        <w:rPr>
          <w:rFonts w:asciiTheme="majorHAnsi" w:hAnsiTheme="majorHAnsi" w:cstheme="majorHAnsi"/>
        </w:rPr>
        <w:t xml:space="preserve"> and will be reviewed by the first and last authors, and by Adaptimmune. Responses will typically be provided within 60 days of the initial request.</w:t>
      </w:r>
    </w:p>
    <w:p w14:paraId="188EEFD0" w14:textId="77777777" w:rsidR="00935207" w:rsidRPr="009F0912" w:rsidRDefault="00935207" w:rsidP="00DD60C8">
      <w:pPr>
        <w:spacing w:line="279" w:lineRule="auto"/>
        <w:rPr>
          <w:rFonts w:asciiTheme="majorHAnsi" w:hAnsiTheme="majorHAnsi" w:cstheme="majorHAnsi"/>
          <w:b/>
          <w:bCs/>
        </w:rPr>
      </w:pPr>
    </w:p>
    <w:sectPr w:rsidR="00935207" w:rsidRPr="009F091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4BFD" w14:textId="77777777" w:rsidR="003F74AC" w:rsidRDefault="003F74AC" w:rsidP="00DC1AFB">
      <w:pPr>
        <w:spacing w:after="0" w:line="240" w:lineRule="auto"/>
      </w:pPr>
      <w:r>
        <w:separator/>
      </w:r>
    </w:p>
  </w:endnote>
  <w:endnote w:type="continuationSeparator" w:id="0">
    <w:p w14:paraId="08B794CA" w14:textId="77777777" w:rsidR="003F74AC" w:rsidRDefault="003F74AC" w:rsidP="00DC1AFB">
      <w:pPr>
        <w:spacing w:after="0" w:line="240" w:lineRule="auto"/>
      </w:pPr>
      <w:r>
        <w:continuationSeparator/>
      </w:r>
    </w:p>
  </w:endnote>
  <w:endnote w:type="continuationNotice" w:id="1">
    <w:p w14:paraId="25BF2415" w14:textId="77777777" w:rsidR="003F74AC" w:rsidRDefault="003F7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916867"/>
      <w:docPartObj>
        <w:docPartGallery w:val="Page Numbers (Bottom of Page)"/>
        <w:docPartUnique/>
      </w:docPartObj>
    </w:sdtPr>
    <w:sdtContent>
      <w:sdt>
        <w:sdtPr>
          <w:id w:val="-1769616900"/>
          <w:docPartObj>
            <w:docPartGallery w:val="Page Numbers (Top of Page)"/>
            <w:docPartUnique/>
          </w:docPartObj>
        </w:sdtPr>
        <w:sdtContent>
          <w:p w14:paraId="440C3DF0" w14:textId="5AFD3BCF" w:rsidR="00DC1AFB" w:rsidRDefault="00DC1AFB">
            <w:pPr>
              <w:pStyle w:val="Piedepgina"/>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A0C0D4C" w14:textId="77777777" w:rsidR="00DC1AFB" w:rsidRDefault="00DC1A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217C0" w14:textId="77777777" w:rsidR="003F74AC" w:rsidRDefault="003F74AC" w:rsidP="00DC1AFB">
      <w:pPr>
        <w:spacing w:after="0" w:line="240" w:lineRule="auto"/>
      </w:pPr>
      <w:r>
        <w:separator/>
      </w:r>
    </w:p>
  </w:footnote>
  <w:footnote w:type="continuationSeparator" w:id="0">
    <w:p w14:paraId="19FA6CE1" w14:textId="77777777" w:rsidR="003F74AC" w:rsidRDefault="003F74AC" w:rsidP="00DC1AFB">
      <w:pPr>
        <w:spacing w:after="0" w:line="240" w:lineRule="auto"/>
      </w:pPr>
      <w:r>
        <w:continuationSeparator/>
      </w:r>
    </w:p>
  </w:footnote>
  <w:footnote w:type="continuationNotice" w:id="1">
    <w:p w14:paraId="3D145949" w14:textId="77777777" w:rsidR="003F74AC" w:rsidRDefault="003F74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4D1"/>
    <w:multiLevelType w:val="hybridMultilevel"/>
    <w:tmpl w:val="C9F0B8AA"/>
    <w:lvl w:ilvl="0" w:tplc="DFA0A7C2">
      <w:start w:val="1"/>
      <w:numFmt w:val="bullet"/>
      <w:lvlText w:val="•"/>
      <w:lvlJc w:val="left"/>
      <w:pPr>
        <w:tabs>
          <w:tab w:val="num" w:pos="720"/>
        </w:tabs>
        <w:ind w:left="720" w:hanging="360"/>
      </w:pPr>
      <w:rPr>
        <w:rFonts w:ascii="Arial" w:hAnsi="Arial" w:hint="default"/>
      </w:rPr>
    </w:lvl>
    <w:lvl w:ilvl="1" w:tplc="2FCC2CB4">
      <w:start w:val="45"/>
      <w:numFmt w:val="bullet"/>
      <w:lvlText w:val="–"/>
      <w:lvlJc w:val="left"/>
      <w:pPr>
        <w:tabs>
          <w:tab w:val="num" w:pos="1440"/>
        </w:tabs>
        <w:ind w:left="1440" w:hanging="360"/>
      </w:pPr>
      <w:rPr>
        <w:rFonts w:ascii="Calibri" w:hAnsi="Calibri" w:hint="default"/>
      </w:rPr>
    </w:lvl>
    <w:lvl w:ilvl="2" w:tplc="7CA2C6BC" w:tentative="1">
      <w:start w:val="1"/>
      <w:numFmt w:val="bullet"/>
      <w:lvlText w:val="•"/>
      <w:lvlJc w:val="left"/>
      <w:pPr>
        <w:tabs>
          <w:tab w:val="num" w:pos="2160"/>
        </w:tabs>
        <w:ind w:left="2160" w:hanging="360"/>
      </w:pPr>
      <w:rPr>
        <w:rFonts w:ascii="Arial" w:hAnsi="Arial" w:hint="default"/>
      </w:rPr>
    </w:lvl>
    <w:lvl w:ilvl="3" w:tplc="9FD8B9BC" w:tentative="1">
      <w:start w:val="1"/>
      <w:numFmt w:val="bullet"/>
      <w:lvlText w:val="•"/>
      <w:lvlJc w:val="left"/>
      <w:pPr>
        <w:tabs>
          <w:tab w:val="num" w:pos="2880"/>
        </w:tabs>
        <w:ind w:left="2880" w:hanging="360"/>
      </w:pPr>
      <w:rPr>
        <w:rFonts w:ascii="Arial" w:hAnsi="Arial" w:hint="default"/>
      </w:rPr>
    </w:lvl>
    <w:lvl w:ilvl="4" w:tplc="0B1A2E06" w:tentative="1">
      <w:start w:val="1"/>
      <w:numFmt w:val="bullet"/>
      <w:lvlText w:val="•"/>
      <w:lvlJc w:val="left"/>
      <w:pPr>
        <w:tabs>
          <w:tab w:val="num" w:pos="3600"/>
        </w:tabs>
        <w:ind w:left="3600" w:hanging="360"/>
      </w:pPr>
      <w:rPr>
        <w:rFonts w:ascii="Arial" w:hAnsi="Arial" w:hint="default"/>
      </w:rPr>
    </w:lvl>
    <w:lvl w:ilvl="5" w:tplc="06C2A884" w:tentative="1">
      <w:start w:val="1"/>
      <w:numFmt w:val="bullet"/>
      <w:lvlText w:val="•"/>
      <w:lvlJc w:val="left"/>
      <w:pPr>
        <w:tabs>
          <w:tab w:val="num" w:pos="4320"/>
        </w:tabs>
        <w:ind w:left="4320" w:hanging="360"/>
      </w:pPr>
      <w:rPr>
        <w:rFonts w:ascii="Arial" w:hAnsi="Arial" w:hint="default"/>
      </w:rPr>
    </w:lvl>
    <w:lvl w:ilvl="6" w:tplc="64545E60" w:tentative="1">
      <w:start w:val="1"/>
      <w:numFmt w:val="bullet"/>
      <w:lvlText w:val="•"/>
      <w:lvlJc w:val="left"/>
      <w:pPr>
        <w:tabs>
          <w:tab w:val="num" w:pos="5040"/>
        </w:tabs>
        <w:ind w:left="5040" w:hanging="360"/>
      </w:pPr>
      <w:rPr>
        <w:rFonts w:ascii="Arial" w:hAnsi="Arial" w:hint="default"/>
      </w:rPr>
    </w:lvl>
    <w:lvl w:ilvl="7" w:tplc="EFECBE94" w:tentative="1">
      <w:start w:val="1"/>
      <w:numFmt w:val="bullet"/>
      <w:lvlText w:val="•"/>
      <w:lvlJc w:val="left"/>
      <w:pPr>
        <w:tabs>
          <w:tab w:val="num" w:pos="5760"/>
        </w:tabs>
        <w:ind w:left="5760" w:hanging="360"/>
      </w:pPr>
      <w:rPr>
        <w:rFonts w:ascii="Arial" w:hAnsi="Arial" w:hint="default"/>
      </w:rPr>
    </w:lvl>
    <w:lvl w:ilvl="8" w:tplc="B8C04B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CB5679"/>
    <w:multiLevelType w:val="hybridMultilevel"/>
    <w:tmpl w:val="46743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965B7"/>
    <w:multiLevelType w:val="hybridMultilevel"/>
    <w:tmpl w:val="C026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9318F"/>
    <w:multiLevelType w:val="hybridMultilevel"/>
    <w:tmpl w:val="F60A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C682F"/>
    <w:multiLevelType w:val="hybridMultilevel"/>
    <w:tmpl w:val="B66E35A8"/>
    <w:lvl w:ilvl="0" w:tplc="38047D2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172D4"/>
    <w:multiLevelType w:val="hybridMultilevel"/>
    <w:tmpl w:val="0F56D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7272F"/>
    <w:multiLevelType w:val="hybridMultilevel"/>
    <w:tmpl w:val="82021CD8"/>
    <w:lvl w:ilvl="0" w:tplc="04090001">
      <w:start w:val="1"/>
      <w:numFmt w:val="bullet"/>
      <w:lvlText w:val=""/>
      <w:lvlJc w:val="left"/>
      <w:pPr>
        <w:ind w:left="720" w:hanging="360"/>
      </w:pPr>
      <w:rPr>
        <w:rFonts w:ascii="Symbol" w:hAnsi="Symbol" w:hint="default"/>
      </w:rPr>
    </w:lvl>
    <w:lvl w:ilvl="1" w:tplc="0A64020E">
      <w:start w:val="13"/>
      <w:numFmt w:val="bullet"/>
      <w:lvlText w:val="•"/>
      <w:lvlJc w:val="left"/>
      <w:pPr>
        <w:ind w:left="1800" w:hanging="72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22CF5"/>
    <w:multiLevelType w:val="hybridMultilevel"/>
    <w:tmpl w:val="C566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C592C"/>
    <w:multiLevelType w:val="hybridMultilevel"/>
    <w:tmpl w:val="66EE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6697F"/>
    <w:multiLevelType w:val="hybridMultilevel"/>
    <w:tmpl w:val="04AC9B78"/>
    <w:lvl w:ilvl="0" w:tplc="DC10F4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A12CB"/>
    <w:multiLevelType w:val="hybridMultilevel"/>
    <w:tmpl w:val="538C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6539"/>
    <w:multiLevelType w:val="hybridMultilevel"/>
    <w:tmpl w:val="05D6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E349C"/>
    <w:multiLevelType w:val="hybridMultilevel"/>
    <w:tmpl w:val="1698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B7836"/>
    <w:multiLevelType w:val="hybridMultilevel"/>
    <w:tmpl w:val="F9525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311F5"/>
    <w:multiLevelType w:val="hybridMultilevel"/>
    <w:tmpl w:val="0274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D78BD"/>
    <w:multiLevelType w:val="hybridMultilevel"/>
    <w:tmpl w:val="618EEDCC"/>
    <w:lvl w:ilvl="0" w:tplc="9C92160E">
      <w:start w:val="1"/>
      <w:numFmt w:val="lowerLetter"/>
      <w:lvlText w:val="(%1)"/>
      <w:lvlJc w:val="left"/>
      <w:pPr>
        <w:ind w:left="720" w:hanging="360"/>
      </w:pPr>
      <w:rPr>
        <w:rFonts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FB3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8047A5F"/>
    <w:multiLevelType w:val="hybridMultilevel"/>
    <w:tmpl w:val="DF64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16CD8"/>
    <w:multiLevelType w:val="hybridMultilevel"/>
    <w:tmpl w:val="F348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52A63"/>
    <w:multiLevelType w:val="hybridMultilevel"/>
    <w:tmpl w:val="FDFC4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C738DE"/>
    <w:multiLevelType w:val="hybridMultilevel"/>
    <w:tmpl w:val="FCF2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0526E4"/>
    <w:multiLevelType w:val="hybridMultilevel"/>
    <w:tmpl w:val="09E0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12FD5"/>
    <w:multiLevelType w:val="hybridMultilevel"/>
    <w:tmpl w:val="C54C9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EB720C"/>
    <w:multiLevelType w:val="hybridMultilevel"/>
    <w:tmpl w:val="EA56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B2D6D"/>
    <w:multiLevelType w:val="hybridMultilevel"/>
    <w:tmpl w:val="26F02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497F13"/>
    <w:multiLevelType w:val="hybridMultilevel"/>
    <w:tmpl w:val="C57EFD6C"/>
    <w:lvl w:ilvl="0" w:tplc="AAD8C840">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8695E"/>
    <w:multiLevelType w:val="hybridMultilevel"/>
    <w:tmpl w:val="20A25EA6"/>
    <w:lvl w:ilvl="0" w:tplc="8192607C">
      <w:start w:val="1"/>
      <w:numFmt w:val="bullet"/>
      <w:lvlText w:val=""/>
      <w:lvlJc w:val="left"/>
      <w:pPr>
        <w:ind w:left="720" w:hanging="360"/>
      </w:pPr>
      <w:rPr>
        <w:rFonts w:ascii="Symbol" w:hAnsi="Symbol"/>
      </w:rPr>
    </w:lvl>
    <w:lvl w:ilvl="1" w:tplc="E998F716">
      <w:start w:val="1"/>
      <w:numFmt w:val="bullet"/>
      <w:lvlText w:val=""/>
      <w:lvlJc w:val="left"/>
      <w:pPr>
        <w:ind w:left="720" w:hanging="360"/>
      </w:pPr>
      <w:rPr>
        <w:rFonts w:ascii="Symbol" w:hAnsi="Symbol"/>
      </w:rPr>
    </w:lvl>
    <w:lvl w:ilvl="2" w:tplc="AC5CB9BC">
      <w:start w:val="1"/>
      <w:numFmt w:val="bullet"/>
      <w:lvlText w:val=""/>
      <w:lvlJc w:val="left"/>
      <w:pPr>
        <w:ind w:left="720" w:hanging="360"/>
      </w:pPr>
      <w:rPr>
        <w:rFonts w:ascii="Symbol" w:hAnsi="Symbol"/>
      </w:rPr>
    </w:lvl>
    <w:lvl w:ilvl="3" w:tplc="D7B4D5C4">
      <w:start w:val="1"/>
      <w:numFmt w:val="bullet"/>
      <w:lvlText w:val=""/>
      <w:lvlJc w:val="left"/>
      <w:pPr>
        <w:ind w:left="720" w:hanging="360"/>
      </w:pPr>
      <w:rPr>
        <w:rFonts w:ascii="Symbol" w:hAnsi="Symbol"/>
      </w:rPr>
    </w:lvl>
    <w:lvl w:ilvl="4" w:tplc="5164D8A0">
      <w:start w:val="1"/>
      <w:numFmt w:val="bullet"/>
      <w:lvlText w:val=""/>
      <w:lvlJc w:val="left"/>
      <w:pPr>
        <w:ind w:left="720" w:hanging="360"/>
      </w:pPr>
      <w:rPr>
        <w:rFonts w:ascii="Symbol" w:hAnsi="Symbol"/>
      </w:rPr>
    </w:lvl>
    <w:lvl w:ilvl="5" w:tplc="F0E06800">
      <w:start w:val="1"/>
      <w:numFmt w:val="bullet"/>
      <w:lvlText w:val=""/>
      <w:lvlJc w:val="left"/>
      <w:pPr>
        <w:ind w:left="720" w:hanging="360"/>
      </w:pPr>
      <w:rPr>
        <w:rFonts w:ascii="Symbol" w:hAnsi="Symbol"/>
      </w:rPr>
    </w:lvl>
    <w:lvl w:ilvl="6" w:tplc="585E967C">
      <w:start w:val="1"/>
      <w:numFmt w:val="bullet"/>
      <w:lvlText w:val=""/>
      <w:lvlJc w:val="left"/>
      <w:pPr>
        <w:ind w:left="720" w:hanging="360"/>
      </w:pPr>
      <w:rPr>
        <w:rFonts w:ascii="Symbol" w:hAnsi="Symbol"/>
      </w:rPr>
    </w:lvl>
    <w:lvl w:ilvl="7" w:tplc="9E88497C">
      <w:start w:val="1"/>
      <w:numFmt w:val="bullet"/>
      <w:lvlText w:val=""/>
      <w:lvlJc w:val="left"/>
      <w:pPr>
        <w:ind w:left="720" w:hanging="360"/>
      </w:pPr>
      <w:rPr>
        <w:rFonts w:ascii="Symbol" w:hAnsi="Symbol"/>
      </w:rPr>
    </w:lvl>
    <w:lvl w:ilvl="8" w:tplc="89C004F2">
      <w:start w:val="1"/>
      <w:numFmt w:val="bullet"/>
      <w:lvlText w:val=""/>
      <w:lvlJc w:val="left"/>
      <w:pPr>
        <w:ind w:left="720" w:hanging="360"/>
      </w:pPr>
      <w:rPr>
        <w:rFonts w:ascii="Symbol" w:hAnsi="Symbol"/>
      </w:rPr>
    </w:lvl>
  </w:abstractNum>
  <w:abstractNum w:abstractNumId="27" w15:restartNumberingAfterBreak="0">
    <w:nsid w:val="640850ED"/>
    <w:multiLevelType w:val="hybridMultilevel"/>
    <w:tmpl w:val="DE4EEE10"/>
    <w:lvl w:ilvl="0" w:tplc="33CC9B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7356DE"/>
    <w:multiLevelType w:val="hybridMultilevel"/>
    <w:tmpl w:val="93E0A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A4E7314"/>
    <w:multiLevelType w:val="hybridMultilevel"/>
    <w:tmpl w:val="2E9C5B9E"/>
    <w:lvl w:ilvl="0" w:tplc="D8A0F3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F6D44"/>
    <w:multiLevelType w:val="hybridMultilevel"/>
    <w:tmpl w:val="4F72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9D6E2D"/>
    <w:multiLevelType w:val="hybridMultilevel"/>
    <w:tmpl w:val="FFF28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D457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3EE45DE"/>
    <w:multiLevelType w:val="hybridMultilevel"/>
    <w:tmpl w:val="2E6A0F28"/>
    <w:lvl w:ilvl="0" w:tplc="D1BE0504">
      <w:start w:val="1"/>
      <w:numFmt w:val="bullet"/>
      <w:lvlText w:val="•"/>
      <w:lvlJc w:val="left"/>
      <w:pPr>
        <w:tabs>
          <w:tab w:val="num" w:pos="720"/>
        </w:tabs>
        <w:ind w:left="720" w:hanging="360"/>
      </w:pPr>
      <w:rPr>
        <w:rFonts w:ascii="Arial" w:hAnsi="Arial" w:hint="default"/>
      </w:rPr>
    </w:lvl>
    <w:lvl w:ilvl="1" w:tplc="AB2E7616">
      <w:start w:val="45"/>
      <w:numFmt w:val="bullet"/>
      <w:lvlText w:val="–"/>
      <w:lvlJc w:val="left"/>
      <w:pPr>
        <w:tabs>
          <w:tab w:val="num" w:pos="1440"/>
        </w:tabs>
        <w:ind w:left="1440" w:hanging="360"/>
      </w:pPr>
      <w:rPr>
        <w:rFonts w:ascii="Calibri" w:hAnsi="Calibri" w:hint="default"/>
      </w:rPr>
    </w:lvl>
    <w:lvl w:ilvl="2" w:tplc="92369C7C" w:tentative="1">
      <w:start w:val="1"/>
      <w:numFmt w:val="bullet"/>
      <w:lvlText w:val="•"/>
      <w:lvlJc w:val="left"/>
      <w:pPr>
        <w:tabs>
          <w:tab w:val="num" w:pos="2160"/>
        </w:tabs>
        <w:ind w:left="2160" w:hanging="360"/>
      </w:pPr>
      <w:rPr>
        <w:rFonts w:ascii="Arial" w:hAnsi="Arial" w:hint="default"/>
      </w:rPr>
    </w:lvl>
    <w:lvl w:ilvl="3" w:tplc="BE9020A0" w:tentative="1">
      <w:start w:val="1"/>
      <w:numFmt w:val="bullet"/>
      <w:lvlText w:val="•"/>
      <w:lvlJc w:val="left"/>
      <w:pPr>
        <w:tabs>
          <w:tab w:val="num" w:pos="2880"/>
        </w:tabs>
        <w:ind w:left="2880" w:hanging="360"/>
      </w:pPr>
      <w:rPr>
        <w:rFonts w:ascii="Arial" w:hAnsi="Arial" w:hint="default"/>
      </w:rPr>
    </w:lvl>
    <w:lvl w:ilvl="4" w:tplc="EBDCE8DE" w:tentative="1">
      <w:start w:val="1"/>
      <w:numFmt w:val="bullet"/>
      <w:lvlText w:val="•"/>
      <w:lvlJc w:val="left"/>
      <w:pPr>
        <w:tabs>
          <w:tab w:val="num" w:pos="3600"/>
        </w:tabs>
        <w:ind w:left="3600" w:hanging="360"/>
      </w:pPr>
      <w:rPr>
        <w:rFonts w:ascii="Arial" w:hAnsi="Arial" w:hint="default"/>
      </w:rPr>
    </w:lvl>
    <w:lvl w:ilvl="5" w:tplc="28800192" w:tentative="1">
      <w:start w:val="1"/>
      <w:numFmt w:val="bullet"/>
      <w:lvlText w:val="•"/>
      <w:lvlJc w:val="left"/>
      <w:pPr>
        <w:tabs>
          <w:tab w:val="num" w:pos="4320"/>
        </w:tabs>
        <w:ind w:left="4320" w:hanging="360"/>
      </w:pPr>
      <w:rPr>
        <w:rFonts w:ascii="Arial" w:hAnsi="Arial" w:hint="default"/>
      </w:rPr>
    </w:lvl>
    <w:lvl w:ilvl="6" w:tplc="765296D6" w:tentative="1">
      <w:start w:val="1"/>
      <w:numFmt w:val="bullet"/>
      <w:lvlText w:val="•"/>
      <w:lvlJc w:val="left"/>
      <w:pPr>
        <w:tabs>
          <w:tab w:val="num" w:pos="5040"/>
        </w:tabs>
        <w:ind w:left="5040" w:hanging="360"/>
      </w:pPr>
      <w:rPr>
        <w:rFonts w:ascii="Arial" w:hAnsi="Arial" w:hint="default"/>
      </w:rPr>
    </w:lvl>
    <w:lvl w:ilvl="7" w:tplc="1E62E950" w:tentative="1">
      <w:start w:val="1"/>
      <w:numFmt w:val="bullet"/>
      <w:lvlText w:val="•"/>
      <w:lvlJc w:val="left"/>
      <w:pPr>
        <w:tabs>
          <w:tab w:val="num" w:pos="5760"/>
        </w:tabs>
        <w:ind w:left="5760" w:hanging="360"/>
      </w:pPr>
      <w:rPr>
        <w:rFonts w:ascii="Arial" w:hAnsi="Arial" w:hint="default"/>
      </w:rPr>
    </w:lvl>
    <w:lvl w:ilvl="8" w:tplc="376ED8F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46226F3"/>
    <w:multiLevelType w:val="hybridMultilevel"/>
    <w:tmpl w:val="CE48148A"/>
    <w:lvl w:ilvl="0" w:tplc="C472CF5E">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BA50F3"/>
    <w:multiLevelType w:val="hybridMultilevel"/>
    <w:tmpl w:val="9924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443AE1"/>
    <w:multiLevelType w:val="hybridMultilevel"/>
    <w:tmpl w:val="074AEC5A"/>
    <w:lvl w:ilvl="0" w:tplc="04090001">
      <w:start w:val="1"/>
      <w:numFmt w:val="bullet"/>
      <w:lvlText w:val=""/>
      <w:lvlJc w:val="left"/>
      <w:pPr>
        <w:ind w:left="720" w:hanging="360"/>
      </w:pPr>
      <w:rPr>
        <w:rFonts w:ascii="Symbol" w:hAnsi="Symbol" w:hint="default"/>
      </w:rPr>
    </w:lvl>
    <w:lvl w:ilvl="1" w:tplc="EFD0AADC">
      <w:start w:val="13"/>
      <w:numFmt w:val="bullet"/>
      <w:lvlText w:val="•"/>
      <w:lvlJc w:val="left"/>
      <w:pPr>
        <w:ind w:left="1800" w:hanging="72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437478">
    <w:abstractNumId w:val="0"/>
  </w:num>
  <w:num w:numId="2" w16cid:durableId="1331834778">
    <w:abstractNumId w:val="33"/>
  </w:num>
  <w:num w:numId="3" w16cid:durableId="1053851155">
    <w:abstractNumId w:val="28"/>
  </w:num>
  <w:num w:numId="4" w16cid:durableId="1987279009">
    <w:abstractNumId w:val="10"/>
  </w:num>
  <w:num w:numId="5" w16cid:durableId="1507556101">
    <w:abstractNumId w:val="20"/>
  </w:num>
  <w:num w:numId="6" w16cid:durableId="62335387">
    <w:abstractNumId w:val="24"/>
  </w:num>
  <w:num w:numId="7" w16cid:durableId="1319847389">
    <w:abstractNumId w:val="31"/>
  </w:num>
  <w:num w:numId="8" w16cid:durableId="1505630833">
    <w:abstractNumId w:val="1"/>
  </w:num>
  <w:num w:numId="9" w16cid:durableId="247008626">
    <w:abstractNumId w:val="35"/>
  </w:num>
  <w:num w:numId="10" w16cid:durableId="1956211208">
    <w:abstractNumId w:val="3"/>
  </w:num>
  <w:num w:numId="11" w16cid:durableId="1426682588">
    <w:abstractNumId w:val="12"/>
  </w:num>
  <w:num w:numId="12" w16cid:durableId="592134131">
    <w:abstractNumId w:val="5"/>
  </w:num>
  <w:num w:numId="13" w16cid:durableId="1660693655">
    <w:abstractNumId w:val="23"/>
  </w:num>
  <w:num w:numId="14" w16cid:durableId="224948934">
    <w:abstractNumId w:val="30"/>
  </w:num>
  <w:num w:numId="15" w16cid:durableId="1234003337">
    <w:abstractNumId w:val="13"/>
  </w:num>
  <w:num w:numId="16" w16cid:durableId="1891723416">
    <w:abstractNumId w:val="18"/>
  </w:num>
  <w:num w:numId="17" w16cid:durableId="2132551906">
    <w:abstractNumId w:val="8"/>
  </w:num>
  <w:num w:numId="18" w16cid:durableId="796415930">
    <w:abstractNumId w:val="17"/>
  </w:num>
  <w:num w:numId="19" w16cid:durableId="766578655">
    <w:abstractNumId w:val="7"/>
  </w:num>
  <w:num w:numId="20" w16cid:durableId="1794715953">
    <w:abstractNumId w:val="21"/>
  </w:num>
  <w:num w:numId="21" w16cid:durableId="1273249786">
    <w:abstractNumId w:val="11"/>
  </w:num>
  <w:num w:numId="22" w16cid:durableId="447820393">
    <w:abstractNumId w:val="14"/>
  </w:num>
  <w:num w:numId="23" w16cid:durableId="332071999">
    <w:abstractNumId w:val="2"/>
  </w:num>
  <w:num w:numId="24" w16cid:durableId="1549143407">
    <w:abstractNumId w:val="4"/>
  </w:num>
  <w:num w:numId="25" w16cid:durableId="620378161">
    <w:abstractNumId w:val="19"/>
  </w:num>
  <w:num w:numId="26" w16cid:durableId="76901996">
    <w:abstractNumId w:val="22"/>
  </w:num>
  <w:num w:numId="27" w16cid:durableId="53479059">
    <w:abstractNumId w:val="26"/>
  </w:num>
  <w:num w:numId="28" w16cid:durableId="765614915">
    <w:abstractNumId w:val="16"/>
  </w:num>
  <w:num w:numId="29" w16cid:durableId="193540057">
    <w:abstractNumId w:val="15"/>
  </w:num>
  <w:num w:numId="30" w16cid:durableId="137115395">
    <w:abstractNumId w:val="32"/>
  </w:num>
  <w:num w:numId="31" w16cid:durableId="7756778">
    <w:abstractNumId w:val="29"/>
  </w:num>
  <w:num w:numId="32" w16cid:durableId="242960158">
    <w:abstractNumId w:val="27"/>
  </w:num>
  <w:num w:numId="33" w16cid:durableId="1208293836">
    <w:abstractNumId w:val="9"/>
  </w:num>
  <w:num w:numId="34" w16cid:durableId="927687743">
    <w:abstractNumId w:val="36"/>
  </w:num>
  <w:num w:numId="35" w16cid:durableId="2125806706">
    <w:abstractNumId w:val="6"/>
  </w:num>
  <w:num w:numId="36" w16cid:durableId="465121031">
    <w:abstractNumId w:val="25"/>
  </w:num>
  <w:num w:numId="37" w16cid:durableId="2289984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 Medicin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wz2f50rx5x5ueet5tpx2ro5a50xzastffe&quot;&gt;SURPASS Mono MS_JK&lt;record-ids&gt;&lt;item&gt;1&lt;/item&gt;&lt;item&gt;3&lt;/item&gt;&lt;item&gt;5&lt;/item&gt;&lt;item&gt;6&lt;/item&gt;&lt;item&gt;8&lt;/item&gt;&lt;item&gt;9&lt;/item&gt;&lt;item&gt;10&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D5BBB60"/>
    <w:rsid w:val="000018F2"/>
    <w:rsid w:val="00001DA2"/>
    <w:rsid w:val="000024B2"/>
    <w:rsid w:val="0000439D"/>
    <w:rsid w:val="00006419"/>
    <w:rsid w:val="00007128"/>
    <w:rsid w:val="00007543"/>
    <w:rsid w:val="00010481"/>
    <w:rsid w:val="00010CD2"/>
    <w:rsid w:val="000117FD"/>
    <w:rsid w:val="00012132"/>
    <w:rsid w:val="000125D4"/>
    <w:rsid w:val="000132E0"/>
    <w:rsid w:val="000133F8"/>
    <w:rsid w:val="00015F74"/>
    <w:rsid w:val="000176D2"/>
    <w:rsid w:val="000176F1"/>
    <w:rsid w:val="000200F9"/>
    <w:rsid w:val="00020521"/>
    <w:rsid w:val="00021C61"/>
    <w:rsid w:val="000222F7"/>
    <w:rsid w:val="00022661"/>
    <w:rsid w:val="00022D5F"/>
    <w:rsid w:val="00024742"/>
    <w:rsid w:val="000247C3"/>
    <w:rsid w:val="00024B2B"/>
    <w:rsid w:val="00026091"/>
    <w:rsid w:val="000269E2"/>
    <w:rsid w:val="00026C05"/>
    <w:rsid w:val="00026C6F"/>
    <w:rsid w:val="00026D6E"/>
    <w:rsid w:val="00031DDC"/>
    <w:rsid w:val="00032B87"/>
    <w:rsid w:val="00032D7D"/>
    <w:rsid w:val="00032E3C"/>
    <w:rsid w:val="00033428"/>
    <w:rsid w:val="000353A2"/>
    <w:rsid w:val="00037F95"/>
    <w:rsid w:val="00041564"/>
    <w:rsid w:val="0004272F"/>
    <w:rsid w:val="00042F4B"/>
    <w:rsid w:val="0004404D"/>
    <w:rsid w:val="00044D2D"/>
    <w:rsid w:val="00045033"/>
    <w:rsid w:val="00046668"/>
    <w:rsid w:val="000475D8"/>
    <w:rsid w:val="000475F6"/>
    <w:rsid w:val="000522FA"/>
    <w:rsid w:val="00052637"/>
    <w:rsid w:val="000530BB"/>
    <w:rsid w:val="000548F0"/>
    <w:rsid w:val="00055B97"/>
    <w:rsid w:val="00055CD3"/>
    <w:rsid w:val="00056B42"/>
    <w:rsid w:val="00056DD8"/>
    <w:rsid w:val="00061050"/>
    <w:rsid w:val="00061469"/>
    <w:rsid w:val="000614DC"/>
    <w:rsid w:val="00061865"/>
    <w:rsid w:val="000631E4"/>
    <w:rsid w:val="000642CF"/>
    <w:rsid w:val="000643BD"/>
    <w:rsid w:val="00065757"/>
    <w:rsid w:val="0006599B"/>
    <w:rsid w:val="00065A98"/>
    <w:rsid w:val="0006663C"/>
    <w:rsid w:val="00066F90"/>
    <w:rsid w:val="00067132"/>
    <w:rsid w:val="00067CC6"/>
    <w:rsid w:val="00070099"/>
    <w:rsid w:val="00071022"/>
    <w:rsid w:val="0007148B"/>
    <w:rsid w:val="000721D9"/>
    <w:rsid w:val="000727B2"/>
    <w:rsid w:val="00074EB1"/>
    <w:rsid w:val="0007587F"/>
    <w:rsid w:val="0007638B"/>
    <w:rsid w:val="000775A2"/>
    <w:rsid w:val="00077645"/>
    <w:rsid w:val="00080197"/>
    <w:rsid w:val="00080A26"/>
    <w:rsid w:val="000811B1"/>
    <w:rsid w:val="00082884"/>
    <w:rsid w:val="0008301B"/>
    <w:rsid w:val="00083286"/>
    <w:rsid w:val="00083567"/>
    <w:rsid w:val="00083D19"/>
    <w:rsid w:val="00084A43"/>
    <w:rsid w:val="00086202"/>
    <w:rsid w:val="000862BE"/>
    <w:rsid w:val="000874B0"/>
    <w:rsid w:val="000875B0"/>
    <w:rsid w:val="0008769B"/>
    <w:rsid w:val="00087CA7"/>
    <w:rsid w:val="00090663"/>
    <w:rsid w:val="000907A0"/>
    <w:rsid w:val="00091E4B"/>
    <w:rsid w:val="000936CA"/>
    <w:rsid w:val="00094038"/>
    <w:rsid w:val="00094255"/>
    <w:rsid w:val="000947FF"/>
    <w:rsid w:val="00094AA7"/>
    <w:rsid w:val="00096E48"/>
    <w:rsid w:val="000A0759"/>
    <w:rsid w:val="000A12AD"/>
    <w:rsid w:val="000A1A82"/>
    <w:rsid w:val="000A1B44"/>
    <w:rsid w:val="000A2827"/>
    <w:rsid w:val="000A342E"/>
    <w:rsid w:val="000A447C"/>
    <w:rsid w:val="000A46D8"/>
    <w:rsid w:val="000A4C5E"/>
    <w:rsid w:val="000A50AF"/>
    <w:rsid w:val="000A5770"/>
    <w:rsid w:val="000A6F42"/>
    <w:rsid w:val="000B055A"/>
    <w:rsid w:val="000B14C0"/>
    <w:rsid w:val="000B2556"/>
    <w:rsid w:val="000B2E0F"/>
    <w:rsid w:val="000B4863"/>
    <w:rsid w:val="000B49A3"/>
    <w:rsid w:val="000B4D4E"/>
    <w:rsid w:val="000B5106"/>
    <w:rsid w:val="000B5973"/>
    <w:rsid w:val="000B5BAE"/>
    <w:rsid w:val="000B661B"/>
    <w:rsid w:val="000B6E4A"/>
    <w:rsid w:val="000B7192"/>
    <w:rsid w:val="000C24FE"/>
    <w:rsid w:val="000C3A56"/>
    <w:rsid w:val="000C4B02"/>
    <w:rsid w:val="000C5E31"/>
    <w:rsid w:val="000C640A"/>
    <w:rsid w:val="000C6B5A"/>
    <w:rsid w:val="000C6D4C"/>
    <w:rsid w:val="000C6EC6"/>
    <w:rsid w:val="000C703F"/>
    <w:rsid w:val="000C7E0B"/>
    <w:rsid w:val="000D0100"/>
    <w:rsid w:val="000D1C66"/>
    <w:rsid w:val="000D27C9"/>
    <w:rsid w:val="000D5249"/>
    <w:rsid w:val="000D52E7"/>
    <w:rsid w:val="000D57CA"/>
    <w:rsid w:val="000D5880"/>
    <w:rsid w:val="000D5A9A"/>
    <w:rsid w:val="000D7A10"/>
    <w:rsid w:val="000E32F2"/>
    <w:rsid w:val="000E38CD"/>
    <w:rsid w:val="000E3B2F"/>
    <w:rsid w:val="000E3FF4"/>
    <w:rsid w:val="000E4EC9"/>
    <w:rsid w:val="000E52E3"/>
    <w:rsid w:val="000E58D8"/>
    <w:rsid w:val="000E69DC"/>
    <w:rsid w:val="000F0DFA"/>
    <w:rsid w:val="000F1326"/>
    <w:rsid w:val="000F30B6"/>
    <w:rsid w:val="000F5A4C"/>
    <w:rsid w:val="000F6BC2"/>
    <w:rsid w:val="000F7C0E"/>
    <w:rsid w:val="0010000E"/>
    <w:rsid w:val="00100010"/>
    <w:rsid w:val="0010018C"/>
    <w:rsid w:val="0010022E"/>
    <w:rsid w:val="00101455"/>
    <w:rsid w:val="00102095"/>
    <w:rsid w:val="00103285"/>
    <w:rsid w:val="00104206"/>
    <w:rsid w:val="001062EE"/>
    <w:rsid w:val="0010702A"/>
    <w:rsid w:val="001071B6"/>
    <w:rsid w:val="00107ED5"/>
    <w:rsid w:val="001102BC"/>
    <w:rsid w:val="001126B7"/>
    <w:rsid w:val="00112745"/>
    <w:rsid w:val="001139DD"/>
    <w:rsid w:val="00115054"/>
    <w:rsid w:val="0011549F"/>
    <w:rsid w:val="00120105"/>
    <w:rsid w:val="0012051C"/>
    <w:rsid w:val="00120706"/>
    <w:rsid w:val="00120CA9"/>
    <w:rsid w:val="00120D6B"/>
    <w:rsid w:val="001235AA"/>
    <w:rsid w:val="0012492F"/>
    <w:rsid w:val="00124C62"/>
    <w:rsid w:val="00125ED7"/>
    <w:rsid w:val="00127906"/>
    <w:rsid w:val="0012798F"/>
    <w:rsid w:val="00130220"/>
    <w:rsid w:val="00130558"/>
    <w:rsid w:val="0013056E"/>
    <w:rsid w:val="0013061B"/>
    <w:rsid w:val="00131E7B"/>
    <w:rsid w:val="00132EE9"/>
    <w:rsid w:val="00132F6B"/>
    <w:rsid w:val="00134E8D"/>
    <w:rsid w:val="00134F62"/>
    <w:rsid w:val="0013559D"/>
    <w:rsid w:val="001360F3"/>
    <w:rsid w:val="00136C47"/>
    <w:rsid w:val="001376E6"/>
    <w:rsid w:val="00137B08"/>
    <w:rsid w:val="00140430"/>
    <w:rsid w:val="001411B3"/>
    <w:rsid w:val="00142FA4"/>
    <w:rsid w:val="00143048"/>
    <w:rsid w:val="00143AFB"/>
    <w:rsid w:val="00144F45"/>
    <w:rsid w:val="001453D6"/>
    <w:rsid w:val="0014692C"/>
    <w:rsid w:val="00146CD4"/>
    <w:rsid w:val="00146F30"/>
    <w:rsid w:val="00147411"/>
    <w:rsid w:val="001474AE"/>
    <w:rsid w:val="00150E79"/>
    <w:rsid w:val="001518E3"/>
    <w:rsid w:val="00151A5B"/>
    <w:rsid w:val="0015240A"/>
    <w:rsid w:val="00152D7B"/>
    <w:rsid w:val="00153387"/>
    <w:rsid w:val="001538F6"/>
    <w:rsid w:val="00153991"/>
    <w:rsid w:val="00154733"/>
    <w:rsid w:val="001563E6"/>
    <w:rsid w:val="00157A4B"/>
    <w:rsid w:val="00160FA0"/>
    <w:rsid w:val="001617A7"/>
    <w:rsid w:val="0016214A"/>
    <w:rsid w:val="001630CF"/>
    <w:rsid w:val="00163E95"/>
    <w:rsid w:val="00165A23"/>
    <w:rsid w:val="00165DED"/>
    <w:rsid w:val="00170791"/>
    <w:rsid w:val="00170E0F"/>
    <w:rsid w:val="0017228D"/>
    <w:rsid w:val="001726A9"/>
    <w:rsid w:val="001747E1"/>
    <w:rsid w:val="001760E8"/>
    <w:rsid w:val="00176E44"/>
    <w:rsid w:val="00180260"/>
    <w:rsid w:val="00180350"/>
    <w:rsid w:val="001826E4"/>
    <w:rsid w:val="001833DB"/>
    <w:rsid w:val="00184575"/>
    <w:rsid w:val="0018509B"/>
    <w:rsid w:val="00186142"/>
    <w:rsid w:val="00186C45"/>
    <w:rsid w:val="001870D4"/>
    <w:rsid w:val="00187E06"/>
    <w:rsid w:val="00190AF2"/>
    <w:rsid w:val="00191163"/>
    <w:rsid w:val="00191B0F"/>
    <w:rsid w:val="00192045"/>
    <w:rsid w:val="001925FF"/>
    <w:rsid w:val="00193649"/>
    <w:rsid w:val="001943AD"/>
    <w:rsid w:val="00195895"/>
    <w:rsid w:val="001A0D78"/>
    <w:rsid w:val="001A0ED3"/>
    <w:rsid w:val="001A143D"/>
    <w:rsid w:val="001A19DB"/>
    <w:rsid w:val="001A2A7F"/>
    <w:rsid w:val="001A2B26"/>
    <w:rsid w:val="001A2E93"/>
    <w:rsid w:val="001A4CE6"/>
    <w:rsid w:val="001A52EC"/>
    <w:rsid w:val="001A530B"/>
    <w:rsid w:val="001A589D"/>
    <w:rsid w:val="001A5CC9"/>
    <w:rsid w:val="001A5EB7"/>
    <w:rsid w:val="001A6B24"/>
    <w:rsid w:val="001B0804"/>
    <w:rsid w:val="001B11A3"/>
    <w:rsid w:val="001B528B"/>
    <w:rsid w:val="001B56DA"/>
    <w:rsid w:val="001B5D97"/>
    <w:rsid w:val="001B7590"/>
    <w:rsid w:val="001B7C06"/>
    <w:rsid w:val="001C0090"/>
    <w:rsid w:val="001C1B25"/>
    <w:rsid w:val="001C22EC"/>
    <w:rsid w:val="001C2C71"/>
    <w:rsid w:val="001C2FD3"/>
    <w:rsid w:val="001C3B33"/>
    <w:rsid w:val="001C6554"/>
    <w:rsid w:val="001C6A60"/>
    <w:rsid w:val="001C7DD2"/>
    <w:rsid w:val="001D0818"/>
    <w:rsid w:val="001D2D4C"/>
    <w:rsid w:val="001D33D7"/>
    <w:rsid w:val="001D36DD"/>
    <w:rsid w:val="001D6F74"/>
    <w:rsid w:val="001D7B17"/>
    <w:rsid w:val="001E01C4"/>
    <w:rsid w:val="001E1CAA"/>
    <w:rsid w:val="001E1D08"/>
    <w:rsid w:val="001E1F26"/>
    <w:rsid w:val="001E21D7"/>
    <w:rsid w:val="001E286E"/>
    <w:rsid w:val="001E2960"/>
    <w:rsid w:val="001E550F"/>
    <w:rsid w:val="001E7486"/>
    <w:rsid w:val="001F089B"/>
    <w:rsid w:val="001F2B73"/>
    <w:rsid w:val="001F30F2"/>
    <w:rsid w:val="001F53EF"/>
    <w:rsid w:val="001F5BBB"/>
    <w:rsid w:val="001F5C49"/>
    <w:rsid w:val="001F7125"/>
    <w:rsid w:val="001F7218"/>
    <w:rsid w:val="001F7A33"/>
    <w:rsid w:val="0020060C"/>
    <w:rsid w:val="00200F05"/>
    <w:rsid w:val="0020202A"/>
    <w:rsid w:val="00204779"/>
    <w:rsid w:val="002050A5"/>
    <w:rsid w:val="00205577"/>
    <w:rsid w:val="00205B6F"/>
    <w:rsid w:val="00205C9A"/>
    <w:rsid w:val="00205F19"/>
    <w:rsid w:val="00207EDF"/>
    <w:rsid w:val="0021148C"/>
    <w:rsid w:val="0021191B"/>
    <w:rsid w:val="00211C46"/>
    <w:rsid w:val="00211EE8"/>
    <w:rsid w:val="00212DD1"/>
    <w:rsid w:val="00213AFF"/>
    <w:rsid w:val="00213EDA"/>
    <w:rsid w:val="00215918"/>
    <w:rsid w:val="00215D2C"/>
    <w:rsid w:val="00216D5A"/>
    <w:rsid w:val="00220162"/>
    <w:rsid w:val="00220BFC"/>
    <w:rsid w:val="00222CBA"/>
    <w:rsid w:val="00223EFB"/>
    <w:rsid w:val="0022413B"/>
    <w:rsid w:val="00224903"/>
    <w:rsid w:val="00224C62"/>
    <w:rsid w:val="00226877"/>
    <w:rsid w:val="002274D5"/>
    <w:rsid w:val="00227DA2"/>
    <w:rsid w:val="00231247"/>
    <w:rsid w:val="00231E64"/>
    <w:rsid w:val="0023512C"/>
    <w:rsid w:val="00235453"/>
    <w:rsid w:val="00235D94"/>
    <w:rsid w:val="0024053C"/>
    <w:rsid w:val="00240BF5"/>
    <w:rsid w:val="00240E79"/>
    <w:rsid w:val="0024108C"/>
    <w:rsid w:val="002424CC"/>
    <w:rsid w:val="002428FC"/>
    <w:rsid w:val="00242DA1"/>
    <w:rsid w:val="00242FD0"/>
    <w:rsid w:val="002444CB"/>
    <w:rsid w:val="002453C1"/>
    <w:rsid w:val="002467C9"/>
    <w:rsid w:val="00246BB6"/>
    <w:rsid w:val="00247160"/>
    <w:rsid w:val="00247283"/>
    <w:rsid w:val="002476D5"/>
    <w:rsid w:val="002479C7"/>
    <w:rsid w:val="00250389"/>
    <w:rsid w:val="00250686"/>
    <w:rsid w:val="00250C42"/>
    <w:rsid w:val="00251C2A"/>
    <w:rsid w:val="002523E3"/>
    <w:rsid w:val="00252B81"/>
    <w:rsid w:val="00253300"/>
    <w:rsid w:val="0025398B"/>
    <w:rsid w:val="0025692C"/>
    <w:rsid w:val="002577CD"/>
    <w:rsid w:val="00257B99"/>
    <w:rsid w:val="0026316A"/>
    <w:rsid w:val="0026327A"/>
    <w:rsid w:val="00263875"/>
    <w:rsid w:val="00263B84"/>
    <w:rsid w:val="0026432A"/>
    <w:rsid w:val="00264469"/>
    <w:rsid w:val="002644C0"/>
    <w:rsid w:val="00264C78"/>
    <w:rsid w:val="002651AE"/>
    <w:rsid w:val="002660FC"/>
    <w:rsid w:val="00266438"/>
    <w:rsid w:val="0027125A"/>
    <w:rsid w:val="00271460"/>
    <w:rsid w:val="00271AB3"/>
    <w:rsid w:val="002727B9"/>
    <w:rsid w:val="00272911"/>
    <w:rsid w:val="00273289"/>
    <w:rsid w:val="0027439C"/>
    <w:rsid w:val="002751CF"/>
    <w:rsid w:val="00275357"/>
    <w:rsid w:val="002754E5"/>
    <w:rsid w:val="002756B0"/>
    <w:rsid w:val="0027577D"/>
    <w:rsid w:val="00275CC2"/>
    <w:rsid w:val="002772D8"/>
    <w:rsid w:val="00277E8F"/>
    <w:rsid w:val="00282016"/>
    <w:rsid w:val="00282242"/>
    <w:rsid w:val="0028224F"/>
    <w:rsid w:val="00282BF0"/>
    <w:rsid w:val="002834BA"/>
    <w:rsid w:val="00283697"/>
    <w:rsid w:val="00283DE6"/>
    <w:rsid w:val="00284670"/>
    <w:rsid w:val="002849F8"/>
    <w:rsid w:val="002864D1"/>
    <w:rsid w:val="00287313"/>
    <w:rsid w:val="002877D3"/>
    <w:rsid w:val="002935A6"/>
    <w:rsid w:val="00293B24"/>
    <w:rsid w:val="00293D4F"/>
    <w:rsid w:val="00293E5C"/>
    <w:rsid w:val="00294D63"/>
    <w:rsid w:val="0029516E"/>
    <w:rsid w:val="002A0F4F"/>
    <w:rsid w:val="002A1262"/>
    <w:rsid w:val="002A14FD"/>
    <w:rsid w:val="002A2CCE"/>
    <w:rsid w:val="002A3035"/>
    <w:rsid w:val="002A3166"/>
    <w:rsid w:val="002A33DC"/>
    <w:rsid w:val="002A402A"/>
    <w:rsid w:val="002A4B4B"/>
    <w:rsid w:val="002A5DC1"/>
    <w:rsid w:val="002A6306"/>
    <w:rsid w:val="002A6F36"/>
    <w:rsid w:val="002A736D"/>
    <w:rsid w:val="002A77D4"/>
    <w:rsid w:val="002A7C64"/>
    <w:rsid w:val="002B03BF"/>
    <w:rsid w:val="002B1C6D"/>
    <w:rsid w:val="002B33DB"/>
    <w:rsid w:val="002B4A9B"/>
    <w:rsid w:val="002B5679"/>
    <w:rsid w:val="002B5AE3"/>
    <w:rsid w:val="002B5E09"/>
    <w:rsid w:val="002C01C5"/>
    <w:rsid w:val="002C1BFF"/>
    <w:rsid w:val="002C2BC2"/>
    <w:rsid w:val="002C2CCE"/>
    <w:rsid w:val="002C30DC"/>
    <w:rsid w:val="002C38B0"/>
    <w:rsid w:val="002C3BDE"/>
    <w:rsid w:val="002C3C29"/>
    <w:rsid w:val="002C3C2B"/>
    <w:rsid w:val="002C521E"/>
    <w:rsid w:val="002C5280"/>
    <w:rsid w:val="002C60F9"/>
    <w:rsid w:val="002C646D"/>
    <w:rsid w:val="002C7CF7"/>
    <w:rsid w:val="002D07E9"/>
    <w:rsid w:val="002D0AD7"/>
    <w:rsid w:val="002D29EC"/>
    <w:rsid w:val="002D2C9F"/>
    <w:rsid w:val="002D3132"/>
    <w:rsid w:val="002D356D"/>
    <w:rsid w:val="002D422E"/>
    <w:rsid w:val="002D5849"/>
    <w:rsid w:val="002D7098"/>
    <w:rsid w:val="002D761F"/>
    <w:rsid w:val="002E06C4"/>
    <w:rsid w:val="002E10C9"/>
    <w:rsid w:val="002E1CE8"/>
    <w:rsid w:val="002E2243"/>
    <w:rsid w:val="002E2F68"/>
    <w:rsid w:val="002E3AAE"/>
    <w:rsid w:val="002E4255"/>
    <w:rsid w:val="002E444D"/>
    <w:rsid w:val="002E5E19"/>
    <w:rsid w:val="002E6C8F"/>
    <w:rsid w:val="002E7585"/>
    <w:rsid w:val="002E783C"/>
    <w:rsid w:val="002E791E"/>
    <w:rsid w:val="002F05B0"/>
    <w:rsid w:val="002F07B5"/>
    <w:rsid w:val="002F0C87"/>
    <w:rsid w:val="002F1620"/>
    <w:rsid w:val="002F1F79"/>
    <w:rsid w:val="002F25A6"/>
    <w:rsid w:val="002F33E0"/>
    <w:rsid w:val="002F3474"/>
    <w:rsid w:val="002F4C12"/>
    <w:rsid w:val="002F6A42"/>
    <w:rsid w:val="002F7550"/>
    <w:rsid w:val="002F79F4"/>
    <w:rsid w:val="00302DD2"/>
    <w:rsid w:val="00302F5A"/>
    <w:rsid w:val="003039BC"/>
    <w:rsid w:val="00303D41"/>
    <w:rsid w:val="00304680"/>
    <w:rsid w:val="00304DF2"/>
    <w:rsid w:val="003064AC"/>
    <w:rsid w:val="00306DE9"/>
    <w:rsid w:val="003100D2"/>
    <w:rsid w:val="00310926"/>
    <w:rsid w:val="0031226F"/>
    <w:rsid w:val="00312896"/>
    <w:rsid w:val="00312D5B"/>
    <w:rsid w:val="00313B08"/>
    <w:rsid w:val="00313F7D"/>
    <w:rsid w:val="00314408"/>
    <w:rsid w:val="003150B9"/>
    <w:rsid w:val="0031631B"/>
    <w:rsid w:val="00316FB1"/>
    <w:rsid w:val="003175A9"/>
    <w:rsid w:val="00320128"/>
    <w:rsid w:val="00320BFD"/>
    <w:rsid w:val="003212F6"/>
    <w:rsid w:val="00321B40"/>
    <w:rsid w:val="003223CE"/>
    <w:rsid w:val="00322400"/>
    <w:rsid w:val="00324207"/>
    <w:rsid w:val="003252ED"/>
    <w:rsid w:val="003256AB"/>
    <w:rsid w:val="00325BD3"/>
    <w:rsid w:val="00325BF5"/>
    <w:rsid w:val="003269B0"/>
    <w:rsid w:val="00327CC1"/>
    <w:rsid w:val="00327FEE"/>
    <w:rsid w:val="00333578"/>
    <w:rsid w:val="00333AB7"/>
    <w:rsid w:val="00334BE3"/>
    <w:rsid w:val="00334F20"/>
    <w:rsid w:val="003353A4"/>
    <w:rsid w:val="00335B9C"/>
    <w:rsid w:val="00335F10"/>
    <w:rsid w:val="003362C6"/>
    <w:rsid w:val="00337435"/>
    <w:rsid w:val="00340898"/>
    <w:rsid w:val="003415E6"/>
    <w:rsid w:val="00341D76"/>
    <w:rsid w:val="00342907"/>
    <w:rsid w:val="00343A82"/>
    <w:rsid w:val="00343FCE"/>
    <w:rsid w:val="0034442A"/>
    <w:rsid w:val="003448AA"/>
    <w:rsid w:val="00344AA3"/>
    <w:rsid w:val="00346538"/>
    <w:rsid w:val="00350227"/>
    <w:rsid w:val="00350959"/>
    <w:rsid w:val="003521D5"/>
    <w:rsid w:val="00352550"/>
    <w:rsid w:val="0035267D"/>
    <w:rsid w:val="00353E2D"/>
    <w:rsid w:val="003542E2"/>
    <w:rsid w:val="00356F83"/>
    <w:rsid w:val="003570E0"/>
    <w:rsid w:val="003621A0"/>
    <w:rsid w:val="00363B7F"/>
    <w:rsid w:val="003651C7"/>
    <w:rsid w:val="003658CC"/>
    <w:rsid w:val="00365CFD"/>
    <w:rsid w:val="0036658E"/>
    <w:rsid w:val="003667DF"/>
    <w:rsid w:val="003676D8"/>
    <w:rsid w:val="00370C4C"/>
    <w:rsid w:val="0037166D"/>
    <w:rsid w:val="00372A3F"/>
    <w:rsid w:val="00372CA2"/>
    <w:rsid w:val="00373A8E"/>
    <w:rsid w:val="003744B5"/>
    <w:rsid w:val="0037476F"/>
    <w:rsid w:val="00375CC9"/>
    <w:rsid w:val="00376371"/>
    <w:rsid w:val="0037657F"/>
    <w:rsid w:val="00376ADB"/>
    <w:rsid w:val="00376D53"/>
    <w:rsid w:val="00377C95"/>
    <w:rsid w:val="003802FA"/>
    <w:rsid w:val="0038100A"/>
    <w:rsid w:val="0038157A"/>
    <w:rsid w:val="00381F66"/>
    <w:rsid w:val="00382E2B"/>
    <w:rsid w:val="00383047"/>
    <w:rsid w:val="00383804"/>
    <w:rsid w:val="0038408A"/>
    <w:rsid w:val="0038417F"/>
    <w:rsid w:val="0038518A"/>
    <w:rsid w:val="003853C1"/>
    <w:rsid w:val="003855ED"/>
    <w:rsid w:val="00386014"/>
    <w:rsid w:val="0038693A"/>
    <w:rsid w:val="0038759C"/>
    <w:rsid w:val="00391AE1"/>
    <w:rsid w:val="00392C41"/>
    <w:rsid w:val="00393158"/>
    <w:rsid w:val="00393275"/>
    <w:rsid w:val="00393653"/>
    <w:rsid w:val="00393F12"/>
    <w:rsid w:val="00394BC2"/>
    <w:rsid w:val="00395D42"/>
    <w:rsid w:val="00396095"/>
    <w:rsid w:val="003962AF"/>
    <w:rsid w:val="003A02C1"/>
    <w:rsid w:val="003A1AEA"/>
    <w:rsid w:val="003A4966"/>
    <w:rsid w:val="003A5237"/>
    <w:rsid w:val="003A5B89"/>
    <w:rsid w:val="003A6179"/>
    <w:rsid w:val="003A64AC"/>
    <w:rsid w:val="003B1265"/>
    <w:rsid w:val="003B1404"/>
    <w:rsid w:val="003B461D"/>
    <w:rsid w:val="003B4891"/>
    <w:rsid w:val="003B5806"/>
    <w:rsid w:val="003B5A63"/>
    <w:rsid w:val="003B617F"/>
    <w:rsid w:val="003C005A"/>
    <w:rsid w:val="003C0684"/>
    <w:rsid w:val="003C1173"/>
    <w:rsid w:val="003C1A53"/>
    <w:rsid w:val="003C3599"/>
    <w:rsid w:val="003C4048"/>
    <w:rsid w:val="003C48E3"/>
    <w:rsid w:val="003C54C8"/>
    <w:rsid w:val="003C5532"/>
    <w:rsid w:val="003C5CF9"/>
    <w:rsid w:val="003C65C9"/>
    <w:rsid w:val="003C673E"/>
    <w:rsid w:val="003D0357"/>
    <w:rsid w:val="003D03A9"/>
    <w:rsid w:val="003D08AF"/>
    <w:rsid w:val="003D0A3A"/>
    <w:rsid w:val="003D0F93"/>
    <w:rsid w:val="003D23B0"/>
    <w:rsid w:val="003D2A44"/>
    <w:rsid w:val="003D365D"/>
    <w:rsid w:val="003D4579"/>
    <w:rsid w:val="003D4F55"/>
    <w:rsid w:val="003D51E3"/>
    <w:rsid w:val="003D5E56"/>
    <w:rsid w:val="003D60FE"/>
    <w:rsid w:val="003D618E"/>
    <w:rsid w:val="003D6574"/>
    <w:rsid w:val="003D696D"/>
    <w:rsid w:val="003D6DD4"/>
    <w:rsid w:val="003D7012"/>
    <w:rsid w:val="003D752D"/>
    <w:rsid w:val="003D7E9E"/>
    <w:rsid w:val="003E26A7"/>
    <w:rsid w:val="003E26C8"/>
    <w:rsid w:val="003E3882"/>
    <w:rsid w:val="003E43D2"/>
    <w:rsid w:val="003E44DD"/>
    <w:rsid w:val="003E4A16"/>
    <w:rsid w:val="003E4E17"/>
    <w:rsid w:val="003E52FD"/>
    <w:rsid w:val="003E5B79"/>
    <w:rsid w:val="003E5C73"/>
    <w:rsid w:val="003E6ACE"/>
    <w:rsid w:val="003E7BDB"/>
    <w:rsid w:val="003F004C"/>
    <w:rsid w:val="003F0D57"/>
    <w:rsid w:val="003F1982"/>
    <w:rsid w:val="003F1AD1"/>
    <w:rsid w:val="003F2DB1"/>
    <w:rsid w:val="003F3A0C"/>
    <w:rsid w:val="003F4871"/>
    <w:rsid w:val="003F520F"/>
    <w:rsid w:val="003F53D8"/>
    <w:rsid w:val="003F5660"/>
    <w:rsid w:val="003F57BB"/>
    <w:rsid w:val="003F5F43"/>
    <w:rsid w:val="003F74AC"/>
    <w:rsid w:val="003F761C"/>
    <w:rsid w:val="004030A0"/>
    <w:rsid w:val="004045A2"/>
    <w:rsid w:val="00405336"/>
    <w:rsid w:val="00405A87"/>
    <w:rsid w:val="00406ADD"/>
    <w:rsid w:val="00406BB9"/>
    <w:rsid w:val="00407382"/>
    <w:rsid w:val="00407D9B"/>
    <w:rsid w:val="0041090C"/>
    <w:rsid w:val="00411363"/>
    <w:rsid w:val="00411C60"/>
    <w:rsid w:val="004124AC"/>
    <w:rsid w:val="00412BC3"/>
    <w:rsid w:val="00414226"/>
    <w:rsid w:val="00414BB3"/>
    <w:rsid w:val="004154D5"/>
    <w:rsid w:val="0041621E"/>
    <w:rsid w:val="00420FCD"/>
    <w:rsid w:val="004215CF"/>
    <w:rsid w:val="00421DD8"/>
    <w:rsid w:val="0042267F"/>
    <w:rsid w:val="00423027"/>
    <w:rsid w:val="00423587"/>
    <w:rsid w:val="00424553"/>
    <w:rsid w:val="0042456B"/>
    <w:rsid w:val="004265B8"/>
    <w:rsid w:val="00427D29"/>
    <w:rsid w:val="00430C23"/>
    <w:rsid w:val="00430FDE"/>
    <w:rsid w:val="004314A6"/>
    <w:rsid w:val="00432413"/>
    <w:rsid w:val="00433ED1"/>
    <w:rsid w:val="00435F41"/>
    <w:rsid w:val="00440712"/>
    <w:rsid w:val="0044127C"/>
    <w:rsid w:val="004412F6"/>
    <w:rsid w:val="004416C2"/>
    <w:rsid w:val="00442444"/>
    <w:rsid w:val="00442557"/>
    <w:rsid w:val="00444F8E"/>
    <w:rsid w:val="00445B87"/>
    <w:rsid w:val="0044727C"/>
    <w:rsid w:val="00447282"/>
    <w:rsid w:val="00447EB2"/>
    <w:rsid w:val="00447F13"/>
    <w:rsid w:val="00451F0F"/>
    <w:rsid w:val="004536D6"/>
    <w:rsid w:val="00454202"/>
    <w:rsid w:val="004545C6"/>
    <w:rsid w:val="004554D0"/>
    <w:rsid w:val="00455711"/>
    <w:rsid w:val="0045603A"/>
    <w:rsid w:val="00456932"/>
    <w:rsid w:val="004579D5"/>
    <w:rsid w:val="00457AB0"/>
    <w:rsid w:val="00460C69"/>
    <w:rsid w:val="00461572"/>
    <w:rsid w:val="00462464"/>
    <w:rsid w:val="00462A6F"/>
    <w:rsid w:val="00464777"/>
    <w:rsid w:val="00466432"/>
    <w:rsid w:val="00467961"/>
    <w:rsid w:val="0047072B"/>
    <w:rsid w:val="00471B14"/>
    <w:rsid w:val="00473640"/>
    <w:rsid w:val="00473666"/>
    <w:rsid w:val="0047456A"/>
    <w:rsid w:val="004745C8"/>
    <w:rsid w:val="00476AFD"/>
    <w:rsid w:val="00476F5C"/>
    <w:rsid w:val="00482BD4"/>
    <w:rsid w:val="00482BE9"/>
    <w:rsid w:val="00482F42"/>
    <w:rsid w:val="00483F17"/>
    <w:rsid w:val="00484C1E"/>
    <w:rsid w:val="00484CFF"/>
    <w:rsid w:val="004861D0"/>
    <w:rsid w:val="00486490"/>
    <w:rsid w:val="004869AA"/>
    <w:rsid w:val="004877A6"/>
    <w:rsid w:val="00487BA6"/>
    <w:rsid w:val="004904A1"/>
    <w:rsid w:val="00492C9D"/>
    <w:rsid w:val="00493E7E"/>
    <w:rsid w:val="00495EAB"/>
    <w:rsid w:val="004978F2"/>
    <w:rsid w:val="00497B4F"/>
    <w:rsid w:val="004A13A9"/>
    <w:rsid w:val="004A1418"/>
    <w:rsid w:val="004A1A9B"/>
    <w:rsid w:val="004A205A"/>
    <w:rsid w:val="004A3794"/>
    <w:rsid w:val="004A4342"/>
    <w:rsid w:val="004A5D7D"/>
    <w:rsid w:val="004A695A"/>
    <w:rsid w:val="004A6E36"/>
    <w:rsid w:val="004A7D55"/>
    <w:rsid w:val="004B0226"/>
    <w:rsid w:val="004B0C72"/>
    <w:rsid w:val="004B1426"/>
    <w:rsid w:val="004B149E"/>
    <w:rsid w:val="004B1828"/>
    <w:rsid w:val="004B1B11"/>
    <w:rsid w:val="004B2959"/>
    <w:rsid w:val="004B3059"/>
    <w:rsid w:val="004B3C62"/>
    <w:rsid w:val="004B3EA6"/>
    <w:rsid w:val="004B495A"/>
    <w:rsid w:val="004B6D07"/>
    <w:rsid w:val="004B7A18"/>
    <w:rsid w:val="004B7D03"/>
    <w:rsid w:val="004C01BD"/>
    <w:rsid w:val="004C0EFF"/>
    <w:rsid w:val="004C1280"/>
    <w:rsid w:val="004C2606"/>
    <w:rsid w:val="004C28D2"/>
    <w:rsid w:val="004C2FDC"/>
    <w:rsid w:val="004C4C2B"/>
    <w:rsid w:val="004D113E"/>
    <w:rsid w:val="004D4779"/>
    <w:rsid w:val="004D5EEA"/>
    <w:rsid w:val="004D60B1"/>
    <w:rsid w:val="004D7392"/>
    <w:rsid w:val="004D74B0"/>
    <w:rsid w:val="004D750E"/>
    <w:rsid w:val="004E018F"/>
    <w:rsid w:val="004E0F6E"/>
    <w:rsid w:val="004E10C2"/>
    <w:rsid w:val="004E1B57"/>
    <w:rsid w:val="004E2CBB"/>
    <w:rsid w:val="004E3EA7"/>
    <w:rsid w:val="004E4660"/>
    <w:rsid w:val="004E4860"/>
    <w:rsid w:val="004E4F32"/>
    <w:rsid w:val="004E7AB2"/>
    <w:rsid w:val="004F0924"/>
    <w:rsid w:val="004F09C3"/>
    <w:rsid w:val="004F0C00"/>
    <w:rsid w:val="004F199C"/>
    <w:rsid w:val="004F2D5A"/>
    <w:rsid w:val="004F40A3"/>
    <w:rsid w:val="004F4284"/>
    <w:rsid w:val="004F5B18"/>
    <w:rsid w:val="004F5EA2"/>
    <w:rsid w:val="004F5FC5"/>
    <w:rsid w:val="004F6A20"/>
    <w:rsid w:val="004F6CBF"/>
    <w:rsid w:val="004F6FB6"/>
    <w:rsid w:val="004F7880"/>
    <w:rsid w:val="005025A0"/>
    <w:rsid w:val="00503A19"/>
    <w:rsid w:val="00503D41"/>
    <w:rsid w:val="0050437B"/>
    <w:rsid w:val="00504A4C"/>
    <w:rsid w:val="00505BF6"/>
    <w:rsid w:val="00506983"/>
    <w:rsid w:val="005101A5"/>
    <w:rsid w:val="005102C8"/>
    <w:rsid w:val="00510DA4"/>
    <w:rsid w:val="00512DD6"/>
    <w:rsid w:val="0051465D"/>
    <w:rsid w:val="00514682"/>
    <w:rsid w:val="005150E4"/>
    <w:rsid w:val="00515FCC"/>
    <w:rsid w:val="005163D7"/>
    <w:rsid w:val="00516631"/>
    <w:rsid w:val="0052072D"/>
    <w:rsid w:val="00520D7D"/>
    <w:rsid w:val="00521C4D"/>
    <w:rsid w:val="00522098"/>
    <w:rsid w:val="00522A08"/>
    <w:rsid w:val="00522EB7"/>
    <w:rsid w:val="00523E4D"/>
    <w:rsid w:val="0052541E"/>
    <w:rsid w:val="00526742"/>
    <w:rsid w:val="00526B11"/>
    <w:rsid w:val="00531F66"/>
    <w:rsid w:val="00532681"/>
    <w:rsid w:val="00533E53"/>
    <w:rsid w:val="00534960"/>
    <w:rsid w:val="0053574F"/>
    <w:rsid w:val="005360D3"/>
    <w:rsid w:val="00537286"/>
    <w:rsid w:val="00540201"/>
    <w:rsid w:val="00543883"/>
    <w:rsid w:val="00543A3D"/>
    <w:rsid w:val="00543CC4"/>
    <w:rsid w:val="00544677"/>
    <w:rsid w:val="00545D81"/>
    <w:rsid w:val="00551844"/>
    <w:rsid w:val="00551BE6"/>
    <w:rsid w:val="00552BB3"/>
    <w:rsid w:val="0055369F"/>
    <w:rsid w:val="0055390A"/>
    <w:rsid w:val="00553AEF"/>
    <w:rsid w:val="005555C9"/>
    <w:rsid w:val="0055638A"/>
    <w:rsid w:val="005617F0"/>
    <w:rsid w:val="00561EA1"/>
    <w:rsid w:val="00562F0F"/>
    <w:rsid w:val="00564A72"/>
    <w:rsid w:val="00564B95"/>
    <w:rsid w:val="00566229"/>
    <w:rsid w:val="0056790C"/>
    <w:rsid w:val="00570B65"/>
    <w:rsid w:val="00571417"/>
    <w:rsid w:val="005719A0"/>
    <w:rsid w:val="005730F5"/>
    <w:rsid w:val="0057321D"/>
    <w:rsid w:val="00575072"/>
    <w:rsid w:val="00575673"/>
    <w:rsid w:val="00575A5C"/>
    <w:rsid w:val="00575CD5"/>
    <w:rsid w:val="005764CC"/>
    <w:rsid w:val="00577400"/>
    <w:rsid w:val="00580375"/>
    <w:rsid w:val="00580709"/>
    <w:rsid w:val="00582755"/>
    <w:rsid w:val="00583F54"/>
    <w:rsid w:val="0058416A"/>
    <w:rsid w:val="00584368"/>
    <w:rsid w:val="005847D1"/>
    <w:rsid w:val="00586F56"/>
    <w:rsid w:val="00587766"/>
    <w:rsid w:val="00587A4F"/>
    <w:rsid w:val="00587E09"/>
    <w:rsid w:val="0059040B"/>
    <w:rsid w:val="00590CC0"/>
    <w:rsid w:val="00591D18"/>
    <w:rsid w:val="00592DA1"/>
    <w:rsid w:val="00594AAC"/>
    <w:rsid w:val="00595774"/>
    <w:rsid w:val="005961C1"/>
    <w:rsid w:val="0059736E"/>
    <w:rsid w:val="0059766A"/>
    <w:rsid w:val="00597FC5"/>
    <w:rsid w:val="005A0DB6"/>
    <w:rsid w:val="005A1D56"/>
    <w:rsid w:val="005A4010"/>
    <w:rsid w:val="005A4273"/>
    <w:rsid w:val="005A48EA"/>
    <w:rsid w:val="005A6DEE"/>
    <w:rsid w:val="005A7420"/>
    <w:rsid w:val="005B039F"/>
    <w:rsid w:val="005B0774"/>
    <w:rsid w:val="005B0B98"/>
    <w:rsid w:val="005B14B3"/>
    <w:rsid w:val="005B1AC4"/>
    <w:rsid w:val="005B1EE5"/>
    <w:rsid w:val="005B3666"/>
    <w:rsid w:val="005B3C0A"/>
    <w:rsid w:val="005B5C9F"/>
    <w:rsid w:val="005B661E"/>
    <w:rsid w:val="005B6A08"/>
    <w:rsid w:val="005C29E9"/>
    <w:rsid w:val="005C3142"/>
    <w:rsid w:val="005C33DA"/>
    <w:rsid w:val="005C4BC4"/>
    <w:rsid w:val="005C5462"/>
    <w:rsid w:val="005C6243"/>
    <w:rsid w:val="005C7BD9"/>
    <w:rsid w:val="005D344C"/>
    <w:rsid w:val="005D3458"/>
    <w:rsid w:val="005D393D"/>
    <w:rsid w:val="005D447D"/>
    <w:rsid w:val="005D46EA"/>
    <w:rsid w:val="005D5569"/>
    <w:rsid w:val="005D55A1"/>
    <w:rsid w:val="005D5E97"/>
    <w:rsid w:val="005D6DBE"/>
    <w:rsid w:val="005D6DD0"/>
    <w:rsid w:val="005D7F2C"/>
    <w:rsid w:val="005E03FD"/>
    <w:rsid w:val="005E08A4"/>
    <w:rsid w:val="005E13ED"/>
    <w:rsid w:val="005E1639"/>
    <w:rsid w:val="005E1DD5"/>
    <w:rsid w:val="005E22EB"/>
    <w:rsid w:val="005E3013"/>
    <w:rsid w:val="005E3ADB"/>
    <w:rsid w:val="005E653B"/>
    <w:rsid w:val="005E6C78"/>
    <w:rsid w:val="005E7041"/>
    <w:rsid w:val="005E7666"/>
    <w:rsid w:val="005E7E24"/>
    <w:rsid w:val="005F355F"/>
    <w:rsid w:val="005F47CD"/>
    <w:rsid w:val="005F485B"/>
    <w:rsid w:val="005F4DF7"/>
    <w:rsid w:val="005F5199"/>
    <w:rsid w:val="005F7682"/>
    <w:rsid w:val="005F7B1C"/>
    <w:rsid w:val="00601C91"/>
    <w:rsid w:val="006044C7"/>
    <w:rsid w:val="00604B44"/>
    <w:rsid w:val="00605615"/>
    <w:rsid w:val="00605BC4"/>
    <w:rsid w:val="00606338"/>
    <w:rsid w:val="00606431"/>
    <w:rsid w:val="006109BB"/>
    <w:rsid w:val="00610F3F"/>
    <w:rsid w:val="006121C0"/>
    <w:rsid w:val="00613604"/>
    <w:rsid w:val="00613B29"/>
    <w:rsid w:val="006152BF"/>
    <w:rsid w:val="006154C0"/>
    <w:rsid w:val="00615B85"/>
    <w:rsid w:val="00615FD3"/>
    <w:rsid w:val="00616229"/>
    <w:rsid w:val="00616CA9"/>
    <w:rsid w:val="00617395"/>
    <w:rsid w:val="00620AF9"/>
    <w:rsid w:val="00622DE6"/>
    <w:rsid w:val="00624A48"/>
    <w:rsid w:val="0062518E"/>
    <w:rsid w:val="00626520"/>
    <w:rsid w:val="00626CBB"/>
    <w:rsid w:val="00626F49"/>
    <w:rsid w:val="0062742E"/>
    <w:rsid w:val="00627D20"/>
    <w:rsid w:val="006313C4"/>
    <w:rsid w:val="00631523"/>
    <w:rsid w:val="0063384D"/>
    <w:rsid w:val="00633E4C"/>
    <w:rsid w:val="00634F00"/>
    <w:rsid w:val="00635A04"/>
    <w:rsid w:val="0063666F"/>
    <w:rsid w:val="00636F5E"/>
    <w:rsid w:val="006371EE"/>
    <w:rsid w:val="00640ADA"/>
    <w:rsid w:val="006411E3"/>
    <w:rsid w:val="00641C91"/>
    <w:rsid w:val="00642044"/>
    <w:rsid w:val="00642605"/>
    <w:rsid w:val="00642A65"/>
    <w:rsid w:val="00645562"/>
    <w:rsid w:val="0064766F"/>
    <w:rsid w:val="00650D13"/>
    <w:rsid w:val="00650DEA"/>
    <w:rsid w:val="00651519"/>
    <w:rsid w:val="0065323C"/>
    <w:rsid w:val="006533BB"/>
    <w:rsid w:val="00653F8C"/>
    <w:rsid w:val="0065402F"/>
    <w:rsid w:val="006546B7"/>
    <w:rsid w:val="00654C46"/>
    <w:rsid w:val="006550F4"/>
    <w:rsid w:val="00655E48"/>
    <w:rsid w:val="00656E07"/>
    <w:rsid w:val="00656EA7"/>
    <w:rsid w:val="00657F9D"/>
    <w:rsid w:val="0066040B"/>
    <w:rsid w:val="00660C70"/>
    <w:rsid w:val="00660CFF"/>
    <w:rsid w:val="00660EBF"/>
    <w:rsid w:val="00661140"/>
    <w:rsid w:val="00661B0D"/>
    <w:rsid w:val="00661B3D"/>
    <w:rsid w:val="00662ED4"/>
    <w:rsid w:val="006631C6"/>
    <w:rsid w:val="00663905"/>
    <w:rsid w:val="006640E6"/>
    <w:rsid w:val="006654FE"/>
    <w:rsid w:val="00665977"/>
    <w:rsid w:val="00665B14"/>
    <w:rsid w:val="00666710"/>
    <w:rsid w:val="00670C00"/>
    <w:rsid w:val="00671102"/>
    <w:rsid w:val="006711F4"/>
    <w:rsid w:val="0067317A"/>
    <w:rsid w:val="00673378"/>
    <w:rsid w:val="0067426F"/>
    <w:rsid w:val="006742C2"/>
    <w:rsid w:val="006757A0"/>
    <w:rsid w:val="006758D7"/>
    <w:rsid w:val="00675944"/>
    <w:rsid w:val="006764FB"/>
    <w:rsid w:val="006805D7"/>
    <w:rsid w:val="00680DFE"/>
    <w:rsid w:val="0068102B"/>
    <w:rsid w:val="00682E53"/>
    <w:rsid w:val="00682F64"/>
    <w:rsid w:val="00683141"/>
    <w:rsid w:val="006836A7"/>
    <w:rsid w:val="00684028"/>
    <w:rsid w:val="00685781"/>
    <w:rsid w:val="00686110"/>
    <w:rsid w:val="006862D2"/>
    <w:rsid w:val="00686BD3"/>
    <w:rsid w:val="0068780E"/>
    <w:rsid w:val="00687A5E"/>
    <w:rsid w:val="00687C2C"/>
    <w:rsid w:val="006907CA"/>
    <w:rsid w:val="00691340"/>
    <w:rsid w:val="00691778"/>
    <w:rsid w:val="00692338"/>
    <w:rsid w:val="00692B49"/>
    <w:rsid w:val="00692CF4"/>
    <w:rsid w:val="006939A8"/>
    <w:rsid w:val="006943F2"/>
    <w:rsid w:val="00694B25"/>
    <w:rsid w:val="00696A2A"/>
    <w:rsid w:val="006971D8"/>
    <w:rsid w:val="00697CBA"/>
    <w:rsid w:val="00697D62"/>
    <w:rsid w:val="006A0948"/>
    <w:rsid w:val="006A353B"/>
    <w:rsid w:val="006A4C98"/>
    <w:rsid w:val="006A557F"/>
    <w:rsid w:val="006B0759"/>
    <w:rsid w:val="006B1D12"/>
    <w:rsid w:val="006B2053"/>
    <w:rsid w:val="006B207A"/>
    <w:rsid w:val="006B23F6"/>
    <w:rsid w:val="006B7A1A"/>
    <w:rsid w:val="006C0799"/>
    <w:rsid w:val="006C262C"/>
    <w:rsid w:val="006C2C90"/>
    <w:rsid w:val="006C2ED8"/>
    <w:rsid w:val="006C33F3"/>
    <w:rsid w:val="006C3906"/>
    <w:rsid w:val="006C463C"/>
    <w:rsid w:val="006C4650"/>
    <w:rsid w:val="006C4807"/>
    <w:rsid w:val="006C4CB7"/>
    <w:rsid w:val="006D099E"/>
    <w:rsid w:val="006D0E5A"/>
    <w:rsid w:val="006D16D5"/>
    <w:rsid w:val="006D1F1F"/>
    <w:rsid w:val="006D1F3E"/>
    <w:rsid w:val="006D2238"/>
    <w:rsid w:val="006D2258"/>
    <w:rsid w:val="006D2981"/>
    <w:rsid w:val="006D587C"/>
    <w:rsid w:val="006D6A1D"/>
    <w:rsid w:val="006D6B0C"/>
    <w:rsid w:val="006D7D92"/>
    <w:rsid w:val="006E2A4C"/>
    <w:rsid w:val="006E3E2A"/>
    <w:rsid w:val="006E4E75"/>
    <w:rsid w:val="006E56E9"/>
    <w:rsid w:val="006E753A"/>
    <w:rsid w:val="006E758E"/>
    <w:rsid w:val="006E7DFD"/>
    <w:rsid w:val="006F1865"/>
    <w:rsid w:val="006F2067"/>
    <w:rsid w:val="006F20A0"/>
    <w:rsid w:val="006F24BE"/>
    <w:rsid w:val="006F2B23"/>
    <w:rsid w:val="006F33BE"/>
    <w:rsid w:val="006F3589"/>
    <w:rsid w:val="006F37BD"/>
    <w:rsid w:val="006F3C3A"/>
    <w:rsid w:val="006F5347"/>
    <w:rsid w:val="006F5DFE"/>
    <w:rsid w:val="006F623B"/>
    <w:rsid w:val="006F7443"/>
    <w:rsid w:val="006F7EFD"/>
    <w:rsid w:val="006F7FD7"/>
    <w:rsid w:val="00701840"/>
    <w:rsid w:val="0070184F"/>
    <w:rsid w:val="00703BE9"/>
    <w:rsid w:val="00703D56"/>
    <w:rsid w:val="00706D1B"/>
    <w:rsid w:val="0070729A"/>
    <w:rsid w:val="00707A93"/>
    <w:rsid w:val="00710050"/>
    <w:rsid w:val="007100D6"/>
    <w:rsid w:val="00710504"/>
    <w:rsid w:val="007107F1"/>
    <w:rsid w:val="0071089E"/>
    <w:rsid w:val="007129FD"/>
    <w:rsid w:val="00712C69"/>
    <w:rsid w:val="00713ABE"/>
    <w:rsid w:val="00714F6A"/>
    <w:rsid w:val="00716C3B"/>
    <w:rsid w:val="00717202"/>
    <w:rsid w:val="00717703"/>
    <w:rsid w:val="00720568"/>
    <w:rsid w:val="007212D9"/>
    <w:rsid w:val="0072141D"/>
    <w:rsid w:val="00721771"/>
    <w:rsid w:val="00722D13"/>
    <w:rsid w:val="00723BED"/>
    <w:rsid w:val="00724263"/>
    <w:rsid w:val="00724ADF"/>
    <w:rsid w:val="00724AFC"/>
    <w:rsid w:val="00724C8F"/>
    <w:rsid w:val="00725046"/>
    <w:rsid w:val="00726D48"/>
    <w:rsid w:val="00727227"/>
    <w:rsid w:val="0072726B"/>
    <w:rsid w:val="00727B4A"/>
    <w:rsid w:val="00733783"/>
    <w:rsid w:val="007340BA"/>
    <w:rsid w:val="007348D6"/>
    <w:rsid w:val="00734CCD"/>
    <w:rsid w:val="007351BE"/>
    <w:rsid w:val="007379B7"/>
    <w:rsid w:val="00741073"/>
    <w:rsid w:val="007418AC"/>
    <w:rsid w:val="007421FE"/>
    <w:rsid w:val="00742D33"/>
    <w:rsid w:val="00743143"/>
    <w:rsid w:val="00744A08"/>
    <w:rsid w:val="007457D4"/>
    <w:rsid w:val="00745CDA"/>
    <w:rsid w:val="007463ED"/>
    <w:rsid w:val="00746947"/>
    <w:rsid w:val="00746AF4"/>
    <w:rsid w:val="00746AF6"/>
    <w:rsid w:val="0074711F"/>
    <w:rsid w:val="007471EB"/>
    <w:rsid w:val="00747FFC"/>
    <w:rsid w:val="007501A8"/>
    <w:rsid w:val="00750B4A"/>
    <w:rsid w:val="0075156D"/>
    <w:rsid w:val="00751FEF"/>
    <w:rsid w:val="00752900"/>
    <w:rsid w:val="00754772"/>
    <w:rsid w:val="0075545F"/>
    <w:rsid w:val="00755D24"/>
    <w:rsid w:val="007563AA"/>
    <w:rsid w:val="00756625"/>
    <w:rsid w:val="00756A76"/>
    <w:rsid w:val="007570CA"/>
    <w:rsid w:val="00760243"/>
    <w:rsid w:val="0076086F"/>
    <w:rsid w:val="00761E86"/>
    <w:rsid w:val="00762112"/>
    <w:rsid w:val="0076382F"/>
    <w:rsid w:val="00766759"/>
    <w:rsid w:val="0077074D"/>
    <w:rsid w:val="007726C2"/>
    <w:rsid w:val="00773111"/>
    <w:rsid w:val="007732D1"/>
    <w:rsid w:val="007739B9"/>
    <w:rsid w:val="007746F2"/>
    <w:rsid w:val="007763FC"/>
    <w:rsid w:val="007770B8"/>
    <w:rsid w:val="00780428"/>
    <w:rsid w:val="0078086D"/>
    <w:rsid w:val="007808B8"/>
    <w:rsid w:val="00780F86"/>
    <w:rsid w:val="00781577"/>
    <w:rsid w:val="00782A37"/>
    <w:rsid w:val="0078348A"/>
    <w:rsid w:val="007857AF"/>
    <w:rsid w:val="00786963"/>
    <w:rsid w:val="0079004A"/>
    <w:rsid w:val="00790278"/>
    <w:rsid w:val="007902F8"/>
    <w:rsid w:val="007909F0"/>
    <w:rsid w:val="00790C82"/>
    <w:rsid w:val="00791804"/>
    <w:rsid w:val="00793DB9"/>
    <w:rsid w:val="007946AB"/>
    <w:rsid w:val="0079560D"/>
    <w:rsid w:val="007965C9"/>
    <w:rsid w:val="007970A5"/>
    <w:rsid w:val="007A0E8F"/>
    <w:rsid w:val="007A0EA4"/>
    <w:rsid w:val="007A1C9D"/>
    <w:rsid w:val="007A218C"/>
    <w:rsid w:val="007A2DF7"/>
    <w:rsid w:val="007A40B8"/>
    <w:rsid w:val="007A5B30"/>
    <w:rsid w:val="007A5C94"/>
    <w:rsid w:val="007A6C88"/>
    <w:rsid w:val="007A6D53"/>
    <w:rsid w:val="007A7A7F"/>
    <w:rsid w:val="007A7AF7"/>
    <w:rsid w:val="007B0713"/>
    <w:rsid w:val="007B0AB9"/>
    <w:rsid w:val="007B0FF8"/>
    <w:rsid w:val="007B174A"/>
    <w:rsid w:val="007B1941"/>
    <w:rsid w:val="007B2A41"/>
    <w:rsid w:val="007B4196"/>
    <w:rsid w:val="007B4EEE"/>
    <w:rsid w:val="007B57D5"/>
    <w:rsid w:val="007B5B37"/>
    <w:rsid w:val="007B5E70"/>
    <w:rsid w:val="007B6013"/>
    <w:rsid w:val="007B6457"/>
    <w:rsid w:val="007B6690"/>
    <w:rsid w:val="007B68FE"/>
    <w:rsid w:val="007B744F"/>
    <w:rsid w:val="007C1BB5"/>
    <w:rsid w:val="007C24C6"/>
    <w:rsid w:val="007C2CA6"/>
    <w:rsid w:val="007C394D"/>
    <w:rsid w:val="007C3D83"/>
    <w:rsid w:val="007C53E5"/>
    <w:rsid w:val="007C5C42"/>
    <w:rsid w:val="007C6553"/>
    <w:rsid w:val="007C6826"/>
    <w:rsid w:val="007C69EC"/>
    <w:rsid w:val="007C7E15"/>
    <w:rsid w:val="007C7EB3"/>
    <w:rsid w:val="007D08AC"/>
    <w:rsid w:val="007D08D0"/>
    <w:rsid w:val="007D1276"/>
    <w:rsid w:val="007D4208"/>
    <w:rsid w:val="007D424A"/>
    <w:rsid w:val="007D4814"/>
    <w:rsid w:val="007D54A7"/>
    <w:rsid w:val="007D5C59"/>
    <w:rsid w:val="007E15D9"/>
    <w:rsid w:val="007E200A"/>
    <w:rsid w:val="007E3C28"/>
    <w:rsid w:val="007E68F5"/>
    <w:rsid w:val="007E75B9"/>
    <w:rsid w:val="007E7F7E"/>
    <w:rsid w:val="007F0BD1"/>
    <w:rsid w:val="007F241F"/>
    <w:rsid w:val="007F2E0A"/>
    <w:rsid w:val="007F322B"/>
    <w:rsid w:val="007F50DD"/>
    <w:rsid w:val="007F5A4B"/>
    <w:rsid w:val="007F6346"/>
    <w:rsid w:val="007F7235"/>
    <w:rsid w:val="007F782A"/>
    <w:rsid w:val="008001E6"/>
    <w:rsid w:val="008009B5"/>
    <w:rsid w:val="00800D5D"/>
    <w:rsid w:val="00801BA5"/>
    <w:rsid w:val="00801CF8"/>
    <w:rsid w:val="00802027"/>
    <w:rsid w:val="00803FB2"/>
    <w:rsid w:val="008049E0"/>
    <w:rsid w:val="00804D4B"/>
    <w:rsid w:val="00804F7C"/>
    <w:rsid w:val="0080579D"/>
    <w:rsid w:val="00806299"/>
    <w:rsid w:val="00810402"/>
    <w:rsid w:val="008114E4"/>
    <w:rsid w:val="008117B9"/>
    <w:rsid w:val="00811E0D"/>
    <w:rsid w:val="00813D40"/>
    <w:rsid w:val="00814916"/>
    <w:rsid w:val="00814D76"/>
    <w:rsid w:val="0081548F"/>
    <w:rsid w:val="00817F58"/>
    <w:rsid w:val="00820157"/>
    <w:rsid w:val="0082040D"/>
    <w:rsid w:val="00821450"/>
    <w:rsid w:val="00821EE6"/>
    <w:rsid w:val="0082238D"/>
    <w:rsid w:val="00822479"/>
    <w:rsid w:val="0082261E"/>
    <w:rsid w:val="00822D6A"/>
    <w:rsid w:val="008233FC"/>
    <w:rsid w:val="00823684"/>
    <w:rsid w:val="00824E1F"/>
    <w:rsid w:val="00826EDA"/>
    <w:rsid w:val="00827483"/>
    <w:rsid w:val="008277D0"/>
    <w:rsid w:val="00827AD5"/>
    <w:rsid w:val="00827CED"/>
    <w:rsid w:val="00831381"/>
    <w:rsid w:val="008320B8"/>
    <w:rsid w:val="008326C9"/>
    <w:rsid w:val="008333AF"/>
    <w:rsid w:val="00834695"/>
    <w:rsid w:val="00835271"/>
    <w:rsid w:val="00835B0C"/>
    <w:rsid w:val="0083628A"/>
    <w:rsid w:val="00840007"/>
    <w:rsid w:val="00840059"/>
    <w:rsid w:val="00840526"/>
    <w:rsid w:val="00840BAC"/>
    <w:rsid w:val="00840D7E"/>
    <w:rsid w:val="00841022"/>
    <w:rsid w:val="00841077"/>
    <w:rsid w:val="0084199A"/>
    <w:rsid w:val="00842821"/>
    <w:rsid w:val="008438E5"/>
    <w:rsid w:val="00843CFF"/>
    <w:rsid w:val="00844407"/>
    <w:rsid w:val="008448C4"/>
    <w:rsid w:val="00844F62"/>
    <w:rsid w:val="00845D5E"/>
    <w:rsid w:val="00846146"/>
    <w:rsid w:val="00846F7E"/>
    <w:rsid w:val="00847D11"/>
    <w:rsid w:val="00850904"/>
    <w:rsid w:val="00850EBC"/>
    <w:rsid w:val="00851600"/>
    <w:rsid w:val="0085199D"/>
    <w:rsid w:val="00852FB5"/>
    <w:rsid w:val="0085310F"/>
    <w:rsid w:val="0085369E"/>
    <w:rsid w:val="008537E4"/>
    <w:rsid w:val="00853C28"/>
    <w:rsid w:val="008553DD"/>
    <w:rsid w:val="008554B4"/>
    <w:rsid w:val="00855D38"/>
    <w:rsid w:val="00855D6D"/>
    <w:rsid w:val="00856836"/>
    <w:rsid w:val="00856CB5"/>
    <w:rsid w:val="008570B1"/>
    <w:rsid w:val="0085793D"/>
    <w:rsid w:val="00860794"/>
    <w:rsid w:val="0086086D"/>
    <w:rsid w:val="00862024"/>
    <w:rsid w:val="0086221F"/>
    <w:rsid w:val="008635E3"/>
    <w:rsid w:val="00863779"/>
    <w:rsid w:val="00863E5C"/>
    <w:rsid w:val="008658F1"/>
    <w:rsid w:val="008708D2"/>
    <w:rsid w:val="00871A52"/>
    <w:rsid w:val="00872990"/>
    <w:rsid w:val="00872E14"/>
    <w:rsid w:val="00873130"/>
    <w:rsid w:val="00873448"/>
    <w:rsid w:val="00873924"/>
    <w:rsid w:val="00874690"/>
    <w:rsid w:val="00874B49"/>
    <w:rsid w:val="00874FF7"/>
    <w:rsid w:val="0087634D"/>
    <w:rsid w:val="008779B4"/>
    <w:rsid w:val="008805EB"/>
    <w:rsid w:val="008807BC"/>
    <w:rsid w:val="00880922"/>
    <w:rsid w:val="008810B2"/>
    <w:rsid w:val="008814A8"/>
    <w:rsid w:val="00881DE7"/>
    <w:rsid w:val="00881EAB"/>
    <w:rsid w:val="00881F1D"/>
    <w:rsid w:val="0088258E"/>
    <w:rsid w:val="00885EFD"/>
    <w:rsid w:val="008867C7"/>
    <w:rsid w:val="00887164"/>
    <w:rsid w:val="008901D5"/>
    <w:rsid w:val="008907D7"/>
    <w:rsid w:val="008907F1"/>
    <w:rsid w:val="00890FF5"/>
    <w:rsid w:val="008913EE"/>
    <w:rsid w:val="00891852"/>
    <w:rsid w:val="008923C8"/>
    <w:rsid w:val="00893DD0"/>
    <w:rsid w:val="0089411B"/>
    <w:rsid w:val="008946EB"/>
    <w:rsid w:val="00896305"/>
    <w:rsid w:val="00896CE2"/>
    <w:rsid w:val="00897FE0"/>
    <w:rsid w:val="008A0458"/>
    <w:rsid w:val="008A0AE9"/>
    <w:rsid w:val="008A10CE"/>
    <w:rsid w:val="008A1773"/>
    <w:rsid w:val="008A2052"/>
    <w:rsid w:val="008A2D20"/>
    <w:rsid w:val="008A4B50"/>
    <w:rsid w:val="008A5F1A"/>
    <w:rsid w:val="008A64A8"/>
    <w:rsid w:val="008A6AAD"/>
    <w:rsid w:val="008A6FA3"/>
    <w:rsid w:val="008B1A7E"/>
    <w:rsid w:val="008B2474"/>
    <w:rsid w:val="008B2AF4"/>
    <w:rsid w:val="008B340E"/>
    <w:rsid w:val="008B3F69"/>
    <w:rsid w:val="008B5E34"/>
    <w:rsid w:val="008B5E8C"/>
    <w:rsid w:val="008B7FFE"/>
    <w:rsid w:val="008C3845"/>
    <w:rsid w:val="008C4069"/>
    <w:rsid w:val="008C487F"/>
    <w:rsid w:val="008C5871"/>
    <w:rsid w:val="008C67F7"/>
    <w:rsid w:val="008C6DCB"/>
    <w:rsid w:val="008D0E4B"/>
    <w:rsid w:val="008D20AC"/>
    <w:rsid w:val="008D27E8"/>
    <w:rsid w:val="008D2807"/>
    <w:rsid w:val="008D2CBE"/>
    <w:rsid w:val="008D3381"/>
    <w:rsid w:val="008D3B07"/>
    <w:rsid w:val="008D3C19"/>
    <w:rsid w:val="008D59E5"/>
    <w:rsid w:val="008D6050"/>
    <w:rsid w:val="008D74F2"/>
    <w:rsid w:val="008E2762"/>
    <w:rsid w:val="008E2F1C"/>
    <w:rsid w:val="008E2F68"/>
    <w:rsid w:val="008E3857"/>
    <w:rsid w:val="008E52CB"/>
    <w:rsid w:val="008E5B20"/>
    <w:rsid w:val="008E61D4"/>
    <w:rsid w:val="008E69C3"/>
    <w:rsid w:val="008E7312"/>
    <w:rsid w:val="008E7A96"/>
    <w:rsid w:val="008E7B20"/>
    <w:rsid w:val="008E7BE3"/>
    <w:rsid w:val="008F4472"/>
    <w:rsid w:val="008F6A23"/>
    <w:rsid w:val="008F6C8F"/>
    <w:rsid w:val="008F7615"/>
    <w:rsid w:val="008F7943"/>
    <w:rsid w:val="009003FB"/>
    <w:rsid w:val="00901EBD"/>
    <w:rsid w:val="00903DED"/>
    <w:rsid w:val="009058E4"/>
    <w:rsid w:val="00905FEC"/>
    <w:rsid w:val="00910728"/>
    <w:rsid w:val="00910AE5"/>
    <w:rsid w:val="00910CC1"/>
    <w:rsid w:val="00910E1E"/>
    <w:rsid w:val="00912A36"/>
    <w:rsid w:val="00912E2D"/>
    <w:rsid w:val="0091341C"/>
    <w:rsid w:val="00913A71"/>
    <w:rsid w:val="00913D3D"/>
    <w:rsid w:val="009141A5"/>
    <w:rsid w:val="0091430B"/>
    <w:rsid w:val="0091488B"/>
    <w:rsid w:val="0091538B"/>
    <w:rsid w:val="00917469"/>
    <w:rsid w:val="00917960"/>
    <w:rsid w:val="00917CAD"/>
    <w:rsid w:val="009201B8"/>
    <w:rsid w:val="00920812"/>
    <w:rsid w:val="00921708"/>
    <w:rsid w:val="0092214E"/>
    <w:rsid w:val="009226A1"/>
    <w:rsid w:val="00922BC5"/>
    <w:rsid w:val="00923FC0"/>
    <w:rsid w:val="00924396"/>
    <w:rsid w:val="0092504B"/>
    <w:rsid w:val="009254BF"/>
    <w:rsid w:val="00925A53"/>
    <w:rsid w:val="00925DED"/>
    <w:rsid w:val="0092686E"/>
    <w:rsid w:val="009268B3"/>
    <w:rsid w:val="0092735F"/>
    <w:rsid w:val="00927B4B"/>
    <w:rsid w:val="009300C5"/>
    <w:rsid w:val="0093053B"/>
    <w:rsid w:val="00930AF6"/>
    <w:rsid w:val="00932C96"/>
    <w:rsid w:val="00932E7B"/>
    <w:rsid w:val="00933398"/>
    <w:rsid w:val="0093342B"/>
    <w:rsid w:val="0093390D"/>
    <w:rsid w:val="009342C1"/>
    <w:rsid w:val="00934595"/>
    <w:rsid w:val="009345FA"/>
    <w:rsid w:val="00935207"/>
    <w:rsid w:val="009359AF"/>
    <w:rsid w:val="009366E2"/>
    <w:rsid w:val="009415D8"/>
    <w:rsid w:val="00941765"/>
    <w:rsid w:val="009419D6"/>
    <w:rsid w:val="0094273F"/>
    <w:rsid w:val="00942989"/>
    <w:rsid w:val="00942B05"/>
    <w:rsid w:val="00942E2C"/>
    <w:rsid w:val="00943B82"/>
    <w:rsid w:val="0094537C"/>
    <w:rsid w:val="009460A9"/>
    <w:rsid w:val="00946538"/>
    <w:rsid w:val="00947AE7"/>
    <w:rsid w:val="00952050"/>
    <w:rsid w:val="009538C0"/>
    <w:rsid w:val="00955548"/>
    <w:rsid w:val="0095557C"/>
    <w:rsid w:val="00955D43"/>
    <w:rsid w:val="00956A6D"/>
    <w:rsid w:val="00956B23"/>
    <w:rsid w:val="00956BEF"/>
    <w:rsid w:val="00957968"/>
    <w:rsid w:val="00957980"/>
    <w:rsid w:val="00957D8A"/>
    <w:rsid w:val="00960147"/>
    <w:rsid w:val="00960DC6"/>
    <w:rsid w:val="00961731"/>
    <w:rsid w:val="00961F45"/>
    <w:rsid w:val="00961F82"/>
    <w:rsid w:val="00962007"/>
    <w:rsid w:val="009620C9"/>
    <w:rsid w:val="0096338A"/>
    <w:rsid w:val="0096387F"/>
    <w:rsid w:val="0096452A"/>
    <w:rsid w:val="00965785"/>
    <w:rsid w:val="00966862"/>
    <w:rsid w:val="009671FB"/>
    <w:rsid w:val="00967B12"/>
    <w:rsid w:val="009704FD"/>
    <w:rsid w:val="00971315"/>
    <w:rsid w:val="0097131F"/>
    <w:rsid w:val="00971D50"/>
    <w:rsid w:val="009721C9"/>
    <w:rsid w:val="00972466"/>
    <w:rsid w:val="00972F24"/>
    <w:rsid w:val="0097339E"/>
    <w:rsid w:val="00973DA1"/>
    <w:rsid w:val="00974143"/>
    <w:rsid w:val="00976389"/>
    <w:rsid w:val="0097788A"/>
    <w:rsid w:val="009805EC"/>
    <w:rsid w:val="00980CBE"/>
    <w:rsid w:val="00983512"/>
    <w:rsid w:val="00983D71"/>
    <w:rsid w:val="0098400E"/>
    <w:rsid w:val="00985751"/>
    <w:rsid w:val="009864E1"/>
    <w:rsid w:val="009868CF"/>
    <w:rsid w:val="0098740F"/>
    <w:rsid w:val="009917C7"/>
    <w:rsid w:val="00991B8E"/>
    <w:rsid w:val="0099270E"/>
    <w:rsid w:val="00993C63"/>
    <w:rsid w:val="00994072"/>
    <w:rsid w:val="0099452E"/>
    <w:rsid w:val="0099463E"/>
    <w:rsid w:val="00994E3E"/>
    <w:rsid w:val="009958A3"/>
    <w:rsid w:val="00996ED9"/>
    <w:rsid w:val="0099706C"/>
    <w:rsid w:val="00997675"/>
    <w:rsid w:val="009A005E"/>
    <w:rsid w:val="009A33ED"/>
    <w:rsid w:val="009A3FFE"/>
    <w:rsid w:val="009A401C"/>
    <w:rsid w:val="009A5BFA"/>
    <w:rsid w:val="009A77DF"/>
    <w:rsid w:val="009A7C31"/>
    <w:rsid w:val="009B23D8"/>
    <w:rsid w:val="009B306F"/>
    <w:rsid w:val="009B3D89"/>
    <w:rsid w:val="009B49E4"/>
    <w:rsid w:val="009B6374"/>
    <w:rsid w:val="009B6524"/>
    <w:rsid w:val="009C0FCF"/>
    <w:rsid w:val="009C1B0A"/>
    <w:rsid w:val="009C4B63"/>
    <w:rsid w:val="009C52D2"/>
    <w:rsid w:val="009C5409"/>
    <w:rsid w:val="009C670A"/>
    <w:rsid w:val="009C6926"/>
    <w:rsid w:val="009C6A8A"/>
    <w:rsid w:val="009D021A"/>
    <w:rsid w:val="009D0EF5"/>
    <w:rsid w:val="009D2352"/>
    <w:rsid w:val="009D26E1"/>
    <w:rsid w:val="009D3295"/>
    <w:rsid w:val="009D3ADF"/>
    <w:rsid w:val="009D48CA"/>
    <w:rsid w:val="009D50A0"/>
    <w:rsid w:val="009D685E"/>
    <w:rsid w:val="009D7C20"/>
    <w:rsid w:val="009D7D5B"/>
    <w:rsid w:val="009E00A6"/>
    <w:rsid w:val="009E099D"/>
    <w:rsid w:val="009E25DC"/>
    <w:rsid w:val="009E279F"/>
    <w:rsid w:val="009E2980"/>
    <w:rsid w:val="009E3443"/>
    <w:rsid w:val="009E36CB"/>
    <w:rsid w:val="009E4AFA"/>
    <w:rsid w:val="009E52A1"/>
    <w:rsid w:val="009E6D0E"/>
    <w:rsid w:val="009F0912"/>
    <w:rsid w:val="009F0D5F"/>
    <w:rsid w:val="009F11BA"/>
    <w:rsid w:val="009F1304"/>
    <w:rsid w:val="009F163E"/>
    <w:rsid w:val="009F163F"/>
    <w:rsid w:val="009F2216"/>
    <w:rsid w:val="009F3DC6"/>
    <w:rsid w:val="009F4216"/>
    <w:rsid w:val="009F4884"/>
    <w:rsid w:val="009F4EF6"/>
    <w:rsid w:val="009F56A0"/>
    <w:rsid w:val="009F5D92"/>
    <w:rsid w:val="009F63CA"/>
    <w:rsid w:val="009F7143"/>
    <w:rsid w:val="009F7664"/>
    <w:rsid w:val="00A004DB"/>
    <w:rsid w:val="00A00CB8"/>
    <w:rsid w:val="00A00D87"/>
    <w:rsid w:val="00A01605"/>
    <w:rsid w:val="00A01928"/>
    <w:rsid w:val="00A02778"/>
    <w:rsid w:val="00A04BFB"/>
    <w:rsid w:val="00A06B4A"/>
    <w:rsid w:val="00A07D30"/>
    <w:rsid w:val="00A11248"/>
    <w:rsid w:val="00A115F2"/>
    <w:rsid w:val="00A119A8"/>
    <w:rsid w:val="00A11EDB"/>
    <w:rsid w:val="00A13025"/>
    <w:rsid w:val="00A135AD"/>
    <w:rsid w:val="00A13654"/>
    <w:rsid w:val="00A13C02"/>
    <w:rsid w:val="00A14A0E"/>
    <w:rsid w:val="00A16121"/>
    <w:rsid w:val="00A16A97"/>
    <w:rsid w:val="00A16BC1"/>
    <w:rsid w:val="00A16BE0"/>
    <w:rsid w:val="00A17964"/>
    <w:rsid w:val="00A20049"/>
    <w:rsid w:val="00A20A65"/>
    <w:rsid w:val="00A20C10"/>
    <w:rsid w:val="00A21068"/>
    <w:rsid w:val="00A21AF6"/>
    <w:rsid w:val="00A22088"/>
    <w:rsid w:val="00A23CEE"/>
    <w:rsid w:val="00A23EBE"/>
    <w:rsid w:val="00A23EC1"/>
    <w:rsid w:val="00A242FD"/>
    <w:rsid w:val="00A24D0A"/>
    <w:rsid w:val="00A255AB"/>
    <w:rsid w:val="00A25938"/>
    <w:rsid w:val="00A25DF5"/>
    <w:rsid w:val="00A30E73"/>
    <w:rsid w:val="00A33369"/>
    <w:rsid w:val="00A3359F"/>
    <w:rsid w:val="00A33CFC"/>
    <w:rsid w:val="00A33F2A"/>
    <w:rsid w:val="00A33F56"/>
    <w:rsid w:val="00A340C7"/>
    <w:rsid w:val="00A3737F"/>
    <w:rsid w:val="00A37844"/>
    <w:rsid w:val="00A412CD"/>
    <w:rsid w:val="00A41820"/>
    <w:rsid w:val="00A41ADE"/>
    <w:rsid w:val="00A4203F"/>
    <w:rsid w:val="00A43610"/>
    <w:rsid w:val="00A43626"/>
    <w:rsid w:val="00A44008"/>
    <w:rsid w:val="00A4414B"/>
    <w:rsid w:val="00A44F4B"/>
    <w:rsid w:val="00A45CE3"/>
    <w:rsid w:val="00A4635B"/>
    <w:rsid w:val="00A464A4"/>
    <w:rsid w:val="00A46B04"/>
    <w:rsid w:val="00A50267"/>
    <w:rsid w:val="00A505D1"/>
    <w:rsid w:val="00A50B89"/>
    <w:rsid w:val="00A50EB9"/>
    <w:rsid w:val="00A50FCD"/>
    <w:rsid w:val="00A51283"/>
    <w:rsid w:val="00A5213A"/>
    <w:rsid w:val="00A5322F"/>
    <w:rsid w:val="00A53435"/>
    <w:rsid w:val="00A53744"/>
    <w:rsid w:val="00A54CE0"/>
    <w:rsid w:val="00A55574"/>
    <w:rsid w:val="00A60295"/>
    <w:rsid w:val="00A61301"/>
    <w:rsid w:val="00A616D2"/>
    <w:rsid w:val="00A620B6"/>
    <w:rsid w:val="00A638A0"/>
    <w:rsid w:val="00A63FE8"/>
    <w:rsid w:val="00A644DE"/>
    <w:rsid w:val="00A64BCB"/>
    <w:rsid w:val="00A64DFB"/>
    <w:rsid w:val="00A65C8C"/>
    <w:rsid w:val="00A664B3"/>
    <w:rsid w:val="00A667AC"/>
    <w:rsid w:val="00A669D2"/>
    <w:rsid w:val="00A67545"/>
    <w:rsid w:val="00A71040"/>
    <w:rsid w:val="00A71B90"/>
    <w:rsid w:val="00A72519"/>
    <w:rsid w:val="00A72B7D"/>
    <w:rsid w:val="00A72C21"/>
    <w:rsid w:val="00A73747"/>
    <w:rsid w:val="00A74399"/>
    <w:rsid w:val="00A771DB"/>
    <w:rsid w:val="00A77CA1"/>
    <w:rsid w:val="00A80289"/>
    <w:rsid w:val="00A8063F"/>
    <w:rsid w:val="00A810EB"/>
    <w:rsid w:val="00A817A0"/>
    <w:rsid w:val="00A849A6"/>
    <w:rsid w:val="00A84AD2"/>
    <w:rsid w:val="00A84AE7"/>
    <w:rsid w:val="00A853DD"/>
    <w:rsid w:val="00A85AFE"/>
    <w:rsid w:val="00A860FD"/>
    <w:rsid w:val="00A863D5"/>
    <w:rsid w:val="00A86CEE"/>
    <w:rsid w:val="00A86F6D"/>
    <w:rsid w:val="00A87DA4"/>
    <w:rsid w:val="00A90045"/>
    <w:rsid w:val="00A9186E"/>
    <w:rsid w:val="00A918FF"/>
    <w:rsid w:val="00A91EC2"/>
    <w:rsid w:val="00A920AB"/>
    <w:rsid w:val="00A92B71"/>
    <w:rsid w:val="00A937B5"/>
    <w:rsid w:val="00A960B3"/>
    <w:rsid w:val="00A964CC"/>
    <w:rsid w:val="00A97255"/>
    <w:rsid w:val="00A973A8"/>
    <w:rsid w:val="00A976CA"/>
    <w:rsid w:val="00AA03AE"/>
    <w:rsid w:val="00AA0736"/>
    <w:rsid w:val="00AA0975"/>
    <w:rsid w:val="00AA2E4C"/>
    <w:rsid w:val="00AA306D"/>
    <w:rsid w:val="00AA5CE0"/>
    <w:rsid w:val="00AA7D01"/>
    <w:rsid w:val="00AA7E6B"/>
    <w:rsid w:val="00AB0B3D"/>
    <w:rsid w:val="00AB2DC7"/>
    <w:rsid w:val="00AB3235"/>
    <w:rsid w:val="00AB3BF3"/>
    <w:rsid w:val="00AB3D27"/>
    <w:rsid w:val="00AB3D46"/>
    <w:rsid w:val="00AB4F48"/>
    <w:rsid w:val="00AB4F9F"/>
    <w:rsid w:val="00AB6DE7"/>
    <w:rsid w:val="00AC1663"/>
    <w:rsid w:val="00AC3BC7"/>
    <w:rsid w:val="00AC3DF2"/>
    <w:rsid w:val="00AC55C3"/>
    <w:rsid w:val="00AC61E0"/>
    <w:rsid w:val="00AC639B"/>
    <w:rsid w:val="00AC67C6"/>
    <w:rsid w:val="00AC687E"/>
    <w:rsid w:val="00AC7587"/>
    <w:rsid w:val="00AD05E9"/>
    <w:rsid w:val="00AD0C20"/>
    <w:rsid w:val="00AD1066"/>
    <w:rsid w:val="00AD1AB5"/>
    <w:rsid w:val="00AD2E19"/>
    <w:rsid w:val="00AD3274"/>
    <w:rsid w:val="00AD4576"/>
    <w:rsid w:val="00AD4A45"/>
    <w:rsid w:val="00AD5716"/>
    <w:rsid w:val="00AD5E87"/>
    <w:rsid w:val="00AD66B1"/>
    <w:rsid w:val="00AD710B"/>
    <w:rsid w:val="00AD7E6D"/>
    <w:rsid w:val="00AE0362"/>
    <w:rsid w:val="00AE0814"/>
    <w:rsid w:val="00AE1145"/>
    <w:rsid w:val="00AE1DBE"/>
    <w:rsid w:val="00AE1E6C"/>
    <w:rsid w:val="00AE2028"/>
    <w:rsid w:val="00AE2350"/>
    <w:rsid w:val="00AE34CD"/>
    <w:rsid w:val="00AE3789"/>
    <w:rsid w:val="00AE4288"/>
    <w:rsid w:val="00AE4431"/>
    <w:rsid w:val="00AE4C21"/>
    <w:rsid w:val="00AE59E2"/>
    <w:rsid w:val="00AE65C6"/>
    <w:rsid w:val="00AE6A7A"/>
    <w:rsid w:val="00AF0054"/>
    <w:rsid w:val="00AF02DB"/>
    <w:rsid w:val="00AF10CD"/>
    <w:rsid w:val="00AF1372"/>
    <w:rsid w:val="00AF272E"/>
    <w:rsid w:val="00AF29CF"/>
    <w:rsid w:val="00AF389B"/>
    <w:rsid w:val="00AF3C0A"/>
    <w:rsid w:val="00AF4635"/>
    <w:rsid w:val="00AF6061"/>
    <w:rsid w:val="00AF6439"/>
    <w:rsid w:val="00AF6641"/>
    <w:rsid w:val="00AF67CF"/>
    <w:rsid w:val="00AF6CCC"/>
    <w:rsid w:val="00AF7B93"/>
    <w:rsid w:val="00AF7CB7"/>
    <w:rsid w:val="00B00A4E"/>
    <w:rsid w:val="00B02E8D"/>
    <w:rsid w:val="00B03304"/>
    <w:rsid w:val="00B03F13"/>
    <w:rsid w:val="00B05C11"/>
    <w:rsid w:val="00B05E44"/>
    <w:rsid w:val="00B061FD"/>
    <w:rsid w:val="00B065BE"/>
    <w:rsid w:val="00B06B92"/>
    <w:rsid w:val="00B06C18"/>
    <w:rsid w:val="00B07590"/>
    <w:rsid w:val="00B07C31"/>
    <w:rsid w:val="00B10CED"/>
    <w:rsid w:val="00B10FDA"/>
    <w:rsid w:val="00B1124E"/>
    <w:rsid w:val="00B11669"/>
    <w:rsid w:val="00B11B0B"/>
    <w:rsid w:val="00B11B19"/>
    <w:rsid w:val="00B11C72"/>
    <w:rsid w:val="00B13885"/>
    <w:rsid w:val="00B1453F"/>
    <w:rsid w:val="00B14C64"/>
    <w:rsid w:val="00B14F54"/>
    <w:rsid w:val="00B164FB"/>
    <w:rsid w:val="00B169F7"/>
    <w:rsid w:val="00B16A58"/>
    <w:rsid w:val="00B176E0"/>
    <w:rsid w:val="00B17E94"/>
    <w:rsid w:val="00B212D3"/>
    <w:rsid w:val="00B21F82"/>
    <w:rsid w:val="00B220D0"/>
    <w:rsid w:val="00B222FF"/>
    <w:rsid w:val="00B229D1"/>
    <w:rsid w:val="00B23C2C"/>
    <w:rsid w:val="00B23F79"/>
    <w:rsid w:val="00B2440C"/>
    <w:rsid w:val="00B257CB"/>
    <w:rsid w:val="00B269A5"/>
    <w:rsid w:val="00B31019"/>
    <w:rsid w:val="00B312E5"/>
    <w:rsid w:val="00B31B73"/>
    <w:rsid w:val="00B340BB"/>
    <w:rsid w:val="00B3540F"/>
    <w:rsid w:val="00B3762B"/>
    <w:rsid w:val="00B37773"/>
    <w:rsid w:val="00B404A8"/>
    <w:rsid w:val="00B4054E"/>
    <w:rsid w:val="00B4086C"/>
    <w:rsid w:val="00B42681"/>
    <w:rsid w:val="00B42D7C"/>
    <w:rsid w:val="00B4321A"/>
    <w:rsid w:val="00B448EF"/>
    <w:rsid w:val="00B44A44"/>
    <w:rsid w:val="00B44B50"/>
    <w:rsid w:val="00B45131"/>
    <w:rsid w:val="00B455E7"/>
    <w:rsid w:val="00B464D6"/>
    <w:rsid w:val="00B46B6F"/>
    <w:rsid w:val="00B46BD3"/>
    <w:rsid w:val="00B46CCF"/>
    <w:rsid w:val="00B47947"/>
    <w:rsid w:val="00B50904"/>
    <w:rsid w:val="00B5112B"/>
    <w:rsid w:val="00B51344"/>
    <w:rsid w:val="00B5237D"/>
    <w:rsid w:val="00B52957"/>
    <w:rsid w:val="00B53C4F"/>
    <w:rsid w:val="00B54D5D"/>
    <w:rsid w:val="00B55F0E"/>
    <w:rsid w:val="00B560AA"/>
    <w:rsid w:val="00B576B1"/>
    <w:rsid w:val="00B57C06"/>
    <w:rsid w:val="00B6015D"/>
    <w:rsid w:val="00B60A43"/>
    <w:rsid w:val="00B60A9C"/>
    <w:rsid w:val="00B60E7E"/>
    <w:rsid w:val="00B61ED7"/>
    <w:rsid w:val="00B61F40"/>
    <w:rsid w:val="00B627C3"/>
    <w:rsid w:val="00B62B49"/>
    <w:rsid w:val="00B641B3"/>
    <w:rsid w:val="00B646E6"/>
    <w:rsid w:val="00B64DB7"/>
    <w:rsid w:val="00B65153"/>
    <w:rsid w:val="00B6614F"/>
    <w:rsid w:val="00B664B2"/>
    <w:rsid w:val="00B669C1"/>
    <w:rsid w:val="00B676DE"/>
    <w:rsid w:val="00B677CE"/>
    <w:rsid w:val="00B67CE1"/>
    <w:rsid w:val="00B703F6"/>
    <w:rsid w:val="00B70914"/>
    <w:rsid w:val="00B70973"/>
    <w:rsid w:val="00B71738"/>
    <w:rsid w:val="00B71D99"/>
    <w:rsid w:val="00B724C7"/>
    <w:rsid w:val="00B72CCA"/>
    <w:rsid w:val="00B73555"/>
    <w:rsid w:val="00B739D8"/>
    <w:rsid w:val="00B74BA2"/>
    <w:rsid w:val="00B77052"/>
    <w:rsid w:val="00B77401"/>
    <w:rsid w:val="00B800AB"/>
    <w:rsid w:val="00B80AC5"/>
    <w:rsid w:val="00B80DCC"/>
    <w:rsid w:val="00B8100F"/>
    <w:rsid w:val="00B81899"/>
    <w:rsid w:val="00B82CE2"/>
    <w:rsid w:val="00B8397D"/>
    <w:rsid w:val="00B841DF"/>
    <w:rsid w:val="00B85050"/>
    <w:rsid w:val="00B853D7"/>
    <w:rsid w:val="00B8692B"/>
    <w:rsid w:val="00B86EBA"/>
    <w:rsid w:val="00B87BD1"/>
    <w:rsid w:val="00B87D66"/>
    <w:rsid w:val="00B91698"/>
    <w:rsid w:val="00B91DE6"/>
    <w:rsid w:val="00B927D0"/>
    <w:rsid w:val="00B92BBA"/>
    <w:rsid w:val="00B93135"/>
    <w:rsid w:val="00B939C4"/>
    <w:rsid w:val="00B93D37"/>
    <w:rsid w:val="00B93EE7"/>
    <w:rsid w:val="00B95178"/>
    <w:rsid w:val="00B9602A"/>
    <w:rsid w:val="00B9626D"/>
    <w:rsid w:val="00B965F7"/>
    <w:rsid w:val="00B96D1C"/>
    <w:rsid w:val="00B977E9"/>
    <w:rsid w:val="00BA062D"/>
    <w:rsid w:val="00BA096B"/>
    <w:rsid w:val="00BA0D3F"/>
    <w:rsid w:val="00BA131D"/>
    <w:rsid w:val="00BA13B3"/>
    <w:rsid w:val="00BA1A71"/>
    <w:rsid w:val="00BA20B0"/>
    <w:rsid w:val="00BA3426"/>
    <w:rsid w:val="00BA5DEC"/>
    <w:rsid w:val="00BA66D4"/>
    <w:rsid w:val="00BA6ABE"/>
    <w:rsid w:val="00BA7834"/>
    <w:rsid w:val="00BA78A6"/>
    <w:rsid w:val="00BB01C8"/>
    <w:rsid w:val="00BB169F"/>
    <w:rsid w:val="00BB286C"/>
    <w:rsid w:val="00BB29B9"/>
    <w:rsid w:val="00BB2C98"/>
    <w:rsid w:val="00BB3384"/>
    <w:rsid w:val="00BB355C"/>
    <w:rsid w:val="00BB381C"/>
    <w:rsid w:val="00BB464C"/>
    <w:rsid w:val="00BB5162"/>
    <w:rsid w:val="00BB725E"/>
    <w:rsid w:val="00BB72CD"/>
    <w:rsid w:val="00BB750B"/>
    <w:rsid w:val="00BB77A9"/>
    <w:rsid w:val="00BB7933"/>
    <w:rsid w:val="00BB7C5A"/>
    <w:rsid w:val="00BC13BC"/>
    <w:rsid w:val="00BC6E79"/>
    <w:rsid w:val="00BC6F39"/>
    <w:rsid w:val="00BC75B0"/>
    <w:rsid w:val="00BC7CD0"/>
    <w:rsid w:val="00BC7E14"/>
    <w:rsid w:val="00BD0427"/>
    <w:rsid w:val="00BD1148"/>
    <w:rsid w:val="00BD1284"/>
    <w:rsid w:val="00BD1F23"/>
    <w:rsid w:val="00BD23A7"/>
    <w:rsid w:val="00BD2E94"/>
    <w:rsid w:val="00BD355F"/>
    <w:rsid w:val="00BD3AB1"/>
    <w:rsid w:val="00BD5D7D"/>
    <w:rsid w:val="00BD653F"/>
    <w:rsid w:val="00BD696D"/>
    <w:rsid w:val="00BD7C6B"/>
    <w:rsid w:val="00BE05CF"/>
    <w:rsid w:val="00BE0788"/>
    <w:rsid w:val="00BE0D59"/>
    <w:rsid w:val="00BE17ED"/>
    <w:rsid w:val="00BE2B02"/>
    <w:rsid w:val="00BE2B9E"/>
    <w:rsid w:val="00BE2E4C"/>
    <w:rsid w:val="00BE2FE6"/>
    <w:rsid w:val="00BE447E"/>
    <w:rsid w:val="00BE4FEE"/>
    <w:rsid w:val="00BE5547"/>
    <w:rsid w:val="00BE60E0"/>
    <w:rsid w:val="00BF0589"/>
    <w:rsid w:val="00BF140B"/>
    <w:rsid w:val="00BF2203"/>
    <w:rsid w:val="00BF227F"/>
    <w:rsid w:val="00BF265B"/>
    <w:rsid w:val="00BF29C7"/>
    <w:rsid w:val="00BF2BBB"/>
    <w:rsid w:val="00BF2DB3"/>
    <w:rsid w:val="00BF4A68"/>
    <w:rsid w:val="00BF599D"/>
    <w:rsid w:val="00BF5C9F"/>
    <w:rsid w:val="00BF6ABD"/>
    <w:rsid w:val="00BF6C7A"/>
    <w:rsid w:val="00BF6EB9"/>
    <w:rsid w:val="00BF7FAA"/>
    <w:rsid w:val="00C00186"/>
    <w:rsid w:val="00C03886"/>
    <w:rsid w:val="00C040CD"/>
    <w:rsid w:val="00C04AC8"/>
    <w:rsid w:val="00C057C0"/>
    <w:rsid w:val="00C06182"/>
    <w:rsid w:val="00C0624D"/>
    <w:rsid w:val="00C06C0D"/>
    <w:rsid w:val="00C10F85"/>
    <w:rsid w:val="00C1123C"/>
    <w:rsid w:val="00C11DA5"/>
    <w:rsid w:val="00C11DDA"/>
    <w:rsid w:val="00C122A3"/>
    <w:rsid w:val="00C126AA"/>
    <w:rsid w:val="00C14824"/>
    <w:rsid w:val="00C15920"/>
    <w:rsid w:val="00C17C1A"/>
    <w:rsid w:val="00C20096"/>
    <w:rsid w:val="00C20760"/>
    <w:rsid w:val="00C20BAE"/>
    <w:rsid w:val="00C20F29"/>
    <w:rsid w:val="00C21144"/>
    <w:rsid w:val="00C2262C"/>
    <w:rsid w:val="00C22954"/>
    <w:rsid w:val="00C23C3D"/>
    <w:rsid w:val="00C26543"/>
    <w:rsid w:val="00C266A0"/>
    <w:rsid w:val="00C268F1"/>
    <w:rsid w:val="00C3026F"/>
    <w:rsid w:val="00C30522"/>
    <w:rsid w:val="00C311BE"/>
    <w:rsid w:val="00C31A17"/>
    <w:rsid w:val="00C33956"/>
    <w:rsid w:val="00C33F07"/>
    <w:rsid w:val="00C33F14"/>
    <w:rsid w:val="00C36170"/>
    <w:rsid w:val="00C368E9"/>
    <w:rsid w:val="00C37E05"/>
    <w:rsid w:val="00C403AB"/>
    <w:rsid w:val="00C41298"/>
    <w:rsid w:val="00C41588"/>
    <w:rsid w:val="00C41632"/>
    <w:rsid w:val="00C41C09"/>
    <w:rsid w:val="00C42CBE"/>
    <w:rsid w:val="00C43322"/>
    <w:rsid w:val="00C43438"/>
    <w:rsid w:val="00C4363D"/>
    <w:rsid w:val="00C437C6"/>
    <w:rsid w:val="00C43D1D"/>
    <w:rsid w:val="00C448AA"/>
    <w:rsid w:val="00C44B5B"/>
    <w:rsid w:val="00C45A94"/>
    <w:rsid w:val="00C46B1E"/>
    <w:rsid w:val="00C50817"/>
    <w:rsid w:val="00C509C5"/>
    <w:rsid w:val="00C50A8B"/>
    <w:rsid w:val="00C51883"/>
    <w:rsid w:val="00C529ED"/>
    <w:rsid w:val="00C5387D"/>
    <w:rsid w:val="00C550DD"/>
    <w:rsid w:val="00C55212"/>
    <w:rsid w:val="00C56749"/>
    <w:rsid w:val="00C56DA3"/>
    <w:rsid w:val="00C602F7"/>
    <w:rsid w:val="00C6082E"/>
    <w:rsid w:val="00C617BB"/>
    <w:rsid w:val="00C621DE"/>
    <w:rsid w:val="00C62889"/>
    <w:rsid w:val="00C63F43"/>
    <w:rsid w:val="00C64265"/>
    <w:rsid w:val="00C643ED"/>
    <w:rsid w:val="00C64D36"/>
    <w:rsid w:val="00C67155"/>
    <w:rsid w:val="00C700BA"/>
    <w:rsid w:val="00C70898"/>
    <w:rsid w:val="00C723BB"/>
    <w:rsid w:val="00C72844"/>
    <w:rsid w:val="00C75897"/>
    <w:rsid w:val="00C7681E"/>
    <w:rsid w:val="00C768F6"/>
    <w:rsid w:val="00C775E4"/>
    <w:rsid w:val="00C77A3C"/>
    <w:rsid w:val="00C77FC0"/>
    <w:rsid w:val="00C80311"/>
    <w:rsid w:val="00C820AE"/>
    <w:rsid w:val="00C82479"/>
    <w:rsid w:val="00C82FD2"/>
    <w:rsid w:val="00C838DA"/>
    <w:rsid w:val="00C84259"/>
    <w:rsid w:val="00C859BF"/>
    <w:rsid w:val="00C86312"/>
    <w:rsid w:val="00C873E1"/>
    <w:rsid w:val="00C876C3"/>
    <w:rsid w:val="00C903C7"/>
    <w:rsid w:val="00C90533"/>
    <w:rsid w:val="00C9161A"/>
    <w:rsid w:val="00C91BC3"/>
    <w:rsid w:val="00C92A2F"/>
    <w:rsid w:val="00C93299"/>
    <w:rsid w:val="00C93D7F"/>
    <w:rsid w:val="00C94AA5"/>
    <w:rsid w:val="00C95D4A"/>
    <w:rsid w:val="00CA0368"/>
    <w:rsid w:val="00CA090B"/>
    <w:rsid w:val="00CA0CAE"/>
    <w:rsid w:val="00CA1D60"/>
    <w:rsid w:val="00CA2283"/>
    <w:rsid w:val="00CA3005"/>
    <w:rsid w:val="00CA3224"/>
    <w:rsid w:val="00CA3496"/>
    <w:rsid w:val="00CA3D61"/>
    <w:rsid w:val="00CA40DA"/>
    <w:rsid w:val="00CA45A8"/>
    <w:rsid w:val="00CA5038"/>
    <w:rsid w:val="00CA6325"/>
    <w:rsid w:val="00CA6DA4"/>
    <w:rsid w:val="00CA7D75"/>
    <w:rsid w:val="00CB05EF"/>
    <w:rsid w:val="00CB0C90"/>
    <w:rsid w:val="00CB11DF"/>
    <w:rsid w:val="00CB1BCF"/>
    <w:rsid w:val="00CB23D8"/>
    <w:rsid w:val="00CB25CB"/>
    <w:rsid w:val="00CB2FCD"/>
    <w:rsid w:val="00CB4322"/>
    <w:rsid w:val="00CC0B1E"/>
    <w:rsid w:val="00CC13C8"/>
    <w:rsid w:val="00CC1575"/>
    <w:rsid w:val="00CC1D8A"/>
    <w:rsid w:val="00CC2C13"/>
    <w:rsid w:val="00CC3188"/>
    <w:rsid w:val="00CC3ED3"/>
    <w:rsid w:val="00CC4B79"/>
    <w:rsid w:val="00CC6FDC"/>
    <w:rsid w:val="00CD1977"/>
    <w:rsid w:val="00CD1A78"/>
    <w:rsid w:val="00CD2065"/>
    <w:rsid w:val="00CD26C7"/>
    <w:rsid w:val="00CD2736"/>
    <w:rsid w:val="00CD337B"/>
    <w:rsid w:val="00CD34F7"/>
    <w:rsid w:val="00CD365D"/>
    <w:rsid w:val="00CD402C"/>
    <w:rsid w:val="00CD4ED0"/>
    <w:rsid w:val="00CD50D4"/>
    <w:rsid w:val="00CD5A00"/>
    <w:rsid w:val="00CD5B40"/>
    <w:rsid w:val="00CD5F6F"/>
    <w:rsid w:val="00CD5F8E"/>
    <w:rsid w:val="00CD66D3"/>
    <w:rsid w:val="00CD69C4"/>
    <w:rsid w:val="00CD6C47"/>
    <w:rsid w:val="00CD7F62"/>
    <w:rsid w:val="00CE0A56"/>
    <w:rsid w:val="00CE1815"/>
    <w:rsid w:val="00CE313D"/>
    <w:rsid w:val="00CE38B3"/>
    <w:rsid w:val="00CE397B"/>
    <w:rsid w:val="00CE3E7B"/>
    <w:rsid w:val="00CE4056"/>
    <w:rsid w:val="00CE6599"/>
    <w:rsid w:val="00CE66BB"/>
    <w:rsid w:val="00CE76D2"/>
    <w:rsid w:val="00CE79C4"/>
    <w:rsid w:val="00CF0074"/>
    <w:rsid w:val="00CF04B7"/>
    <w:rsid w:val="00CF121C"/>
    <w:rsid w:val="00CF2743"/>
    <w:rsid w:val="00CF2848"/>
    <w:rsid w:val="00CF34F4"/>
    <w:rsid w:val="00CF39E7"/>
    <w:rsid w:val="00CF3EFD"/>
    <w:rsid w:val="00CF4D97"/>
    <w:rsid w:val="00CF4DDA"/>
    <w:rsid w:val="00CF7CF2"/>
    <w:rsid w:val="00CF7D10"/>
    <w:rsid w:val="00D00852"/>
    <w:rsid w:val="00D019B3"/>
    <w:rsid w:val="00D02445"/>
    <w:rsid w:val="00D026FA"/>
    <w:rsid w:val="00D02DF6"/>
    <w:rsid w:val="00D03150"/>
    <w:rsid w:val="00D04050"/>
    <w:rsid w:val="00D04D04"/>
    <w:rsid w:val="00D05636"/>
    <w:rsid w:val="00D05C5B"/>
    <w:rsid w:val="00D05D32"/>
    <w:rsid w:val="00D06E4E"/>
    <w:rsid w:val="00D1249D"/>
    <w:rsid w:val="00D13F97"/>
    <w:rsid w:val="00D148EE"/>
    <w:rsid w:val="00D14E57"/>
    <w:rsid w:val="00D150E1"/>
    <w:rsid w:val="00D1554C"/>
    <w:rsid w:val="00D1752F"/>
    <w:rsid w:val="00D20ABD"/>
    <w:rsid w:val="00D21533"/>
    <w:rsid w:val="00D21802"/>
    <w:rsid w:val="00D21BC1"/>
    <w:rsid w:val="00D21C89"/>
    <w:rsid w:val="00D22196"/>
    <w:rsid w:val="00D2315F"/>
    <w:rsid w:val="00D23697"/>
    <w:rsid w:val="00D23F71"/>
    <w:rsid w:val="00D241F5"/>
    <w:rsid w:val="00D24AC7"/>
    <w:rsid w:val="00D24ED6"/>
    <w:rsid w:val="00D250CA"/>
    <w:rsid w:val="00D25241"/>
    <w:rsid w:val="00D25B73"/>
    <w:rsid w:val="00D260EB"/>
    <w:rsid w:val="00D27D67"/>
    <w:rsid w:val="00D31941"/>
    <w:rsid w:val="00D32403"/>
    <w:rsid w:val="00D32C6E"/>
    <w:rsid w:val="00D338D7"/>
    <w:rsid w:val="00D34010"/>
    <w:rsid w:val="00D34341"/>
    <w:rsid w:val="00D34E3A"/>
    <w:rsid w:val="00D35C26"/>
    <w:rsid w:val="00D36554"/>
    <w:rsid w:val="00D37464"/>
    <w:rsid w:val="00D3746E"/>
    <w:rsid w:val="00D379CD"/>
    <w:rsid w:val="00D37CF2"/>
    <w:rsid w:val="00D37D3D"/>
    <w:rsid w:val="00D40605"/>
    <w:rsid w:val="00D411F7"/>
    <w:rsid w:val="00D42101"/>
    <w:rsid w:val="00D44783"/>
    <w:rsid w:val="00D454C5"/>
    <w:rsid w:val="00D4684A"/>
    <w:rsid w:val="00D46D91"/>
    <w:rsid w:val="00D47517"/>
    <w:rsid w:val="00D47762"/>
    <w:rsid w:val="00D47DB0"/>
    <w:rsid w:val="00D50E8D"/>
    <w:rsid w:val="00D5234A"/>
    <w:rsid w:val="00D5410A"/>
    <w:rsid w:val="00D54357"/>
    <w:rsid w:val="00D54F4D"/>
    <w:rsid w:val="00D554DF"/>
    <w:rsid w:val="00D56549"/>
    <w:rsid w:val="00D56882"/>
    <w:rsid w:val="00D56EFD"/>
    <w:rsid w:val="00D61122"/>
    <w:rsid w:val="00D63C22"/>
    <w:rsid w:val="00D66132"/>
    <w:rsid w:val="00D662D6"/>
    <w:rsid w:val="00D666D4"/>
    <w:rsid w:val="00D66E76"/>
    <w:rsid w:val="00D67FC3"/>
    <w:rsid w:val="00D703BF"/>
    <w:rsid w:val="00D71911"/>
    <w:rsid w:val="00D72597"/>
    <w:rsid w:val="00D738F2"/>
    <w:rsid w:val="00D74001"/>
    <w:rsid w:val="00D775DC"/>
    <w:rsid w:val="00D77EC4"/>
    <w:rsid w:val="00D806A4"/>
    <w:rsid w:val="00D80E5C"/>
    <w:rsid w:val="00D80E69"/>
    <w:rsid w:val="00D816A7"/>
    <w:rsid w:val="00D81B35"/>
    <w:rsid w:val="00D81B93"/>
    <w:rsid w:val="00D827AD"/>
    <w:rsid w:val="00D83FF1"/>
    <w:rsid w:val="00D850D6"/>
    <w:rsid w:val="00D850D7"/>
    <w:rsid w:val="00D85B9F"/>
    <w:rsid w:val="00D87595"/>
    <w:rsid w:val="00D87A0F"/>
    <w:rsid w:val="00D87A79"/>
    <w:rsid w:val="00D87C26"/>
    <w:rsid w:val="00D904EF"/>
    <w:rsid w:val="00D91728"/>
    <w:rsid w:val="00D91CE6"/>
    <w:rsid w:val="00D91FB6"/>
    <w:rsid w:val="00D92C28"/>
    <w:rsid w:val="00D9316C"/>
    <w:rsid w:val="00D93F46"/>
    <w:rsid w:val="00D94783"/>
    <w:rsid w:val="00D9626C"/>
    <w:rsid w:val="00D9646E"/>
    <w:rsid w:val="00D96C36"/>
    <w:rsid w:val="00D970A1"/>
    <w:rsid w:val="00D9757C"/>
    <w:rsid w:val="00D97AD0"/>
    <w:rsid w:val="00DA0356"/>
    <w:rsid w:val="00DA0A6A"/>
    <w:rsid w:val="00DA1541"/>
    <w:rsid w:val="00DA296C"/>
    <w:rsid w:val="00DA3C86"/>
    <w:rsid w:val="00DA3ECF"/>
    <w:rsid w:val="00DA3F01"/>
    <w:rsid w:val="00DA4307"/>
    <w:rsid w:val="00DA4F4E"/>
    <w:rsid w:val="00DA589A"/>
    <w:rsid w:val="00DA621B"/>
    <w:rsid w:val="00DA64EB"/>
    <w:rsid w:val="00DA6640"/>
    <w:rsid w:val="00DA71B5"/>
    <w:rsid w:val="00DA7440"/>
    <w:rsid w:val="00DB13B5"/>
    <w:rsid w:val="00DB2B37"/>
    <w:rsid w:val="00DB2C9D"/>
    <w:rsid w:val="00DB34A1"/>
    <w:rsid w:val="00DB3A01"/>
    <w:rsid w:val="00DB4468"/>
    <w:rsid w:val="00DB50FE"/>
    <w:rsid w:val="00DB51C5"/>
    <w:rsid w:val="00DB52FA"/>
    <w:rsid w:val="00DB6564"/>
    <w:rsid w:val="00DC1AFB"/>
    <w:rsid w:val="00DC1CF0"/>
    <w:rsid w:val="00DC332D"/>
    <w:rsid w:val="00DC39B7"/>
    <w:rsid w:val="00DC483D"/>
    <w:rsid w:val="00DC49F9"/>
    <w:rsid w:val="00DC517A"/>
    <w:rsid w:val="00DC6091"/>
    <w:rsid w:val="00DC6694"/>
    <w:rsid w:val="00DC6D3F"/>
    <w:rsid w:val="00DD023A"/>
    <w:rsid w:val="00DD08C7"/>
    <w:rsid w:val="00DD206B"/>
    <w:rsid w:val="00DD3B87"/>
    <w:rsid w:val="00DD4701"/>
    <w:rsid w:val="00DD54D4"/>
    <w:rsid w:val="00DD60C8"/>
    <w:rsid w:val="00DE0D57"/>
    <w:rsid w:val="00DE1309"/>
    <w:rsid w:val="00DE2398"/>
    <w:rsid w:val="00DE387C"/>
    <w:rsid w:val="00DE38E4"/>
    <w:rsid w:val="00DE3E15"/>
    <w:rsid w:val="00DE52CE"/>
    <w:rsid w:val="00DE6C8F"/>
    <w:rsid w:val="00DE7332"/>
    <w:rsid w:val="00DF1213"/>
    <w:rsid w:val="00DF2BC7"/>
    <w:rsid w:val="00DF2FE2"/>
    <w:rsid w:val="00DF37B8"/>
    <w:rsid w:val="00DF5937"/>
    <w:rsid w:val="00DF76A7"/>
    <w:rsid w:val="00E001EC"/>
    <w:rsid w:val="00E0166A"/>
    <w:rsid w:val="00E02640"/>
    <w:rsid w:val="00E0382A"/>
    <w:rsid w:val="00E04229"/>
    <w:rsid w:val="00E048D2"/>
    <w:rsid w:val="00E04B8C"/>
    <w:rsid w:val="00E04CDB"/>
    <w:rsid w:val="00E06B45"/>
    <w:rsid w:val="00E070C4"/>
    <w:rsid w:val="00E10333"/>
    <w:rsid w:val="00E11E3F"/>
    <w:rsid w:val="00E12105"/>
    <w:rsid w:val="00E1221C"/>
    <w:rsid w:val="00E12373"/>
    <w:rsid w:val="00E1266D"/>
    <w:rsid w:val="00E136D3"/>
    <w:rsid w:val="00E13C15"/>
    <w:rsid w:val="00E13DC5"/>
    <w:rsid w:val="00E1440B"/>
    <w:rsid w:val="00E14ED0"/>
    <w:rsid w:val="00E167AD"/>
    <w:rsid w:val="00E202D1"/>
    <w:rsid w:val="00E207BA"/>
    <w:rsid w:val="00E2223D"/>
    <w:rsid w:val="00E2335B"/>
    <w:rsid w:val="00E23BDA"/>
    <w:rsid w:val="00E24081"/>
    <w:rsid w:val="00E24DB8"/>
    <w:rsid w:val="00E2578E"/>
    <w:rsid w:val="00E2664F"/>
    <w:rsid w:val="00E30406"/>
    <w:rsid w:val="00E3092D"/>
    <w:rsid w:val="00E30981"/>
    <w:rsid w:val="00E31BC7"/>
    <w:rsid w:val="00E325BA"/>
    <w:rsid w:val="00E3277C"/>
    <w:rsid w:val="00E3299A"/>
    <w:rsid w:val="00E32C4F"/>
    <w:rsid w:val="00E32EB0"/>
    <w:rsid w:val="00E3308C"/>
    <w:rsid w:val="00E33D8F"/>
    <w:rsid w:val="00E34657"/>
    <w:rsid w:val="00E34E2A"/>
    <w:rsid w:val="00E376C6"/>
    <w:rsid w:val="00E40D2C"/>
    <w:rsid w:val="00E41ABB"/>
    <w:rsid w:val="00E41B8B"/>
    <w:rsid w:val="00E421F0"/>
    <w:rsid w:val="00E430FA"/>
    <w:rsid w:val="00E43E84"/>
    <w:rsid w:val="00E43F1C"/>
    <w:rsid w:val="00E4468C"/>
    <w:rsid w:val="00E446F3"/>
    <w:rsid w:val="00E44B96"/>
    <w:rsid w:val="00E472D1"/>
    <w:rsid w:val="00E508DA"/>
    <w:rsid w:val="00E51032"/>
    <w:rsid w:val="00E52025"/>
    <w:rsid w:val="00E5227E"/>
    <w:rsid w:val="00E52404"/>
    <w:rsid w:val="00E52FDB"/>
    <w:rsid w:val="00E54490"/>
    <w:rsid w:val="00E55916"/>
    <w:rsid w:val="00E56CB2"/>
    <w:rsid w:val="00E56F20"/>
    <w:rsid w:val="00E56FB6"/>
    <w:rsid w:val="00E576D0"/>
    <w:rsid w:val="00E57912"/>
    <w:rsid w:val="00E60A87"/>
    <w:rsid w:val="00E618B0"/>
    <w:rsid w:val="00E6235E"/>
    <w:rsid w:val="00E62446"/>
    <w:rsid w:val="00E62D2A"/>
    <w:rsid w:val="00E6424E"/>
    <w:rsid w:val="00E6454A"/>
    <w:rsid w:val="00E6489A"/>
    <w:rsid w:val="00E64B82"/>
    <w:rsid w:val="00E652B2"/>
    <w:rsid w:val="00E65605"/>
    <w:rsid w:val="00E6618A"/>
    <w:rsid w:val="00E67003"/>
    <w:rsid w:val="00E67533"/>
    <w:rsid w:val="00E679B8"/>
    <w:rsid w:val="00E7171F"/>
    <w:rsid w:val="00E727FC"/>
    <w:rsid w:val="00E72ADC"/>
    <w:rsid w:val="00E72CB4"/>
    <w:rsid w:val="00E741F9"/>
    <w:rsid w:val="00E74440"/>
    <w:rsid w:val="00E744F1"/>
    <w:rsid w:val="00E7485F"/>
    <w:rsid w:val="00E74DBF"/>
    <w:rsid w:val="00E75F86"/>
    <w:rsid w:val="00E818B4"/>
    <w:rsid w:val="00E83552"/>
    <w:rsid w:val="00E84461"/>
    <w:rsid w:val="00E8474C"/>
    <w:rsid w:val="00E84810"/>
    <w:rsid w:val="00E84B35"/>
    <w:rsid w:val="00E84E31"/>
    <w:rsid w:val="00E862E5"/>
    <w:rsid w:val="00E87219"/>
    <w:rsid w:val="00E873AF"/>
    <w:rsid w:val="00E90506"/>
    <w:rsid w:val="00E90BC4"/>
    <w:rsid w:val="00E914DC"/>
    <w:rsid w:val="00E91D6F"/>
    <w:rsid w:val="00E92502"/>
    <w:rsid w:val="00E92F77"/>
    <w:rsid w:val="00E93D37"/>
    <w:rsid w:val="00E94669"/>
    <w:rsid w:val="00E94A23"/>
    <w:rsid w:val="00E97306"/>
    <w:rsid w:val="00E974B5"/>
    <w:rsid w:val="00E97E82"/>
    <w:rsid w:val="00EA06C5"/>
    <w:rsid w:val="00EA1082"/>
    <w:rsid w:val="00EA18D5"/>
    <w:rsid w:val="00EA22FD"/>
    <w:rsid w:val="00EA23D9"/>
    <w:rsid w:val="00EA3820"/>
    <w:rsid w:val="00EA3992"/>
    <w:rsid w:val="00EA3B0D"/>
    <w:rsid w:val="00EA430E"/>
    <w:rsid w:val="00EA546F"/>
    <w:rsid w:val="00EA5863"/>
    <w:rsid w:val="00EA6323"/>
    <w:rsid w:val="00EA73EA"/>
    <w:rsid w:val="00EA7E50"/>
    <w:rsid w:val="00EA7F86"/>
    <w:rsid w:val="00EB08C9"/>
    <w:rsid w:val="00EB116F"/>
    <w:rsid w:val="00EB171F"/>
    <w:rsid w:val="00EB1CF5"/>
    <w:rsid w:val="00EB3A88"/>
    <w:rsid w:val="00EB3B59"/>
    <w:rsid w:val="00EB46C5"/>
    <w:rsid w:val="00EB5408"/>
    <w:rsid w:val="00EB58AF"/>
    <w:rsid w:val="00EB5C24"/>
    <w:rsid w:val="00EB5CAC"/>
    <w:rsid w:val="00EB5D69"/>
    <w:rsid w:val="00EB6181"/>
    <w:rsid w:val="00EB71F6"/>
    <w:rsid w:val="00EC021E"/>
    <w:rsid w:val="00EC1399"/>
    <w:rsid w:val="00EC1495"/>
    <w:rsid w:val="00EC1EF3"/>
    <w:rsid w:val="00EC2282"/>
    <w:rsid w:val="00EC2B76"/>
    <w:rsid w:val="00EC337A"/>
    <w:rsid w:val="00EC346C"/>
    <w:rsid w:val="00EC3C2B"/>
    <w:rsid w:val="00EC57D9"/>
    <w:rsid w:val="00EC5BEE"/>
    <w:rsid w:val="00EC5F01"/>
    <w:rsid w:val="00EC6806"/>
    <w:rsid w:val="00EC6A09"/>
    <w:rsid w:val="00EC6B7A"/>
    <w:rsid w:val="00EC6CA8"/>
    <w:rsid w:val="00EC7C6E"/>
    <w:rsid w:val="00ED101D"/>
    <w:rsid w:val="00ED1B4E"/>
    <w:rsid w:val="00ED1DB8"/>
    <w:rsid w:val="00ED21BD"/>
    <w:rsid w:val="00ED2995"/>
    <w:rsid w:val="00ED2C5F"/>
    <w:rsid w:val="00ED2EE2"/>
    <w:rsid w:val="00ED3240"/>
    <w:rsid w:val="00ED3616"/>
    <w:rsid w:val="00ED42DB"/>
    <w:rsid w:val="00ED4F9A"/>
    <w:rsid w:val="00ED60EE"/>
    <w:rsid w:val="00ED7224"/>
    <w:rsid w:val="00ED750A"/>
    <w:rsid w:val="00ED77DA"/>
    <w:rsid w:val="00ED7833"/>
    <w:rsid w:val="00ED7AF9"/>
    <w:rsid w:val="00EE0A26"/>
    <w:rsid w:val="00EE11D0"/>
    <w:rsid w:val="00EE244E"/>
    <w:rsid w:val="00EE2AE8"/>
    <w:rsid w:val="00EE3328"/>
    <w:rsid w:val="00EE3B55"/>
    <w:rsid w:val="00EE3FAC"/>
    <w:rsid w:val="00EE41EA"/>
    <w:rsid w:val="00EE45AF"/>
    <w:rsid w:val="00EE5410"/>
    <w:rsid w:val="00EE56DA"/>
    <w:rsid w:val="00EE6F21"/>
    <w:rsid w:val="00EE7072"/>
    <w:rsid w:val="00EE774C"/>
    <w:rsid w:val="00EE7FB2"/>
    <w:rsid w:val="00EF13E7"/>
    <w:rsid w:val="00EF17E8"/>
    <w:rsid w:val="00EF221E"/>
    <w:rsid w:val="00EF2BED"/>
    <w:rsid w:val="00EF2BFA"/>
    <w:rsid w:val="00EF2CA0"/>
    <w:rsid w:val="00EF318E"/>
    <w:rsid w:val="00EF3ECB"/>
    <w:rsid w:val="00EF42D6"/>
    <w:rsid w:val="00EF59AF"/>
    <w:rsid w:val="00EF5BCF"/>
    <w:rsid w:val="00EF5D77"/>
    <w:rsid w:val="00EF63E5"/>
    <w:rsid w:val="00EF6BEA"/>
    <w:rsid w:val="00EF7295"/>
    <w:rsid w:val="00EF7DB3"/>
    <w:rsid w:val="00F00014"/>
    <w:rsid w:val="00F010E4"/>
    <w:rsid w:val="00F01736"/>
    <w:rsid w:val="00F02345"/>
    <w:rsid w:val="00F02461"/>
    <w:rsid w:val="00F027ED"/>
    <w:rsid w:val="00F03528"/>
    <w:rsid w:val="00F03B83"/>
    <w:rsid w:val="00F05462"/>
    <w:rsid w:val="00F06598"/>
    <w:rsid w:val="00F06CF7"/>
    <w:rsid w:val="00F06D9D"/>
    <w:rsid w:val="00F07634"/>
    <w:rsid w:val="00F07BC4"/>
    <w:rsid w:val="00F10030"/>
    <w:rsid w:val="00F11589"/>
    <w:rsid w:val="00F134AF"/>
    <w:rsid w:val="00F13B80"/>
    <w:rsid w:val="00F13FEC"/>
    <w:rsid w:val="00F14939"/>
    <w:rsid w:val="00F14C97"/>
    <w:rsid w:val="00F1557A"/>
    <w:rsid w:val="00F1710A"/>
    <w:rsid w:val="00F17C03"/>
    <w:rsid w:val="00F20DC9"/>
    <w:rsid w:val="00F226BF"/>
    <w:rsid w:val="00F22D23"/>
    <w:rsid w:val="00F23136"/>
    <w:rsid w:val="00F242B4"/>
    <w:rsid w:val="00F2651C"/>
    <w:rsid w:val="00F2692D"/>
    <w:rsid w:val="00F31C2E"/>
    <w:rsid w:val="00F31CBE"/>
    <w:rsid w:val="00F33FEB"/>
    <w:rsid w:val="00F3631C"/>
    <w:rsid w:val="00F36DDC"/>
    <w:rsid w:val="00F37839"/>
    <w:rsid w:val="00F40739"/>
    <w:rsid w:val="00F412B7"/>
    <w:rsid w:val="00F41DC0"/>
    <w:rsid w:val="00F42E3B"/>
    <w:rsid w:val="00F4341D"/>
    <w:rsid w:val="00F444AC"/>
    <w:rsid w:val="00F447BD"/>
    <w:rsid w:val="00F4616D"/>
    <w:rsid w:val="00F4724C"/>
    <w:rsid w:val="00F508A0"/>
    <w:rsid w:val="00F51472"/>
    <w:rsid w:val="00F51807"/>
    <w:rsid w:val="00F52CD0"/>
    <w:rsid w:val="00F54ABE"/>
    <w:rsid w:val="00F55E8C"/>
    <w:rsid w:val="00F57F58"/>
    <w:rsid w:val="00F6005B"/>
    <w:rsid w:val="00F61338"/>
    <w:rsid w:val="00F62131"/>
    <w:rsid w:val="00F63643"/>
    <w:rsid w:val="00F63B55"/>
    <w:rsid w:val="00F6430D"/>
    <w:rsid w:val="00F64F96"/>
    <w:rsid w:val="00F65323"/>
    <w:rsid w:val="00F6594D"/>
    <w:rsid w:val="00F66586"/>
    <w:rsid w:val="00F66D4D"/>
    <w:rsid w:val="00F6729D"/>
    <w:rsid w:val="00F6776C"/>
    <w:rsid w:val="00F70636"/>
    <w:rsid w:val="00F7093C"/>
    <w:rsid w:val="00F70E2E"/>
    <w:rsid w:val="00F741E5"/>
    <w:rsid w:val="00F746EF"/>
    <w:rsid w:val="00F74A15"/>
    <w:rsid w:val="00F74B78"/>
    <w:rsid w:val="00F7505D"/>
    <w:rsid w:val="00F755F8"/>
    <w:rsid w:val="00F7610F"/>
    <w:rsid w:val="00F76621"/>
    <w:rsid w:val="00F76AE6"/>
    <w:rsid w:val="00F775E3"/>
    <w:rsid w:val="00F80696"/>
    <w:rsid w:val="00F813B8"/>
    <w:rsid w:val="00F81DD0"/>
    <w:rsid w:val="00F837BC"/>
    <w:rsid w:val="00F83AEB"/>
    <w:rsid w:val="00F85814"/>
    <w:rsid w:val="00F85F75"/>
    <w:rsid w:val="00F8612A"/>
    <w:rsid w:val="00F92120"/>
    <w:rsid w:val="00F92E39"/>
    <w:rsid w:val="00F932EF"/>
    <w:rsid w:val="00F93CF7"/>
    <w:rsid w:val="00F93D83"/>
    <w:rsid w:val="00F9498C"/>
    <w:rsid w:val="00F950F3"/>
    <w:rsid w:val="00F95A1E"/>
    <w:rsid w:val="00F96007"/>
    <w:rsid w:val="00F973B6"/>
    <w:rsid w:val="00F97ED6"/>
    <w:rsid w:val="00FA02D5"/>
    <w:rsid w:val="00FA199F"/>
    <w:rsid w:val="00FA1C9F"/>
    <w:rsid w:val="00FA218A"/>
    <w:rsid w:val="00FA3202"/>
    <w:rsid w:val="00FA369E"/>
    <w:rsid w:val="00FA3F9C"/>
    <w:rsid w:val="00FA4B49"/>
    <w:rsid w:val="00FA5372"/>
    <w:rsid w:val="00FA5D3A"/>
    <w:rsid w:val="00FA7CE7"/>
    <w:rsid w:val="00FB49D3"/>
    <w:rsid w:val="00FB52CA"/>
    <w:rsid w:val="00FB53DD"/>
    <w:rsid w:val="00FB7583"/>
    <w:rsid w:val="00FB7C3E"/>
    <w:rsid w:val="00FC04B2"/>
    <w:rsid w:val="00FC0795"/>
    <w:rsid w:val="00FC1EA4"/>
    <w:rsid w:val="00FC2163"/>
    <w:rsid w:val="00FC3154"/>
    <w:rsid w:val="00FC323E"/>
    <w:rsid w:val="00FC354B"/>
    <w:rsid w:val="00FC3A64"/>
    <w:rsid w:val="00FC3B24"/>
    <w:rsid w:val="00FC4B97"/>
    <w:rsid w:val="00FC4F1F"/>
    <w:rsid w:val="00FC53C2"/>
    <w:rsid w:val="00FC5AAE"/>
    <w:rsid w:val="00FC6647"/>
    <w:rsid w:val="00FC686B"/>
    <w:rsid w:val="00FC702E"/>
    <w:rsid w:val="00FC7959"/>
    <w:rsid w:val="00FD17FF"/>
    <w:rsid w:val="00FD1D86"/>
    <w:rsid w:val="00FD1EB9"/>
    <w:rsid w:val="00FD282A"/>
    <w:rsid w:val="00FD350B"/>
    <w:rsid w:val="00FD4658"/>
    <w:rsid w:val="00FD482A"/>
    <w:rsid w:val="00FD4D17"/>
    <w:rsid w:val="00FD522F"/>
    <w:rsid w:val="00FD548F"/>
    <w:rsid w:val="00FD70B1"/>
    <w:rsid w:val="00FD7D36"/>
    <w:rsid w:val="00FE07AC"/>
    <w:rsid w:val="00FE0845"/>
    <w:rsid w:val="00FE24F3"/>
    <w:rsid w:val="00FE2602"/>
    <w:rsid w:val="00FE286C"/>
    <w:rsid w:val="00FE3132"/>
    <w:rsid w:val="00FE49AE"/>
    <w:rsid w:val="00FE5A2D"/>
    <w:rsid w:val="00FE67DB"/>
    <w:rsid w:val="00FE6B3B"/>
    <w:rsid w:val="00FE7FB2"/>
    <w:rsid w:val="00FF04BC"/>
    <w:rsid w:val="00FF0A97"/>
    <w:rsid w:val="00FF0F31"/>
    <w:rsid w:val="00FF35CC"/>
    <w:rsid w:val="00FF35E9"/>
    <w:rsid w:val="00FF3815"/>
    <w:rsid w:val="00FF3C3C"/>
    <w:rsid w:val="00FF4599"/>
    <w:rsid w:val="00FF4654"/>
    <w:rsid w:val="00FF54ED"/>
    <w:rsid w:val="0D5BBB60"/>
    <w:rsid w:val="50977589"/>
    <w:rsid w:val="7B85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B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D13"/>
    <w:pPr>
      <w:spacing w:line="360" w:lineRule="auto"/>
    </w:pPr>
  </w:style>
  <w:style w:type="paragraph" w:styleId="Ttulo1">
    <w:name w:val="heading 1"/>
    <w:basedOn w:val="Normal"/>
    <w:next w:val="Normal"/>
    <w:link w:val="Ttulo1Car"/>
    <w:uiPriority w:val="9"/>
    <w:qFormat/>
    <w:rsid w:val="00DE6C8F"/>
    <w:pPr>
      <w:keepNext/>
      <w:keepLines/>
      <w:spacing w:before="360" w:after="80"/>
      <w:outlineLvl w:val="0"/>
    </w:pPr>
    <w:rPr>
      <w:rFonts w:asciiTheme="majorHAnsi" w:eastAsiaTheme="majorEastAsia" w:hAnsiTheme="majorHAnsi" w:cstheme="majorBidi"/>
      <w:b/>
      <w:sz w:val="28"/>
      <w:szCs w:val="40"/>
    </w:rPr>
  </w:style>
  <w:style w:type="paragraph" w:styleId="Ttulo2">
    <w:name w:val="heading 2"/>
    <w:basedOn w:val="Normal"/>
    <w:next w:val="Normal"/>
    <w:link w:val="Ttulo2Car"/>
    <w:uiPriority w:val="9"/>
    <w:unhideWhenUsed/>
    <w:qFormat/>
    <w:rsid w:val="00DE6C8F"/>
    <w:pPr>
      <w:keepNext/>
      <w:keepLines/>
      <w:spacing w:before="160" w:after="80"/>
      <w:outlineLvl w:val="1"/>
    </w:pPr>
    <w:rPr>
      <w:rFonts w:asciiTheme="majorHAnsi" w:eastAsiaTheme="majorEastAsia" w:hAnsiTheme="majorHAnsi" w:cstheme="majorBidi"/>
      <w:b/>
      <w:szCs w:val="32"/>
    </w:rPr>
  </w:style>
  <w:style w:type="paragraph" w:styleId="Ttulo3">
    <w:name w:val="heading 3"/>
    <w:basedOn w:val="Normal"/>
    <w:next w:val="Normal"/>
    <w:link w:val="Ttulo3Car"/>
    <w:uiPriority w:val="9"/>
    <w:unhideWhenUsed/>
    <w:qFormat/>
    <w:rsid w:val="00DE6C8F"/>
    <w:pPr>
      <w:keepNext/>
      <w:keepLines/>
      <w:spacing w:before="160" w:after="80"/>
      <w:outlineLvl w:val="2"/>
    </w:pPr>
    <w:rPr>
      <w:rFonts w:eastAsiaTheme="majorEastAsia" w:cstheme="majorBidi"/>
      <w:i/>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6C8F"/>
    <w:rPr>
      <w:rFonts w:asciiTheme="majorHAnsi" w:eastAsiaTheme="majorEastAsia" w:hAnsiTheme="majorHAnsi" w:cstheme="majorBidi"/>
      <w:b/>
      <w:sz w:val="28"/>
      <w:szCs w:val="40"/>
    </w:rPr>
  </w:style>
  <w:style w:type="character" w:customStyle="1" w:styleId="Ttulo2Car">
    <w:name w:val="Título 2 Car"/>
    <w:basedOn w:val="Fuentedeprrafopredeter"/>
    <w:link w:val="Ttulo2"/>
    <w:uiPriority w:val="9"/>
    <w:rsid w:val="00DE6C8F"/>
    <w:rPr>
      <w:rFonts w:asciiTheme="majorHAnsi" w:eastAsiaTheme="majorEastAsia" w:hAnsiTheme="majorHAnsi" w:cstheme="majorBidi"/>
      <w:b/>
      <w:szCs w:val="32"/>
    </w:rPr>
  </w:style>
  <w:style w:type="character" w:customStyle="1" w:styleId="Ttulo3Car">
    <w:name w:val="Título 3 Car"/>
    <w:basedOn w:val="Fuentedeprrafopredeter"/>
    <w:link w:val="Ttulo3"/>
    <w:uiPriority w:val="9"/>
    <w:rsid w:val="00DE6C8F"/>
    <w:rPr>
      <w:rFonts w:eastAsiaTheme="majorEastAsia" w:cstheme="majorBidi"/>
      <w:i/>
      <w:szCs w:val="28"/>
    </w:rPr>
  </w:style>
  <w:style w:type="character" w:customStyle="1" w:styleId="Ttulo4Car">
    <w:name w:val="Título 4 Car"/>
    <w:basedOn w:val="Fuentedeprrafopredeter"/>
    <w:link w:val="Ttulo4"/>
    <w:uiPriority w:val="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Pr>
      <w:rFonts w:eastAsiaTheme="majorEastAsia" w:cstheme="majorBidi"/>
      <w:color w:val="0F4761" w:themeColor="accent1" w:themeShade="BF"/>
    </w:rPr>
  </w:style>
  <w:style w:type="character" w:customStyle="1" w:styleId="Ttulo6Car">
    <w:name w:val="Título 6 Car"/>
    <w:basedOn w:val="Fuentedeprrafopredeter"/>
    <w:link w:val="Ttulo6"/>
    <w:uiPriority w:val="9"/>
    <w:rPr>
      <w:rFonts w:eastAsiaTheme="majorEastAsia" w:cstheme="majorBidi"/>
      <w:i/>
      <w:iCs/>
      <w:color w:val="595959" w:themeColor="text1" w:themeTint="A6"/>
    </w:rPr>
  </w:style>
  <w:style w:type="character" w:customStyle="1" w:styleId="Ttulo7Car">
    <w:name w:val="Título 7 Car"/>
    <w:basedOn w:val="Fuentedeprrafopredeter"/>
    <w:link w:val="Ttulo7"/>
    <w:uiPriority w:val="9"/>
    <w:rPr>
      <w:rFonts w:eastAsiaTheme="majorEastAsia" w:cstheme="majorBidi"/>
      <w:color w:val="595959" w:themeColor="text1" w:themeTint="A6"/>
    </w:rPr>
  </w:style>
  <w:style w:type="character" w:customStyle="1" w:styleId="Ttulo8Car">
    <w:name w:val="Título 8 Car"/>
    <w:basedOn w:val="Fuentedeprrafopredeter"/>
    <w:link w:val="Ttulo8"/>
    <w:uiPriority w:val="9"/>
    <w:rPr>
      <w:rFonts w:eastAsiaTheme="majorEastAsia" w:cstheme="majorBidi"/>
      <w:i/>
      <w:iCs/>
      <w:color w:val="272727" w:themeColor="text1" w:themeTint="D8"/>
    </w:rPr>
  </w:style>
  <w:style w:type="character" w:customStyle="1" w:styleId="Ttulo9Car">
    <w:name w:val="Título 9 Car"/>
    <w:basedOn w:val="Fuentedeprrafopredeter"/>
    <w:link w:val="Ttulo9"/>
    <w:uiPriority w:val="9"/>
    <w:rPr>
      <w:rFonts w:eastAsiaTheme="majorEastAsia" w:cstheme="majorBidi"/>
      <w:color w:val="272727" w:themeColor="text1" w:themeTint="D8"/>
    </w:rPr>
  </w:style>
  <w:style w:type="character" w:customStyle="1" w:styleId="TtuloCar">
    <w:name w:val="Título Car"/>
    <w:basedOn w:val="Fuentedeprrafopredeter"/>
    <w:link w:val="Ttulo"/>
    <w:uiPriority w:val="10"/>
    <w:rsid w:val="00AA7D01"/>
    <w:rPr>
      <w:rFonts w:asciiTheme="majorHAnsi" w:eastAsiaTheme="majorEastAsia" w:hAnsiTheme="majorHAnsi" w:cstheme="majorBidi"/>
      <w:spacing w:val="-10"/>
      <w:kern w:val="28"/>
      <w:sz w:val="32"/>
      <w:szCs w:val="56"/>
    </w:rPr>
  </w:style>
  <w:style w:type="paragraph" w:styleId="Ttulo">
    <w:name w:val="Title"/>
    <w:basedOn w:val="Normal"/>
    <w:next w:val="Normal"/>
    <w:link w:val="TtuloCar"/>
    <w:uiPriority w:val="10"/>
    <w:qFormat/>
    <w:rsid w:val="00AA7D01"/>
    <w:pPr>
      <w:spacing w:after="80" w:line="240" w:lineRule="auto"/>
      <w:contextualSpacing/>
    </w:pPr>
    <w:rPr>
      <w:rFonts w:asciiTheme="majorHAnsi" w:eastAsiaTheme="majorEastAsia" w:hAnsiTheme="majorHAnsi" w:cstheme="majorBidi"/>
      <w:spacing w:val="-10"/>
      <w:kern w:val="28"/>
      <w:sz w:val="32"/>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styleId="nfasisintenso">
    <w:name w:val="Intense Emphasis"/>
    <w:basedOn w:val="Fuentedeprrafopredeter"/>
    <w:uiPriority w:val="21"/>
    <w:qFormat/>
    <w:rPr>
      <w:i/>
      <w:iCs/>
      <w:color w:val="0F4761" w:themeColor="accent1" w:themeShade="BF"/>
    </w:rPr>
  </w:style>
  <w:style w:type="character" w:customStyle="1" w:styleId="CitaCar">
    <w:name w:val="Cita Car"/>
    <w:basedOn w:val="Fuentedeprrafopredeter"/>
    <w:link w:val="Cita"/>
    <w:uiPriority w:val="29"/>
    <w:rPr>
      <w:i/>
      <w:iCs/>
      <w:color w:val="404040" w:themeColor="text1" w:themeTint="BF"/>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destacadaCar">
    <w:name w:val="Cita destacada Car"/>
    <w:basedOn w:val="Fuentedeprrafopredeter"/>
    <w:link w:val="Citadestacada"/>
    <w:uiPriority w:val="30"/>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paragraph" w:styleId="TtuloTDC">
    <w:name w:val="TOC Heading"/>
    <w:basedOn w:val="Ttulo1"/>
    <w:next w:val="Normal"/>
    <w:uiPriority w:val="39"/>
    <w:unhideWhenUsed/>
    <w:qFormat/>
    <w:rsid w:val="00F33FEB"/>
    <w:pPr>
      <w:spacing w:before="480" w:after="0" w:line="276" w:lineRule="auto"/>
      <w:outlineLvl w:val="9"/>
    </w:pPr>
    <w:rPr>
      <w:b w:val="0"/>
      <w:bCs/>
      <w:szCs w:val="28"/>
      <w:lang w:eastAsia="en-US"/>
    </w:rPr>
  </w:style>
  <w:style w:type="paragraph" w:styleId="TDC1">
    <w:name w:val="toc 1"/>
    <w:basedOn w:val="Normal"/>
    <w:next w:val="Normal"/>
    <w:autoRedefine/>
    <w:uiPriority w:val="39"/>
    <w:unhideWhenUsed/>
    <w:rsid w:val="00F33FEB"/>
    <w:pPr>
      <w:spacing w:before="120" w:after="0"/>
    </w:pPr>
    <w:rPr>
      <w:rFonts w:cstheme="minorHAnsi"/>
      <w:b/>
      <w:bCs/>
      <w:i/>
      <w:iCs/>
    </w:rPr>
  </w:style>
  <w:style w:type="paragraph" w:styleId="TDC2">
    <w:name w:val="toc 2"/>
    <w:basedOn w:val="Normal"/>
    <w:next w:val="Normal"/>
    <w:autoRedefine/>
    <w:uiPriority w:val="39"/>
    <w:unhideWhenUsed/>
    <w:rsid w:val="00F33FEB"/>
    <w:pPr>
      <w:spacing w:before="120" w:after="0"/>
      <w:ind w:left="240"/>
    </w:pPr>
    <w:rPr>
      <w:rFonts w:cstheme="minorHAnsi"/>
      <w:b/>
      <w:bCs/>
      <w:sz w:val="22"/>
      <w:szCs w:val="22"/>
    </w:rPr>
  </w:style>
  <w:style w:type="paragraph" w:styleId="TDC3">
    <w:name w:val="toc 3"/>
    <w:basedOn w:val="Normal"/>
    <w:next w:val="Normal"/>
    <w:autoRedefine/>
    <w:uiPriority w:val="39"/>
    <w:unhideWhenUsed/>
    <w:rsid w:val="00F33FEB"/>
    <w:pPr>
      <w:spacing w:after="0"/>
      <w:ind w:left="480"/>
    </w:pPr>
    <w:rPr>
      <w:rFonts w:cstheme="minorHAnsi"/>
      <w:sz w:val="20"/>
      <w:szCs w:val="20"/>
    </w:rPr>
  </w:style>
  <w:style w:type="paragraph" w:styleId="TDC4">
    <w:name w:val="toc 4"/>
    <w:basedOn w:val="Normal"/>
    <w:next w:val="Normal"/>
    <w:autoRedefine/>
    <w:uiPriority w:val="39"/>
    <w:semiHidden/>
    <w:unhideWhenUsed/>
    <w:rsid w:val="00F33FEB"/>
    <w:pPr>
      <w:spacing w:after="0"/>
      <w:ind w:left="720"/>
    </w:pPr>
    <w:rPr>
      <w:rFonts w:cstheme="minorHAnsi"/>
      <w:sz w:val="20"/>
      <w:szCs w:val="20"/>
    </w:rPr>
  </w:style>
  <w:style w:type="paragraph" w:styleId="TDC5">
    <w:name w:val="toc 5"/>
    <w:basedOn w:val="Normal"/>
    <w:next w:val="Normal"/>
    <w:autoRedefine/>
    <w:uiPriority w:val="39"/>
    <w:semiHidden/>
    <w:unhideWhenUsed/>
    <w:rsid w:val="00F33FEB"/>
    <w:pPr>
      <w:spacing w:after="0"/>
      <w:ind w:left="960"/>
    </w:pPr>
    <w:rPr>
      <w:rFonts w:cstheme="minorHAnsi"/>
      <w:sz w:val="20"/>
      <w:szCs w:val="20"/>
    </w:rPr>
  </w:style>
  <w:style w:type="paragraph" w:styleId="TDC6">
    <w:name w:val="toc 6"/>
    <w:basedOn w:val="Normal"/>
    <w:next w:val="Normal"/>
    <w:autoRedefine/>
    <w:uiPriority w:val="39"/>
    <w:semiHidden/>
    <w:unhideWhenUsed/>
    <w:rsid w:val="00F33FEB"/>
    <w:pPr>
      <w:spacing w:after="0"/>
      <w:ind w:left="1200"/>
    </w:pPr>
    <w:rPr>
      <w:rFonts w:cstheme="minorHAnsi"/>
      <w:sz w:val="20"/>
      <w:szCs w:val="20"/>
    </w:rPr>
  </w:style>
  <w:style w:type="paragraph" w:styleId="TDC7">
    <w:name w:val="toc 7"/>
    <w:basedOn w:val="Normal"/>
    <w:next w:val="Normal"/>
    <w:autoRedefine/>
    <w:uiPriority w:val="39"/>
    <w:semiHidden/>
    <w:unhideWhenUsed/>
    <w:rsid w:val="00F33FEB"/>
    <w:pPr>
      <w:spacing w:after="0"/>
      <w:ind w:left="1440"/>
    </w:pPr>
    <w:rPr>
      <w:rFonts w:cstheme="minorHAnsi"/>
      <w:sz w:val="20"/>
      <w:szCs w:val="20"/>
    </w:rPr>
  </w:style>
  <w:style w:type="paragraph" w:styleId="TDC8">
    <w:name w:val="toc 8"/>
    <w:basedOn w:val="Normal"/>
    <w:next w:val="Normal"/>
    <w:autoRedefine/>
    <w:uiPriority w:val="39"/>
    <w:semiHidden/>
    <w:unhideWhenUsed/>
    <w:rsid w:val="00F33FEB"/>
    <w:pPr>
      <w:spacing w:after="0"/>
      <w:ind w:left="1680"/>
    </w:pPr>
    <w:rPr>
      <w:rFonts w:cstheme="minorHAnsi"/>
      <w:sz w:val="20"/>
      <w:szCs w:val="20"/>
    </w:rPr>
  </w:style>
  <w:style w:type="paragraph" w:styleId="TDC9">
    <w:name w:val="toc 9"/>
    <w:basedOn w:val="Normal"/>
    <w:next w:val="Normal"/>
    <w:autoRedefine/>
    <w:uiPriority w:val="39"/>
    <w:semiHidden/>
    <w:unhideWhenUsed/>
    <w:rsid w:val="00F33FEB"/>
    <w:pPr>
      <w:spacing w:after="0"/>
      <w:ind w:left="1920"/>
    </w:pPr>
    <w:rPr>
      <w:rFonts w:cstheme="minorHAnsi"/>
      <w:sz w:val="20"/>
      <w:szCs w:val="20"/>
    </w:rPr>
  </w:style>
  <w:style w:type="character" w:styleId="Hipervnculo">
    <w:name w:val="Hyperlink"/>
    <w:basedOn w:val="Fuentedeprrafopredeter"/>
    <w:uiPriority w:val="99"/>
    <w:unhideWhenUsed/>
    <w:rsid w:val="002E3AAE"/>
    <w:rPr>
      <w:color w:val="467886" w:themeColor="hyperlink"/>
      <w:u w:val="single"/>
    </w:rPr>
  </w:style>
  <w:style w:type="paragraph" w:styleId="Revisin">
    <w:name w:val="Revision"/>
    <w:hidden/>
    <w:uiPriority w:val="99"/>
    <w:semiHidden/>
    <w:rsid w:val="007C24C6"/>
    <w:pPr>
      <w:spacing w:after="0" w:line="240" w:lineRule="auto"/>
    </w:pPr>
  </w:style>
  <w:style w:type="paragraph" w:styleId="Prrafodelista">
    <w:name w:val="List Paragraph"/>
    <w:basedOn w:val="Normal"/>
    <w:uiPriority w:val="34"/>
    <w:qFormat/>
    <w:rsid w:val="001E7486"/>
    <w:pPr>
      <w:ind w:left="720"/>
      <w:contextualSpacing/>
    </w:pPr>
  </w:style>
  <w:style w:type="paragraph" w:customStyle="1" w:styleId="EndNoteBibliographyTitle">
    <w:name w:val="EndNote Bibliography Title"/>
    <w:basedOn w:val="Normal"/>
    <w:link w:val="EndNoteBibliographyTitleChar"/>
    <w:rsid w:val="00CC13C8"/>
    <w:pPr>
      <w:spacing w:after="0"/>
      <w:jc w:val="center"/>
    </w:pPr>
    <w:rPr>
      <w:rFonts w:ascii="Arial" w:hAnsi="Arial" w:cs="Arial"/>
    </w:rPr>
  </w:style>
  <w:style w:type="character" w:customStyle="1" w:styleId="EndNoteBibliographyTitleChar">
    <w:name w:val="EndNote Bibliography Title Char"/>
    <w:basedOn w:val="Fuentedeprrafopredeter"/>
    <w:link w:val="EndNoteBibliographyTitle"/>
    <w:rsid w:val="00CC13C8"/>
    <w:rPr>
      <w:rFonts w:ascii="Arial" w:hAnsi="Arial" w:cs="Arial"/>
    </w:rPr>
  </w:style>
  <w:style w:type="paragraph" w:customStyle="1" w:styleId="EndNoteBibliography">
    <w:name w:val="EndNote Bibliography"/>
    <w:basedOn w:val="Normal"/>
    <w:link w:val="EndNoteBibliographyChar"/>
    <w:rsid w:val="00CC13C8"/>
    <w:pPr>
      <w:spacing w:line="240" w:lineRule="auto"/>
    </w:pPr>
    <w:rPr>
      <w:rFonts w:ascii="Arial" w:hAnsi="Arial" w:cs="Arial"/>
    </w:rPr>
  </w:style>
  <w:style w:type="character" w:customStyle="1" w:styleId="EndNoteBibliographyChar">
    <w:name w:val="EndNote Bibliography Char"/>
    <w:basedOn w:val="Fuentedeprrafopredeter"/>
    <w:link w:val="EndNoteBibliography"/>
    <w:rsid w:val="00CC13C8"/>
    <w:rPr>
      <w:rFonts w:ascii="Arial" w:hAnsi="Arial" w:cs="Arial"/>
    </w:rPr>
  </w:style>
  <w:style w:type="character" w:styleId="Refdecomentario">
    <w:name w:val="annotation reference"/>
    <w:basedOn w:val="Fuentedeprrafopredeter"/>
    <w:uiPriority w:val="99"/>
    <w:semiHidden/>
    <w:unhideWhenUsed/>
    <w:rsid w:val="00751FEF"/>
    <w:rPr>
      <w:sz w:val="16"/>
      <w:szCs w:val="16"/>
    </w:rPr>
  </w:style>
  <w:style w:type="paragraph" w:styleId="Textocomentario">
    <w:name w:val="annotation text"/>
    <w:basedOn w:val="Normal"/>
    <w:link w:val="TextocomentarioCar"/>
    <w:uiPriority w:val="99"/>
    <w:unhideWhenUsed/>
    <w:rsid w:val="00751FEF"/>
    <w:pPr>
      <w:spacing w:line="240" w:lineRule="auto"/>
    </w:pPr>
    <w:rPr>
      <w:sz w:val="20"/>
      <w:szCs w:val="20"/>
    </w:rPr>
  </w:style>
  <w:style w:type="character" w:customStyle="1" w:styleId="TextocomentarioCar">
    <w:name w:val="Texto comentario Car"/>
    <w:basedOn w:val="Fuentedeprrafopredeter"/>
    <w:link w:val="Textocomentario"/>
    <w:uiPriority w:val="99"/>
    <w:rsid w:val="00751FEF"/>
    <w:rPr>
      <w:sz w:val="20"/>
      <w:szCs w:val="20"/>
    </w:rPr>
  </w:style>
  <w:style w:type="paragraph" w:styleId="Asuntodelcomentario">
    <w:name w:val="annotation subject"/>
    <w:basedOn w:val="Textocomentario"/>
    <w:next w:val="Textocomentario"/>
    <w:link w:val="AsuntodelcomentarioCar"/>
    <w:uiPriority w:val="99"/>
    <w:semiHidden/>
    <w:unhideWhenUsed/>
    <w:rsid w:val="00751FEF"/>
    <w:rPr>
      <w:b/>
      <w:bCs/>
    </w:rPr>
  </w:style>
  <w:style w:type="character" w:customStyle="1" w:styleId="AsuntodelcomentarioCar">
    <w:name w:val="Asunto del comentario Car"/>
    <w:basedOn w:val="TextocomentarioCar"/>
    <w:link w:val="Asuntodelcomentario"/>
    <w:uiPriority w:val="99"/>
    <w:semiHidden/>
    <w:rsid w:val="00751FEF"/>
    <w:rPr>
      <w:b/>
      <w:bCs/>
      <w:sz w:val="20"/>
      <w:szCs w:val="20"/>
    </w:rPr>
  </w:style>
  <w:style w:type="character" w:styleId="Mencinsinresolver">
    <w:name w:val="Unresolved Mention"/>
    <w:basedOn w:val="Fuentedeprrafopredeter"/>
    <w:uiPriority w:val="99"/>
    <w:semiHidden/>
    <w:unhideWhenUsed/>
    <w:rsid w:val="00482F42"/>
    <w:rPr>
      <w:color w:val="605E5C"/>
      <w:shd w:val="clear" w:color="auto" w:fill="E1DFDD"/>
    </w:rPr>
  </w:style>
  <w:style w:type="paragraph" w:styleId="Descripcin">
    <w:name w:val="caption"/>
    <w:basedOn w:val="Ttulo3"/>
    <w:next w:val="Normal"/>
    <w:uiPriority w:val="35"/>
    <w:unhideWhenUsed/>
    <w:qFormat/>
    <w:rsid w:val="002A6306"/>
    <w:pPr>
      <w:spacing w:after="200" w:line="240" w:lineRule="auto"/>
    </w:pPr>
    <w:rPr>
      <w:b/>
      <w:iCs/>
      <w:sz w:val="22"/>
      <w:szCs w:val="18"/>
    </w:rPr>
  </w:style>
  <w:style w:type="table" w:styleId="Tablaconcuadrcula">
    <w:name w:val="Table Grid"/>
    <w:basedOn w:val="Tablanormal"/>
    <w:uiPriority w:val="39"/>
    <w:rsid w:val="00842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8428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A937B5"/>
    <w:pPr>
      <w:spacing w:before="100" w:beforeAutospacing="1" w:after="100" w:afterAutospacing="1" w:line="240" w:lineRule="auto"/>
    </w:pPr>
    <w:rPr>
      <w:rFonts w:ascii="Times New Roman" w:eastAsia="Times New Roman" w:hAnsi="Times New Roman" w:cs="Times New Roman"/>
      <w:lang w:eastAsia="en-US"/>
    </w:rPr>
  </w:style>
  <w:style w:type="character" w:styleId="Mencionar">
    <w:name w:val="Mention"/>
    <w:basedOn w:val="Fuentedeprrafopredeter"/>
    <w:uiPriority w:val="99"/>
    <w:unhideWhenUsed/>
    <w:rsid w:val="00D35C26"/>
    <w:rPr>
      <w:color w:val="2B579A"/>
      <w:shd w:val="clear" w:color="auto" w:fill="E1DFDD"/>
    </w:rPr>
  </w:style>
  <w:style w:type="paragraph" w:styleId="Encabezado">
    <w:name w:val="header"/>
    <w:basedOn w:val="Normal"/>
    <w:link w:val="EncabezadoCar"/>
    <w:uiPriority w:val="99"/>
    <w:unhideWhenUsed/>
    <w:rsid w:val="00DC1AF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C1AFB"/>
  </w:style>
  <w:style w:type="paragraph" w:styleId="Piedepgina">
    <w:name w:val="footer"/>
    <w:basedOn w:val="Normal"/>
    <w:link w:val="PiedepginaCar"/>
    <w:uiPriority w:val="99"/>
    <w:unhideWhenUsed/>
    <w:rsid w:val="00DC1AF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C1AFB"/>
  </w:style>
  <w:style w:type="character" w:customStyle="1" w:styleId="UnresolvedMention1">
    <w:name w:val="Unresolved Mention1"/>
    <w:basedOn w:val="Fuentedeprrafopredeter"/>
    <w:uiPriority w:val="99"/>
    <w:semiHidden/>
    <w:unhideWhenUsed/>
    <w:rsid w:val="009D7C20"/>
    <w:rPr>
      <w:color w:val="605E5C"/>
      <w:shd w:val="clear" w:color="auto" w:fill="E1DFDD"/>
    </w:rPr>
  </w:style>
  <w:style w:type="character" w:customStyle="1" w:styleId="Mention1">
    <w:name w:val="Mention1"/>
    <w:basedOn w:val="Fuentedeprrafopredeter"/>
    <w:uiPriority w:val="99"/>
    <w:unhideWhenUsed/>
    <w:rsid w:val="009D7C20"/>
    <w:rPr>
      <w:color w:val="2B579A"/>
      <w:shd w:val="clear" w:color="auto" w:fill="E1DFDD"/>
    </w:rPr>
  </w:style>
  <w:style w:type="paragraph" w:styleId="Textodeglobo">
    <w:name w:val="Balloon Text"/>
    <w:basedOn w:val="Normal"/>
    <w:link w:val="TextodegloboCar"/>
    <w:uiPriority w:val="99"/>
    <w:semiHidden/>
    <w:unhideWhenUsed/>
    <w:rsid w:val="009D7C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7C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31137">
      <w:bodyDiv w:val="1"/>
      <w:marLeft w:val="0"/>
      <w:marRight w:val="0"/>
      <w:marTop w:val="0"/>
      <w:marBottom w:val="0"/>
      <w:divBdr>
        <w:top w:val="none" w:sz="0" w:space="0" w:color="auto"/>
        <w:left w:val="none" w:sz="0" w:space="0" w:color="auto"/>
        <w:bottom w:val="none" w:sz="0" w:space="0" w:color="auto"/>
        <w:right w:val="none" w:sz="0" w:space="0" w:color="auto"/>
      </w:divBdr>
    </w:div>
    <w:div w:id="326716298">
      <w:bodyDiv w:val="1"/>
      <w:marLeft w:val="0"/>
      <w:marRight w:val="0"/>
      <w:marTop w:val="0"/>
      <w:marBottom w:val="0"/>
      <w:divBdr>
        <w:top w:val="none" w:sz="0" w:space="0" w:color="auto"/>
        <w:left w:val="none" w:sz="0" w:space="0" w:color="auto"/>
        <w:bottom w:val="none" w:sz="0" w:space="0" w:color="auto"/>
        <w:right w:val="none" w:sz="0" w:space="0" w:color="auto"/>
      </w:divBdr>
    </w:div>
    <w:div w:id="392387196">
      <w:bodyDiv w:val="1"/>
      <w:marLeft w:val="0"/>
      <w:marRight w:val="0"/>
      <w:marTop w:val="0"/>
      <w:marBottom w:val="0"/>
      <w:divBdr>
        <w:top w:val="none" w:sz="0" w:space="0" w:color="auto"/>
        <w:left w:val="none" w:sz="0" w:space="0" w:color="auto"/>
        <w:bottom w:val="none" w:sz="0" w:space="0" w:color="auto"/>
        <w:right w:val="none" w:sz="0" w:space="0" w:color="auto"/>
      </w:divBdr>
    </w:div>
    <w:div w:id="421801215">
      <w:bodyDiv w:val="1"/>
      <w:marLeft w:val="0"/>
      <w:marRight w:val="0"/>
      <w:marTop w:val="0"/>
      <w:marBottom w:val="0"/>
      <w:divBdr>
        <w:top w:val="none" w:sz="0" w:space="0" w:color="auto"/>
        <w:left w:val="none" w:sz="0" w:space="0" w:color="auto"/>
        <w:bottom w:val="none" w:sz="0" w:space="0" w:color="auto"/>
        <w:right w:val="none" w:sz="0" w:space="0" w:color="auto"/>
      </w:divBdr>
    </w:div>
    <w:div w:id="629290707">
      <w:bodyDiv w:val="1"/>
      <w:marLeft w:val="0"/>
      <w:marRight w:val="0"/>
      <w:marTop w:val="0"/>
      <w:marBottom w:val="0"/>
      <w:divBdr>
        <w:top w:val="none" w:sz="0" w:space="0" w:color="auto"/>
        <w:left w:val="none" w:sz="0" w:space="0" w:color="auto"/>
        <w:bottom w:val="none" w:sz="0" w:space="0" w:color="auto"/>
        <w:right w:val="none" w:sz="0" w:space="0" w:color="auto"/>
      </w:divBdr>
    </w:div>
    <w:div w:id="645816869">
      <w:bodyDiv w:val="1"/>
      <w:marLeft w:val="0"/>
      <w:marRight w:val="0"/>
      <w:marTop w:val="0"/>
      <w:marBottom w:val="0"/>
      <w:divBdr>
        <w:top w:val="none" w:sz="0" w:space="0" w:color="auto"/>
        <w:left w:val="none" w:sz="0" w:space="0" w:color="auto"/>
        <w:bottom w:val="none" w:sz="0" w:space="0" w:color="auto"/>
        <w:right w:val="none" w:sz="0" w:space="0" w:color="auto"/>
      </w:divBdr>
      <w:divsChild>
        <w:div w:id="817496298">
          <w:marLeft w:val="0"/>
          <w:marRight w:val="0"/>
          <w:marTop w:val="0"/>
          <w:marBottom w:val="0"/>
          <w:divBdr>
            <w:top w:val="none" w:sz="0" w:space="0" w:color="auto"/>
            <w:left w:val="none" w:sz="0" w:space="0" w:color="auto"/>
            <w:bottom w:val="none" w:sz="0" w:space="0" w:color="auto"/>
            <w:right w:val="none" w:sz="0" w:space="0" w:color="auto"/>
          </w:divBdr>
          <w:divsChild>
            <w:div w:id="1645818134">
              <w:marLeft w:val="0"/>
              <w:marRight w:val="0"/>
              <w:marTop w:val="0"/>
              <w:marBottom w:val="0"/>
              <w:divBdr>
                <w:top w:val="none" w:sz="0" w:space="0" w:color="auto"/>
                <w:left w:val="none" w:sz="0" w:space="0" w:color="auto"/>
                <w:bottom w:val="none" w:sz="0" w:space="0" w:color="auto"/>
                <w:right w:val="none" w:sz="0" w:space="0" w:color="auto"/>
              </w:divBdr>
              <w:divsChild>
                <w:div w:id="115876308">
                  <w:marLeft w:val="0"/>
                  <w:marRight w:val="0"/>
                  <w:marTop w:val="0"/>
                  <w:marBottom w:val="0"/>
                  <w:divBdr>
                    <w:top w:val="none" w:sz="0" w:space="0" w:color="auto"/>
                    <w:left w:val="none" w:sz="0" w:space="0" w:color="auto"/>
                    <w:bottom w:val="none" w:sz="0" w:space="0" w:color="auto"/>
                    <w:right w:val="none" w:sz="0" w:space="0" w:color="auto"/>
                  </w:divBdr>
                  <w:divsChild>
                    <w:div w:id="3861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995099">
      <w:bodyDiv w:val="1"/>
      <w:marLeft w:val="0"/>
      <w:marRight w:val="0"/>
      <w:marTop w:val="0"/>
      <w:marBottom w:val="0"/>
      <w:divBdr>
        <w:top w:val="none" w:sz="0" w:space="0" w:color="auto"/>
        <w:left w:val="none" w:sz="0" w:space="0" w:color="auto"/>
        <w:bottom w:val="none" w:sz="0" w:space="0" w:color="auto"/>
        <w:right w:val="none" w:sz="0" w:space="0" w:color="auto"/>
      </w:divBdr>
    </w:div>
    <w:div w:id="703944861">
      <w:bodyDiv w:val="1"/>
      <w:marLeft w:val="0"/>
      <w:marRight w:val="0"/>
      <w:marTop w:val="0"/>
      <w:marBottom w:val="0"/>
      <w:divBdr>
        <w:top w:val="none" w:sz="0" w:space="0" w:color="auto"/>
        <w:left w:val="none" w:sz="0" w:space="0" w:color="auto"/>
        <w:bottom w:val="none" w:sz="0" w:space="0" w:color="auto"/>
        <w:right w:val="none" w:sz="0" w:space="0" w:color="auto"/>
      </w:divBdr>
    </w:div>
    <w:div w:id="718867919">
      <w:bodyDiv w:val="1"/>
      <w:marLeft w:val="0"/>
      <w:marRight w:val="0"/>
      <w:marTop w:val="0"/>
      <w:marBottom w:val="0"/>
      <w:divBdr>
        <w:top w:val="none" w:sz="0" w:space="0" w:color="auto"/>
        <w:left w:val="none" w:sz="0" w:space="0" w:color="auto"/>
        <w:bottom w:val="none" w:sz="0" w:space="0" w:color="auto"/>
        <w:right w:val="none" w:sz="0" w:space="0" w:color="auto"/>
      </w:divBdr>
    </w:div>
    <w:div w:id="998464729">
      <w:bodyDiv w:val="1"/>
      <w:marLeft w:val="0"/>
      <w:marRight w:val="0"/>
      <w:marTop w:val="0"/>
      <w:marBottom w:val="0"/>
      <w:divBdr>
        <w:top w:val="none" w:sz="0" w:space="0" w:color="auto"/>
        <w:left w:val="none" w:sz="0" w:space="0" w:color="auto"/>
        <w:bottom w:val="none" w:sz="0" w:space="0" w:color="auto"/>
        <w:right w:val="none" w:sz="0" w:space="0" w:color="auto"/>
      </w:divBdr>
      <w:divsChild>
        <w:div w:id="6257196">
          <w:marLeft w:val="274"/>
          <w:marRight w:val="0"/>
          <w:marTop w:val="0"/>
          <w:marBottom w:val="120"/>
          <w:divBdr>
            <w:top w:val="none" w:sz="0" w:space="0" w:color="auto"/>
            <w:left w:val="none" w:sz="0" w:space="0" w:color="auto"/>
            <w:bottom w:val="none" w:sz="0" w:space="0" w:color="auto"/>
            <w:right w:val="none" w:sz="0" w:space="0" w:color="auto"/>
          </w:divBdr>
        </w:div>
        <w:div w:id="535503088">
          <w:marLeft w:val="806"/>
          <w:marRight w:val="0"/>
          <w:marTop w:val="0"/>
          <w:marBottom w:val="120"/>
          <w:divBdr>
            <w:top w:val="none" w:sz="0" w:space="0" w:color="auto"/>
            <w:left w:val="none" w:sz="0" w:space="0" w:color="auto"/>
            <w:bottom w:val="none" w:sz="0" w:space="0" w:color="auto"/>
            <w:right w:val="none" w:sz="0" w:space="0" w:color="auto"/>
          </w:divBdr>
        </w:div>
        <w:div w:id="616562905">
          <w:marLeft w:val="274"/>
          <w:marRight w:val="0"/>
          <w:marTop w:val="0"/>
          <w:marBottom w:val="120"/>
          <w:divBdr>
            <w:top w:val="none" w:sz="0" w:space="0" w:color="auto"/>
            <w:left w:val="none" w:sz="0" w:space="0" w:color="auto"/>
            <w:bottom w:val="none" w:sz="0" w:space="0" w:color="auto"/>
            <w:right w:val="none" w:sz="0" w:space="0" w:color="auto"/>
          </w:divBdr>
        </w:div>
        <w:div w:id="869757934">
          <w:marLeft w:val="806"/>
          <w:marRight w:val="0"/>
          <w:marTop w:val="0"/>
          <w:marBottom w:val="120"/>
          <w:divBdr>
            <w:top w:val="none" w:sz="0" w:space="0" w:color="auto"/>
            <w:left w:val="none" w:sz="0" w:space="0" w:color="auto"/>
            <w:bottom w:val="none" w:sz="0" w:space="0" w:color="auto"/>
            <w:right w:val="none" w:sz="0" w:space="0" w:color="auto"/>
          </w:divBdr>
        </w:div>
        <w:div w:id="1307666346">
          <w:marLeft w:val="274"/>
          <w:marRight w:val="0"/>
          <w:marTop w:val="0"/>
          <w:marBottom w:val="120"/>
          <w:divBdr>
            <w:top w:val="none" w:sz="0" w:space="0" w:color="auto"/>
            <w:left w:val="none" w:sz="0" w:space="0" w:color="auto"/>
            <w:bottom w:val="none" w:sz="0" w:space="0" w:color="auto"/>
            <w:right w:val="none" w:sz="0" w:space="0" w:color="auto"/>
          </w:divBdr>
        </w:div>
        <w:div w:id="1334526705">
          <w:marLeft w:val="274"/>
          <w:marRight w:val="0"/>
          <w:marTop w:val="0"/>
          <w:marBottom w:val="120"/>
          <w:divBdr>
            <w:top w:val="none" w:sz="0" w:space="0" w:color="auto"/>
            <w:left w:val="none" w:sz="0" w:space="0" w:color="auto"/>
            <w:bottom w:val="none" w:sz="0" w:space="0" w:color="auto"/>
            <w:right w:val="none" w:sz="0" w:space="0" w:color="auto"/>
          </w:divBdr>
        </w:div>
        <w:div w:id="1352418506">
          <w:marLeft w:val="274"/>
          <w:marRight w:val="0"/>
          <w:marTop w:val="0"/>
          <w:marBottom w:val="120"/>
          <w:divBdr>
            <w:top w:val="none" w:sz="0" w:space="0" w:color="auto"/>
            <w:left w:val="none" w:sz="0" w:space="0" w:color="auto"/>
            <w:bottom w:val="none" w:sz="0" w:space="0" w:color="auto"/>
            <w:right w:val="none" w:sz="0" w:space="0" w:color="auto"/>
          </w:divBdr>
        </w:div>
        <w:div w:id="1673803126">
          <w:marLeft w:val="274"/>
          <w:marRight w:val="0"/>
          <w:marTop w:val="0"/>
          <w:marBottom w:val="120"/>
          <w:divBdr>
            <w:top w:val="none" w:sz="0" w:space="0" w:color="auto"/>
            <w:left w:val="none" w:sz="0" w:space="0" w:color="auto"/>
            <w:bottom w:val="none" w:sz="0" w:space="0" w:color="auto"/>
            <w:right w:val="none" w:sz="0" w:space="0" w:color="auto"/>
          </w:divBdr>
        </w:div>
      </w:divsChild>
    </w:div>
    <w:div w:id="1000548540">
      <w:bodyDiv w:val="1"/>
      <w:marLeft w:val="0"/>
      <w:marRight w:val="0"/>
      <w:marTop w:val="0"/>
      <w:marBottom w:val="0"/>
      <w:divBdr>
        <w:top w:val="none" w:sz="0" w:space="0" w:color="auto"/>
        <w:left w:val="none" w:sz="0" w:space="0" w:color="auto"/>
        <w:bottom w:val="none" w:sz="0" w:space="0" w:color="auto"/>
        <w:right w:val="none" w:sz="0" w:space="0" w:color="auto"/>
      </w:divBdr>
    </w:div>
    <w:div w:id="1050419955">
      <w:bodyDiv w:val="1"/>
      <w:marLeft w:val="0"/>
      <w:marRight w:val="0"/>
      <w:marTop w:val="0"/>
      <w:marBottom w:val="0"/>
      <w:divBdr>
        <w:top w:val="none" w:sz="0" w:space="0" w:color="auto"/>
        <w:left w:val="none" w:sz="0" w:space="0" w:color="auto"/>
        <w:bottom w:val="none" w:sz="0" w:space="0" w:color="auto"/>
        <w:right w:val="none" w:sz="0" w:space="0" w:color="auto"/>
      </w:divBdr>
      <w:divsChild>
        <w:div w:id="2111584175">
          <w:marLeft w:val="446"/>
          <w:marRight w:val="0"/>
          <w:marTop w:val="40"/>
          <w:marBottom w:val="40"/>
          <w:divBdr>
            <w:top w:val="none" w:sz="0" w:space="0" w:color="auto"/>
            <w:left w:val="none" w:sz="0" w:space="0" w:color="auto"/>
            <w:bottom w:val="none" w:sz="0" w:space="0" w:color="auto"/>
            <w:right w:val="none" w:sz="0" w:space="0" w:color="auto"/>
          </w:divBdr>
        </w:div>
        <w:div w:id="857549387">
          <w:marLeft w:val="446"/>
          <w:marRight w:val="0"/>
          <w:marTop w:val="40"/>
          <w:marBottom w:val="40"/>
          <w:divBdr>
            <w:top w:val="none" w:sz="0" w:space="0" w:color="auto"/>
            <w:left w:val="none" w:sz="0" w:space="0" w:color="auto"/>
            <w:bottom w:val="none" w:sz="0" w:space="0" w:color="auto"/>
            <w:right w:val="none" w:sz="0" w:space="0" w:color="auto"/>
          </w:divBdr>
        </w:div>
        <w:div w:id="38864694">
          <w:marLeft w:val="446"/>
          <w:marRight w:val="0"/>
          <w:marTop w:val="40"/>
          <w:marBottom w:val="40"/>
          <w:divBdr>
            <w:top w:val="none" w:sz="0" w:space="0" w:color="auto"/>
            <w:left w:val="none" w:sz="0" w:space="0" w:color="auto"/>
            <w:bottom w:val="none" w:sz="0" w:space="0" w:color="auto"/>
            <w:right w:val="none" w:sz="0" w:space="0" w:color="auto"/>
          </w:divBdr>
        </w:div>
      </w:divsChild>
    </w:div>
    <w:div w:id="1094782653">
      <w:bodyDiv w:val="1"/>
      <w:marLeft w:val="0"/>
      <w:marRight w:val="0"/>
      <w:marTop w:val="0"/>
      <w:marBottom w:val="0"/>
      <w:divBdr>
        <w:top w:val="none" w:sz="0" w:space="0" w:color="auto"/>
        <w:left w:val="none" w:sz="0" w:space="0" w:color="auto"/>
        <w:bottom w:val="none" w:sz="0" w:space="0" w:color="auto"/>
        <w:right w:val="none" w:sz="0" w:space="0" w:color="auto"/>
      </w:divBdr>
    </w:div>
    <w:div w:id="1124616892">
      <w:bodyDiv w:val="1"/>
      <w:marLeft w:val="0"/>
      <w:marRight w:val="0"/>
      <w:marTop w:val="0"/>
      <w:marBottom w:val="0"/>
      <w:divBdr>
        <w:top w:val="none" w:sz="0" w:space="0" w:color="auto"/>
        <w:left w:val="none" w:sz="0" w:space="0" w:color="auto"/>
        <w:bottom w:val="none" w:sz="0" w:space="0" w:color="auto"/>
        <w:right w:val="none" w:sz="0" w:space="0" w:color="auto"/>
      </w:divBdr>
    </w:div>
    <w:div w:id="1308128951">
      <w:bodyDiv w:val="1"/>
      <w:marLeft w:val="0"/>
      <w:marRight w:val="0"/>
      <w:marTop w:val="0"/>
      <w:marBottom w:val="0"/>
      <w:divBdr>
        <w:top w:val="none" w:sz="0" w:space="0" w:color="auto"/>
        <w:left w:val="none" w:sz="0" w:space="0" w:color="auto"/>
        <w:bottom w:val="none" w:sz="0" w:space="0" w:color="auto"/>
        <w:right w:val="none" w:sz="0" w:space="0" w:color="auto"/>
      </w:divBdr>
    </w:div>
    <w:div w:id="1336155789">
      <w:bodyDiv w:val="1"/>
      <w:marLeft w:val="0"/>
      <w:marRight w:val="0"/>
      <w:marTop w:val="0"/>
      <w:marBottom w:val="0"/>
      <w:divBdr>
        <w:top w:val="none" w:sz="0" w:space="0" w:color="auto"/>
        <w:left w:val="none" w:sz="0" w:space="0" w:color="auto"/>
        <w:bottom w:val="none" w:sz="0" w:space="0" w:color="auto"/>
        <w:right w:val="none" w:sz="0" w:space="0" w:color="auto"/>
      </w:divBdr>
      <w:divsChild>
        <w:div w:id="345522264">
          <w:marLeft w:val="806"/>
          <w:marRight w:val="0"/>
          <w:marTop w:val="0"/>
          <w:marBottom w:val="120"/>
          <w:divBdr>
            <w:top w:val="none" w:sz="0" w:space="0" w:color="auto"/>
            <w:left w:val="none" w:sz="0" w:space="0" w:color="auto"/>
            <w:bottom w:val="none" w:sz="0" w:space="0" w:color="auto"/>
            <w:right w:val="none" w:sz="0" w:space="0" w:color="auto"/>
          </w:divBdr>
        </w:div>
        <w:div w:id="703555380">
          <w:marLeft w:val="806"/>
          <w:marRight w:val="0"/>
          <w:marTop w:val="0"/>
          <w:marBottom w:val="120"/>
          <w:divBdr>
            <w:top w:val="none" w:sz="0" w:space="0" w:color="auto"/>
            <w:left w:val="none" w:sz="0" w:space="0" w:color="auto"/>
            <w:bottom w:val="none" w:sz="0" w:space="0" w:color="auto"/>
            <w:right w:val="none" w:sz="0" w:space="0" w:color="auto"/>
          </w:divBdr>
        </w:div>
        <w:div w:id="800342565">
          <w:marLeft w:val="274"/>
          <w:marRight w:val="0"/>
          <w:marTop w:val="0"/>
          <w:marBottom w:val="120"/>
          <w:divBdr>
            <w:top w:val="none" w:sz="0" w:space="0" w:color="auto"/>
            <w:left w:val="none" w:sz="0" w:space="0" w:color="auto"/>
            <w:bottom w:val="none" w:sz="0" w:space="0" w:color="auto"/>
            <w:right w:val="none" w:sz="0" w:space="0" w:color="auto"/>
          </w:divBdr>
        </w:div>
        <w:div w:id="1086808883">
          <w:marLeft w:val="274"/>
          <w:marRight w:val="0"/>
          <w:marTop w:val="0"/>
          <w:marBottom w:val="120"/>
          <w:divBdr>
            <w:top w:val="none" w:sz="0" w:space="0" w:color="auto"/>
            <w:left w:val="none" w:sz="0" w:space="0" w:color="auto"/>
            <w:bottom w:val="none" w:sz="0" w:space="0" w:color="auto"/>
            <w:right w:val="none" w:sz="0" w:space="0" w:color="auto"/>
          </w:divBdr>
        </w:div>
        <w:div w:id="1434088155">
          <w:marLeft w:val="274"/>
          <w:marRight w:val="0"/>
          <w:marTop w:val="0"/>
          <w:marBottom w:val="120"/>
          <w:divBdr>
            <w:top w:val="none" w:sz="0" w:space="0" w:color="auto"/>
            <w:left w:val="none" w:sz="0" w:space="0" w:color="auto"/>
            <w:bottom w:val="none" w:sz="0" w:space="0" w:color="auto"/>
            <w:right w:val="none" w:sz="0" w:space="0" w:color="auto"/>
          </w:divBdr>
        </w:div>
        <w:div w:id="1734349604">
          <w:marLeft w:val="274"/>
          <w:marRight w:val="0"/>
          <w:marTop w:val="0"/>
          <w:marBottom w:val="120"/>
          <w:divBdr>
            <w:top w:val="none" w:sz="0" w:space="0" w:color="auto"/>
            <w:left w:val="none" w:sz="0" w:space="0" w:color="auto"/>
            <w:bottom w:val="none" w:sz="0" w:space="0" w:color="auto"/>
            <w:right w:val="none" w:sz="0" w:space="0" w:color="auto"/>
          </w:divBdr>
        </w:div>
        <w:div w:id="1793552048">
          <w:marLeft w:val="274"/>
          <w:marRight w:val="0"/>
          <w:marTop w:val="0"/>
          <w:marBottom w:val="120"/>
          <w:divBdr>
            <w:top w:val="none" w:sz="0" w:space="0" w:color="auto"/>
            <w:left w:val="none" w:sz="0" w:space="0" w:color="auto"/>
            <w:bottom w:val="none" w:sz="0" w:space="0" w:color="auto"/>
            <w:right w:val="none" w:sz="0" w:space="0" w:color="auto"/>
          </w:divBdr>
        </w:div>
        <w:div w:id="1920211510">
          <w:marLeft w:val="274"/>
          <w:marRight w:val="0"/>
          <w:marTop w:val="0"/>
          <w:marBottom w:val="120"/>
          <w:divBdr>
            <w:top w:val="none" w:sz="0" w:space="0" w:color="auto"/>
            <w:left w:val="none" w:sz="0" w:space="0" w:color="auto"/>
            <w:bottom w:val="none" w:sz="0" w:space="0" w:color="auto"/>
            <w:right w:val="none" w:sz="0" w:space="0" w:color="auto"/>
          </w:divBdr>
        </w:div>
      </w:divsChild>
    </w:div>
    <w:div w:id="1355839787">
      <w:bodyDiv w:val="1"/>
      <w:marLeft w:val="0"/>
      <w:marRight w:val="0"/>
      <w:marTop w:val="0"/>
      <w:marBottom w:val="0"/>
      <w:divBdr>
        <w:top w:val="none" w:sz="0" w:space="0" w:color="auto"/>
        <w:left w:val="none" w:sz="0" w:space="0" w:color="auto"/>
        <w:bottom w:val="none" w:sz="0" w:space="0" w:color="auto"/>
        <w:right w:val="none" w:sz="0" w:space="0" w:color="auto"/>
      </w:divBdr>
      <w:divsChild>
        <w:div w:id="1728139859">
          <w:marLeft w:val="0"/>
          <w:marRight w:val="0"/>
          <w:marTop w:val="0"/>
          <w:marBottom w:val="0"/>
          <w:divBdr>
            <w:top w:val="none" w:sz="0" w:space="0" w:color="auto"/>
            <w:left w:val="none" w:sz="0" w:space="0" w:color="auto"/>
            <w:bottom w:val="none" w:sz="0" w:space="0" w:color="auto"/>
            <w:right w:val="none" w:sz="0" w:space="0" w:color="auto"/>
          </w:divBdr>
          <w:divsChild>
            <w:div w:id="1930503380">
              <w:marLeft w:val="0"/>
              <w:marRight w:val="0"/>
              <w:marTop w:val="0"/>
              <w:marBottom w:val="0"/>
              <w:divBdr>
                <w:top w:val="none" w:sz="0" w:space="0" w:color="auto"/>
                <w:left w:val="none" w:sz="0" w:space="0" w:color="auto"/>
                <w:bottom w:val="none" w:sz="0" w:space="0" w:color="auto"/>
                <w:right w:val="none" w:sz="0" w:space="0" w:color="auto"/>
              </w:divBdr>
              <w:divsChild>
                <w:div w:id="214971041">
                  <w:marLeft w:val="0"/>
                  <w:marRight w:val="0"/>
                  <w:marTop w:val="0"/>
                  <w:marBottom w:val="0"/>
                  <w:divBdr>
                    <w:top w:val="none" w:sz="0" w:space="0" w:color="auto"/>
                    <w:left w:val="none" w:sz="0" w:space="0" w:color="auto"/>
                    <w:bottom w:val="none" w:sz="0" w:space="0" w:color="auto"/>
                    <w:right w:val="none" w:sz="0" w:space="0" w:color="auto"/>
                  </w:divBdr>
                  <w:divsChild>
                    <w:div w:id="8754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88810">
      <w:bodyDiv w:val="1"/>
      <w:marLeft w:val="0"/>
      <w:marRight w:val="0"/>
      <w:marTop w:val="0"/>
      <w:marBottom w:val="0"/>
      <w:divBdr>
        <w:top w:val="none" w:sz="0" w:space="0" w:color="auto"/>
        <w:left w:val="none" w:sz="0" w:space="0" w:color="auto"/>
        <w:bottom w:val="none" w:sz="0" w:space="0" w:color="auto"/>
        <w:right w:val="none" w:sz="0" w:space="0" w:color="auto"/>
      </w:divBdr>
    </w:div>
    <w:div w:id="1412191990">
      <w:bodyDiv w:val="1"/>
      <w:marLeft w:val="0"/>
      <w:marRight w:val="0"/>
      <w:marTop w:val="0"/>
      <w:marBottom w:val="0"/>
      <w:divBdr>
        <w:top w:val="none" w:sz="0" w:space="0" w:color="auto"/>
        <w:left w:val="none" w:sz="0" w:space="0" w:color="auto"/>
        <w:bottom w:val="none" w:sz="0" w:space="0" w:color="auto"/>
        <w:right w:val="none" w:sz="0" w:space="0" w:color="auto"/>
      </w:divBdr>
    </w:div>
    <w:div w:id="1416514567">
      <w:bodyDiv w:val="1"/>
      <w:marLeft w:val="0"/>
      <w:marRight w:val="0"/>
      <w:marTop w:val="0"/>
      <w:marBottom w:val="0"/>
      <w:divBdr>
        <w:top w:val="none" w:sz="0" w:space="0" w:color="auto"/>
        <w:left w:val="none" w:sz="0" w:space="0" w:color="auto"/>
        <w:bottom w:val="none" w:sz="0" w:space="0" w:color="auto"/>
        <w:right w:val="none" w:sz="0" w:space="0" w:color="auto"/>
      </w:divBdr>
    </w:div>
    <w:div w:id="1625692565">
      <w:bodyDiv w:val="1"/>
      <w:marLeft w:val="0"/>
      <w:marRight w:val="0"/>
      <w:marTop w:val="0"/>
      <w:marBottom w:val="0"/>
      <w:divBdr>
        <w:top w:val="none" w:sz="0" w:space="0" w:color="auto"/>
        <w:left w:val="none" w:sz="0" w:space="0" w:color="auto"/>
        <w:bottom w:val="none" w:sz="0" w:space="0" w:color="auto"/>
        <w:right w:val="none" w:sz="0" w:space="0" w:color="auto"/>
      </w:divBdr>
    </w:div>
    <w:div w:id="1645617261">
      <w:bodyDiv w:val="1"/>
      <w:marLeft w:val="0"/>
      <w:marRight w:val="0"/>
      <w:marTop w:val="0"/>
      <w:marBottom w:val="0"/>
      <w:divBdr>
        <w:top w:val="none" w:sz="0" w:space="0" w:color="auto"/>
        <w:left w:val="none" w:sz="0" w:space="0" w:color="auto"/>
        <w:bottom w:val="none" w:sz="0" w:space="0" w:color="auto"/>
        <w:right w:val="none" w:sz="0" w:space="0" w:color="auto"/>
      </w:divBdr>
    </w:div>
    <w:div w:id="1668053244">
      <w:bodyDiv w:val="1"/>
      <w:marLeft w:val="0"/>
      <w:marRight w:val="0"/>
      <w:marTop w:val="0"/>
      <w:marBottom w:val="0"/>
      <w:divBdr>
        <w:top w:val="none" w:sz="0" w:space="0" w:color="auto"/>
        <w:left w:val="none" w:sz="0" w:space="0" w:color="auto"/>
        <w:bottom w:val="none" w:sz="0" w:space="0" w:color="auto"/>
        <w:right w:val="none" w:sz="0" w:space="0" w:color="auto"/>
      </w:divBdr>
    </w:div>
    <w:div w:id="1927106864">
      <w:bodyDiv w:val="1"/>
      <w:marLeft w:val="0"/>
      <w:marRight w:val="0"/>
      <w:marTop w:val="0"/>
      <w:marBottom w:val="0"/>
      <w:divBdr>
        <w:top w:val="none" w:sz="0" w:space="0" w:color="auto"/>
        <w:left w:val="none" w:sz="0" w:space="0" w:color="auto"/>
        <w:bottom w:val="none" w:sz="0" w:space="0" w:color="auto"/>
        <w:right w:val="none" w:sz="0" w:space="0" w:color="auto"/>
      </w:divBdr>
    </w:div>
    <w:div w:id="1983776187">
      <w:bodyDiv w:val="1"/>
      <w:marLeft w:val="0"/>
      <w:marRight w:val="0"/>
      <w:marTop w:val="0"/>
      <w:marBottom w:val="0"/>
      <w:divBdr>
        <w:top w:val="none" w:sz="0" w:space="0" w:color="auto"/>
        <w:left w:val="none" w:sz="0" w:space="0" w:color="auto"/>
        <w:bottom w:val="none" w:sz="0" w:space="0" w:color="auto"/>
        <w:right w:val="none" w:sz="0" w:space="0" w:color="auto"/>
      </w:divBdr>
    </w:div>
    <w:div w:id="2083405973">
      <w:bodyDiv w:val="1"/>
      <w:marLeft w:val="0"/>
      <w:marRight w:val="0"/>
      <w:marTop w:val="0"/>
      <w:marBottom w:val="0"/>
      <w:divBdr>
        <w:top w:val="none" w:sz="0" w:space="0" w:color="auto"/>
        <w:left w:val="none" w:sz="0" w:space="0" w:color="auto"/>
        <w:bottom w:val="none" w:sz="0" w:space="0" w:color="auto"/>
        <w:right w:val="none" w:sz="0" w:space="0" w:color="auto"/>
      </w:divBdr>
    </w:div>
    <w:div w:id="210537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al.information@adaptimmun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37A4B-113D-4733-80E6-49CEBE78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3534</Words>
  <Characters>22054</Characters>
  <Application>Microsoft Office Word</Application>
  <DocSecurity>0</DocSecurity>
  <Lines>400</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2026-01-25T09:20:00Z</dcterms:created>
  <dcterms:modified xsi:type="dcterms:W3CDTF">2026-02-09T17:10:00Z</dcterms:modified>
</cp:coreProperties>
</file>