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C2F18">
      <w:r>
        <w:drawing>
          <wp:inline distT="0" distB="0" distL="114300" distR="114300">
            <wp:extent cx="5265420" cy="4749165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74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308860"/>
            <wp:effectExtent l="0" t="0" r="381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2547"/>
    <w:p w14:paraId="7F4F8C30"/>
    <w:p w14:paraId="0695FFA3"/>
    <w:p w14:paraId="7D5FA6F5"/>
    <w:p w14:paraId="6BB0A75C"/>
    <w:p w14:paraId="2D3572BF">
      <w:pPr>
        <w:rPr>
          <w:rFonts w:ascii="仿宋_GB2312" w:eastAsia="仿宋_GB2312" w:cs="仿宋_GB2312"/>
          <w:sz w:val="32"/>
          <w:szCs w:val="32"/>
        </w:rPr>
      </w:pPr>
    </w:p>
    <w:tbl>
      <w:tblPr>
        <w:tblStyle w:val="3"/>
        <w:tblW w:w="988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3314"/>
        <w:gridCol w:w="1305"/>
        <w:gridCol w:w="1896"/>
        <w:gridCol w:w="1262"/>
        <w:gridCol w:w="1170"/>
      </w:tblGrid>
      <w:tr w14:paraId="5FA0E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3E00">
            <w:pPr>
              <w:widowControl/>
              <w:jc w:val="center"/>
              <w:rPr>
                <w:rFonts w:hint="eastAsia" w:ascii="方正大标宋简体" w:hAnsi="宋体" w:eastAsia="方正大标宋简体" w:cs="宋体"/>
                <w:kern w:val="0"/>
                <w:sz w:val="36"/>
                <w:szCs w:val="36"/>
              </w:rPr>
            </w:pPr>
            <w:bookmarkStart w:id="0" w:name="RANGE!A1:F52"/>
            <w:r>
              <w:rPr>
                <w:rFonts w:hint="eastAsia" w:ascii="方正大标宋简体" w:hAnsi="宋体" w:eastAsia="方正大标宋简体" w:cs="宋体"/>
                <w:kern w:val="0"/>
                <w:sz w:val="36"/>
                <w:szCs w:val="36"/>
                <w:lang w:val="zh-CN"/>
              </w:rPr>
              <w:t>List of proposed projects for the 2022 Liaoning Social Science Planning Fund Education Project</w:t>
            </w:r>
            <w:bookmarkEnd w:id="0"/>
          </w:p>
        </w:tc>
      </w:tr>
      <w:tr w14:paraId="0158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67D2888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zh-CN"/>
              </w:rPr>
              <w:t>Serial number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606B71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zh-CN"/>
              </w:rPr>
              <w:t>Project name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A41711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zh-CN"/>
              </w:rPr>
              <w:t>Moderator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DD8718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zh-CN"/>
              </w:rPr>
              <w:t>Work unit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A5EA93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zh-CN"/>
              </w:rPr>
              <w:t>Project category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2B05F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zh-CN"/>
              </w:rPr>
              <w:t>Funding funds</w:t>
            </w:r>
          </w:p>
        </w:tc>
      </w:tr>
      <w:tr w14:paraId="47803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3A28F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85E7BEF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reform and practice of normal student training mode based on the cultivation of good teachers in big countries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D8520F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Zhao Hongmei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A6254F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Bohai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64BBA1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3A6E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05ED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6C89AB8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2516AA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Big data empowers provincial higher education governance modernization research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A4ACC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Wang Yang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AB453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Institute of Education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37B418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08204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01BE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2635D62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4B4B015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and practice of Liaoning to build an integrated implementation path for aesthetic education in large and middle schools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310A1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Chunyan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3F37D1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University of Science and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49A4B1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97503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5792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B09C3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D7B5240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action-oriented teaching method of "six integrations, six points, and six learnings" based on the training of on-site engineers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DEE63E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Sun Wei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31FFFA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Light Industry Vocational College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3BBD618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CBCFC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24E3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E52118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873A5C9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innovative practice of art benefiting the people in colleges and universities under the background of the strategy of cultural power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4DBF4B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Peng Yunshu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C69379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C18AFC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F6DFA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71FF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198DCAF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0296719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local capacity building of colleges and universities in Liaodong under the background of the integration of "education, science and technology, and talents"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BF613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Dong Yukuan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472E45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Jianzhu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9DF418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98FB8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040E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0A4D97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7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5B51FE9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realization of the "cohesion core" function of unified Chinese textbooks in the vision of the consciousness of the Chinese national community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E68D45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Feng Xuyang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F171C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707C06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0FB5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08176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FEE10F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8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6FA5ECE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relationship between the optimization of higher education structure and regional economic growth in Liaoning in the new era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4A1132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Fu Shuyong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A645CD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Pharmaceutical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326A463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DB6A0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512A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6A7568A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9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0C93E1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The evaluation and management of the deep integration of digital technology and medical education and teaching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230BD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Rongmei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08697B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Medical College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A0E179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1906F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6BEB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FDEB1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6A3D87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construction mechanism of first-class disciplines in colleges and universities in Liaoning Province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1C56D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Tang Guohua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E8890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China Medical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844417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Key projects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92D22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20,000 yuan</w:t>
            </w:r>
          </w:p>
        </w:tc>
      </w:tr>
      <w:tr w14:paraId="317D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74B42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11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EB9487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Investigation and strategy research on the current situation of childcare services for infants and toddlers aged 0-3 in Anshan City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004CD0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Haiyan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7E3A60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Anshan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6BCCF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991BA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7165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2F78A83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12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3B26A4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integration of Manchu music culture education into the primary school curriculum system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08A3E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Jingrong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3851E5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Anshan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B1E0FF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82BB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2CEA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C7EB0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13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CEB434F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reform of the college system and the construction of the future Chinese university model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C49AD6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 gentle breeze blows from a hundred miles away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2DEDC9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Bohai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B42F6E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9277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27E90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21CD16E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14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F2F755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construction and effectiveness of the education assistance model of school education community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6BDFBA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Zhang Wenyu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E18598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Bohai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0F2170D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FB88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6EE9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08D1D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15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81B2793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growth law and training path of scientific and technological innovation reserve talents in ordinary high schools in the new era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903163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Lei Xin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412D11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Chaoyang No. 2 Senior High School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0E5204E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21B85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7E06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2332A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16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EFAC1D0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construction and improvement strategy of the evaluation index system of the responsibility of postgraduate tutors in colleges and universities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26321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Liang Yingnan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BFC91B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Dalian University of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0A3BE7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ACB4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19A49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63136D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17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3968BA1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integration of labor education in primary and secondary schools under the background of education modernization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D1CC4F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Zhang Zhiyuan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C8B19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Northeastern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8BC8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C999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5F93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6EAC784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18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622F80A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development and implementation of school-based curriculum in primary school ecological civilization education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7053CB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Sun Hongjun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6DD93F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Jianchang New District Primary School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AD16E5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47C33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176E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D85F27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19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DE01069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The construction of clinical medicine undergraduate training mode based on job competency in the context of new medicine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0C0ACE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Wang Rong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87CCFA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Jinzhou Medical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6494DA2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28442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5EC2E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77FEB4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20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9D0963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development path of information technology and medical education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30A59C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Yang Jingming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D8B2C3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Jinzhou Medical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1F4EB7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697DB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41DC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35B8DDA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21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EE29F30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promotes policy design and measure innovation for the classified management of private education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1E6DF8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Wang Huiying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4526F2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Institute of Education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39732BB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7AB98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5FD9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7CFBF2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22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2936A7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Exploration and practice of a new model of innovative talent training for digital media majors that deeply integrates the OBE concept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F62D0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Zhang Jian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3C15AB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Institute of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0F6E1F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52F5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44619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0BFB51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23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9BFDA79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New Teaching Method System in Preservice Teacher Education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73701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Zhou Chenghai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55BF67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BF1F8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7C3EB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32955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BA7572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24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DD5FC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symbiosis mechanism of entrepreneurial ecosystem in maker space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A14350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Ma Jian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36CFAA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Jianzhu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07689E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376C5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4800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C9C760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25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2E87C2E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development status and improvement path of evidence-based decision-making ability of leaders in Liaoning universities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7CEC97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Xiaohong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3E676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CF6BED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2DDB5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57BC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2081E0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26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DA5B41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problem and countermeasures of teacher turnover in Liaoning colleges and universities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7A67A7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Zhao Wei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52917B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881CC4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5E97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0B16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32AF858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27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F856965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Effectively implement the whole book reading strategy and practice of the extended learning task group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4687BF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Ren Na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762511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No. 5 Primary School of Zhujiang Street, Huanggu District, Shenyang City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4CB1DA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  <w:bookmarkStart w:id="1" w:name="_GoBack"/>
            <w:bookmarkEnd w:id="1"/>
          </w:p>
        </w:tc>
        <w:tc>
          <w:tcPr>
            <w:tcW w:w="1170" w:type="dxa"/>
            <w:shd w:val="clear" w:color="auto" w:fill="auto"/>
            <w:vAlign w:val="center"/>
          </w:tcPr>
          <w:p w14:paraId="03F593C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2B02A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783BD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yellow"/>
                <w:lang w:val="zh-CN"/>
              </w:rPr>
              <w:t>28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AAF23B6">
            <w:pPr>
              <w:widowControl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yellow"/>
                <w:lang w:val="zh-CN"/>
              </w:rPr>
              <w:t>Research on the construction of the combination of government, industry, academia, research and medical and nursing alliance under the background of new medicine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A3B6C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yellow"/>
                <w:lang w:val="en-US" w:eastAsia="zh-CN"/>
              </w:rPr>
              <w:t>Jin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yellow"/>
                <w:lang w:val="zh-CN"/>
              </w:rPr>
              <w:t xml:space="preserve"> Zhe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8F26C8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yellow"/>
                <w:lang w:val="zh-CN"/>
              </w:rPr>
              <w:t>Shenyang Medical College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B6ACF0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yellow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B5A27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yellow"/>
                <w:lang w:val="zh-CN"/>
              </w:rPr>
              <w:t>10,000 yuan</w:t>
            </w:r>
          </w:p>
        </w:tc>
      </w:tr>
      <w:tr w14:paraId="00E2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1CA24AC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29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15768E8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Integrate resources to build a "123" model of higher vocational colleges and practice education community research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459A04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Zhaoqing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CA5959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Vocational and Technical College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36F90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830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63B5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750238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30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6634752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Path of Teachers' Practical Ability Training in Industrial Colleges and Universities: From the Perspective of Public Security Colleges and Universities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DA026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In the group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8262E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China Criminal Police Academy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0843ED9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General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BA7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5E14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F67E69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31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881CD57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teacher training and development based on accurate analysis of big data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C49F9D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Cui Ge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ADA1E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Anshan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FB4958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7EC4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6245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44BAC5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32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9077A11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integration model of physical education and health education in schools with parent participation based on cognitive load theory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E55ADD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Liu Dong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8C1279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Anshan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3D4E103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382D1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54F2B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FCEF91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33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6E12413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evaluation of classroom teaching effectiveness of mathematics teachers in the compulsory education stage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523D8E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Peng Yangui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004F06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Anshan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9B1E08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F449D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3A36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3B11D3B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185D775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An empirical study on the changes and influencing factors of college and middle school students' physics learning attitudes based on CLASS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C255F8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Wang Yahong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F076C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Dalian University of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221606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98F9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1C59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4CAC1D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35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74DF79E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construction of college students' innovation ability cultivation system based on critical information literacy education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BD8679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Cheng Wenzhi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F5919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Jinzhou Medical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B86E82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07685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35D8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65CA7EA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36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17DBF4F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evaluation system of blended teaching effect in medical schools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BA618D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Ji Hong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A61D11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Jinzhou Medical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43DF76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10F7F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780D5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BD2DEB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37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BCBA321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training mode of undergraduate professionals in digital economy in Liaoning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DB4477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Wang Meng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C85509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University of Science and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9DE51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DF35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51DBF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1ACB56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38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9DDB841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Two-way linkage to build a long-term mechanism of "three comprehensive education"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7152A1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He Xiaojiao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3C886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Institute of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44ECA8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8DB9D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5B6E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48DB4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39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63380B7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path of assessment and improvement of learning ability of higher vocational students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068A4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Shan Yibin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AB80A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Vocational University of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5CBC837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9F7D6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0DCA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35F3FE6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40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2C44BE3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design, implementation strategy and effectiveness evaluation of farmer training programs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84AD4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Zhang Mo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46916C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Agricultural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5C2464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Optional items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BBC04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None</w:t>
            </w:r>
          </w:p>
        </w:tc>
      </w:tr>
      <w:tr w14:paraId="7E6D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2294E7C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41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8F16D6A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A field study on the social role of the new generation of rural teachers in western Liaoning from the perspective of rural revitalization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3C0C14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Dong Lili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A244F5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Bohai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342E479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63025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3EE8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7EB1010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42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6A681F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construction and application of Shaobei martial arts mixed curriculum in physical education from the perspective of Internet +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6CFB32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Jun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F3904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Bohai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61E01C3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97553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1466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EAEFD1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43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AA7D0D1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target direction and implementation path of school physical education reform in Liaoning Province under the background of sports and education integration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B0AAEA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 Xiaolong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6B770D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Dalian Ocean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64BF441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678B6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797AF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07C444B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44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EED686A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social role and cultivation strategy of technical scientists in China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B425AC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Cui Linwei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CE91EF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Dalian University of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877BD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C53557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38A2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19E5DD8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45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DACB02A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Based on the construction and empirical study of the clinical thinking ability training program of APT undergraduate intern nursing students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B73FA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Cai Yingjie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47BFF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Dalian Medical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11F5D2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690A9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1D7A8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75336B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46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490EED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The construction of school-based curriculum for traditional sports for ethnic minorities in Liaoning Province under the awareness of the Chinese national community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2595E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Wang Chun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B75B92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University of Science and Technology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57612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C711BB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59FD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2257778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47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5C8BC1A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endogenous mechanism and cultivation strategy of college teachers' teaching sensitivity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103D77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Guo Chaohua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064233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Normal University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306910F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D75F4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4212A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4ED0EE7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48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6B508F9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connotation, influencing factors and training countermeasures of vocational enlightenment for primary and secondary school students in Liaoning Province from the perspective of craftsman spirit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1853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Chen Chen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949913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Liaoning Medical Vocational College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F04395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564EE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61A2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B1B7D5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49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B94A09E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Exploration and research on the training mode of applied talents in private undergraduate colleges based on innovation and entrepreneurship education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C2B30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Sun Wei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374513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Institute of Urban Construction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098EC1A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6335E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  <w:tr w14:paraId="0430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42" w:type="dxa"/>
            <w:shd w:val="clear" w:color="auto" w:fill="auto"/>
            <w:vAlign w:val="center"/>
          </w:tcPr>
          <w:p w14:paraId="5460E12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653841A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Research on the construction of mechanisms for "home-school-community" to coordinate to promote the high-quality development of school sports under the "double reduction" policy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F7B799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Teach the heavenly chapter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12F405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Shenyang Institute of Physical Education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7E7CE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Youth Program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575A0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zh-CN"/>
              </w:rPr>
              <w:t>10,000 yuan</w:t>
            </w:r>
          </w:p>
        </w:tc>
      </w:tr>
    </w:tbl>
    <w:p w14:paraId="21817665">
      <w:pPr>
        <w:rPr>
          <w:rFonts w:ascii="仿宋_GB2312" w:eastAsia="仿宋_GB2312" w:cs="Times New Roman"/>
          <w:sz w:val="32"/>
          <w:szCs w:val="32"/>
        </w:rPr>
      </w:pPr>
    </w:p>
    <w:p w14:paraId="638A9C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F5D75"/>
    <w:rsid w:val="1B23671D"/>
    <w:rsid w:val="1EE62BD6"/>
    <w:rsid w:val="242D23BA"/>
    <w:rsid w:val="2FD61B58"/>
    <w:rsid w:val="372E04CB"/>
    <w:rsid w:val="37D62159"/>
    <w:rsid w:val="4416656F"/>
    <w:rsid w:val="48627FD5"/>
    <w:rsid w:val="50E81293"/>
    <w:rsid w:val="5BE865EB"/>
    <w:rsid w:val="6C8D197E"/>
    <w:rsid w:val="74F160B9"/>
    <w:rsid w:val="7AF6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1450</Words>
  <Characters>8510</Characters>
  <Lines>0</Lines>
  <Paragraphs>0</Paragraphs>
  <TotalTime>1</TotalTime>
  <ScaleCrop>false</ScaleCrop>
  <LinksUpToDate>false</LinksUpToDate>
  <CharactersWithSpaces>9653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2026-03-26T13:43:00Z</dcterms:created>
  <dc:creator>Admin</dc:creator>
  <cp:lastModifiedBy>qzuser</cp:lastModifiedBy>
  <dcterms:modified xsi:type="dcterms:W3CDTF">2026-04-01T12:05:14Z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eyJoZGlkIjoiMmYyMTA3NmQzNDBjNDVlNjY3ZmM3NTM3NWU5NjJjYjAiLCJ1c2VySWQiOiIzMDkyNjk1MTkifQ==</vt:lpwstr>
  </property>
  <property fmtid="{D5CDD505-2E9C-101B-9397-08002B2CF9AE}" pid="4" name="ICV">
    <vt:lpwstr>095B92F392514A24BA1ABD4AE002EAE0_12</vt:lpwstr>
  </property>
</Properties>
</file>