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Arial" w:hAnsi="Arial" w:eastAsia="Times New Roman" w:cs="Arial"/>
          <w:i/>
          <w:iCs/>
          <w:color w:val="000000"/>
          <w:sz w:val="23"/>
          <w:szCs w:val="23"/>
        </w:rPr>
        <w:t>supplementary file</w:t>
      </w:r>
    </w:p>
    <w:p>
      <w:pPr>
        <w:rPr>
          <w:rFonts w:cs="Times New Roman"/>
        </w:rPr>
      </w:pPr>
      <w:r>
        <w:rPr>
          <w:rFonts w:hint="eastAsia"/>
        </w:rPr>
        <w:t>These</w:t>
      </w:r>
      <w:r>
        <w:t xml:space="preserve"> </w:t>
      </w:r>
      <w:r>
        <w:rPr>
          <w:rFonts w:hint="eastAsia"/>
        </w:rPr>
        <w:t>articles</w:t>
      </w:r>
      <w:r>
        <w:t xml:space="preserve"> </w:t>
      </w:r>
      <w:r>
        <w:rPr>
          <w:rFonts w:hint="eastAsia"/>
        </w:rPr>
        <w:t>could</w:t>
      </w:r>
      <w:r>
        <w:t xml:space="preserve"> </w:t>
      </w:r>
      <w:r>
        <w:rPr>
          <w:rFonts w:hint="eastAsia"/>
        </w:rPr>
        <w:t>not</w:t>
      </w:r>
      <w:r>
        <w:t xml:space="preserve"> </w:t>
      </w:r>
      <w:r>
        <w:rPr>
          <w:rFonts w:hint="eastAsia"/>
        </w:rPr>
        <w:t>obtain</w:t>
      </w:r>
      <w:r>
        <w:t xml:space="preserve"> </w:t>
      </w:r>
      <w:r>
        <w:rPr>
          <w:rFonts w:hint="eastAsia"/>
        </w:rPr>
        <w:t xml:space="preserve">complete </w:t>
      </w:r>
      <w:r>
        <w:t>Genotypes</w:t>
      </w:r>
      <w:r>
        <w:rPr>
          <w:rFonts w:hint="eastAsia"/>
        </w:rPr>
        <w:t xml:space="preserve"> data </w:t>
      </w:r>
    </w:p>
    <w:p>
      <w:pPr>
        <w:rPr>
          <w:rFonts w:ascii="Segoe UI" w:hAnsi="Segoe UI"/>
          <w:kern w:val="2"/>
          <w:sz w:val="18"/>
          <w:szCs w:val="18"/>
        </w:rPr>
      </w:pPr>
      <w:r>
        <w:rPr>
          <w:rFonts w:hint="eastAsia" w:ascii="Segoe UI" w:hAnsi="Segoe UI"/>
          <w:sz w:val="18"/>
          <w:szCs w:val="18"/>
        </w:rPr>
        <w:t>1.</w:t>
      </w:r>
      <w:r>
        <w:rPr>
          <w:rFonts w:ascii="Segoe UI" w:hAnsi="Segoe UI"/>
          <w:sz w:val="18"/>
          <w:szCs w:val="18"/>
        </w:rPr>
        <w:t xml:space="preserve">Wang, H., Y. Liu, Y. Li, W. Wang, L. Li, M. Meng, Y. Xie, Y. Zhang, Z. Yunfeng, S. Han, J. Zeng, Z. Hou, and L. Jiang. 2019. Analysis of NKX2-5 in 439 Chinese Patients with Sporadic Atrial Septal Defect. </w:t>
      </w:r>
      <w:r>
        <w:rPr>
          <w:rFonts w:ascii="Segoe UI" w:hAnsi="Segoe UI"/>
          <w:i/>
          <w:iCs/>
          <w:sz w:val="18"/>
          <w:szCs w:val="18"/>
        </w:rPr>
        <w:t>Med Sci Monit</w:t>
      </w:r>
      <w:r>
        <w:rPr>
          <w:rFonts w:ascii="Segoe UI" w:hAnsi="Segoe UI"/>
          <w:sz w:val="18"/>
          <w:szCs w:val="18"/>
        </w:rPr>
        <w:t xml:space="preserve"> 25:2756-2763.</w:t>
      </w:r>
    </w:p>
    <w:p>
      <w:pPr>
        <w:rPr>
          <w:rFonts w:ascii="Segoe UI" w:hAnsi="Segoe UI"/>
          <w:sz w:val="18"/>
          <w:szCs w:val="18"/>
        </w:rPr>
      </w:pPr>
      <w:r>
        <w:rPr>
          <w:rFonts w:hint="eastAsia" w:ascii="Segoe UI" w:hAnsi="Segoe UI"/>
          <w:sz w:val="18"/>
          <w:szCs w:val="18"/>
        </w:rPr>
        <w:t>2.</w:t>
      </w:r>
      <w:r>
        <w:rPr>
          <w:rFonts w:ascii="Segoe UI" w:hAnsi="Segoe UI"/>
          <w:sz w:val="18"/>
          <w:szCs w:val="18"/>
        </w:rPr>
        <w:t xml:space="preserve">Zheng, J., F. Li, J. Liu, Z. Xu, H. Zhang, Q. Fu, J. Wang, and K. Sun. 2015. Investigation of Somatic NKX2-5 Mutations in Chinese Children with Congenital Heart Disease. </w:t>
      </w:r>
      <w:r>
        <w:rPr>
          <w:rFonts w:ascii="Segoe UI" w:hAnsi="Segoe UI"/>
          <w:i/>
          <w:iCs/>
          <w:sz w:val="18"/>
          <w:szCs w:val="18"/>
        </w:rPr>
        <w:t>Int J Med Sci</w:t>
      </w:r>
      <w:r>
        <w:rPr>
          <w:rFonts w:ascii="Segoe UI" w:hAnsi="Segoe UI"/>
          <w:sz w:val="18"/>
          <w:szCs w:val="18"/>
        </w:rPr>
        <w:t xml:space="preserve"> 12 (7):538-543.</w:t>
      </w:r>
    </w:p>
    <w:p>
      <w:pPr>
        <w:rPr>
          <w:rFonts w:ascii="Segoe UI" w:hAnsi="Segoe UI"/>
          <w:sz w:val="18"/>
          <w:szCs w:val="18"/>
        </w:rPr>
      </w:pPr>
      <w:r>
        <w:rPr>
          <w:rFonts w:hint="eastAsia" w:ascii="Segoe UI" w:hAnsi="Segoe UI"/>
          <w:sz w:val="18"/>
          <w:szCs w:val="18"/>
        </w:rPr>
        <w:t>3.</w:t>
      </w:r>
      <w:r>
        <w:rPr>
          <w:rFonts w:ascii="Segoe UI" w:hAnsi="Segoe UI"/>
          <w:sz w:val="18"/>
          <w:szCs w:val="18"/>
        </w:rPr>
        <w:t xml:space="preserve">Xiong, F., Q. Li, C. Zhang, Y. Chen, P. Li, X. Wei, Q. Li, W. Zhou, L. Li, X. Shang, and X. Xu. 2013. Analyses of GATA4, NKX2.5, and TFAP2B genes in subjects from southern China with sporadic congenital heart disease. </w:t>
      </w:r>
      <w:r>
        <w:rPr>
          <w:rFonts w:ascii="Segoe UI" w:hAnsi="Segoe UI"/>
          <w:i/>
          <w:iCs/>
          <w:sz w:val="18"/>
          <w:szCs w:val="18"/>
        </w:rPr>
        <w:t>Cardiovasc Pathol</w:t>
      </w:r>
      <w:r>
        <w:rPr>
          <w:rFonts w:ascii="Segoe UI" w:hAnsi="Segoe UI"/>
          <w:sz w:val="18"/>
          <w:szCs w:val="18"/>
        </w:rPr>
        <w:t xml:space="preserve"> 22 (2):141-145.</w:t>
      </w:r>
    </w:p>
    <w:p>
      <w:pPr>
        <w:rPr>
          <w:rFonts w:ascii="Segoe UI" w:hAnsi="Segoe UI"/>
          <w:sz w:val="18"/>
          <w:szCs w:val="18"/>
        </w:rPr>
      </w:pPr>
      <w:r>
        <w:rPr>
          <w:rFonts w:hint="eastAsia" w:ascii="Segoe UI" w:hAnsi="Segoe UI"/>
          <w:sz w:val="18"/>
          <w:szCs w:val="18"/>
        </w:rPr>
        <w:t>4.</w:t>
      </w:r>
      <w:r>
        <w:rPr>
          <w:rFonts w:ascii="Segoe UI" w:hAnsi="Segoe UI"/>
          <w:sz w:val="18"/>
          <w:szCs w:val="18"/>
        </w:rPr>
        <w:t xml:space="preserve">Wang, J., Y. Lu, H. Chen, M. Yin, T. Yu, and Q. Fu. 2011. Investigation of somatic NKX2-5, GATA4 and HAND1 mutations in patients with tetralogy of Fallot. </w:t>
      </w:r>
      <w:r>
        <w:rPr>
          <w:rFonts w:ascii="Segoe UI" w:hAnsi="Segoe UI"/>
          <w:i/>
          <w:iCs/>
          <w:sz w:val="18"/>
          <w:szCs w:val="18"/>
        </w:rPr>
        <w:t>Pathology</w:t>
      </w:r>
      <w:r>
        <w:rPr>
          <w:rFonts w:ascii="Segoe UI" w:hAnsi="Segoe UI"/>
          <w:sz w:val="18"/>
          <w:szCs w:val="18"/>
        </w:rPr>
        <w:t xml:space="preserve"> 43 (4):322-326.</w:t>
      </w:r>
    </w:p>
    <w:p>
      <w:pPr>
        <w:rPr>
          <w:rFonts w:ascii="Segoe UI" w:hAnsi="Segoe UI"/>
          <w:sz w:val="18"/>
          <w:szCs w:val="18"/>
        </w:rPr>
      </w:pPr>
      <w:r>
        <w:rPr>
          <w:rFonts w:hint="eastAsia" w:ascii="Segoe UI" w:hAnsi="Segoe UI"/>
          <w:sz w:val="18"/>
          <w:szCs w:val="18"/>
        </w:rPr>
        <w:t>5.</w:t>
      </w:r>
      <w:r>
        <w:rPr>
          <w:rFonts w:ascii="Segoe UI" w:hAnsi="Segoe UI"/>
          <w:sz w:val="18"/>
          <w:szCs w:val="18"/>
        </w:rPr>
        <w:t xml:space="preserve">Peng, T., L. Wang, S. F. Zhou, and X. Li. 2010. Mutations of the GATA4 and NKX2.5 genes in Chinese pediatric patients with non-familial congenital heart disease. </w:t>
      </w:r>
      <w:r>
        <w:rPr>
          <w:rFonts w:ascii="Segoe UI" w:hAnsi="Segoe UI"/>
          <w:i/>
          <w:iCs/>
          <w:sz w:val="18"/>
          <w:szCs w:val="18"/>
        </w:rPr>
        <w:t>Genetica</w:t>
      </w:r>
      <w:r>
        <w:rPr>
          <w:rFonts w:ascii="Segoe UI" w:hAnsi="Segoe UI"/>
          <w:sz w:val="18"/>
          <w:szCs w:val="18"/>
        </w:rPr>
        <w:t xml:space="preserve"> 138 (11-12):1231-1240.</w:t>
      </w:r>
    </w:p>
    <w:p>
      <w:pPr>
        <w:rPr>
          <w:rFonts w:ascii="Segoe UI" w:hAnsi="Segoe UI"/>
          <w:sz w:val="18"/>
          <w:szCs w:val="18"/>
        </w:rPr>
      </w:pPr>
      <w:r>
        <w:rPr>
          <w:rFonts w:hint="eastAsia" w:ascii="Segoe UI" w:hAnsi="Segoe UI"/>
          <w:sz w:val="18"/>
          <w:szCs w:val="18"/>
        </w:rPr>
        <w:t xml:space="preserve"> </w:t>
      </w:r>
    </w:p>
    <w:p>
      <w:pPr>
        <w:rPr>
          <w:rFonts w:ascii="Segoe UI" w:hAnsi="Segoe UI"/>
          <w:sz w:val="18"/>
          <w:szCs w:val="18"/>
        </w:rPr>
      </w:pPr>
      <w:r>
        <w:rPr>
          <w:rFonts w:hint="eastAsia" w:ascii="Segoe UI" w:hAnsi="Segoe UI"/>
          <w:sz w:val="18"/>
          <w:szCs w:val="18"/>
        </w:rPr>
        <w:t xml:space="preserve"> </w:t>
      </w:r>
    </w:p>
    <w:p>
      <w:r>
        <w:rPr>
          <w:rFonts w:hint="eastAsia"/>
        </w:rPr>
        <w:t>These</w:t>
      </w:r>
      <w:r>
        <w:t xml:space="preserve"> </w:t>
      </w:r>
      <w:r>
        <w:rPr>
          <w:rFonts w:hint="eastAsia"/>
        </w:rPr>
        <w:t>articles</w:t>
      </w:r>
      <w:r>
        <w:t xml:space="preserve"> </w:t>
      </w:r>
      <w:r>
        <w:rPr>
          <w:rFonts w:hint="eastAsia"/>
        </w:rPr>
        <w:t>have no 606G</w:t>
      </w:r>
      <w:r>
        <w:t>&gt;C</w:t>
      </w:r>
      <w:r>
        <w:rPr>
          <w:rFonts w:hint="eastAsia"/>
        </w:rPr>
        <w:t xml:space="preserve"> data</w:t>
      </w:r>
    </w:p>
    <w:p>
      <w:pPr>
        <w:rPr>
          <w:rFonts w:ascii="Segoe UI" w:hAnsi="Segoe UI"/>
          <w:kern w:val="2"/>
          <w:sz w:val="18"/>
          <w:szCs w:val="18"/>
        </w:rPr>
      </w:pPr>
      <w:r>
        <w:rPr>
          <w:rFonts w:hint="eastAsia" w:ascii="Segoe UI" w:hAnsi="Segoe UI"/>
          <w:sz w:val="18"/>
          <w:szCs w:val="18"/>
        </w:rPr>
        <w:t>1.</w:t>
      </w:r>
      <w:r>
        <w:rPr>
          <w:rFonts w:ascii="Segoe UI" w:hAnsi="Segoe UI"/>
          <w:sz w:val="18"/>
          <w:szCs w:val="18"/>
        </w:rPr>
        <w:t xml:space="preserve">Pang, S., J. Shan, Y. Qiao, L. Ma, X. Qin, H. Wanyan, Q. Xing, G. Wu, and B. Yan. 2012. Genetic and functional analysis of the NKX2-5 gene promoter in patients with ventricular septal defects. </w:t>
      </w:r>
      <w:r>
        <w:rPr>
          <w:rFonts w:ascii="Segoe UI" w:hAnsi="Segoe UI"/>
          <w:i/>
          <w:iCs/>
          <w:sz w:val="18"/>
          <w:szCs w:val="18"/>
        </w:rPr>
        <w:t>Pediatr Cardiol</w:t>
      </w:r>
      <w:r>
        <w:rPr>
          <w:rFonts w:ascii="Segoe UI" w:hAnsi="Segoe UI"/>
          <w:sz w:val="18"/>
          <w:szCs w:val="18"/>
        </w:rPr>
        <w:t xml:space="preserve"> 33 (8):1355-1361.</w:t>
      </w:r>
    </w:p>
    <w:p>
      <w:pPr>
        <w:rPr>
          <w:rFonts w:ascii="Segoe UI" w:hAnsi="Segoe UI"/>
          <w:sz w:val="18"/>
          <w:szCs w:val="18"/>
        </w:rPr>
      </w:pPr>
      <w:r>
        <w:rPr>
          <w:rFonts w:hint="eastAsia" w:ascii="Segoe UI" w:hAnsi="Segoe UI"/>
          <w:sz w:val="18"/>
          <w:szCs w:val="18"/>
        </w:rPr>
        <w:t>2.</w:t>
      </w:r>
      <w:r>
        <w:rPr>
          <w:rFonts w:ascii="Segoe UI" w:hAnsi="Segoe UI"/>
          <w:sz w:val="18"/>
          <w:szCs w:val="18"/>
        </w:rPr>
        <w:t xml:space="preserve">Ouyang, P., E. Saarel, Y. Bai, C. Luo, Q. Lv, Y. Xu, F. Wang, C. Fan, A. Younoszai, Q. Chen, X. Tu, and Q. K. Wang. 2011. A de novo mutation in NKX2.5 associated with atrial septal defects, ventricular noncompaction, syncope and sudden death. </w:t>
      </w:r>
      <w:r>
        <w:rPr>
          <w:rFonts w:ascii="Segoe UI" w:hAnsi="Segoe UI"/>
          <w:i/>
          <w:iCs/>
          <w:sz w:val="18"/>
          <w:szCs w:val="18"/>
        </w:rPr>
        <w:t>Clin Chim Acta</w:t>
      </w:r>
      <w:r>
        <w:rPr>
          <w:rFonts w:ascii="Segoe UI" w:hAnsi="Segoe UI"/>
          <w:sz w:val="18"/>
          <w:szCs w:val="18"/>
        </w:rPr>
        <w:t xml:space="preserve"> 412 (1-2):170-175.</w:t>
      </w:r>
    </w:p>
    <w:p>
      <w:pPr>
        <w:rPr>
          <w:rFonts w:ascii="Segoe UI" w:hAnsi="Segoe UI"/>
          <w:sz w:val="18"/>
          <w:szCs w:val="18"/>
        </w:rPr>
      </w:pPr>
      <w:r>
        <w:rPr>
          <w:rFonts w:hint="eastAsia" w:ascii="Segoe UI" w:hAnsi="Segoe UI"/>
          <w:sz w:val="18"/>
          <w:szCs w:val="18"/>
        </w:rPr>
        <w:t>3.</w:t>
      </w:r>
      <w:r>
        <w:rPr>
          <w:rFonts w:ascii="Segoe UI" w:hAnsi="Segoe UI"/>
          <w:sz w:val="18"/>
          <w:szCs w:val="18"/>
        </w:rPr>
        <w:t xml:space="preserve">Liu, X. Y., Y. Q. Yang, Y. Yang, X. P. Lin, and Y. H. Chen. 2009. [Mutation of NKX2-5 gene in patients with atrial septal defect]. </w:t>
      </w:r>
      <w:r>
        <w:rPr>
          <w:rFonts w:ascii="Segoe UI" w:hAnsi="Segoe UI"/>
          <w:i/>
          <w:iCs/>
          <w:sz w:val="18"/>
          <w:szCs w:val="18"/>
        </w:rPr>
        <w:t>Zhonghua Er Ke Za Zhi</w:t>
      </w:r>
      <w:r>
        <w:rPr>
          <w:rFonts w:ascii="Segoe UI" w:hAnsi="Segoe UI"/>
          <w:sz w:val="18"/>
          <w:szCs w:val="18"/>
        </w:rPr>
        <w:t xml:space="preserve"> 47 (9):696-700.</w:t>
      </w:r>
    </w:p>
    <w:p>
      <w:pPr>
        <w:rPr>
          <w:rFonts w:ascii="Segoe UI" w:hAnsi="Segoe UI"/>
          <w:sz w:val="18"/>
          <w:szCs w:val="18"/>
        </w:rPr>
      </w:pPr>
      <w:r>
        <w:rPr>
          <w:rFonts w:ascii="Segoe UI" w:hAnsi="Segoe UI"/>
          <w:sz w:val="18"/>
          <w:szCs w:val="18"/>
        </w:rPr>
        <w:t xml:space="preserve"> </w:t>
      </w:r>
    </w:p>
    <w:p>
      <w:pPr>
        <w:rPr>
          <w:rFonts w:ascii="Segoe UI" w:hAnsi="Segoe UI"/>
          <w:sz w:val="18"/>
          <w:szCs w:val="18"/>
        </w:rPr>
      </w:pPr>
      <w:r>
        <w:rPr>
          <w:rFonts w:ascii="Segoe UI" w:hAnsi="Segoe UI"/>
          <w:sz w:val="18"/>
          <w:szCs w:val="18"/>
        </w:rPr>
        <w:t xml:space="preserve"> </w:t>
      </w:r>
    </w:p>
    <w:p>
      <w:r>
        <w:rPr>
          <w:rFonts w:hint="eastAsia"/>
        </w:rPr>
        <w:t>These</w:t>
      </w:r>
      <w:r>
        <w:t xml:space="preserve"> </w:t>
      </w:r>
      <w:r>
        <w:rPr>
          <w:rFonts w:hint="eastAsia"/>
        </w:rPr>
        <w:t xml:space="preserve">articles </w:t>
      </w:r>
      <w:r>
        <w:t>were n</w:t>
      </w:r>
      <w:r>
        <w:rPr>
          <w:rFonts w:hint="eastAsia"/>
        </w:rPr>
        <w:t>ot CHD studies</w:t>
      </w:r>
    </w:p>
    <w:p>
      <w:pPr>
        <w:rPr>
          <w:rFonts w:ascii="Segoe UI" w:hAnsi="Segoe UI"/>
          <w:kern w:val="2"/>
          <w:sz w:val="18"/>
          <w:szCs w:val="18"/>
        </w:rPr>
      </w:pPr>
      <w:r>
        <w:rPr>
          <w:rFonts w:hint="eastAsia" w:ascii="Segoe UI" w:hAnsi="Segoe UI"/>
          <w:sz w:val="18"/>
          <w:szCs w:val="18"/>
        </w:rPr>
        <w:t>1.</w:t>
      </w:r>
      <w:r>
        <w:rPr>
          <w:rFonts w:ascii="Segoe UI" w:hAnsi="Segoe UI"/>
          <w:sz w:val="18"/>
          <w:szCs w:val="18"/>
        </w:rPr>
        <w:t>Dritsoula A, Papaioannou I, Guerra SG, et al. Molecular Basis for Dysregulated Activation of NKX2-5 in the Vascular Remodeling of Systemic Sclerosis. Arthritis Rheumatol. 2018;70(6):920-931. doi:10.1002/art.40419</w:t>
      </w:r>
    </w:p>
    <w:p>
      <w:pPr>
        <w:rPr>
          <w:rFonts w:ascii="Segoe UI" w:hAnsi="Segoe UI"/>
          <w:sz w:val="18"/>
          <w:szCs w:val="18"/>
        </w:rPr>
      </w:pPr>
      <w:r>
        <w:rPr>
          <w:rFonts w:ascii="Segoe UI" w:hAnsi="Segoe UI"/>
          <w:sz w:val="18"/>
          <w:szCs w:val="18"/>
        </w:rPr>
        <w:t>2.</w:t>
      </w:r>
      <w:r>
        <w:fldChar w:fldCharType="begin"/>
      </w:r>
      <w:r>
        <w:instrText xml:space="preserve"> HYPERLINK "https://pubmed.ncbi.nlm.nih.gov/28749785/" </w:instrText>
      </w:r>
      <w:r>
        <w:fldChar w:fldCharType="separate"/>
      </w:r>
      <w:r>
        <w:rPr>
          <w:rFonts w:ascii="Segoe UI" w:hAnsi="Segoe UI"/>
          <w:sz w:val="18"/>
          <w:szCs w:val="18"/>
        </w:rPr>
        <w:t xml:space="preserve">Khatami M, Heidari MM, Tabesh F, Ordooei M, Salehifar Z. Mutation analysis of the NKX2.5 gene in Iranian pediatric patients with congenital hypothyroidism. J Pediatr Endocrinol Metab. 2017;30(8):857-862. doi:10.1515/jpem-2017-0084 </w:t>
      </w:r>
      <w:r>
        <w:rPr>
          <w:rFonts w:ascii="Segoe UI" w:hAnsi="Segoe UI"/>
          <w:sz w:val="18"/>
          <w:szCs w:val="18"/>
        </w:rPr>
        <w:fldChar w:fldCharType="end"/>
      </w:r>
    </w:p>
    <w:p>
      <w:pPr>
        <w:rPr>
          <w:rFonts w:ascii="Segoe UI" w:hAnsi="Segoe UI"/>
          <w:sz w:val="18"/>
          <w:szCs w:val="18"/>
        </w:rPr>
      </w:pPr>
      <w:r>
        <w:rPr>
          <w:rFonts w:ascii="Segoe UI" w:hAnsi="Segoe UI"/>
          <w:sz w:val="18"/>
          <w:szCs w:val="18"/>
        </w:rPr>
        <w:t>3.10.</w:t>
      </w:r>
      <w:r>
        <w:fldChar w:fldCharType="begin"/>
      </w:r>
      <w:r>
        <w:instrText xml:space="preserve"> HYPERLINK "https://pubmed.ncbi.nlm.nih.gov/31570892/" </w:instrText>
      </w:r>
      <w:r>
        <w:fldChar w:fldCharType="separate"/>
      </w:r>
      <w:r>
        <w:rPr>
          <w:rFonts w:ascii="Segoe UI" w:hAnsi="Segoe UI"/>
          <w:sz w:val="18"/>
          <w:szCs w:val="18"/>
        </w:rPr>
        <w:t xml:space="preserve">Benaglio P, D'Antonio-Chronowska A, Ma W, et al. Allele-specific NKX2-5 binding underlies multiple genetic associations with human electrocardiographic traits. Nat Genet. 2019;51(10):1506-1517. doi:10.1038/s41588-019-0499-3 </w:t>
      </w:r>
      <w:r>
        <w:rPr>
          <w:rFonts w:ascii="Segoe UI" w:hAnsi="Segoe UI"/>
          <w:sz w:val="18"/>
          <w:szCs w:val="18"/>
        </w:rPr>
        <w:fldChar w:fldCharType="end"/>
      </w:r>
    </w:p>
    <w:p>
      <w:pPr>
        <w:rPr>
          <w:rFonts w:ascii="Segoe UI" w:hAnsi="Segoe UI"/>
          <w:sz w:val="18"/>
          <w:szCs w:val="18"/>
        </w:rPr>
      </w:pPr>
      <w:r>
        <w:rPr>
          <w:rFonts w:ascii="Segoe UI" w:hAnsi="Segoe UI"/>
          <w:sz w:val="18"/>
          <w:szCs w:val="18"/>
        </w:rPr>
        <w:t>4.</w:t>
      </w:r>
      <w:r>
        <w:fldChar w:fldCharType="begin"/>
      </w:r>
      <w:r>
        <w:instrText xml:space="preserve"> HYPERLINK "https://pubmed.ncbi.nlm.nih.gov/27855642/" </w:instrText>
      </w:r>
      <w:r>
        <w:fldChar w:fldCharType="separate"/>
      </w:r>
      <w:r>
        <w:rPr>
          <w:rFonts w:ascii="Segoe UI" w:hAnsi="Segoe UI"/>
          <w:sz w:val="18"/>
          <w:szCs w:val="18"/>
        </w:rPr>
        <w:t xml:space="preserve">Hanley A, Walsh KA, Joyce C, et al. Mutation of a common amino acid in NKX2.5 results in dilated cardiomyopathy in two large families. BMC Med Genet. 2016;17(1):83. Published 2016 Nov 17. doi:10.1186/s12881-016-0347-6 </w:t>
      </w:r>
      <w:r>
        <w:rPr>
          <w:rFonts w:ascii="Segoe UI" w:hAnsi="Segoe UI"/>
          <w:sz w:val="18"/>
          <w:szCs w:val="18"/>
        </w:rPr>
        <w:fldChar w:fldCharType="end"/>
      </w:r>
    </w:p>
    <w:p>
      <w:pPr>
        <w:rPr>
          <w:rFonts w:ascii="Segoe UI" w:hAnsi="Segoe UI"/>
          <w:sz w:val="18"/>
          <w:szCs w:val="18"/>
        </w:rPr>
      </w:pPr>
      <w:r>
        <w:rPr>
          <w:rFonts w:ascii="Segoe UI" w:hAnsi="Segoe UI"/>
          <w:sz w:val="18"/>
          <w:szCs w:val="18"/>
        </w:rPr>
        <w:t>5.</w:t>
      </w:r>
      <w:r>
        <w:fldChar w:fldCharType="begin"/>
      </w:r>
      <w:r>
        <w:instrText xml:space="preserve"> HYPERLINK "https://pubmed.ncbi.nlm.nih.gov/22306654/" </w:instrText>
      </w:r>
      <w:r>
        <w:fldChar w:fldCharType="separate"/>
      </w:r>
      <w:r>
        <w:rPr>
          <w:rFonts w:ascii="Segoe UI" w:hAnsi="Segoe UI"/>
          <w:sz w:val="18"/>
          <w:szCs w:val="18"/>
        </w:rPr>
        <w:t xml:space="preserve">Feenstra B, Geller F, Krogh C, et al. Common variants near MBNL1 and NKX2-5 are associated with infantile hypertrophic pyloric stenosis. Nat Genet. 2012;44(3):334-337. Published 2012 Feb 5. doi:10.1038/ng.1067 </w:t>
      </w:r>
      <w:r>
        <w:rPr>
          <w:rFonts w:ascii="Segoe UI" w:hAnsi="Segoe UI"/>
          <w:sz w:val="18"/>
          <w:szCs w:val="18"/>
        </w:rPr>
        <w:fldChar w:fldCharType="end"/>
      </w:r>
    </w:p>
    <w:p>
      <w:pPr>
        <w:rPr>
          <w:rStyle w:val="5"/>
        </w:rPr>
      </w:pPr>
    </w:p>
    <w:p>
      <w:pPr>
        <w:rPr>
          <w:rStyle w:val="5"/>
        </w:rPr>
      </w:pPr>
      <w:r>
        <w:t>The full electronic boolean search strategy in Pubmed</w:t>
      </w:r>
    </w:p>
    <w:p>
      <w:pPr>
        <w:rPr>
          <w:rStyle w:val="5"/>
        </w:rPr>
      </w:pPr>
      <w:r>
        <w:rPr>
          <w:rStyle w:val="5"/>
        </w:rPr>
        <w:t>(((((((Nucleotide Polymorphism, Single) OR (Nucleotide Polymorphisms, Single)) OR (Polymorphisms, Single Nucleotide)) OR (Single Nucleotide Polymorphisms)) OR (SNPs)) OR (Single Nucleotide Polymorphism)) ) AND (((((((((((((((Homeobox Protein Nkx 2.5) OR (Nkx-2.5, Homeobox Protein)) OR (NK2 Homeobox 5 Protein)) OR (Homeobox Transcription Factor Csx-Nkx2-5)) OR (Homeobox Transcription Factor Csx Nkx2 5)) OR (Homeobox Protein Csx-Nkx2.5)) OR (Csx-Nkx2.5, Homeobox Protein)) OR (Homeobox Protein Csx Nkx2.5)) OR (Cardiac-Specific Homeobox Protein)) OR (Cardiac Specific Homeobox Protein)) OR (Homeobox Protein, Cardiac-Specific)) OR (Transcription Factor Nkx-2.5)) OR (Nkx-2.5, Transcription Factor)) OR (Transcription Factor Nkx 2.5)))</w:t>
      </w:r>
    </w:p>
    <w:p>
      <w:pPr>
        <w:ind w:left="720" w:hanging="720"/>
        <w:rPr>
          <w:b/>
          <w:bCs/>
          <w:sz w:val="22"/>
          <w:szCs w:val="22"/>
        </w:rPr>
      </w:pPr>
    </w:p>
    <w:p>
      <w:pPr>
        <w:ind w:left="240" w:leftChars="100" w:firstLine="1546" w:firstLineChars="700"/>
        <w:rPr>
          <w:b/>
          <w:bCs/>
          <w:sz w:val="22"/>
          <w:szCs w:val="22"/>
        </w:rPr>
      </w:pPr>
    </w:p>
    <w:p>
      <w:pPr>
        <w:ind w:left="240" w:leftChars="100" w:firstLine="1546" w:firstLineChars="700"/>
        <w:rPr>
          <w:b/>
          <w:bCs/>
          <w:sz w:val="22"/>
          <w:szCs w:val="22"/>
        </w:rPr>
      </w:pPr>
    </w:p>
    <w:p>
      <w:pPr>
        <w:ind w:left="240" w:leftChars="100" w:firstLine="1546" w:firstLineChars="700"/>
        <w:rPr>
          <w:b/>
          <w:bCs/>
          <w:sz w:val="22"/>
          <w:szCs w:val="22"/>
        </w:rPr>
      </w:pPr>
    </w:p>
    <w:p>
      <w:pPr>
        <w:ind w:left="240" w:leftChars="100" w:firstLine="1546" w:firstLineChars="700"/>
        <w:rPr>
          <w:b/>
          <w:bCs/>
          <w:sz w:val="22"/>
          <w:szCs w:val="22"/>
        </w:rPr>
      </w:pPr>
    </w:p>
    <w:p>
      <w:pPr>
        <w:ind w:left="240" w:leftChars="100" w:firstLine="1546" w:firstLineChars="700"/>
        <w:rPr>
          <w:b/>
          <w:bCs/>
          <w:sz w:val="22"/>
          <w:szCs w:val="22"/>
        </w:rPr>
      </w:pPr>
    </w:p>
    <w:p>
      <w:pPr>
        <w:ind w:left="240" w:leftChars="100" w:firstLine="1546" w:firstLineChars="700"/>
        <w:rPr>
          <w:b/>
          <w:bCs/>
          <w:sz w:val="22"/>
          <w:szCs w:val="22"/>
        </w:rPr>
      </w:pPr>
    </w:p>
    <w:p>
      <w:pPr>
        <w:ind w:left="240" w:leftChars="100" w:firstLine="1546" w:firstLineChars="700"/>
        <w:rPr>
          <w:b/>
          <w:bCs/>
          <w:sz w:val="22"/>
          <w:szCs w:val="22"/>
        </w:rPr>
      </w:pPr>
    </w:p>
    <w:p>
      <w:pPr>
        <w:ind w:left="240" w:leftChars="100" w:firstLine="1546" w:firstLineChars="700"/>
        <w:rPr>
          <w:b/>
          <w:bCs/>
          <w:sz w:val="22"/>
          <w:szCs w:val="22"/>
        </w:rPr>
      </w:pPr>
    </w:p>
    <w:p>
      <w:pPr>
        <w:ind w:left="240" w:leftChars="100" w:firstLine="1546" w:firstLineChars="700"/>
        <w:rPr>
          <w:b/>
          <w:bCs/>
          <w:sz w:val="22"/>
          <w:szCs w:val="22"/>
        </w:rPr>
      </w:pPr>
    </w:p>
    <w:p>
      <w:pPr>
        <w:ind w:left="240" w:leftChars="100" w:firstLine="1546" w:firstLineChars="700"/>
        <w:rPr>
          <w:b/>
          <w:bCs/>
          <w:sz w:val="22"/>
          <w:szCs w:val="22"/>
        </w:rPr>
      </w:pPr>
    </w:p>
    <w:p>
      <w:pPr>
        <w:ind w:left="240" w:leftChars="100" w:firstLine="1546" w:firstLineChars="700"/>
        <w:rPr>
          <w:b/>
          <w:bCs/>
          <w:sz w:val="22"/>
          <w:szCs w:val="22"/>
        </w:rPr>
      </w:pPr>
    </w:p>
    <w:p>
      <w:pPr>
        <w:ind w:left="240" w:leftChars="100" w:firstLine="1546" w:firstLineChars="700"/>
        <w:rPr>
          <w:b/>
          <w:bCs/>
          <w:sz w:val="22"/>
          <w:szCs w:val="22"/>
        </w:rPr>
      </w:pPr>
    </w:p>
    <w:p>
      <w:pPr>
        <w:ind w:left="240" w:leftChars="100" w:firstLine="1546" w:firstLineChars="700"/>
        <w:rPr>
          <w:b/>
          <w:bCs/>
          <w:sz w:val="22"/>
          <w:szCs w:val="22"/>
        </w:rPr>
      </w:pPr>
    </w:p>
    <w:p>
      <w:pPr>
        <w:ind w:left="240" w:leftChars="100" w:firstLine="1546" w:firstLineChars="700"/>
        <w:rPr>
          <w:b/>
          <w:bCs/>
          <w:sz w:val="22"/>
          <w:szCs w:val="22"/>
        </w:rPr>
      </w:pPr>
    </w:p>
    <w:p>
      <w:pPr>
        <w:ind w:left="240" w:leftChars="100" w:firstLine="1546" w:firstLineChars="700"/>
        <w:rPr>
          <w:b/>
          <w:bCs/>
          <w:sz w:val="22"/>
          <w:szCs w:val="22"/>
        </w:rPr>
      </w:pPr>
    </w:p>
    <w:p>
      <w:pPr>
        <w:ind w:left="240" w:leftChars="100" w:firstLine="1546" w:firstLineChars="700"/>
        <w:rPr>
          <w:b/>
          <w:bCs/>
          <w:sz w:val="22"/>
          <w:szCs w:val="22"/>
        </w:rPr>
      </w:pPr>
    </w:p>
    <w:p>
      <w:pPr>
        <w:ind w:left="240" w:leftChars="100" w:firstLine="1546" w:firstLineChars="700"/>
        <w:rPr>
          <w:b/>
          <w:bCs/>
          <w:sz w:val="22"/>
          <w:szCs w:val="22"/>
        </w:rPr>
      </w:pPr>
    </w:p>
    <w:p>
      <w:pPr>
        <w:ind w:left="240" w:leftChars="100" w:firstLine="1546" w:firstLineChars="700"/>
        <w:rPr>
          <w:b/>
          <w:bCs/>
          <w:sz w:val="22"/>
          <w:szCs w:val="22"/>
        </w:rPr>
      </w:pPr>
    </w:p>
    <w:p>
      <w:pPr>
        <w:ind w:left="240" w:leftChars="100" w:firstLine="1546" w:firstLineChars="700"/>
        <w:rPr>
          <w:b/>
          <w:bCs/>
          <w:sz w:val="22"/>
          <w:szCs w:val="22"/>
        </w:rPr>
      </w:pPr>
    </w:p>
    <w:p>
      <w:pPr>
        <w:ind w:left="240" w:leftChars="100" w:firstLine="1546" w:firstLineChars="700"/>
        <w:rPr>
          <w:b/>
          <w:bCs/>
          <w:sz w:val="22"/>
          <w:szCs w:val="22"/>
        </w:rPr>
      </w:pPr>
    </w:p>
    <w:p>
      <w:pPr>
        <w:ind w:left="240" w:leftChars="100" w:firstLine="1546" w:firstLineChars="700"/>
        <w:rPr>
          <w:b/>
          <w:bCs/>
          <w:sz w:val="22"/>
          <w:szCs w:val="22"/>
        </w:rPr>
      </w:pPr>
    </w:p>
    <w:p>
      <w:pPr>
        <w:ind w:left="240" w:leftChars="100" w:firstLine="1546" w:firstLineChars="700"/>
        <w:rPr>
          <w:b/>
          <w:bCs/>
          <w:sz w:val="22"/>
          <w:szCs w:val="22"/>
        </w:rPr>
      </w:pPr>
    </w:p>
    <w:p>
      <w:pPr>
        <w:ind w:left="240" w:leftChars="100" w:firstLine="1546" w:firstLineChars="700"/>
        <w:rPr>
          <w:b/>
          <w:bCs/>
          <w:sz w:val="22"/>
          <w:szCs w:val="22"/>
        </w:rPr>
      </w:pPr>
    </w:p>
    <w:p>
      <w:pPr>
        <w:ind w:left="240" w:leftChars="100" w:firstLine="1546" w:firstLineChars="700"/>
        <w:rPr>
          <w:b/>
          <w:bCs/>
          <w:sz w:val="22"/>
          <w:szCs w:val="22"/>
        </w:rPr>
      </w:pPr>
    </w:p>
    <w:p>
      <w:pPr>
        <w:ind w:left="240" w:leftChars="100" w:firstLine="1546" w:firstLineChars="700"/>
        <w:rPr>
          <w:b/>
          <w:bCs/>
          <w:sz w:val="22"/>
          <w:szCs w:val="22"/>
        </w:rPr>
      </w:pPr>
    </w:p>
    <w:p>
      <w:pPr>
        <w:ind w:left="240" w:leftChars="100" w:firstLine="1546" w:firstLineChars="700"/>
        <w:rPr>
          <w:b/>
          <w:bCs/>
          <w:sz w:val="22"/>
          <w:szCs w:val="22"/>
        </w:rPr>
      </w:pPr>
    </w:p>
    <w:p>
      <w:pPr>
        <w:ind w:left="240" w:leftChars="100" w:firstLine="1546" w:firstLineChars="700"/>
        <w:rPr>
          <w:b/>
          <w:bCs/>
          <w:sz w:val="22"/>
          <w:szCs w:val="22"/>
        </w:rPr>
      </w:pPr>
    </w:p>
    <w:p>
      <w:pPr>
        <w:ind w:left="240" w:leftChars="100" w:firstLine="1546" w:firstLineChars="700"/>
        <w:rPr>
          <w:b/>
          <w:bCs/>
          <w:sz w:val="22"/>
          <w:szCs w:val="22"/>
        </w:rPr>
      </w:pPr>
    </w:p>
    <w:p>
      <w:pPr>
        <w:ind w:left="240" w:leftChars="100" w:firstLine="1546" w:firstLineChars="700"/>
        <w:rPr>
          <w:b/>
          <w:bCs/>
          <w:sz w:val="22"/>
          <w:szCs w:val="22"/>
        </w:rPr>
      </w:pPr>
    </w:p>
    <w:p>
      <w:pPr>
        <w:ind w:left="240" w:leftChars="100" w:firstLine="1546" w:firstLineChars="700"/>
        <w:rPr>
          <w:b/>
          <w:bCs/>
          <w:sz w:val="22"/>
          <w:szCs w:val="22"/>
        </w:rPr>
      </w:pPr>
    </w:p>
    <w:p>
      <w:pPr>
        <w:ind w:left="240" w:leftChars="100" w:firstLine="1546" w:firstLineChars="700"/>
        <w:rPr>
          <w:b/>
          <w:bCs/>
          <w:sz w:val="22"/>
          <w:szCs w:val="22"/>
        </w:rPr>
      </w:pPr>
      <w:bookmarkStart w:id="1" w:name="_GoBack"/>
      <w:bookmarkEnd w:id="1"/>
    </w:p>
    <w:p>
      <w:pPr>
        <w:ind w:firstLine="1546" w:firstLineChars="70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NEWCASTLE - OTTAWA QUALITY ASSESSMENT SCALE</w:t>
      </w:r>
    </w:p>
    <w:p>
      <w:pPr>
        <w:ind w:firstLine="663" w:firstLineChars="30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CASE CONTROL STUDIES</w:t>
      </w:r>
    </w:p>
    <w:p>
      <w:pPr>
        <w:rPr>
          <w:sz w:val="22"/>
          <w:szCs w:val="22"/>
        </w:rPr>
      </w:pPr>
      <w:r>
        <w:rPr>
          <w:sz w:val="22"/>
          <w:szCs w:val="22"/>
          <w:u w:val="single"/>
        </w:rPr>
        <w:t>Note</w:t>
      </w:r>
      <w:r>
        <w:rPr>
          <w:sz w:val="22"/>
          <w:szCs w:val="22"/>
        </w:rPr>
        <w:t>: A study can be awarded a maximum of one star for each numbered item within the Selection and Exposure categories. A maximum of two stars can be given for Comparability.</w:t>
      </w:r>
    </w:p>
    <w:p>
      <w:pPr>
        <w:spacing w:line="360" w:lineRule="auto"/>
        <w:rPr>
          <w:sz w:val="22"/>
          <w:szCs w:val="22"/>
        </w:rPr>
      </w:pPr>
      <w:r>
        <w:rPr>
          <w:b/>
          <w:bCs/>
        </w:rPr>
        <w:t>Selection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>
        <w:rPr>
          <w:sz w:val="22"/>
          <w:szCs w:val="22"/>
          <w:u w:val="single"/>
        </w:rPr>
        <w:t>Is the case definition adequate</w:t>
      </w:r>
      <w:r>
        <w:rPr>
          <w:sz w:val="22"/>
          <w:szCs w:val="22"/>
        </w:rPr>
        <w:t>?</w:t>
      </w:r>
    </w:p>
    <w:p>
      <w:pPr>
        <w:ind w:firstLine="270"/>
        <w:rPr>
          <w:sz w:val="22"/>
          <w:szCs w:val="22"/>
        </w:rPr>
      </w:pPr>
      <w:r>
        <w:rPr>
          <w:sz w:val="22"/>
          <w:szCs w:val="22"/>
        </w:rPr>
        <w:t xml:space="preserve">a) yes, with independent validation </w:t>
      </w:r>
      <w:r>
        <w:rPr>
          <w:rFonts w:ascii="Wingdings" w:hAnsi="Wingdings"/>
          <w:b/>
          <w:bCs/>
          <w:sz w:val="22"/>
          <w:szCs w:val="22"/>
        </w:rPr>
        <w:t>¯</w:t>
      </w:r>
    </w:p>
    <w:p>
      <w:pPr>
        <w:ind w:firstLine="270"/>
        <w:rPr>
          <w:sz w:val="22"/>
          <w:szCs w:val="22"/>
        </w:rPr>
      </w:pPr>
      <w:r>
        <w:rPr>
          <w:sz w:val="22"/>
          <w:szCs w:val="22"/>
        </w:rPr>
        <w:t>b) yes, eg record linkage or based on self reports</w:t>
      </w:r>
    </w:p>
    <w:p>
      <w:pPr>
        <w:spacing w:line="360" w:lineRule="auto"/>
        <w:ind w:firstLine="270"/>
        <w:rPr>
          <w:sz w:val="22"/>
          <w:szCs w:val="22"/>
        </w:rPr>
      </w:pPr>
      <w:r>
        <w:rPr>
          <w:sz w:val="22"/>
          <w:szCs w:val="22"/>
        </w:rPr>
        <w:t>c) no description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>
        <w:rPr>
          <w:sz w:val="22"/>
          <w:szCs w:val="22"/>
          <w:u w:val="single"/>
        </w:rPr>
        <w:t>Representativeness of the cases</w:t>
      </w:r>
    </w:p>
    <w:p>
      <w:pPr>
        <w:ind w:firstLine="270"/>
        <w:rPr>
          <w:sz w:val="22"/>
          <w:szCs w:val="22"/>
        </w:rPr>
      </w:pPr>
      <w:r>
        <w:rPr>
          <w:sz w:val="22"/>
          <w:szCs w:val="22"/>
        </w:rPr>
        <w:t xml:space="preserve">a) consecutive or obviously representative series of cases  </w:t>
      </w:r>
      <w:r>
        <w:rPr>
          <w:rFonts w:ascii="Wingdings" w:hAnsi="Wingdings"/>
          <w:b/>
          <w:bCs/>
          <w:sz w:val="22"/>
          <w:szCs w:val="22"/>
        </w:rPr>
        <w:t>¯</w:t>
      </w:r>
    </w:p>
    <w:p>
      <w:pPr>
        <w:spacing w:line="360" w:lineRule="auto"/>
        <w:ind w:firstLine="270"/>
        <w:rPr>
          <w:sz w:val="22"/>
          <w:szCs w:val="22"/>
        </w:rPr>
      </w:pPr>
      <w:r>
        <w:rPr>
          <w:sz w:val="22"/>
          <w:szCs w:val="22"/>
        </w:rPr>
        <w:t>b) potential for selection biases or not stated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>
        <w:rPr>
          <w:sz w:val="22"/>
          <w:szCs w:val="22"/>
          <w:u w:val="single"/>
        </w:rPr>
        <w:t>Selection of Controls</w:t>
      </w:r>
    </w:p>
    <w:p>
      <w:pPr>
        <w:ind w:firstLine="270"/>
        <w:rPr>
          <w:sz w:val="22"/>
          <w:szCs w:val="22"/>
        </w:rPr>
      </w:pPr>
      <w:r>
        <w:rPr>
          <w:sz w:val="22"/>
          <w:szCs w:val="22"/>
        </w:rPr>
        <w:t xml:space="preserve">a) community controls </w:t>
      </w:r>
      <w:r>
        <w:rPr>
          <w:rFonts w:ascii="Wingdings" w:hAnsi="Wingdings"/>
          <w:b/>
          <w:bCs/>
          <w:sz w:val="22"/>
          <w:szCs w:val="22"/>
        </w:rPr>
        <w:t>¯</w:t>
      </w:r>
    </w:p>
    <w:p>
      <w:pPr>
        <w:ind w:firstLine="270"/>
        <w:rPr>
          <w:sz w:val="22"/>
          <w:szCs w:val="22"/>
        </w:rPr>
      </w:pPr>
      <w:r>
        <w:rPr>
          <w:sz w:val="22"/>
          <w:szCs w:val="22"/>
        </w:rPr>
        <w:t>b) hospital controls</w:t>
      </w:r>
    </w:p>
    <w:p>
      <w:pPr>
        <w:spacing w:line="360" w:lineRule="auto"/>
        <w:ind w:firstLine="270"/>
        <w:rPr>
          <w:sz w:val="22"/>
          <w:szCs w:val="22"/>
        </w:rPr>
      </w:pPr>
      <w:r>
        <w:rPr>
          <w:sz w:val="22"/>
          <w:szCs w:val="22"/>
        </w:rPr>
        <w:t>c) no description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r>
        <w:rPr>
          <w:sz w:val="22"/>
          <w:szCs w:val="22"/>
          <w:u w:val="single"/>
        </w:rPr>
        <w:t>Definition of Controls</w:t>
      </w:r>
    </w:p>
    <w:p>
      <w:pPr>
        <w:ind w:firstLine="270"/>
        <w:rPr>
          <w:sz w:val="22"/>
          <w:szCs w:val="22"/>
        </w:rPr>
      </w:pPr>
      <w:r>
        <w:rPr>
          <w:sz w:val="22"/>
          <w:szCs w:val="22"/>
        </w:rPr>
        <w:t xml:space="preserve">a) no history of disease (endpoint) </w:t>
      </w:r>
      <w:r>
        <w:rPr>
          <w:rFonts w:ascii="Wingdings" w:hAnsi="Wingdings"/>
          <w:b/>
          <w:bCs/>
          <w:sz w:val="22"/>
          <w:szCs w:val="22"/>
        </w:rPr>
        <w:t>¯</w:t>
      </w:r>
    </w:p>
    <w:p>
      <w:pPr>
        <w:spacing w:line="360" w:lineRule="auto"/>
        <w:ind w:firstLine="270"/>
        <w:rPr>
          <w:sz w:val="22"/>
          <w:szCs w:val="22"/>
        </w:rPr>
      </w:pPr>
      <w:r>
        <w:rPr>
          <w:sz w:val="22"/>
          <w:szCs w:val="22"/>
        </w:rPr>
        <w:t>b) no description of source</w:t>
      </w:r>
    </w:p>
    <w:p>
      <w:pPr>
        <w:spacing w:line="360" w:lineRule="auto"/>
        <w:rPr>
          <w:sz w:val="22"/>
          <w:szCs w:val="22"/>
        </w:rPr>
      </w:pPr>
      <w:r>
        <w:rPr>
          <w:b/>
          <w:bCs/>
        </w:rPr>
        <w:t>Comparability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>
        <w:rPr>
          <w:sz w:val="22"/>
          <w:szCs w:val="22"/>
          <w:u w:val="single"/>
        </w:rPr>
        <w:t>Comparability of cases and controls on the basis of the design or analysis</w:t>
      </w:r>
    </w:p>
    <w:p>
      <w:pPr>
        <w:ind w:firstLine="270"/>
        <w:rPr>
          <w:sz w:val="22"/>
          <w:szCs w:val="22"/>
        </w:rPr>
      </w:pPr>
      <w:r>
        <w:rPr>
          <w:sz w:val="22"/>
          <w:szCs w:val="22"/>
        </w:rPr>
        <w:t xml:space="preserve">a) study controls for _______________(Select the most important factor.) </w:t>
      </w:r>
      <w:r>
        <w:rPr>
          <w:rFonts w:ascii="Wingdings" w:hAnsi="Wingdings"/>
          <w:b/>
          <w:bCs/>
          <w:sz w:val="22"/>
          <w:szCs w:val="22"/>
        </w:rPr>
        <w:t>¯</w:t>
      </w:r>
    </w:p>
    <w:p>
      <w:pPr>
        <w:ind w:firstLine="270"/>
        <w:rPr>
          <w:sz w:val="22"/>
          <w:szCs w:val="22"/>
        </w:rPr>
      </w:pPr>
      <w:r>
        <w:rPr>
          <w:sz w:val="22"/>
          <w:szCs w:val="22"/>
        </w:rPr>
        <w:t xml:space="preserve">b) study controls for any additional factor </w:t>
      </w:r>
      <w:r>
        <w:rPr>
          <w:rFonts w:ascii="Wingdings" w:hAnsi="Wingdings"/>
          <w:b/>
          <w:bCs/>
          <w:sz w:val="22"/>
          <w:szCs w:val="22"/>
        </w:rPr>
        <w:t>¯</w:t>
      </w:r>
      <w:r>
        <w:rPr>
          <w:sz w:val="22"/>
          <w:szCs w:val="22"/>
        </w:rPr>
        <w:t xml:space="preserve"> (This criteria could be modified to indicate specific control for a second important factor.)</w:t>
      </w:r>
    </w:p>
    <w:p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</w:rPr>
        <w:t>Exposure</w:t>
      </w:r>
    </w:p>
    <w:p>
      <w:p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1)</w:t>
      </w:r>
      <w:r>
        <w:rPr>
          <w:sz w:val="22"/>
          <w:szCs w:val="22"/>
          <w:u w:val="single"/>
        </w:rPr>
        <w:t xml:space="preserve"> Ascertainment of exposure</w:t>
      </w:r>
    </w:p>
    <w:p>
      <w:pPr>
        <w:spacing w:line="264" w:lineRule="auto"/>
        <w:ind w:firstLine="270"/>
        <w:rPr>
          <w:sz w:val="22"/>
          <w:szCs w:val="22"/>
        </w:rPr>
      </w:pPr>
      <w:r>
        <w:rPr>
          <w:sz w:val="22"/>
          <w:szCs w:val="22"/>
        </w:rPr>
        <w:t xml:space="preserve">a) secure record (eg surgical records) </w:t>
      </w:r>
      <w:r>
        <w:rPr>
          <w:rFonts w:ascii="Wingdings" w:hAnsi="Wingdings"/>
          <w:b/>
          <w:bCs/>
          <w:sz w:val="22"/>
          <w:szCs w:val="22"/>
        </w:rPr>
        <w:t>¯</w:t>
      </w:r>
    </w:p>
    <w:p>
      <w:pPr>
        <w:spacing w:line="264" w:lineRule="auto"/>
        <w:ind w:firstLine="270"/>
        <w:rPr>
          <w:sz w:val="22"/>
          <w:szCs w:val="22"/>
        </w:rPr>
      </w:pPr>
      <w:r>
        <w:rPr>
          <w:sz w:val="22"/>
          <w:szCs w:val="22"/>
        </w:rPr>
        <w:t xml:space="preserve">b) structured interview where blind to case/control status </w:t>
      </w:r>
      <w:r>
        <w:rPr>
          <w:rFonts w:ascii="Wingdings" w:hAnsi="Wingdings"/>
          <w:b/>
          <w:bCs/>
          <w:sz w:val="22"/>
          <w:szCs w:val="22"/>
        </w:rPr>
        <w:t>¯</w:t>
      </w:r>
    </w:p>
    <w:p>
      <w:pPr>
        <w:spacing w:line="264" w:lineRule="auto"/>
        <w:ind w:firstLine="270"/>
        <w:rPr>
          <w:sz w:val="22"/>
          <w:szCs w:val="22"/>
        </w:rPr>
      </w:pPr>
      <w:r>
        <w:rPr>
          <w:sz w:val="22"/>
          <w:szCs w:val="22"/>
        </w:rPr>
        <w:t>c) interview not blinded to case/control status</w:t>
      </w:r>
    </w:p>
    <w:p>
      <w:pPr>
        <w:spacing w:line="264" w:lineRule="auto"/>
        <w:ind w:firstLine="270"/>
        <w:rPr>
          <w:sz w:val="22"/>
          <w:szCs w:val="22"/>
        </w:rPr>
      </w:pPr>
      <w:r>
        <w:rPr>
          <w:sz w:val="22"/>
          <w:szCs w:val="22"/>
        </w:rPr>
        <w:t>d) written self report or medical record only</w:t>
      </w:r>
    </w:p>
    <w:p>
      <w:pPr>
        <w:spacing w:line="360" w:lineRule="auto"/>
        <w:ind w:firstLine="270"/>
        <w:rPr>
          <w:sz w:val="22"/>
          <w:szCs w:val="22"/>
        </w:rPr>
      </w:pPr>
      <w:r>
        <w:rPr>
          <w:sz w:val="22"/>
          <w:szCs w:val="22"/>
        </w:rPr>
        <w:t>e) no description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>
        <w:rPr>
          <w:sz w:val="22"/>
          <w:szCs w:val="22"/>
          <w:u w:val="single"/>
        </w:rPr>
        <w:t>Same method of ascertainment for cases and controls</w:t>
      </w:r>
    </w:p>
    <w:p>
      <w:pPr>
        <w:ind w:firstLine="270"/>
        <w:rPr>
          <w:sz w:val="22"/>
          <w:szCs w:val="22"/>
        </w:rPr>
      </w:pPr>
      <w:r>
        <w:rPr>
          <w:sz w:val="22"/>
          <w:szCs w:val="22"/>
        </w:rPr>
        <w:t xml:space="preserve">a) yes </w:t>
      </w:r>
      <w:r>
        <w:rPr>
          <w:rFonts w:ascii="Wingdings" w:hAnsi="Wingdings"/>
          <w:b/>
          <w:bCs/>
          <w:sz w:val="22"/>
          <w:szCs w:val="22"/>
        </w:rPr>
        <w:t>¯</w:t>
      </w:r>
    </w:p>
    <w:p>
      <w:pPr>
        <w:spacing w:line="360" w:lineRule="auto"/>
        <w:ind w:firstLine="270"/>
        <w:rPr>
          <w:sz w:val="22"/>
          <w:szCs w:val="22"/>
        </w:rPr>
      </w:pPr>
      <w:r>
        <w:rPr>
          <w:sz w:val="22"/>
          <w:szCs w:val="22"/>
        </w:rPr>
        <w:t>b) no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>
        <w:rPr>
          <w:sz w:val="22"/>
          <w:szCs w:val="22"/>
          <w:u w:val="single"/>
        </w:rPr>
        <w:t>Non-Response rate</w:t>
      </w:r>
    </w:p>
    <w:p>
      <w:pPr>
        <w:ind w:firstLine="270"/>
        <w:rPr>
          <w:sz w:val="22"/>
          <w:szCs w:val="22"/>
        </w:rPr>
      </w:pPr>
      <w:r>
        <w:rPr>
          <w:sz w:val="22"/>
          <w:szCs w:val="22"/>
        </w:rPr>
        <w:t xml:space="preserve">a) same rate for both groups </w:t>
      </w:r>
      <w:r>
        <w:rPr>
          <w:rFonts w:ascii="Wingdings" w:hAnsi="Wingdings"/>
          <w:b/>
          <w:bCs/>
          <w:sz w:val="22"/>
          <w:szCs w:val="22"/>
        </w:rPr>
        <w:t>¯</w:t>
      </w:r>
    </w:p>
    <w:p>
      <w:pPr>
        <w:ind w:firstLine="270"/>
        <w:rPr>
          <w:sz w:val="22"/>
          <w:szCs w:val="22"/>
        </w:rPr>
      </w:pPr>
      <w:r>
        <w:rPr>
          <w:sz w:val="22"/>
          <w:szCs w:val="22"/>
        </w:rPr>
        <w:t>b) non respondents described</w:t>
      </w:r>
    </w:p>
    <w:p>
      <w:pPr>
        <w:ind w:firstLine="270"/>
        <w:rPr>
          <w:sz w:val="22"/>
          <w:szCs w:val="22"/>
        </w:rPr>
      </w:pPr>
      <w:r>
        <w:rPr>
          <w:sz w:val="22"/>
          <w:szCs w:val="22"/>
        </w:rPr>
        <w:t>c) rate different and no designation</w:t>
      </w:r>
    </w:p>
    <w:p>
      <w:pPr>
        <w:ind w:firstLine="270"/>
        <w:rPr>
          <w:sz w:val="22"/>
          <w:szCs w:val="22"/>
        </w:rPr>
      </w:pPr>
    </w:p>
    <w:p>
      <w:pPr>
        <w:ind w:firstLine="270"/>
        <w:rPr>
          <w:sz w:val="22"/>
          <w:szCs w:val="22"/>
        </w:rPr>
      </w:pPr>
    </w:p>
    <w:p>
      <w:pPr>
        <w:ind w:firstLine="270"/>
        <w:rPr>
          <w:sz w:val="22"/>
          <w:szCs w:val="22"/>
        </w:rPr>
      </w:pPr>
      <w:r>
        <w:rPr>
          <w:rFonts w:hint="eastAsia"/>
        </w:rPr>
        <w:t>T</w:t>
      </w:r>
      <w:r>
        <w:t>he results of the quality assessment for each individual study assessed</w:t>
      </w: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936"/>
        <w:gridCol w:w="950"/>
        <w:gridCol w:w="988"/>
        <w:gridCol w:w="950"/>
        <w:gridCol w:w="870"/>
        <w:gridCol w:w="871"/>
        <w:gridCol w:w="871"/>
        <w:gridCol w:w="8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tcBorders>
              <w:bottom w:val="single" w:color="7E7E7E" w:themeColor="text1" w:themeTint="80" w:sz="4" w:space="0"/>
              <w:right w:val="nil"/>
              <w:insideH w:val="single" w:sz="4" w:space="0"/>
            </w:tcBorders>
            <w:shd w:val="clear" w:color="auto" w:fill="FFFFFF" w:themeFill="background1"/>
          </w:tcPr>
          <w:p>
            <w:pPr>
              <w:jc w:val="right"/>
              <w:rPr>
                <w:rStyle w:val="6"/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bookmarkStart w:id="0" w:name="_Hlk49886749"/>
            <w:r>
              <w:rPr>
                <w:rStyle w:val="6"/>
                <w:rFonts w:hint="eastAsia" w:ascii="Times New Roman" w:hAnsi="Times New Roman" w:cs="Times New Roman"/>
                <w:i/>
                <w:iCs/>
                <w:sz w:val="28"/>
                <w:szCs w:val="28"/>
              </w:rPr>
              <w:t>Author</w:t>
            </w:r>
          </w:p>
        </w:tc>
        <w:tc>
          <w:tcPr>
            <w:tcW w:w="936" w:type="dxa"/>
            <w:tcBorders>
              <w:bottom w:val="single" w:color="7E7E7E" w:themeColor="text1" w:themeTint="80" w:sz="4" w:space="0"/>
              <w:insideH w:val="single" w:sz="4" w:space="0"/>
            </w:tcBorders>
            <w:shd w:val="clear" w:color="auto" w:fill="FFFFFF" w:themeFill="background1"/>
          </w:tcPr>
          <w:p>
            <w:pPr>
              <w:rPr>
                <w:rStyle w:val="8"/>
                <w:i w:val="0"/>
                <w:iCs w:val="0"/>
                <w:sz w:val="13"/>
                <w:szCs w:val="13"/>
              </w:rPr>
            </w:pPr>
            <w:r>
              <w:rPr>
                <w:rStyle w:val="8"/>
                <w:i/>
                <w:iCs/>
                <w:sz w:val="13"/>
                <w:szCs w:val="13"/>
              </w:rPr>
              <w:t>Yin, J</w:t>
            </w:r>
          </w:p>
          <w:p>
            <w:pPr>
              <w:rPr>
                <w:rStyle w:val="6"/>
                <w:rFonts w:ascii="Times New Roman" w:hAnsi="Times New Roman" w:cs="Times New Roman"/>
                <w:i w:val="0"/>
                <w:iCs w:val="0"/>
                <w:sz w:val="13"/>
                <w:szCs w:val="13"/>
              </w:rPr>
            </w:pPr>
            <w:r>
              <w:rPr>
                <w:rStyle w:val="8"/>
                <w:rFonts w:hint="eastAsia"/>
                <w:i w:val="0"/>
                <w:iCs w:val="0"/>
                <w:sz w:val="13"/>
                <w:szCs w:val="13"/>
              </w:rPr>
              <w:t>2</w:t>
            </w:r>
            <w:r>
              <w:rPr>
                <w:rStyle w:val="8"/>
                <w:i w:val="0"/>
                <w:iCs w:val="0"/>
                <w:sz w:val="13"/>
                <w:szCs w:val="13"/>
              </w:rPr>
              <w:t>019</w:t>
            </w:r>
          </w:p>
        </w:tc>
        <w:tc>
          <w:tcPr>
            <w:tcW w:w="950" w:type="dxa"/>
            <w:tcBorders>
              <w:bottom w:val="single" w:color="7E7E7E" w:themeColor="text1" w:themeTint="80" w:sz="4" w:space="0"/>
              <w:insideH w:val="single" w:sz="4" w:space="0"/>
            </w:tcBorders>
            <w:shd w:val="clear" w:color="auto" w:fill="FFFFFF" w:themeFill="background1"/>
          </w:tcPr>
          <w:p>
            <w:pPr>
              <w:rPr>
                <w:rStyle w:val="8"/>
                <w:i w:val="0"/>
                <w:iCs w:val="0"/>
                <w:sz w:val="13"/>
                <w:szCs w:val="13"/>
              </w:rPr>
            </w:pPr>
            <w:r>
              <w:rPr>
                <w:rStyle w:val="8"/>
                <w:i/>
                <w:iCs/>
                <w:sz w:val="13"/>
                <w:szCs w:val="13"/>
              </w:rPr>
              <w:t>Cao, Y</w:t>
            </w:r>
          </w:p>
          <w:p>
            <w:pPr>
              <w:rPr>
                <w:rStyle w:val="6"/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8"/>
                <w:i/>
                <w:iCs/>
                <w:sz w:val="13"/>
                <w:szCs w:val="13"/>
              </w:rPr>
              <w:t>2016</w:t>
            </w:r>
          </w:p>
        </w:tc>
        <w:tc>
          <w:tcPr>
            <w:tcW w:w="988" w:type="dxa"/>
            <w:tcBorders>
              <w:bottom w:val="single" w:color="7E7E7E" w:themeColor="text1" w:themeTint="80" w:sz="4" w:space="0"/>
              <w:insideH w:val="single" w:sz="4" w:space="0"/>
            </w:tcBorders>
            <w:shd w:val="clear" w:color="auto" w:fill="FFFFFF" w:themeFill="background1"/>
          </w:tcPr>
          <w:p>
            <w:pPr>
              <w:rPr>
                <w:rStyle w:val="8"/>
                <w:i w:val="0"/>
                <w:iCs w:val="0"/>
                <w:sz w:val="13"/>
                <w:szCs w:val="13"/>
              </w:rPr>
            </w:pPr>
            <w:r>
              <w:rPr>
                <w:rStyle w:val="8"/>
                <w:rFonts w:hint="eastAsia"/>
                <w:i/>
                <w:iCs/>
                <w:sz w:val="13"/>
                <w:szCs w:val="13"/>
              </w:rPr>
              <w:t>Zhang, W</w:t>
            </w:r>
          </w:p>
          <w:p>
            <w:pPr>
              <w:rPr>
                <w:rStyle w:val="6"/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8"/>
                <w:i/>
                <w:iCs/>
                <w:sz w:val="13"/>
                <w:szCs w:val="13"/>
              </w:rPr>
              <w:t>2016</w:t>
            </w:r>
          </w:p>
        </w:tc>
        <w:tc>
          <w:tcPr>
            <w:tcW w:w="950" w:type="dxa"/>
            <w:tcBorders>
              <w:bottom w:val="single" w:color="7E7E7E" w:themeColor="text1" w:themeTint="80" w:sz="4" w:space="0"/>
              <w:insideH w:val="single" w:sz="4" w:space="0"/>
            </w:tcBorders>
            <w:shd w:val="clear" w:color="auto" w:fill="FFFFFF" w:themeFill="background1"/>
          </w:tcPr>
          <w:p>
            <w:pPr>
              <w:rPr>
                <w:rStyle w:val="8"/>
                <w:i w:val="0"/>
                <w:iCs w:val="0"/>
                <w:sz w:val="13"/>
                <w:szCs w:val="13"/>
              </w:rPr>
            </w:pPr>
            <w:r>
              <w:rPr>
                <w:rStyle w:val="8"/>
                <w:i/>
                <w:iCs/>
                <w:sz w:val="13"/>
                <w:szCs w:val="13"/>
              </w:rPr>
              <w:t>Cao, Y</w:t>
            </w:r>
          </w:p>
          <w:p>
            <w:pPr>
              <w:rPr>
                <w:rStyle w:val="6"/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8"/>
                <w:i/>
                <w:iCs/>
                <w:sz w:val="13"/>
                <w:szCs w:val="13"/>
              </w:rPr>
              <w:t>2015</w:t>
            </w:r>
          </w:p>
        </w:tc>
        <w:tc>
          <w:tcPr>
            <w:tcW w:w="870" w:type="dxa"/>
            <w:tcBorders>
              <w:bottom w:val="single" w:color="7E7E7E" w:themeColor="text1" w:themeTint="80" w:sz="4" w:space="0"/>
              <w:insideH w:val="single" w:sz="4" w:space="0"/>
            </w:tcBorders>
            <w:shd w:val="clear" w:color="auto" w:fill="FFFFFF" w:themeFill="background1"/>
          </w:tcPr>
          <w:p>
            <w:pPr>
              <w:rPr>
                <w:rStyle w:val="8"/>
                <w:i w:val="0"/>
                <w:iCs w:val="0"/>
                <w:sz w:val="13"/>
                <w:szCs w:val="13"/>
              </w:rPr>
            </w:pPr>
            <w:r>
              <w:rPr>
                <w:rStyle w:val="8"/>
                <w:rFonts w:hint="eastAsia"/>
                <w:i/>
                <w:iCs/>
                <w:sz w:val="13"/>
                <w:szCs w:val="13"/>
              </w:rPr>
              <w:t>Tang,J</w:t>
            </w:r>
          </w:p>
          <w:p>
            <w:pPr>
              <w:rPr>
                <w:rStyle w:val="6"/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8"/>
                <w:i/>
                <w:iCs/>
                <w:sz w:val="13"/>
                <w:szCs w:val="13"/>
              </w:rPr>
              <w:t>2015</w:t>
            </w:r>
          </w:p>
        </w:tc>
        <w:tc>
          <w:tcPr>
            <w:tcW w:w="871" w:type="dxa"/>
            <w:tcBorders>
              <w:bottom w:val="single" w:color="7E7E7E" w:themeColor="text1" w:themeTint="80" w:sz="4" w:space="0"/>
              <w:insideH w:val="single" w:sz="4" w:space="0"/>
            </w:tcBorders>
            <w:shd w:val="clear" w:color="auto" w:fill="FFFFFF" w:themeFill="background1"/>
          </w:tcPr>
          <w:p>
            <w:pPr>
              <w:rPr>
                <w:rStyle w:val="8"/>
                <w:i w:val="0"/>
                <w:iCs w:val="0"/>
                <w:sz w:val="13"/>
                <w:szCs w:val="13"/>
              </w:rPr>
            </w:pPr>
            <w:r>
              <w:rPr>
                <w:rStyle w:val="8"/>
                <w:i/>
                <w:iCs/>
                <w:sz w:val="13"/>
                <w:szCs w:val="13"/>
              </w:rPr>
              <w:t>Zhao</w:t>
            </w:r>
          </w:p>
          <w:p>
            <w:pPr>
              <w:rPr>
                <w:rStyle w:val="6"/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8"/>
                <w:i/>
                <w:iCs/>
                <w:sz w:val="13"/>
                <w:szCs w:val="13"/>
              </w:rPr>
              <w:t>2014</w:t>
            </w:r>
          </w:p>
        </w:tc>
        <w:tc>
          <w:tcPr>
            <w:tcW w:w="871" w:type="dxa"/>
            <w:tcBorders>
              <w:bottom w:val="single" w:color="7E7E7E" w:themeColor="text1" w:themeTint="80" w:sz="4" w:space="0"/>
              <w:insideH w:val="single" w:sz="4" w:space="0"/>
            </w:tcBorders>
            <w:shd w:val="clear" w:color="auto" w:fill="FFFFFF" w:themeFill="background1"/>
          </w:tcPr>
          <w:p>
            <w:pPr>
              <w:rPr>
                <w:rStyle w:val="8"/>
                <w:i w:val="0"/>
                <w:iCs w:val="0"/>
                <w:sz w:val="13"/>
                <w:szCs w:val="13"/>
              </w:rPr>
            </w:pPr>
            <w:r>
              <w:rPr>
                <w:rStyle w:val="8"/>
                <w:rFonts w:hint="eastAsia"/>
                <w:i/>
                <w:iCs/>
                <w:sz w:val="13"/>
                <w:szCs w:val="13"/>
              </w:rPr>
              <w:t>Zhang, W</w:t>
            </w:r>
          </w:p>
          <w:p>
            <w:pPr>
              <w:rPr>
                <w:rStyle w:val="6"/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8"/>
                <w:i/>
                <w:iCs/>
                <w:sz w:val="13"/>
                <w:szCs w:val="13"/>
              </w:rPr>
              <w:t>2009</w:t>
            </w:r>
          </w:p>
        </w:tc>
        <w:tc>
          <w:tcPr>
            <w:tcW w:w="871" w:type="dxa"/>
            <w:tcBorders>
              <w:bottom w:val="single" w:color="7E7E7E" w:themeColor="text1" w:themeTint="80" w:sz="4" w:space="0"/>
              <w:insideH w:val="single" w:sz="4" w:space="0"/>
            </w:tcBorders>
            <w:shd w:val="clear" w:color="auto" w:fill="FFFFFF" w:themeFill="background1"/>
          </w:tcPr>
          <w:p>
            <w:pPr>
              <w:rPr>
                <w:rStyle w:val="6"/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8"/>
                <w:rFonts w:hint="eastAsia"/>
                <w:i/>
                <w:iCs/>
                <w:sz w:val="13"/>
                <w:szCs w:val="13"/>
              </w:rPr>
              <w:t>Liu, X. Y</w:t>
            </w:r>
            <w:r>
              <w:rPr>
                <w:rStyle w:val="8"/>
                <w:i/>
                <w:iCs/>
                <w:sz w:val="13"/>
                <w:szCs w:val="13"/>
              </w:rPr>
              <w:t xml:space="preserve"> 2009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tcBorders>
              <w:right w:val="single" w:color="7E7E7E" w:themeColor="text1" w:themeTint="80" w:sz="4" w:space="0"/>
              <w:insideV w:val="single" w:sz="4" w:space="0"/>
            </w:tcBorders>
            <w:shd w:val="clear" w:color="auto" w:fill="FFFFFF" w:themeFill="background1"/>
          </w:tcPr>
          <w:p>
            <w:pPr>
              <w:jc w:val="right"/>
              <w:rPr>
                <w:rStyle w:val="6"/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6"/>
                <w:rFonts w:ascii="Times New Roman" w:hAnsi="Times New Roman" w:cs="Times New Roman"/>
                <w:i/>
                <w:iCs/>
                <w:sz w:val="28"/>
                <w:szCs w:val="28"/>
              </w:rPr>
              <w:t>HC</w:t>
            </w:r>
          </w:p>
        </w:tc>
        <w:tc>
          <w:tcPr>
            <w:tcW w:w="936" w:type="dxa"/>
            <w:shd w:val="clear" w:color="auto" w:fill="F1F1F1" w:themeFill="background1" w:themeFillShade="F2"/>
          </w:tcPr>
          <w:p>
            <w:pPr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0" w:type="dxa"/>
            <w:shd w:val="clear" w:color="auto" w:fill="F1F1F1" w:themeFill="background1" w:themeFillShade="F2"/>
          </w:tcPr>
          <w:p>
            <w:pPr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8" w:type="dxa"/>
            <w:shd w:val="clear" w:color="auto" w:fill="F1F1F1" w:themeFill="background1" w:themeFillShade="F2"/>
          </w:tcPr>
          <w:p>
            <w:pPr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0" w:type="dxa"/>
            <w:shd w:val="clear" w:color="auto" w:fill="F1F1F1" w:themeFill="background1" w:themeFillShade="F2"/>
          </w:tcPr>
          <w:p>
            <w:pPr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0" w:type="dxa"/>
            <w:shd w:val="clear" w:color="auto" w:fill="F1F1F1" w:themeFill="background1" w:themeFillShade="F2"/>
          </w:tcPr>
          <w:p>
            <w:pPr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1" w:type="dxa"/>
            <w:shd w:val="clear" w:color="auto" w:fill="F1F1F1" w:themeFill="background1" w:themeFillShade="F2"/>
          </w:tcPr>
          <w:p>
            <w:pPr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1" w:type="dxa"/>
            <w:shd w:val="clear" w:color="auto" w:fill="F1F1F1" w:themeFill="background1" w:themeFillShade="F2"/>
          </w:tcPr>
          <w:p>
            <w:pPr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1" w:type="dxa"/>
            <w:shd w:val="clear" w:color="auto" w:fill="F1F1F1" w:themeFill="background1" w:themeFillShade="F2"/>
          </w:tcPr>
          <w:p>
            <w:pPr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cs="Times New Roman"/>
                <w:sz w:val="28"/>
                <w:szCs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tcBorders>
              <w:right w:val="single" w:color="7E7E7E" w:themeColor="text1" w:themeTint="80" w:sz="4" w:space="0"/>
              <w:insideV w:val="single" w:sz="4" w:space="0"/>
            </w:tcBorders>
            <w:shd w:val="clear" w:color="auto" w:fill="FFFFFF" w:themeFill="background1"/>
          </w:tcPr>
          <w:p>
            <w:pPr>
              <w:jc w:val="right"/>
              <w:rPr>
                <w:rStyle w:val="6"/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6"/>
                <w:rFonts w:ascii="Times New Roman" w:hAnsi="Times New Roman" w:cs="Times New Roman"/>
                <w:i/>
                <w:iCs/>
                <w:sz w:val="28"/>
                <w:szCs w:val="28"/>
              </w:rPr>
              <w:t>XW</w:t>
            </w:r>
          </w:p>
        </w:tc>
        <w:tc>
          <w:tcPr>
            <w:tcW w:w="936" w:type="dxa"/>
          </w:tcPr>
          <w:p>
            <w:pPr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0" w:type="dxa"/>
          </w:tcPr>
          <w:p>
            <w:pPr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8" w:type="dxa"/>
          </w:tcPr>
          <w:p>
            <w:pPr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0" w:type="dxa"/>
          </w:tcPr>
          <w:p>
            <w:pPr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0" w:type="dxa"/>
          </w:tcPr>
          <w:p>
            <w:pPr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1" w:type="dxa"/>
          </w:tcPr>
          <w:p>
            <w:pPr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1" w:type="dxa"/>
          </w:tcPr>
          <w:p>
            <w:pPr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1" w:type="dxa"/>
          </w:tcPr>
          <w:p>
            <w:pPr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>
      <w:pPr>
        <w:rPr>
          <w:rStyle w:val="6"/>
          <w:rFonts w:ascii="Times New Roman" w:hAnsi="Times New Roman" w:cs="Times New Roman"/>
          <w:sz w:val="28"/>
          <w:szCs w:val="28"/>
        </w:rPr>
      </w:pPr>
    </w:p>
    <w:p>
      <w:pPr>
        <w:rPr>
          <w:rStyle w:val="6"/>
          <w:rFonts w:ascii="Times New Roman" w:hAnsi="Times New Roman" w:cs="Times New Roman"/>
          <w:sz w:val="28"/>
          <w:szCs w:val="28"/>
        </w:rPr>
      </w:pPr>
    </w:p>
    <w:p>
      <w:pPr>
        <w:rPr>
          <w:rStyle w:val="6"/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6"/>
          <w:rFonts w:hint="eastAsia"/>
        </w:rPr>
      </w:pPr>
      <w:r>
        <w:t>Table of the scores showing the breakdown of points scored for each criteria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820"/>
        <w:gridCol w:w="531"/>
        <w:gridCol w:w="595"/>
        <w:gridCol w:w="595"/>
        <w:gridCol w:w="581"/>
        <w:gridCol w:w="565"/>
        <w:gridCol w:w="567"/>
        <w:gridCol w:w="708"/>
        <w:gridCol w:w="709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837" w:type="dxa"/>
          </w:tcPr>
          <w:p>
            <w:pPr>
              <w:widowControl w:val="0"/>
              <w:jc w:val="both"/>
              <w:rPr>
                <w:rStyle w:val="8"/>
                <w:sz w:val="13"/>
                <w:szCs w:val="13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rStyle w:val="8"/>
                <w:sz w:val="13"/>
                <w:szCs w:val="13"/>
              </w:rPr>
            </w:pPr>
          </w:p>
        </w:tc>
        <w:tc>
          <w:tcPr>
            <w:tcW w:w="531" w:type="dxa"/>
          </w:tcPr>
          <w:p>
            <w:pPr>
              <w:widowControl w:val="0"/>
              <w:jc w:val="both"/>
              <w:rPr>
                <w:rStyle w:val="8"/>
                <w:sz w:val="13"/>
                <w:szCs w:val="13"/>
              </w:rPr>
            </w:pP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8"/>
                <w:i/>
                <w:iCs/>
                <w:sz w:val="13"/>
                <w:szCs w:val="13"/>
              </w:rPr>
            </w:pPr>
            <w:r>
              <w:rPr>
                <w:rStyle w:val="8"/>
                <w:sz w:val="13"/>
                <w:szCs w:val="13"/>
              </w:rPr>
              <w:t>Yin, J</w:t>
            </w:r>
          </w:p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"/>
                <w:rFonts w:hint="eastAsia"/>
                <w:sz w:val="13"/>
                <w:szCs w:val="13"/>
              </w:rPr>
              <w:t>2</w:t>
            </w:r>
            <w:r>
              <w:rPr>
                <w:rStyle w:val="8"/>
                <w:sz w:val="13"/>
                <w:szCs w:val="13"/>
              </w:rPr>
              <w:t>019</w:t>
            </w: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8"/>
                <w:i/>
                <w:iCs/>
                <w:sz w:val="13"/>
                <w:szCs w:val="13"/>
              </w:rPr>
            </w:pPr>
            <w:r>
              <w:rPr>
                <w:rStyle w:val="8"/>
                <w:sz w:val="13"/>
                <w:szCs w:val="13"/>
              </w:rPr>
              <w:t>Cao, Y</w:t>
            </w:r>
          </w:p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"/>
                <w:sz w:val="13"/>
                <w:szCs w:val="13"/>
              </w:rPr>
              <w:t>2016</w:t>
            </w:r>
          </w:p>
        </w:tc>
        <w:tc>
          <w:tcPr>
            <w:tcW w:w="581" w:type="dxa"/>
          </w:tcPr>
          <w:p>
            <w:pPr>
              <w:widowControl w:val="0"/>
              <w:jc w:val="both"/>
              <w:rPr>
                <w:rStyle w:val="8"/>
                <w:i/>
                <w:iCs/>
                <w:sz w:val="13"/>
                <w:szCs w:val="13"/>
              </w:rPr>
            </w:pPr>
            <w:r>
              <w:rPr>
                <w:rStyle w:val="8"/>
                <w:rFonts w:hint="eastAsia"/>
                <w:sz w:val="13"/>
                <w:szCs w:val="13"/>
              </w:rPr>
              <w:t>Zhang, W</w:t>
            </w:r>
          </w:p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"/>
                <w:sz w:val="13"/>
                <w:szCs w:val="13"/>
              </w:rPr>
              <w:t>2016</w:t>
            </w:r>
          </w:p>
        </w:tc>
        <w:tc>
          <w:tcPr>
            <w:tcW w:w="565" w:type="dxa"/>
          </w:tcPr>
          <w:p>
            <w:pPr>
              <w:widowControl w:val="0"/>
              <w:jc w:val="both"/>
              <w:rPr>
                <w:rStyle w:val="8"/>
                <w:i/>
                <w:iCs/>
                <w:sz w:val="13"/>
                <w:szCs w:val="13"/>
              </w:rPr>
            </w:pPr>
            <w:r>
              <w:rPr>
                <w:rStyle w:val="8"/>
                <w:sz w:val="13"/>
                <w:szCs w:val="13"/>
              </w:rPr>
              <w:t>Cao, Y</w:t>
            </w:r>
          </w:p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"/>
                <w:sz w:val="13"/>
                <w:szCs w:val="13"/>
              </w:rPr>
              <w:t>2015</w:t>
            </w: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8"/>
                <w:i/>
                <w:iCs/>
                <w:sz w:val="13"/>
                <w:szCs w:val="13"/>
              </w:rPr>
            </w:pPr>
            <w:r>
              <w:rPr>
                <w:rStyle w:val="8"/>
                <w:rFonts w:hint="eastAsia"/>
                <w:sz w:val="13"/>
                <w:szCs w:val="13"/>
              </w:rPr>
              <w:t>Tang,J</w:t>
            </w:r>
          </w:p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"/>
                <w:sz w:val="13"/>
                <w:szCs w:val="13"/>
              </w:rPr>
              <w:t>2015</w:t>
            </w:r>
          </w:p>
        </w:tc>
        <w:tc>
          <w:tcPr>
            <w:tcW w:w="708" w:type="dxa"/>
          </w:tcPr>
          <w:p>
            <w:pPr>
              <w:widowControl w:val="0"/>
              <w:jc w:val="both"/>
              <w:rPr>
                <w:rStyle w:val="8"/>
                <w:i/>
                <w:iCs/>
                <w:sz w:val="13"/>
                <w:szCs w:val="13"/>
              </w:rPr>
            </w:pPr>
            <w:r>
              <w:rPr>
                <w:rStyle w:val="8"/>
                <w:sz w:val="13"/>
                <w:szCs w:val="13"/>
              </w:rPr>
              <w:t>Zhao</w:t>
            </w:r>
          </w:p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"/>
                <w:sz w:val="13"/>
                <w:szCs w:val="13"/>
              </w:rPr>
              <w:t>2014</w:t>
            </w:r>
          </w:p>
        </w:tc>
        <w:tc>
          <w:tcPr>
            <w:tcW w:w="709" w:type="dxa"/>
          </w:tcPr>
          <w:p>
            <w:pPr>
              <w:widowControl w:val="0"/>
              <w:jc w:val="both"/>
              <w:rPr>
                <w:rStyle w:val="8"/>
                <w:i/>
                <w:iCs/>
                <w:sz w:val="13"/>
                <w:szCs w:val="13"/>
              </w:rPr>
            </w:pPr>
            <w:r>
              <w:rPr>
                <w:rStyle w:val="8"/>
                <w:rFonts w:hint="eastAsia"/>
                <w:sz w:val="13"/>
                <w:szCs w:val="13"/>
              </w:rPr>
              <w:t>Zhang, W</w:t>
            </w:r>
          </w:p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"/>
                <w:sz w:val="13"/>
                <w:szCs w:val="13"/>
              </w:rPr>
              <w:t>2009</w:t>
            </w: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"/>
                <w:rFonts w:hint="eastAsia"/>
                <w:sz w:val="13"/>
                <w:szCs w:val="13"/>
              </w:rPr>
              <w:t>Liu, X. Y</w:t>
            </w:r>
            <w:r>
              <w:rPr>
                <w:rStyle w:val="8"/>
                <w:sz w:val="13"/>
                <w:szCs w:val="13"/>
              </w:rPr>
              <w:t xml:space="preserve"> 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837" w:type="dxa"/>
            <w:vMerge w:val="restart"/>
          </w:tcPr>
          <w:p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</w:rPr>
              <w:t>Selection</w:t>
            </w:r>
          </w:p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  <w:vMerge w:val="restart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2"/>
                <w:szCs w:val="22"/>
              </w:rPr>
              <w:t>1)</w:t>
            </w:r>
          </w:p>
        </w:tc>
        <w:tc>
          <w:tcPr>
            <w:tcW w:w="531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581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56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708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709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837" w:type="dxa"/>
            <w:vMerge w:val="continue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37" w:type="dxa"/>
            <w:vMerge w:val="continue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2"/>
                <w:szCs w:val="22"/>
              </w:rPr>
              <w:t>c)</w:t>
            </w: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37" w:type="dxa"/>
            <w:vMerge w:val="continue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  <w:vMerge w:val="restart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2"/>
                <w:szCs w:val="22"/>
              </w:rPr>
              <w:t>2)</w:t>
            </w:r>
          </w:p>
        </w:tc>
        <w:tc>
          <w:tcPr>
            <w:tcW w:w="531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581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56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708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709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37" w:type="dxa"/>
            <w:vMerge w:val="continue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37" w:type="dxa"/>
            <w:vMerge w:val="continue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  <w:vMerge w:val="restart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2"/>
                <w:szCs w:val="22"/>
              </w:rPr>
              <w:t>3)</w:t>
            </w:r>
          </w:p>
        </w:tc>
        <w:tc>
          <w:tcPr>
            <w:tcW w:w="531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581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56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708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709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37" w:type="dxa"/>
            <w:vMerge w:val="continue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837" w:type="dxa"/>
            <w:vMerge w:val="continue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</w:tcPr>
          <w:p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</w:t>
            </w: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37" w:type="dxa"/>
            <w:vMerge w:val="continue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  <w:vMerge w:val="restart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2"/>
                <w:szCs w:val="22"/>
              </w:rPr>
              <w:t>4)</w:t>
            </w:r>
          </w:p>
        </w:tc>
        <w:tc>
          <w:tcPr>
            <w:tcW w:w="531" w:type="dxa"/>
          </w:tcPr>
          <w:p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581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56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708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709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37" w:type="dxa"/>
            <w:vMerge w:val="continue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</w:tcPr>
          <w:p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837" w:type="dxa"/>
            <w:vMerge w:val="restart"/>
          </w:tcPr>
          <w:p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</w:rPr>
              <w:t>Comparability</w:t>
            </w:r>
          </w:p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  <w:vMerge w:val="restart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2"/>
                <w:szCs w:val="22"/>
              </w:rPr>
              <w:t>1)</w:t>
            </w:r>
          </w:p>
        </w:tc>
        <w:tc>
          <w:tcPr>
            <w:tcW w:w="531" w:type="dxa"/>
          </w:tcPr>
          <w:p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581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56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708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709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37" w:type="dxa"/>
            <w:vMerge w:val="continue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</w:tcPr>
          <w:p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837" w:type="dxa"/>
            <w:vMerge w:val="restart"/>
          </w:tcPr>
          <w:p>
            <w:pPr>
              <w:widowControl w:val="0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Exposure</w:t>
            </w:r>
          </w:p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  <w:vMerge w:val="restart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2"/>
                <w:szCs w:val="22"/>
              </w:rPr>
              <w:t>1)</w:t>
            </w:r>
          </w:p>
        </w:tc>
        <w:tc>
          <w:tcPr>
            <w:tcW w:w="531" w:type="dxa"/>
          </w:tcPr>
          <w:p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581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56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708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709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837" w:type="dxa"/>
            <w:vMerge w:val="continue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</w:tcPr>
          <w:p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37" w:type="dxa"/>
            <w:vMerge w:val="continue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</w:tcPr>
          <w:p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</w:t>
            </w: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7" w:hRule="atLeast"/>
        </w:trPr>
        <w:tc>
          <w:tcPr>
            <w:tcW w:w="1837" w:type="dxa"/>
            <w:vMerge w:val="continue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</w:tcPr>
          <w:p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d)</w:t>
            </w: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37" w:type="dxa"/>
            <w:vMerge w:val="continue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</w:tcPr>
          <w:p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e)</w:t>
            </w: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37" w:type="dxa"/>
            <w:vMerge w:val="continue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  <w:vMerge w:val="restart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2"/>
                <w:szCs w:val="22"/>
              </w:rPr>
              <w:t>2)</w:t>
            </w:r>
          </w:p>
        </w:tc>
        <w:tc>
          <w:tcPr>
            <w:tcW w:w="531" w:type="dxa"/>
          </w:tcPr>
          <w:p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581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56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708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709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37" w:type="dxa"/>
            <w:vMerge w:val="continue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</w:tcPr>
          <w:p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837" w:type="dxa"/>
            <w:vMerge w:val="continue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  <w:vMerge w:val="restart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2"/>
                <w:szCs w:val="22"/>
              </w:rPr>
              <w:t>3)</w:t>
            </w:r>
          </w:p>
        </w:tc>
        <w:tc>
          <w:tcPr>
            <w:tcW w:w="531" w:type="dxa"/>
          </w:tcPr>
          <w:p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837" w:type="dxa"/>
            <w:vMerge w:val="continue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</w:tcPr>
          <w:p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531" w:type="dxa"/>
          </w:tcPr>
          <w:p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837" w:type="dxa"/>
            <w:vMerge w:val="continue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</w:tcPr>
          <w:p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531" w:type="dxa"/>
          </w:tcPr>
          <w:p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</w:t>
            </w: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widowControl w:val="0"/>
              <w:jc w:val="both"/>
              <w:rPr>
                <w:rStyle w:val="6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F4B55"/>
    <w:rsid w:val="25FF3A9E"/>
    <w:rsid w:val="7BEF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tlid-translation"/>
    <w:basedOn w:val="4"/>
    <w:qFormat/>
    <w:uiPriority w:val="0"/>
  </w:style>
  <w:style w:type="table" w:customStyle="1" w:styleId="7">
    <w:name w:val="Plain Table 5"/>
    <w:basedOn w:val="2"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8">
    <w:name w:val="15"/>
    <w:basedOn w:val="4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2021-01-17T12:19:00Z</dcterms:created>
  <dc:creator>给我一根烟的时间</dc:creator>
  <cp:lastModifiedBy>CH</cp:lastModifiedBy>
  <dcterms:modified xsi:type="dcterms:W3CDTF">2021-10-08T12:32:59Z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E4C905BA423C4E3F8B2F2FBF809367F2</vt:lpwstr>
  </property>
</Properties>
</file>