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8E1" w:rsidRPr="00387746" w:rsidRDefault="00387746" w:rsidP="00341B83">
      <w:pPr>
        <w:spacing w:after="120" w:line="240" w:lineRule="auto"/>
        <w:rPr>
          <w:rFonts w:ascii="Times New Roman" w:hAnsi="Times New Roman" w:cs="Times New Roman"/>
          <w:b/>
          <w:lang w:val="en-US"/>
        </w:rPr>
      </w:pPr>
      <w:r w:rsidRPr="00387746">
        <w:rPr>
          <w:rFonts w:ascii="Times New Roman" w:hAnsi="Times New Roman" w:cs="Times New Roman"/>
          <w:b/>
          <w:lang w:val="en-US"/>
        </w:rPr>
        <w:t>Evo</w:t>
      </w:r>
      <w:bookmarkStart w:id="0" w:name="_GoBack"/>
      <w:bookmarkEnd w:id="0"/>
      <w:r w:rsidRPr="00387746">
        <w:rPr>
          <w:rFonts w:ascii="Times New Roman" w:hAnsi="Times New Roman" w:cs="Times New Roman"/>
          <w:b/>
          <w:lang w:val="en-US"/>
        </w:rPr>
        <w:t>lution of an increased performance under acute challenge does not exacerbate vulnerability to chronic stress</w:t>
      </w:r>
    </w:p>
    <w:p w:rsidR="00387746" w:rsidRDefault="00387746" w:rsidP="00341B83">
      <w:pPr>
        <w:spacing w:after="120" w:line="240" w:lineRule="auto"/>
        <w:rPr>
          <w:rFonts w:ascii="Times New Roman" w:hAnsi="Times New Roman" w:cs="Times New Roman"/>
          <w:b/>
          <w:lang w:val="en-US"/>
        </w:rPr>
      </w:pPr>
    </w:p>
    <w:p w:rsidR="001638E1" w:rsidRPr="00070B20" w:rsidRDefault="001638E1" w:rsidP="001638E1">
      <w:pPr>
        <w:spacing w:after="120" w:line="240" w:lineRule="auto"/>
        <w:rPr>
          <w:rFonts w:ascii="Times New Roman" w:hAnsi="Times New Roman"/>
          <w:b/>
          <w:lang w:val="en-US"/>
        </w:rPr>
      </w:pPr>
      <w:r w:rsidRPr="00070B20">
        <w:rPr>
          <w:rFonts w:ascii="Times New Roman" w:hAnsi="Times New Roman"/>
          <w:b/>
          <w:lang w:val="en-US"/>
        </w:rPr>
        <w:t>Authors</w:t>
      </w:r>
    </w:p>
    <w:p w:rsidR="001638E1" w:rsidRPr="00070B20" w:rsidRDefault="001638E1" w:rsidP="001638E1">
      <w:pPr>
        <w:spacing w:after="120" w:line="240" w:lineRule="auto"/>
        <w:rPr>
          <w:rFonts w:ascii="Times New Roman" w:hAnsi="Times New Roman" w:cs="Times New Roman"/>
          <w:lang w:val="en-US"/>
        </w:rPr>
      </w:pPr>
      <w:proofErr w:type="spellStart"/>
      <w:r w:rsidRPr="00070B20">
        <w:rPr>
          <w:rFonts w:ascii="Times New Roman" w:hAnsi="Times New Roman" w:cs="Times New Roman"/>
          <w:lang w:val="en-US"/>
        </w:rPr>
        <w:t>Małgorzata</w:t>
      </w:r>
      <w:proofErr w:type="spellEnd"/>
      <w:r w:rsidRPr="00070B20">
        <w:rPr>
          <w:rFonts w:ascii="Times New Roman" w:hAnsi="Times New Roman" w:cs="Times New Roman"/>
          <w:lang w:val="en-US"/>
        </w:rPr>
        <w:t xml:space="preserve"> M. Lipowska</w:t>
      </w:r>
      <w:r w:rsidRPr="00070B20">
        <w:rPr>
          <w:rFonts w:ascii="Times New Roman" w:hAnsi="Times New Roman" w:cs="Times New Roman"/>
          <w:vertAlign w:val="superscript"/>
          <w:lang w:val="en-US"/>
        </w:rPr>
        <w:t>1,</w:t>
      </w:r>
      <w:r w:rsidRPr="00070B20">
        <w:rPr>
          <w:rFonts w:ascii="Times New Roman" w:hAnsi="Times New Roman" w:cs="Times New Roman"/>
          <w:lang w:val="en-US"/>
        </w:rPr>
        <w:t>*, Edyta T. Sadowska</w:t>
      </w:r>
      <w:r w:rsidRPr="00070B20">
        <w:rPr>
          <w:rFonts w:ascii="Times New Roman" w:hAnsi="Times New Roman" w:cs="Times New Roman"/>
          <w:vertAlign w:val="superscript"/>
          <w:lang w:val="en-US"/>
        </w:rPr>
        <w:t>1</w:t>
      </w:r>
      <w:r w:rsidRPr="00070B20">
        <w:rPr>
          <w:rFonts w:ascii="Times New Roman" w:hAnsi="Times New Roman" w:cs="Times New Roman"/>
          <w:lang w:val="en-US"/>
        </w:rPr>
        <w:t>, Rupert Palme</w:t>
      </w:r>
      <w:r w:rsidRPr="00070B20">
        <w:rPr>
          <w:rFonts w:ascii="Times New Roman" w:hAnsi="Times New Roman" w:cs="Times New Roman"/>
          <w:vertAlign w:val="superscript"/>
          <w:lang w:val="en-US"/>
        </w:rPr>
        <w:t>2</w:t>
      </w:r>
      <w:r w:rsidRPr="00070B20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070B20">
        <w:rPr>
          <w:rFonts w:ascii="Times New Roman" w:hAnsi="Times New Roman" w:cs="Times New Roman"/>
          <w:lang w:val="en-US"/>
        </w:rPr>
        <w:t>Paweł</w:t>
      </w:r>
      <w:proofErr w:type="spellEnd"/>
      <w:r w:rsidRPr="00070B20">
        <w:rPr>
          <w:rFonts w:ascii="Times New Roman" w:hAnsi="Times New Roman" w:cs="Times New Roman"/>
          <w:lang w:val="en-US"/>
        </w:rPr>
        <w:t xml:space="preserve"> Koteja</w:t>
      </w:r>
      <w:r w:rsidRPr="00070B20">
        <w:rPr>
          <w:rFonts w:ascii="Times New Roman" w:hAnsi="Times New Roman" w:cs="Times New Roman"/>
          <w:vertAlign w:val="superscript"/>
          <w:lang w:val="en-US"/>
        </w:rPr>
        <w:t>1</w:t>
      </w:r>
    </w:p>
    <w:p w:rsidR="001638E1" w:rsidRPr="00B07C26" w:rsidRDefault="001638E1" w:rsidP="001638E1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B07C26">
        <w:rPr>
          <w:rFonts w:ascii="Times New Roman" w:hAnsi="Times New Roman" w:cs="Times New Roman"/>
          <w:vertAlign w:val="superscript"/>
          <w:lang w:val="en-US"/>
        </w:rPr>
        <w:t>1</w:t>
      </w:r>
      <w:r w:rsidRPr="00B07C26">
        <w:rPr>
          <w:rFonts w:ascii="Times New Roman" w:hAnsi="Times New Roman" w:cs="Times New Roman"/>
          <w:lang w:val="en-US"/>
        </w:rPr>
        <w:t xml:space="preserve"> Institute of Environmental Sciences, </w:t>
      </w:r>
      <w:proofErr w:type="spellStart"/>
      <w:r w:rsidRPr="00B07C26">
        <w:rPr>
          <w:rFonts w:ascii="Times New Roman" w:hAnsi="Times New Roman" w:cs="Times New Roman"/>
          <w:lang w:val="en-US"/>
        </w:rPr>
        <w:t>Jagiellonian</w:t>
      </w:r>
      <w:proofErr w:type="spellEnd"/>
      <w:r w:rsidRPr="00B07C26">
        <w:rPr>
          <w:rFonts w:ascii="Times New Roman" w:hAnsi="Times New Roman" w:cs="Times New Roman"/>
          <w:lang w:val="en-US"/>
        </w:rPr>
        <w:t xml:space="preserve"> University, </w:t>
      </w:r>
      <w:proofErr w:type="spellStart"/>
      <w:r w:rsidRPr="00B07C26">
        <w:rPr>
          <w:rFonts w:ascii="Times New Roman" w:hAnsi="Times New Roman" w:cs="Times New Roman"/>
          <w:lang w:val="en-US"/>
        </w:rPr>
        <w:t>Kraków</w:t>
      </w:r>
      <w:proofErr w:type="spellEnd"/>
      <w:r w:rsidRPr="00B07C26">
        <w:rPr>
          <w:rFonts w:ascii="Times New Roman" w:hAnsi="Times New Roman" w:cs="Times New Roman"/>
          <w:lang w:val="en-US"/>
        </w:rPr>
        <w:t>, Poland</w:t>
      </w:r>
    </w:p>
    <w:p w:rsidR="001638E1" w:rsidRPr="00B07C26" w:rsidRDefault="001638E1" w:rsidP="001638E1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B07C26">
        <w:rPr>
          <w:rFonts w:ascii="Times New Roman" w:hAnsi="Times New Roman" w:cs="Times New Roman"/>
          <w:vertAlign w:val="superscript"/>
          <w:lang w:val="en-US"/>
        </w:rPr>
        <w:t>2</w:t>
      </w:r>
      <w:r w:rsidRPr="00B07C26">
        <w:rPr>
          <w:rFonts w:ascii="Times New Roman" w:hAnsi="Times New Roman" w:cs="Times New Roman"/>
          <w:lang w:val="en-US"/>
        </w:rPr>
        <w:t xml:space="preserve"> Department of Biomedical Sciences, University of Veterinary Medicine, Vienna, Austria</w:t>
      </w:r>
    </w:p>
    <w:p w:rsidR="001638E1" w:rsidRPr="00B07C26" w:rsidRDefault="001638E1" w:rsidP="001638E1">
      <w:pPr>
        <w:spacing w:after="120" w:line="240" w:lineRule="auto"/>
        <w:rPr>
          <w:rFonts w:ascii="Times New Roman" w:hAnsi="Times New Roman" w:cs="Times New Roman"/>
          <w:lang w:val="en-US"/>
        </w:rPr>
      </w:pPr>
      <w:r w:rsidRPr="00B07C26">
        <w:rPr>
          <w:rFonts w:ascii="Times New Roman" w:hAnsi="Times New Roman" w:cs="Times New Roman"/>
          <w:lang w:val="en-US"/>
        </w:rPr>
        <w:t>* Correspondence: malgorzata.lipowska@doctoral.uj.edu.pl</w:t>
      </w:r>
    </w:p>
    <w:p w:rsidR="001638E1" w:rsidRPr="00341B83" w:rsidRDefault="001638E1" w:rsidP="00341B83">
      <w:pPr>
        <w:spacing w:after="120" w:line="240" w:lineRule="auto"/>
        <w:rPr>
          <w:rFonts w:ascii="Times New Roman" w:hAnsi="Times New Roman" w:cs="Times New Roman"/>
          <w:b/>
          <w:lang w:val="en-US"/>
        </w:rPr>
      </w:pPr>
    </w:p>
    <w:p w:rsidR="00A55834" w:rsidRPr="001638E1" w:rsidRDefault="00A55834">
      <w:pPr>
        <w:rPr>
          <w:rFonts w:ascii="Times New Roman" w:hAnsi="Times New Roman" w:cs="Times New Roman"/>
          <w:b/>
          <w:szCs w:val="20"/>
          <w:lang w:val="en-US"/>
        </w:rPr>
      </w:pPr>
      <w:r w:rsidRPr="001638E1">
        <w:rPr>
          <w:rFonts w:ascii="Times New Roman" w:hAnsi="Times New Roman" w:cs="Times New Roman"/>
          <w:b/>
          <w:szCs w:val="20"/>
          <w:lang w:val="en-US"/>
        </w:rPr>
        <w:t xml:space="preserve">Supplementary </w:t>
      </w:r>
      <w:r w:rsidR="00DC5E78" w:rsidRPr="001638E1">
        <w:rPr>
          <w:rFonts w:ascii="Times New Roman" w:hAnsi="Times New Roman" w:cs="Times New Roman"/>
          <w:b/>
          <w:szCs w:val="20"/>
          <w:lang w:val="en-US"/>
        </w:rPr>
        <w:t>materials</w:t>
      </w:r>
    </w:p>
    <w:p w:rsidR="009D520C" w:rsidRDefault="009D520C">
      <w:pPr>
        <w:rPr>
          <w:rFonts w:ascii="Times New Roman" w:hAnsi="Times New Roman" w:cs="Times New Roman"/>
          <w:szCs w:val="20"/>
          <w:lang w:val="en-US"/>
        </w:rPr>
      </w:pPr>
    </w:p>
    <w:p w:rsidR="00413A5D" w:rsidRDefault="00413A5D">
      <w:pPr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br w:type="page"/>
      </w:r>
    </w:p>
    <w:p w:rsidR="00005309" w:rsidRPr="00413A5D" w:rsidRDefault="00005309" w:rsidP="00005309">
      <w:pPr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lastRenderedPageBreak/>
        <w:t>Figures</w:t>
      </w:r>
    </w:p>
    <w:p w:rsidR="00005309" w:rsidRPr="00B07C26" w:rsidRDefault="00005309" w:rsidP="00005309">
      <w:pPr>
        <w:spacing w:after="120" w:line="240" w:lineRule="auto"/>
        <w:rPr>
          <w:rFonts w:ascii="Times New Roman" w:hAnsi="Times New Roman" w:cs="Times New Roman"/>
          <w:b/>
          <w:lang w:val="en-US"/>
        </w:rPr>
      </w:pPr>
      <w:r w:rsidRPr="00B07C26"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4F1C3B77" wp14:editId="0922263E">
            <wp:extent cx="6080760" cy="3220907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8814" cy="32251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5309" w:rsidRPr="00B07C26" w:rsidRDefault="00070B20" w:rsidP="00005309">
      <w:pPr>
        <w:spacing w:after="12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005309" w:rsidRPr="00B07C26">
        <w:rPr>
          <w:rFonts w:ascii="Times New Roman" w:hAnsi="Times New Roman" w:cs="Times New Roman"/>
          <w:b/>
          <w:lang w:val="en-US"/>
        </w:rPr>
        <w:t>Fig. S1</w:t>
      </w:r>
      <w:r w:rsidR="00005309" w:rsidRPr="00B07C26">
        <w:rPr>
          <w:rFonts w:ascii="Times New Roman" w:hAnsi="Times New Roman" w:cs="Times New Roman"/>
          <w:lang w:val="en-US"/>
        </w:rPr>
        <w:t xml:space="preserve"> </w:t>
      </w:r>
      <w:r w:rsidR="00005309" w:rsidRPr="00B07C26">
        <w:rPr>
          <w:rFonts w:ascii="Times New Roman" w:hAnsi="Times New Roman" w:cs="Times New Roman"/>
          <w:b/>
          <w:lang w:val="en-US"/>
        </w:rPr>
        <w:t>The relation between the average (a) and maximum (b) swim-induced rate of oxygen consumption (VO</w:t>
      </w:r>
      <w:r w:rsidR="00005309" w:rsidRPr="00B07C26">
        <w:rPr>
          <w:rFonts w:ascii="Times New Roman" w:hAnsi="Times New Roman" w:cs="Times New Roman"/>
          <w:b/>
          <w:vertAlign w:val="subscript"/>
          <w:lang w:val="en-US"/>
        </w:rPr>
        <w:t>2</w:t>
      </w:r>
      <w:r w:rsidR="00005309" w:rsidRPr="00B07C26">
        <w:rPr>
          <w:rFonts w:ascii="Times New Roman" w:hAnsi="Times New Roman" w:cs="Times New Roman"/>
          <w:b/>
          <w:lang w:val="en-US"/>
        </w:rPr>
        <w:t>avg and VO</w:t>
      </w:r>
      <w:r w:rsidR="00005309" w:rsidRPr="00B07C26">
        <w:rPr>
          <w:rFonts w:ascii="Times New Roman" w:hAnsi="Times New Roman" w:cs="Times New Roman"/>
          <w:b/>
          <w:vertAlign w:val="subscript"/>
          <w:lang w:val="en-US"/>
        </w:rPr>
        <w:t>2</w:t>
      </w:r>
      <w:r w:rsidR="00005309" w:rsidRPr="00B07C26">
        <w:rPr>
          <w:rFonts w:ascii="Times New Roman" w:hAnsi="Times New Roman" w:cs="Times New Roman"/>
          <w:b/>
          <w:lang w:val="en-US"/>
        </w:rPr>
        <w:t>swim) and body mass in bank voles from “control” (C) and “aerobic” (A) lines, undergoing habituation procedure (yellow symbols, 100 animals) or involved in a selection protocol (empty symbols, 1026 animals).</w:t>
      </w:r>
      <w:r w:rsidR="00005309" w:rsidRPr="00B07C26">
        <w:rPr>
          <w:rFonts w:ascii="Times New Roman" w:hAnsi="Times New Roman" w:cs="Times New Roman"/>
          <w:lang w:val="en-US"/>
        </w:rPr>
        <w:t xml:space="preserve"> </w:t>
      </w:r>
    </w:p>
    <w:p w:rsidR="00005309" w:rsidRDefault="00005309" w:rsidP="00005309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br w:type="page"/>
      </w:r>
    </w:p>
    <w:p w:rsidR="00005309" w:rsidRPr="00B07C26" w:rsidRDefault="00070B20" w:rsidP="00005309">
      <w:pPr>
        <w:rPr>
          <w:rFonts w:ascii="Times New Roman" w:hAnsi="Times New Roman" w:cs="Times New Roman"/>
          <w:b/>
          <w:noProof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 xml:space="preserve">Supplementary </w:t>
      </w:r>
      <w:r w:rsidR="00005309" w:rsidRPr="00B07C26">
        <w:rPr>
          <w:rFonts w:ascii="Times New Roman" w:hAnsi="Times New Roman" w:cs="Times New Roman"/>
          <w:b/>
          <w:lang w:val="en-US"/>
        </w:rPr>
        <w:t>Fig. S2 Raw values of body mass (</w:t>
      </w:r>
      <w:proofErr w:type="spellStart"/>
      <w:r w:rsidR="00005309" w:rsidRPr="00B07C26">
        <w:rPr>
          <w:rFonts w:ascii="Times New Roman" w:hAnsi="Times New Roman" w:cs="Times New Roman"/>
          <w:b/>
          <w:lang w:val="en-US"/>
        </w:rPr>
        <w:t>BMavg</w:t>
      </w:r>
      <w:proofErr w:type="spellEnd"/>
      <w:r w:rsidR="00005309" w:rsidRPr="00B07C26">
        <w:rPr>
          <w:rFonts w:ascii="Times New Roman" w:hAnsi="Times New Roman" w:cs="Times New Roman"/>
          <w:b/>
          <w:lang w:val="en-US"/>
        </w:rPr>
        <w:t>), food intake (FI), fecal corticosterone metabolites (FCMs), and average and maximum swim-induced rate of oxygen consumption (VO</w:t>
      </w:r>
      <w:r w:rsidR="00005309" w:rsidRPr="00B07C26">
        <w:rPr>
          <w:rFonts w:ascii="Times New Roman" w:hAnsi="Times New Roman" w:cs="Times New Roman"/>
          <w:b/>
          <w:vertAlign w:val="subscript"/>
          <w:lang w:val="en-US"/>
        </w:rPr>
        <w:t>2</w:t>
      </w:r>
      <w:r w:rsidR="00005309" w:rsidRPr="00B07C26">
        <w:rPr>
          <w:rFonts w:ascii="Times New Roman" w:hAnsi="Times New Roman" w:cs="Times New Roman"/>
          <w:b/>
          <w:lang w:val="en-US"/>
        </w:rPr>
        <w:t>avg and VO</w:t>
      </w:r>
      <w:r w:rsidR="00005309" w:rsidRPr="00B07C26">
        <w:rPr>
          <w:rFonts w:ascii="Times New Roman" w:hAnsi="Times New Roman" w:cs="Times New Roman"/>
          <w:b/>
          <w:vertAlign w:val="subscript"/>
          <w:lang w:val="en-US"/>
        </w:rPr>
        <w:t>2</w:t>
      </w:r>
      <w:r w:rsidR="00005309" w:rsidRPr="00B07C26">
        <w:rPr>
          <w:rFonts w:ascii="Times New Roman" w:hAnsi="Times New Roman" w:cs="Times New Roman"/>
          <w:b/>
          <w:lang w:val="en-US"/>
        </w:rPr>
        <w:t xml:space="preserve">swim) measured in bank voles from the groups exposed to chronic mild stress (CMS group) and undisturbed (comfort group), collected before (Initial week) and during (First and Second week) the experiment. </w:t>
      </w:r>
      <w:r w:rsidR="00005309" w:rsidRPr="00B07C26">
        <w:rPr>
          <w:rFonts w:ascii="Times New Roman" w:hAnsi="Times New Roman" w:cs="Times New Roman"/>
          <w:lang w:val="en-US"/>
        </w:rPr>
        <w:t>The experiment was performed on 48 C-line (“control”) and 46 A-line (“aerobic”) voles. Horizontal lines indicate arithmetic means within each group. Mind the logarithmic scale on panel c.</w:t>
      </w:r>
    </w:p>
    <w:p w:rsidR="00005309" w:rsidRPr="00B07C26" w:rsidRDefault="00005309" w:rsidP="00005309">
      <w:pPr>
        <w:rPr>
          <w:rFonts w:ascii="Times New Roman" w:hAnsi="Times New Roman" w:cs="Times New Roman"/>
          <w:lang w:val="en-US"/>
        </w:rPr>
      </w:pPr>
      <w:r w:rsidRPr="00B07C26">
        <w:rPr>
          <w:rFonts w:ascii="Times New Roman" w:hAnsi="Times New Roman" w:cs="Times New Roman"/>
          <w:b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E21BC1C" wp14:editId="6F3A8916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2933700" cy="9561195"/>
            <wp:effectExtent l="0" t="0" r="0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9561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5309" w:rsidRDefault="00005309" w:rsidP="00005309">
      <w:pPr>
        <w:rPr>
          <w:rFonts w:ascii="Times New Roman" w:hAnsi="Times New Roman" w:cs="Times New Roman"/>
          <w:szCs w:val="20"/>
          <w:lang w:val="en-US"/>
        </w:rPr>
      </w:pPr>
    </w:p>
    <w:p w:rsidR="00005309" w:rsidRDefault="00005309" w:rsidP="00005309">
      <w:pPr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br w:type="page"/>
      </w:r>
    </w:p>
    <w:p w:rsidR="00005309" w:rsidRPr="00B07C26" w:rsidRDefault="00005309" w:rsidP="00005309">
      <w:pPr>
        <w:rPr>
          <w:rFonts w:ascii="Times New Roman" w:hAnsi="Times New Roman" w:cs="Times New Roman"/>
          <w:b/>
          <w:lang w:val="en-US"/>
        </w:rPr>
      </w:pPr>
    </w:p>
    <w:p w:rsidR="00005309" w:rsidRPr="00B07C26" w:rsidRDefault="00005309" w:rsidP="00005309">
      <w:pPr>
        <w:rPr>
          <w:rFonts w:ascii="Times New Roman" w:hAnsi="Times New Roman" w:cs="Times New Roman"/>
          <w:b/>
          <w:lang w:val="en-US"/>
        </w:rPr>
      </w:pPr>
      <w:r w:rsidRPr="00B07C26"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33AA0834" wp14:editId="1D098C6F">
            <wp:extent cx="5731510" cy="3160395"/>
            <wp:effectExtent l="0" t="0" r="0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7C26">
        <w:rPr>
          <w:rFonts w:ascii="Times New Roman" w:hAnsi="Times New Roman" w:cs="Times New Roman"/>
          <w:b/>
          <w:lang w:val="en-US"/>
        </w:rPr>
        <w:t xml:space="preserve"> </w:t>
      </w:r>
    </w:p>
    <w:p w:rsidR="00005309" w:rsidRPr="00413A5D" w:rsidRDefault="00070B20" w:rsidP="00005309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005309" w:rsidRPr="00B07C26">
        <w:rPr>
          <w:rFonts w:ascii="Times New Roman" w:hAnsi="Times New Roman" w:cs="Times New Roman"/>
          <w:b/>
          <w:lang w:val="en-US"/>
        </w:rPr>
        <w:t xml:space="preserve">Fig. S3 Body mass (mean ± SD) of 54 animals from the “control” (C) and 46 animals from the “aerobic” (A) lines in consecutive days of the habituation procedure. </w:t>
      </w:r>
      <w:r w:rsidR="00005309" w:rsidRPr="00B07C26">
        <w:rPr>
          <w:rFonts w:ascii="Times New Roman" w:hAnsi="Times New Roman" w:cs="Times New Roman"/>
          <w:lang w:val="en-US"/>
        </w:rPr>
        <w:t xml:space="preserve">The calculation did not involve the 2 animals that died during the procedure, 3 that were recognized as diabetic and 7 in which the swimming trial at D0 was not successful. </w:t>
      </w:r>
    </w:p>
    <w:p w:rsidR="00005309" w:rsidRDefault="00005309">
      <w:pPr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br w:type="page"/>
      </w:r>
    </w:p>
    <w:p w:rsidR="00413A5D" w:rsidRDefault="00413A5D">
      <w:pPr>
        <w:rPr>
          <w:rFonts w:ascii="Times New Roman" w:hAnsi="Times New Roman" w:cs="Times New Roman"/>
          <w:b/>
          <w:szCs w:val="20"/>
          <w:lang w:val="en-US"/>
        </w:rPr>
      </w:pPr>
      <w:r w:rsidRPr="00413A5D">
        <w:rPr>
          <w:rFonts w:ascii="Times New Roman" w:hAnsi="Times New Roman" w:cs="Times New Roman"/>
          <w:b/>
          <w:szCs w:val="20"/>
          <w:lang w:val="en-US"/>
        </w:rPr>
        <w:lastRenderedPageBreak/>
        <w:t>Tables</w:t>
      </w:r>
    </w:p>
    <w:p w:rsidR="00413A5D" w:rsidRPr="00644381" w:rsidRDefault="00070B20" w:rsidP="00413A5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413A5D" w:rsidRPr="00B07C26">
        <w:rPr>
          <w:rFonts w:ascii="Times New Roman" w:hAnsi="Times New Roman" w:cs="Times New Roman"/>
          <w:b/>
          <w:lang w:val="en-US"/>
        </w:rPr>
        <w:t>Table S</w:t>
      </w:r>
      <w:r>
        <w:rPr>
          <w:rFonts w:ascii="Times New Roman" w:hAnsi="Times New Roman" w:cs="Times New Roman"/>
          <w:b/>
          <w:lang w:val="en-US"/>
        </w:rPr>
        <w:t>1</w:t>
      </w:r>
      <w:r w:rsidR="00413A5D" w:rsidRPr="00B07C26">
        <w:rPr>
          <w:rFonts w:ascii="Times New Roman" w:hAnsi="Times New Roman" w:cs="Times New Roman"/>
          <w:b/>
          <w:lang w:val="en-US"/>
        </w:rPr>
        <w:t xml:space="preserve"> </w:t>
      </w:r>
      <w:r w:rsidR="00413A5D" w:rsidRPr="00644381">
        <w:rPr>
          <w:rFonts w:ascii="Times New Roman" w:hAnsi="Times New Roman" w:cs="Times New Roman"/>
          <w:b/>
          <w:lang w:val="en-US"/>
        </w:rPr>
        <w:t xml:space="preserve">Sample size and mean ± standard deviation of </w:t>
      </w:r>
      <w:r w:rsidR="001638E1">
        <w:rPr>
          <w:rFonts w:ascii="Times New Roman" w:hAnsi="Times New Roman" w:cs="Times New Roman"/>
          <w:b/>
          <w:lang w:val="en-US"/>
        </w:rPr>
        <w:t>body mass and swim-induced metabolic rates of</w:t>
      </w:r>
      <w:r w:rsidR="00413A5D" w:rsidRPr="00644381">
        <w:rPr>
          <w:rFonts w:ascii="Times New Roman" w:hAnsi="Times New Roman" w:cs="Times New Roman"/>
          <w:b/>
          <w:lang w:val="en-US"/>
        </w:rPr>
        <w:t xml:space="preserve"> all animals that underwent a swimming trial in generation 25</w:t>
      </w:r>
      <w:r w:rsidR="001638E1">
        <w:rPr>
          <w:rFonts w:ascii="Times New Roman" w:hAnsi="Times New Roman" w:cs="Times New Roman"/>
          <w:b/>
          <w:lang w:val="en-US"/>
        </w:rPr>
        <w:t xml:space="preserve">. </w:t>
      </w:r>
      <w:r w:rsidR="001638E1">
        <w:rPr>
          <w:rFonts w:ascii="Times New Roman" w:hAnsi="Times New Roman" w:cs="Times New Roman"/>
          <w:lang w:val="en-US"/>
        </w:rPr>
        <w:t>A</w:t>
      </w:r>
      <w:r w:rsidR="001638E1" w:rsidRPr="001638E1">
        <w:rPr>
          <w:rFonts w:ascii="Times New Roman" w:hAnsi="Times New Roman" w:cs="Times New Roman"/>
          <w:lang w:val="en-US"/>
        </w:rPr>
        <w:t xml:space="preserve">nimals </w:t>
      </w:r>
      <w:r w:rsidR="001638E1">
        <w:rPr>
          <w:rFonts w:ascii="Times New Roman" w:hAnsi="Times New Roman" w:cs="Times New Roman"/>
          <w:lang w:val="en-US"/>
        </w:rPr>
        <w:t xml:space="preserve">from two line </w:t>
      </w:r>
      <w:r w:rsidR="00005309" w:rsidRPr="00005309">
        <w:rPr>
          <w:rFonts w:ascii="Times New Roman" w:hAnsi="Times New Roman" w:cs="Times New Roman"/>
          <w:lang w:val="en-US"/>
        </w:rPr>
        <w:t>types (“control” and “aerobic”)</w:t>
      </w:r>
      <w:r w:rsidR="00005309">
        <w:rPr>
          <w:rFonts w:ascii="Times New Roman" w:hAnsi="Times New Roman" w:cs="Times New Roman"/>
          <w:b/>
          <w:lang w:val="en-US"/>
        </w:rPr>
        <w:t xml:space="preserve"> </w:t>
      </w:r>
      <w:r w:rsidR="001638E1" w:rsidRPr="001638E1">
        <w:rPr>
          <w:rFonts w:ascii="Times New Roman" w:hAnsi="Times New Roman" w:cs="Times New Roman"/>
          <w:lang w:val="en-US"/>
        </w:rPr>
        <w:t xml:space="preserve">were tested either </w:t>
      </w:r>
      <w:r w:rsidR="00413A5D" w:rsidRPr="001638E1">
        <w:rPr>
          <w:rFonts w:ascii="Times New Roman" w:hAnsi="Times New Roman" w:cs="Times New Roman"/>
          <w:lang w:val="en-US"/>
        </w:rPr>
        <w:t>as a part of selection protocol or following a habituation procedure for the chronic stress experiment.</w:t>
      </w:r>
    </w:p>
    <w:tbl>
      <w:tblPr>
        <w:tblW w:w="8852" w:type="dxa"/>
        <w:tblLook w:val="04A0" w:firstRow="1" w:lastRow="0" w:firstColumn="1" w:lastColumn="0" w:noHBand="0" w:noVBand="1"/>
      </w:tblPr>
      <w:tblGrid>
        <w:gridCol w:w="1253"/>
        <w:gridCol w:w="3005"/>
        <w:gridCol w:w="1083"/>
        <w:gridCol w:w="1083"/>
        <w:gridCol w:w="262"/>
        <w:gridCol w:w="1083"/>
        <w:gridCol w:w="1083"/>
      </w:tblGrid>
      <w:tr w:rsidR="00413A5D" w:rsidRPr="00B07C26" w:rsidTr="001638E1">
        <w:trPr>
          <w:trHeight w:val="255"/>
        </w:trPr>
        <w:tc>
          <w:tcPr>
            <w:tcW w:w="125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Variable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br/>
              <w:t>(abbreviation)</w:t>
            </w:r>
          </w:p>
        </w:tc>
        <w:tc>
          <w:tcPr>
            <w:tcW w:w="300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Variable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br/>
              <w:t>(full name)</w:t>
            </w:r>
          </w:p>
        </w:tc>
        <w:tc>
          <w:tcPr>
            <w:tcW w:w="216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“control” (C) lines</w:t>
            </w:r>
          </w:p>
        </w:tc>
        <w:tc>
          <w:tcPr>
            <w:tcW w:w="2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“aerobic” (A) lines</w:t>
            </w:r>
          </w:p>
        </w:tc>
      </w:tr>
      <w:tr w:rsidR="00413A5D" w:rsidRPr="00B07C26" w:rsidTr="001638E1">
        <w:trPr>
          <w:trHeight w:val="52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300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selection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br/>
              <w:t>protocol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habituation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br/>
              <w:t>procedure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selection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br/>
              <w:t>protocol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habituation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br/>
              <w:t>procedure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N</w:t>
            </w:r>
          </w:p>
        </w:tc>
        <w:tc>
          <w:tcPr>
            <w:tcW w:w="30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number of individuals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177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54</w:t>
            </w:r>
          </w:p>
        </w:tc>
        <w:tc>
          <w:tcPr>
            <w:tcW w:w="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849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46</w:t>
            </w:r>
          </w:p>
        </w:tc>
      </w:tr>
      <w:tr w:rsidR="00413A5D" w:rsidRPr="00B07C26" w:rsidTr="001638E1">
        <w:trPr>
          <w:trHeight w:val="525"/>
        </w:trPr>
        <w:tc>
          <w:tcPr>
            <w:tcW w:w="12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 </w:t>
            </w:r>
          </w:p>
        </w:tc>
        <w:tc>
          <w:tcPr>
            <w:tcW w:w="30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body mass at swimming trial [g]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21.9 ± 4.1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20.3 ± 3.6</w:t>
            </w:r>
          </w:p>
        </w:tc>
        <w:tc>
          <w:tcPr>
            <w:tcW w:w="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23.8 ± 3.7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23.1 ± 2.9</w:t>
            </w:r>
          </w:p>
        </w:tc>
      </w:tr>
      <w:tr w:rsidR="00413A5D" w:rsidRPr="00B07C26" w:rsidTr="001638E1">
        <w:trPr>
          <w:trHeight w:val="525"/>
        </w:trPr>
        <w:tc>
          <w:tcPr>
            <w:tcW w:w="12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VO</w:t>
            </w:r>
            <w:r w:rsidRPr="00B07C26">
              <w:rPr>
                <w:rFonts w:eastAsia="Times New Roman" w:cstheme="minorHAnsi"/>
                <w:sz w:val="18"/>
                <w:szCs w:val="18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avg</w:t>
            </w:r>
          </w:p>
        </w:tc>
        <w:tc>
          <w:tcPr>
            <w:tcW w:w="30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average oxygen consumption in a swimming trial [ml O</w:t>
            </w:r>
            <w:r w:rsidRPr="00B07C26">
              <w:rPr>
                <w:rFonts w:eastAsia="Times New Roman" w:cstheme="minorHAnsi"/>
                <w:sz w:val="18"/>
                <w:szCs w:val="18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/min]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2.58 ± 0.58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2.94 ± 0.63</w:t>
            </w:r>
          </w:p>
        </w:tc>
        <w:tc>
          <w:tcPr>
            <w:tcW w:w="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5.13 ± 0.82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5.50 ± 0.69</w:t>
            </w:r>
          </w:p>
        </w:tc>
      </w:tr>
      <w:tr w:rsidR="00413A5D" w:rsidRPr="00B07C26" w:rsidTr="001638E1">
        <w:trPr>
          <w:trHeight w:val="525"/>
        </w:trPr>
        <w:tc>
          <w:tcPr>
            <w:tcW w:w="125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VO</w:t>
            </w:r>
            <w:r w:rsidRPr="00B07C26">
              <w:rPr>
                <w:rFonts w:eastAsia="Times New Roman" w:cstheme="minorHAnsi"/>
                <w:sz w:val="18"/>
                <w:szCs w:val="18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swim</w:t>
            </w:r>
          </w:p>
        </w:tc>
        <w:tc>
          <w:tcPr>
            <w:tcW w:w="300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maximum 1-min oxygen consumption in a swimming trial [ml O</w:t>
            </w:r>
            <w:r w:rsidRPr="00B07C26">
              <w:rPr>
                <w:rFonts w:eastAsia="Times New Roman" w:cstheme="minorHAnsi"/>
                <w:sz w:val="18"/>
                <w:szCs w:val="18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/min]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3.13 ± 0.50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3.31 ± 0.56</w:t>
            </w:r>
          </w:p>
        </w:tc>
        <w:tc>
          <w:tcPr>
            <w:tcW w:w="262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 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5.63 ± 0.76</w:t>
            </w:r>
          </w:p>
        </w:tc>
        <w:tc>
          <w:tcPr>
            <w:tcW w:w="108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18"/>
                <w:lang w:val="en-US"/>
              </w:rPr>
              <w:t>5.93 ± 0.69</w:t>
            </w:r>
          </w:p>
        </w:tc>
      </w:tr>
    </w:tbl>
    <w:p w:rsidR="00413A5D" w:rsidRPr="00B07C26" w:rsidRDefault="00413A5D" w:rsidP="00413A5D">
      <w:pPr>
        <w:rPr>
          <w:rFonts w:ascii="Times New Roman" w:hAnsi="Times New Roman" w:cs="Times New Roman"/>
          <w:b/>
          <w:lang w:val="en-US"/>
        </w:rPr>
      </w:pPr>
    </w:p>
    <w:p w:rsidR="00413A5D" w:rsidRPr="00644381" w:rsidRDefault="00070B20" w:rsidP="00413A5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Pr="00B07C26">
        <w:rPr>
          <w:rFonts w:ascii="Times New Roman" w:hAnsi="Times New Roman" w:cs="Times New Roman"/>
          <w:b/>
          <w:lang w:val="en-US"/>
        </w:rPr>
        <w:t>Table S</w:t>
      </w:r>
      <w:r>
        <w:rPr>
          <w:rFonts w:ascii="Times New Roman" w:hAnsi="Times New Roman" w:cs="Times New Roman"/>
          <w:b/>
          <w:lang w:val="en-US"/>
        </w:rPr>
        <w:t>2</w:t>
      </w:r>
      <w:r w:rsidRPr="00B07C26">
        <w:rPr>
          <w:rFonts w:ascii="Times New Roman" w:hAnsi="Times New Roman" w:cs="Times New Roman"/>
          <w:b/>
          <w:lang w:val="en-US"/>
        </w:rPr>
        <w:t xml:space="preserve"> </w:t>
      </w:r>
      <w:r w:rsidR="00413A5D" w:rsidRPr="00644381">
        <w:rPr>
          <w:rFonts w:ascii="Times New Roman" w:hAnsi="Times New Roman" w:cs="Times New Roman"/>
          <w:b/>
          <w:lang w:val="en-US"/>
        </w:rPr>
        <w:t xml:space="preserve">Sample size and mean ± standard deviation of values measured </w:t>
      </w:r>
      <w:r w:rsidR="001638E1">
        <w:rPr>
          <w:rFonts w:ascii="Times New Roman" w:hAnsi="Times New Roman" w:cs="Times New Roman"/>
          <w:b/>
          <w:lang w:val="en-US"/>
        </w:rPr>
        <w:t xml:space="preserve">in the animals used in the experiment. </w:t>
      </w:r>
      <w:r w:rsidR="001638E1" w:rsidRPr="00005309">
        <w:rPr>
          <w:rFonts w:ascii="Times New Roman" w:hAnsi="Times New Roman" w:cs="Times New Roman"/>
          <w:lang w:val="en-US"/>
        </w:rPr>
        <w:t>Data collected over three consecutive weeks: initial (last week of the habituation procedure), and first and second week of the experiment</w:t>
      </w:r>
      <w:r w:rsidR="00005309" w:rsidRPr="00005309">
        <w:rPr>
          <w:rFonts w:ascii="Times New Roman" w:hAnsi="Times New Roman" w:cs="Times New Roman"/>
          <w:lang w:val="en-US"/>
        </w:rPr>
        <w:t xml:space="preserve">, from animals representing </w:t>
      </w:r>
      <w:r w:rsidR="001638E1" w:rsidRPr="00005309">
        <w:rPr>
          <w:rFonts w:ascii="Times New Roman" w:hAnsi="Times New Roman" w:cs="Times New Roman"/>
          <w:lang w:val="en-US"/>
        </w:rPr>
        <w:t>two line types</w:t>
      </w:r>
      <w:r w:rsidR="00005309" w:rsidRPr="00005309">
        <w:rPr>
          <w:rFonts w:ascii="Times New Roman" w:hAnsi="Times New Roman" w:cs="Times New Roman"/>
          <w:lang w:val="en-US"/>
        </w:rPr>
        <w:t xml:space="preserve"> (“control” and “aerobic”)</w:t>
      </w:r>
      <w:r w:rsidR="001638E1" w:rsidRPr="00005309">
        <w:rPr>
          <w:rFonts w:ascii="Times New Roman" w:hAnsi="Times New Roman" w:cs="Times New Roman"/>
          <w:lang w:val="en-US"/>
        </w:rPr>
        <w:t xml:space="preserve"> and </w:t>
      </w:r>
      <w:r w:rsidR="00005309" w:rsidRPr="00005309">
        <w:rPr>
          <w:rFonts w:ascii="Times New Roman" w:hAnsi="Times New Roman" w:cs="Times New Roman"/>
          <w:lang w:val="en-US"/>
        </w:rPr>
        <w:t xml:space="preserve">divided into </w:t>
      </w:r>
      <w:r w:rsidR="001638E1" w:rsidRPr="00005309">
        <w:rPr>
          <w:rFonts w:ascii="Times New Roman" w:hAnsi="Times New Roman" w:cs="Times New Roman"/>
          <w:lang w:val="en-US"/>
        </w:rPr>
        <w:t>two experimental groups</w:t>
      </w:r>
      <w:r w:rsidR="00005309" w:rsidRPr="00005309">
        <w:rPr>
          <w:rFonts w:ascii="Times New Roman" w:hAnsi="Times New Roman" w:cs="Times New Roman"/>
          <w:lang w:val="en-US"/>
        </w:rPr>
        <w:t xml:space="preserve"> (comfort and CMS – Chronic Mild Stress).</w:t>
      </w:r>
    </w:p>
    <w:tbl>
      <w:tblPr>
        <w:tblW w:w="9684" w:type="dxa"/>
        <w:tblLook w:val="04A0" w:firstRow="1" w:lastRow="0" w:firstColumn="1" w:lastColumn="0" w:noHBand="0" w:noVBand="1"/>
      </w:tblPr>
      <w:tblGrid>
        <w:gridCol w:w="1253"/>
        <w:gridCol w:w="2616"/>
        <w:gridCol w:w="1234"/>
        <w:gridCol w:w="1080"/>
        <w:gridCol w:w="1080"/>
        <w:gridCol w:w="261"/>
        <w:gridCol w:w="1080"/>
        <w:gridCol w:w="1080"/>
      </w:tblGrid>
      <w:tr w:rsidR="00413A5D" w:rsidRPr="001638E1" w:rsidTr="001638E1">
        <w:trPr>
          <w:trHeight w:val="255"/>
        </w:trPr>
        <w:tc>
          <w:tcPr>
            <w:tcW w:w="125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Variable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br/>
              <w:t>(abbreviation)</w:t>
            </w:r>
          </w:p>
        </w:tc>
        <w:tc>
          <w:tcPr>
            <w:tcW w:w="26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Variable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br/>
              <w:t>(full name)</w:t>
            </w:r>
          </w:p>
        </w:tc>
        <w:tc>
          <w:tcPr>
            <w:tcW w:w="12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week</w:t>
            </w: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“control” (C) lines</w:t>
            </w:r>
          </w:p>
        </w:tc>
        <w:tc>
          <w:tcPr>
            <w:tcW w:w="2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“aerobic” (A) lines</w:t>
            </w:r>
          </w:p>
        </w:tc>
      </w:tr>
      <w:tr w:rsidR="00413A5D" w:rsidRPr="00B07C26" w:rsidTr="001638E1">
        <w:trPr>
          <w:trHeight w:val="270"/>
        </w:trPr>
        <w:tc>
          <w:tcPr>
            <w:tcW w:w="12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comfort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CMS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comfort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CMS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N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number of individuals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BMavg</w:t>
            </w:r>
            <w:proofErr w:type="spellEnd"/>
          </w:p>
        </w:tc>
        <w:tc>
          <w:tcPr>
            <w:tcW w:w="26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average body mass [g]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initial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21.0 ± 3.3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20.3 ± 3.1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23.0 ± 2.8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23.9 ± 2.8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first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20.7 ± 3.3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20.5 ± 3.2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23.4 ± 2.8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24.3 ± 3.1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second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21.1 ± 3.4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20.9 ± 3.3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23.5 ± 2.8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24.7 ± 3.1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FI</w:t>
            </w:r>
          </w:p>
        </w:tc>
        <w:tc>
          <w:tcPr>
            <w:tcW w:w="26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apparent food intake [g/day]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initial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4.03 ± 0.87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4.10 ± 0.84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5.92 ± 0.68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6.40 ± 1.16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first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4.08 ± 0.84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4.33 ± 0.92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6.06 ± 0.88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6.24 ± 1.09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second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4.30 ± 0.94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4.24 ± 0.91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6.13 ± 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5.78 ± 1.75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FCMs</w:t>
            </w:r>
          </w:p>
        </w:tc>
        <w:tc>
          <w:tcPr>
            <w:tcW w:w="26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fecal corticosterone metabolites [ng/g]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initial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70.4 ± 62.6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66.9 ± 67.9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50.6 ± 27.3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47.6 ± 20.8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first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61.7 ± 52.1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48.5 ± 46.1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54.5 ± 34.7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43.3 ± 21.1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second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65.1 ± 53.5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53.9 ± 49.4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53.1 ± 27.9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42.9 ± 21.7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VO</w:t>
            </w:r>
            <w:r w:rsidRPr="00B07C26">
              <w:rPr>
                <w:rFonts w:eastAsia="Times New Roman" w:cstheme="minorHAnsi"/>
                <w:sz w:val="18"/>
                <w:szCs w:val="20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swim</w:t>
            </w:r>
          </w:p>
        </w:tc>
        <w:tc>
          <w:tcPr>
            <w:tcW w:w="26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maximum 1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noBreakHyphen/>
              <w:t>min oxygen consumption in a swimming trial [ml O</w:t>
            </w:r>
            <w:r w:rsidRPr="00B07C26">
              <w:rPr>
                <w:rFonts w:eastAsia="Times New Roman" w:cstheme="minorHAnsi"/>
                <w:sz w:val="18"/>
                <w:szCs w:val="20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/min]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initial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3.46 ± 0.54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3.20 ± 0.53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5.57 ± 0.52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6.30 ± 0.64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first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3.40 ± 0.61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3.14 ± 0.65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5.49 ± 0.88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6.21 ± 0.56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second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3.35 ± 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3.14 ± 0.63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5.50 ± 0.64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6.20 ± 0.52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VO</w:t>
            </w:r>
            <w:r w:rsidRPr="00B07C26">
              <w:rPr>
                <w:rFonts w:eastAsia="Times New Roman" w:cstheme="minorHAnsi"/>
                <w:sz w:val="18"/>
                <w:szCs w:val="20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avg</w:t>
            </w:r>
          </w:p>
        </w:tc>
        <w:tc>
          <w:tcPr>
            <w:tcW w:w="26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average oxygen consumption in a swimming trial [ml O</w:t>
            </w:r>
            <w:r w:rsidRPr="00B07C26">
              <w:rPr>
                <w:rFonts w:eastAsia="Times New Roman" w:cstheme="minorHAnsi"/>
                <w:sz w:val="18"/>
                <w:szCs w:val="20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/min]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initial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3.10 ± 0.58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2.81 ± 0.66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5.10 ± 0.56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5.89 ± 0.57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first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2.87 ± 0.71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2.64 ± 0.80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4.96 ± 0.97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5.71 ± 0.66</w:t>
            </w:r>
          </w:p>
        </w:tc>
      </w:tr>
      <w:tr w:rsidR="00413A5D" w:rsidRPr="00B07C26" w:rsidTr="001638E1">
        <w:trPr>
          <w:trHeight w:val="255"/>
        </w:trPr>
        <w:tc>
          <w:tcPr>
            <w:tcW w:w="12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26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second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2.78 ± 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2.68 ± 0.81</w:t>
            </w:r>
          </w:p>
        </w:tc>
        <w:tc>
          <w:tcPr>
            <w:tcW w:w="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4.98 ± 0.77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en-US"/>
              </w:rPr>
            </w:pPr>
            <w:r w:rsidRPr="00B07C26">
              <w:rPr>
                <w:rFonts w:eastAsia="Times New Roman" w:cstheme="minorHAnsi"/>
                <w:sz w:val="18"/>
                <w:szCs w:val="20"/>
                <w:lang w:val="en-US"/>
              </w:rPr>
              <w:t>5.74 ± 0.65</w:t>
            </w:r>
          </w:p>
        </w:tc>
      </w:tr>
    </w:tbl>
    <w:p w:rsidR="00413A5D" w:rsidRPr="00B07C26" w:rsidRDefault="00413A5D" w:rsidP="00413A5D">
      <w:pPr>
        <w:spacing w:after="120" w:line="240" w:lineRule="auto"/>
        <w:rPr>
          <w:rFonts w:ascii="Times New Roman" w:hAnsi="Times New Roman" w:cs="Times New Roman"/>
          <w:b/>
          <w:lang w:val="en-US"/>
        </w:rPr>
      </w:pPr>
    </w:p>
    <w:p w:rsidR="00413A5D" w:rsidRPr="00B07C26" w:rsidRDefault="00413A5D" w:rsidP="00413A5D">
      <w:pPr>
        <w:rPr>
          <w:rFonts w:ascii="Times New Roman" w:hAnsi="Times New Roman" w:cs="Times New Roman"/>
          <w:b/>
          <w:lang w:val="en-US"/>
        </w:rPr>
      </w:pPr>
      <w:r w:rsidRPr="00B07C26">
        <w:rPr>
          <w:rFonts w:ascii="Times New Roman" w:hAnsi="Times New Roman" w:cs="Times New Roman"/>
          <w:b/>
          <w:lang w:val="en-US"/>
        </w:rPr>
        <w:br w:type="page"/>
      </w:r>
    </w:p>
    <w:p w:rsidR="00413A5D" w:rsidRPr="00B07C26" w:rsidRDefault="00413A5D" w:rsidP="00413A5D">
      <w:pPr>
        <w:spacing w:after="120" w:line="240" w:lineRule="auto"/>
        <w:rPr>
          <w:rFonts w:ascii="Times New Roman" w:hAnsi="Times New Roman" w:cs="Times New Roman"/>
          <w:b/>
          <w:lang w:val="en-US"/>
        </w:rPr>
        <w:sectPr w:rsidR="00413A5D" w:rsidRPr="00B07C2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413A5D" w:rsidRPr="00B07C26" w:rsidRDefault="00070B20" w:rsidP="00413A5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 xml:space="preserve">Supplementary </w:t>
      </w:r>
      <w:r w:rsidRPr="00B07C26">
        <w:rPr>
          <w:rFonts w:ascii="Times New Roman" w:hAnsi="Times New Roman" w:cs="Times New Roman"/>
          <w:b/>
          <w:lang w:val="en-US"/>
        </w:rPr>
        <w:t>Table S</w:t>
      </w:r>
      <w:r>
        <w:rPr>
          <w:rFonts w:ascii="Times New Roman" w:hAnsi="Times New Roman" w:cs="Times New Roman"/>
          <w:b/>
          <w:lang w:val="en-US"/>
        </w:rPr>
        <w:t>3</w:t>
      </w:r>
      <w:r w:rsidR="00413A5D" w:rsidRPr="00B07C26">
        <w:rPr>
          <w:rFonts w:ascii="Times New Roman" w:hAnsi="Times New Roman" w:cs="Times New Roman"/>
          <w:lang w:val="en-US"/>
        </w:rPr>
        <w:t xml:space="preserve"> </w:t>
      </w:r>
      <w:r w:rsidR="00413A5D" w:rsidRPr="00644381">
        <w:rPr>
          <w:rFonts w:ascii="Times New Roman" w:hAnsi="Times New Roman" w:cs="Times New Roman"/>
          <w:b/>
          <w:lang w:val="en-US"/>
        </w:rPr>
        <w:t>Likelihood ratio (LR) test statistics for significance of random effects in ANCOVA mixed models performed on scopes of deviation from baseline trait values during the experiment.</w:t>
      </w:r>
      <w:r w:rsidR="00413A5D" w:rsidRPr="00B07C26">
        <w:rPr>
          <w:rFonts w:ascii="Times New Roman" w:hAnsi="Times New Roman" w:cs="Times New Roman"/>
          <w:lang w:val="en-US"/>
        </w:rPr>
        <w:t xml:space="preserve"> Models for body mass averaged over 4 days (</w:t>
      </w:r>
      <w:proofErr w:type="spellStart"/>
      <w:r w:rsidR="00413A5D" w:rsidRPr="00B07C26">
        <w:rPr>
          <w:rFonts w:ascii="Times New Roman" w:hAnsi="Times New Roman" w:cs="Times New Roman"/>
          <w:lang w:val="en-US"/>
        </w:rPr>
        <w:t>BMavg</w:t>
      </w:r>
      <w:proofErr w:type="spellEnd"/>
      <w:r w:rsidR="00413A5D" w:rsidRPr="00B07C26">
        <w:rPr>
          <w:rFonts w:ascii="Times New Roman" w:hAnsi="Times New Roman" w:cs="Times New Roman"/>
          <w:lang w:val="en-US"/>
        </w:rPr>
        <w:t>), apparent daily food intake (FI), fecal corticosterone metabolites (FCMs), and measures of swimming metabolism: average oxygen consumption (VO</w:t>
      </w:r>
      <w:r w:rsidR="00413A5D" w:rsidRPr="00B07C26">
        <w:rPr>
          <w:rFonts w:ascii="Times New Roman" w:hAnsi="Times New Roman" w:cs="Times New Roman"/>
          <w:vertAlign w:val="subscript"/>
          <w:lang w:val="en-US"/>
        </w:rPr>
        <w:t>2</w:t>
      </w:r>
      <w:r w:rsidR="00413A5D" w:rsidRPr="00B07C26">
        <w:rPr>
          <w:rFonts w:ascii="Times New Roman" w:hAnsi="Times New Roman" w:cs="Times New Roman"/>
          <w:lang w:val="en-US"/>
        </w:rPr>
        <w:t>avg) and maximum 1</w:t>
      </w:r>
      <w:r w:rsidR="00413A5D" w:rsidRPr="00B07C26">
        <w:rPr>
          <w:rFonts w:ascii="Times New Roman" w:hAnsi="Times New Roman" w:cs="Times New Roman"/>
          <w:lang w:val="en-US"/>
        </w:rPr>
        <w:noBreakHyphen/>
        <w:t>min oxygen consumption (VO</w:t>
      </w:r>
      <w:r w:rsidR="00413A5D" w:rsidRPr="00B07C26">
        <w:rPr>
          <w:rFonts w:ascii="Times New Roman" w:hAnsi="Times New Roman" w:cs="Times New Roman"/>
          <w:vertAlign w:val="subscript"/>
          <w:lang w:val="en-US"/>
        </w:rPr>
        <w:t>2</w:t>
      </w:r>
      <w:r w:rsidR="00413A5D" w:rsidRPr="00B07C26">
        <w:rPr>
          <w:rFonts w:ascii="Times New Roman" w:hAnsi="Times New Roman" w:cs="Times New Roman"/>
          <w:lang w:val="en-US"/>
        </w:rPr>
        <w:t xml:space="preserve">swim). </w:t>
      </w:r>
      <w:proofErr w:type="spellStart"/>
      <w:r w:rsidR="00413A5D" w:rsidRPr="00B07C26">
        <w:rPr>
          <w:rFonts w:ascii="Times New Roman" w:hAnsi="Times New Roman" w:cs="Times New Roman"/>
          <w:lang w:val="en-US"/>
        </w:rPr>
        <w:t>n.a</w:t>
      </w:r>
      <w:proofErr w:type="spellEnd"/>
      <w:r w:rsidR="00413A5D" w:rsidRPr="00B07C26">
        <w:rPr>
          <w:rFonts w:ascii="Times New Roman" w:hAnsi="Times New Roman" w:cs="Times New Roman"/>
          <w:lang w:val="en-US"/>
        </w:rPr>
        <w:t xml:space="preserve">. – non-applicable (factor absent from the model). </w:t>
      </w:r>
      <w:r w:rsidR="00413A5D" w:rsidRPr="00B07C26">
        <w:rPr>
          <w:rFonts w:ascii="Times New Roman" w:hAnsi="Times New Roman"/>
          <w:lang w:val="en-US"/>
        </w:rPr>
        <w:t>s</w:t>
      </w:r>
      <w:r w:rsidR="00413A5D" w:rsidRPr="00B07C26">
        <w:rPr>
          <w:rFonts w:ascii="Times New Roman" w:hAnsi="Times New Roman"/>
          <w:vertAlign w:val="superscript"/>
          <w:lang w:val="en-US"/>
        </w:rPr>
        <w:t>2</w:t>
      </w:r>
      <w:r w:rsidR="00413A5D" w:rsidRPr="00B07C26">
        <w:rPr>
          <w:rFonts w:ascii="Times New Roman" w:hAnsi="Times New Roman"/>
          <w:lang w:val="en-US"/>
        </w:rPr>
        <w:t xml:space="preserve"> – covariance parameter estimate; SE – standard error of covariance parameter estimation; chi</w:t>
      </w:r>
      <w:r w:rsidR="00413A5D" w:rsidRPr="00B07C26">
        <w:rPr>
          <w:rFonts w:ascii="Times New Roman" w:hAnsi="Times New Roman"/>
          <w:vertAlign w:val="superscript"/>
          <w:lang w:val="en-US"/>
        </w:rPr>
        <w:t>2</w:t>
      </w:r>
      <w:r w:rsidR="00413A5D" w:rsidRPr="00B07C26">
        <w:rPr>
          <w:rFonts w:ascii="Times New Roman" w:hAnsi="Times New Roman"/>
          <w:lang w:val="en-US"/>
        </w:rPr>
        <w:t xml:space="preserve"> – difference between -2 residual log likelihoods of two models used in the LR test; p – p-value. Values of s</w:t>
      </w:r>
      <w:r w:rsidR="00413A5D" w:rsidRPr="00B07C26">
        <w:rPr>
          <w:rFonts w:ascii="Times New Roman" w:hAnsi="Times New Roman"/>
          <w:vertAlign w:val="superscript"/>
          <w:lang w:val="en-US"/>
        </w:rPr>
        <w:t>2</w:t>
      </w:r>
      <w:r w:rsidR="00413A5D" w:rsidRPr="00B07C26">
        <w:rPr>
          <w:rFonts w:ascii="Times New Roman" w:hAnsi="Times New Roman"/>
          <w:lang w:val="en-US"/>
        </w:rPr>
        <w:t xml:space="preserve"> ≤ 0 – variance estimate constrained to zero; </w:t>
      </w:r>
      <w:proofErr w:type="spellStart"/>
      <w:r w:rsidR="00413A5D" w:rsidRPr="00B07C26">
        <w:rPr>
          <w:rFonts w:ascii="Times New Roman" w:hAnsi="Times New Roman"/>
          <w:lang w:val="en-US"/>
        </w:rPr>
        <w:t>n.a</w:t>
      </w:r>
      <w:proofErr w:type="spellEnd"/>
      <w:r w:rsidR="00413A5D" w:rsidRPr="00B07C26">
        <w:rPr>
          <w:rFonts w:ascii="Times New Roman" w:hAnsi="Times New Roman"/>
          <w:lang w:val="en-US"/>
        </w:rPr>
        <w:t>. – not applicable (tests not performed for components, where variance was constrained to zero).</w:t>
      </w:r>
    </w:p>
    <w:tbl>
      <w:tblPr>
        <w:tblW w:w="12917" w:type="dxa"/>
        <w:tblLook w:val="04A0" w:firstRow="1" w:lastRow="0" w:firstColumn="1" w:lastColumn="0" w:noHBand="0" w:noVBand="1"/>
      </w:tblPr>
      <w:tblGrid>
        <w:gridCol w:w="1253"/>
        <w:gridCol w:w="2614"/>
        <w:gridCol w:w="660"/>
        <w:gridCol w:w="964"/>
        <w:gridCol w:w="964"/>
        <w:gridCol w:w="964"/>
        <w:gridCol w:w="964"/>
        <w:gridCol w:w="1191"/>
        <w:gridCol w:w="1191"/>
        <w:gridCol w:w="1188"/>
        <w:gridCol w:w="964"/>
      </w:tblGrid>
      <w:tr w:rsidR="00413A5D" w:rsidRPr="00B07C26" w:rsidTr="001638E1">
        <w:trPr>
          <w:trHeight w:val="624"/>
        </w:trPr>
        <w:tc>
          <w:tcPr>
            <w:tcW w:w="1253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Variable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br/>
              <w:t>(abbreviation)</w:t>
            </w:r>
          </w:p>
        </w:tc>
        <w:tc>
          <w:tcPr>
            <w:tcW w:w="261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Variable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br/>
              <w:t>(full name)</w:t>
            </w:r>
          </w:p>
        </w:tc>
        <w:tc>
          <w:tcPr>
            <w:tcW w:w="660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replicate line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replicate line × sex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replicate line × treatment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replicate line × week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replicate line × treatment × week</w:t>
            </w:r>
          </w:p>
        </w:tc>
        <w:tc>
          <w:tcPr>
            <w:tcW w:w="119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experimental block</w:t>
            </w:r>
          </w:p>
        </w:tc>
        <w:tc>
          <w:tcPr>
            <w:tcW w:w="1188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experimental block × test</w:t>
            </w:r>
          </w:p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individual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BMavg</w:t>
            </w:r>
            <w:proofErr w:type="spellEnd"/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average body mass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(SE)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chi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94.4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0.058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0.074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&lt;0.001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FI</w:t>
            </w:r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apparent food intake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(SE)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chi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19.4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0.157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&lt;0.001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FCMs</w:t>
            </w:r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fecal corticosterone metabolites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(SE)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0.06(0.00)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chi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33.8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0.147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0.192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&lt;0.001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VO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avg</w:t>
            </w:r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average oxygen consumption in a swimming trial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(SE)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0.01(0.00)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chi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11.7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16.6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0.254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&lt;0.001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VO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swim</w:t>
            </w:r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maximum 1-min oxygen consumption in a swimming trial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(SE)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≤ 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0.00(0.00)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chi</w:t>
            </w:r>
            <w:r w:rsidRPr="00B07C26">
              <w:rPr>
                <w:rFonts w:eastAsia="Times New Roman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10.7</w:t>
            </w:r>
          </w:p>
        </w:tc>
      </w:tr>
      <w:tr w:rsidR="00413A5D" w:rsidRPr="00B07C26" w:rsidTr="001638E1">
        <w:trPr>
          <w:trHeight w:val="330"/>
        </w:trPr>
        <w:tc>
          <w:tcPr>
            <w:tcW w:w="12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0.069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n.a</w:t>
            </w:r>
            <w:proofErr w:type="spellEnd"/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.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0.069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0.254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413A5D" w:rsidRPr="00B07C26" w:rsidRDefault="00413A5D" w:rsidP="001638E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B07C26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</w:tbl>
    <w:p w:rsidR="00413A5D" w:rsidRDefault="00413A5D">
      <w:pPr>
        <w:rPr>
          <w:rFonts w:ascii="Times New Roman" w:hAnsi="Times New Roman" w:cs="Times New Roman"/>
          <w:b/>
          <w:szCs w:val="20"/>
          <w:lang w:val="en-US"/>
        </w:rPr>
      </w:pPr>
    </w:p>
    <w:sectPr w:rsidR="00413A5D" w:rsidSect="00005309">
      <w:footerReference w:type="default" r:id="rId10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610F" w:rsidRDefault="005A610F" w:rsidP="002238E2">
      <w:pPr>
        <w:spacing w:after="0" w:line="240" w:lineRule="auto"/>
      </w:pPr>
      <w:r>
        <w:separator/>
      </w:r>
    </w:p>
  </w:endnote>
  <w:endnote w:type="continuationSeparator" w:id="0">
    <w:p w:rsidR="005A610F" w:rsidRDefault="005A610F" w:rsidP="002238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0358137"/>
      <w:docPartObj>
        <w:docPartGallery w:val="Page Numbers (Bottom of Page)"/>
        <w:docPartUnique/>
      </w:docPartObj>
    </w:sdtPr>
    <w:sdtEndPr/>
    <w:sdtContent>
      <w:p w:rsidR="001638E1" w:rsidRDefault="001638E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4D9B">
          <w:rPr>
            <w:noProof/>
          </w:rPr>
          <w:t>6</w:t>
        </w:r>
        <w:r>
          <w:fldChar w:fldCharType="end"/>
        </w:r>
      </w:p>
    </w:sdtContent>
  </w:sdt>
  <w:p w:rsidR="001638E1" w:rsidRDefault="001638E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610F" w:rsidRDefault="005A610F" w:rsidP="002238E2">
      <w:pPr>
        <w:spacing w:after="0" w:line="240" w:lineRule="auto"/>
      </w:pPr>
      <w:r>
        <w:separator/>
      </w:r>
    </w:p>
  </w:footnote>
  <w:footnote w:type="continuationSeparator" w:id="0">
    <w:p w:rsidR="005A610F" w:rsidRDefault="005A610F" w:rsidP="002238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751"/>
    <w:rsid w:val="000022E8"/>
    <w:rsid w:val="00005309"/>
    <w:rsid w:val="000209A9"/>
    <w:rsid w:val="00070B20"/>
    <w:rsid w:val="000B5230"/>
    <w:rsid w:val="00120A07"/>
    <w:rsid w:val="001638E1"/>
    <w:rsid w:val="00194FAB"/>
    <w:rsid w:val="001C31E8"/>
    <w:rsid w:val="002052FC"/>
    <w:rsid w:val="002238E2"/>
    <w:rsid w:val="00264287"/>
    <w:rsid w:val="002700F4"/>
    <w:rsid w:val="00306C17"/>
    <w:rsid w:val="00341B83"/>
    <w:rsid w:val="003606C0"/>
    <w:rsid w:val="00387746"/>
    <w:rsid w:val="003E2056"/>
    <w:rsid w:val="00413A5D"/>
    <w:rsid w:val="00432040"/>
    <w:rsid w:val="00441951"/>
    <w:rsid w:val="004E42FF"/>
    <w:rsid w:val="004F5294"/>
    <w:rsid w:val="0055789E"/>
    <w:rsid w:val="005A610F"/>
    <w:rsid w:val="00644381"/>
    <w:rsid w:val="00654058"/>
    <w:rsid w:val="0067425C"/>
    <w:rsid w:val="00675F57"/>
    <w:rsid w:val="006D59B5"/>
    <w:rsid w:val="006D5B1D"/>
    <w:rsid w:val="006D7BE7"/>
    <w:rsid w:val="007B653E"/>
    <w:rsid w:val="007E33B6"/>
    <w:rsid w:val="00865751"/>
    <w:rsid w:val="00873F7E"/>
    <w:rsid w:val="008D24AD"/>
    <w:rsid w:val="008F3B6D"/>
    <w:rsid w:val="008F5A20"/>
    <w:rsid w:val="008F7270"/>
    <w:rsid w:val="00911143"/>
    <w:rsid w:val="00946DA4"/>
    <w:rsid w:val="009564A3"/>
    <w:rsid w:val="009D520C"/>
    <w:rsid w:val="00A05979"/>
    <w:rsid w:val="00A4021C"/>
    <w:rsid w:val="00A5107C"/>
    <w:rsid w:val="00A55834"/>
    <w:rsid w:val="00AC4D9B"/>
    <w:rsid w:val="00AE01C9"/>
    <w:rsid w:val="00AE714C"/>
    <w:rsid w:val="00B02A4E"/>
    <w:rsid w:val="00B22B5B"/>
    <w:rsid w:val="00B3010B"/>
    <w:rsid w:val="00B64526"/>
    <w:rsid w:val="00B64533"/>
    <w:rsid w:val="00B6656E"/>
    <w:rsid w:val="00B812D8"/>
    <w:rsid w:val="00B9248F"/>
    <w:rsid w:val="00BA2731"/>
    <w:rsid w:val="00BB1F46"/>
    <w:rsid w:val="00BC1BEF"/>
    <w:rsid w:val="00BF109F"/>
    <w:rsid w:val="00C75613"/>
    <w:rsid w:val="00C80605"/>
    <w:rsid w:val="00CB41E8"/>
    <w:rsid w:val="00CC6F4F"/>
    <w:rsid w:val="00CD609A"/>
    <w:rsid w:val="00D3734B"/>
    <w:rsid w:val="00D86552"/>
    <w:rsid w:val="00D94F15"/>
    <w:rsid w:val="00DC5E78"/>
    <w:rsid w:val="00DE04FB"/>
    <w:rsid w:val="00DE118B"/>
    <w:rsid w:val="00DE3211"/>
    <w:rsid w:val="00E07AA3"/>
    <w:rsid w:val="00E26BCE"/>
    <w:rsid w:val="00E3521C"/>
    <w:rsid w:val="00E54761"/>
    <w:rsid w:val="00E67391"/>
    <w:rsid w:val="00EA0CF9"/>
    <w:rsid w:val="00EA4DC5"/>
    <w:rsid w:val="00EA7F71"/>
    <w:rsid w:val="00EB786B"/>
    <w:rsid w:val="00EF1820"/>
    <w:rsid w:val="00EF749C"/>
    <w:rsid w:val="00F44C09"/>
    <w:rsid w:val="00F50103"/>
    <w:rsid w:val="00F77C32"/>
    <w:rsid w:val="00F82762"/>
    <w:rsid w:val="00FD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1DC41"/>
  <w15:chartTrackingRefBased/>
  <w15:docId w15:val="{28100076-B5DC-478F-93C7-D6A8B6BB6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238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38E2"/>
  </w:style>
  <w:style w:type="paragraph" w:styleId="Stopka">
    <w:name w:val="footer"/>
    <w:basedOn w:val="Normalny"/>
    <w:link w:val="StopkaZnak"/>
    <w:uiPriority w:val="99"/>
    <w:unhideWhenUsed/>
    <w:rsid w:val="002238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3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DA7D6-292C-4013-8C6F-BAFC085B4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954</Words>
  <Characters>5442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2</cp:revision>
  <dcterms:created xsi:type="dcterms:W3CDTF">2021-09-20T11:49:00Z</dcterms:created>
  <dcterms:modified xsi:type="dcterms:W3CDTF">2021-09-20T11:49:00Z</dcterms:modified>
</cp:coreProperties>
</file>