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476" w:rsidRDefault="00546270"/>
    <w:p w:rsidR="00546270" w:rsidRDefault="00546270"/>
    <w:p w:rsidR="00546270" w:rsidRPr="00546270" w:rsidRDefault="00546270" w:rsidP="00546270">
      <w:r>
        <w:rPr>
          <w:noProof/>
          <w:lang w:eastAsia="fr-FR"/>
        </w:rPr>
        <w:drawing>
          <wp:inline distT="0" distB="0" distL="0" distR="0">
            <wp:extent cx="5731510" cy="3259691"/>
            <wp:effectExtent l="19050" t="0" r="2540" b="0"/>
            <wp:docPr id="2" name="Image 2" descr="C:\Users\Toshiba\Desktop\BMC genomics final\Agili39_Additional Fig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oshiba\Desktop\BMC genomics final\Agili39_Additional Fig.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59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6270" w:rsidRDefault="00546270" w:rsidP="00546270">
      <w:pPr>
        <w:spacing w:after="240"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GB"/>
        </w:rPr>
      </w:pPr>
      <w:proofErr w:type="gramStart"/>
      <w:r w:rsidRPr="00D7161B">
        <w:rPr>
          <w:rFonts w:ascii="Times New Roman" w:eastAsia="Calibri" w:hAnsi="Times New Roman" w:cs="Times New Roman"/>
          <w:b/>
          <w:sz w:val="24"/>
          <w:szCs w:val="24"/>
          <w:lang w:val="en-GB"/>
        </w:rPr>
        <w:t>Fig.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S</w:t>
      </w:r>
      <w:r w:rsidRPr="00D7161B">
        <w:rPr>
          <w:rFonts w:ascii="Times New Roman" w:eastAsia="Calibri" w:hAnsi="Times New Roman" w:cs="Times New Roman"/>
          <w:b/>
          <w:sz w:val="24"/>
          <w:szCs w:val="24"/>
          <w:lang w:val="en-GB"/>
        </w:rPr>
        <w:t>1</w:t>
      </w:r>
      <w:r w:rsidRPr="003662BA"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 Frequency distributions of the disease severity assessed as percentage pycnidia in seedlings of the F6 recombinant inbred lines of the ‘Agili39’/</w:t>
      </w:r>
      <w:proofErr w:type="spellStart"/>
      <w:r w:rsidRPr="003662BA">
        <w:rPr>
          <w:rFonts w:ascii="Times New Roman" w:eastAsia="Calibri" w:hAnsi="Times New Roman" w:cs="Times New Roman"/>
          <w:bCs/>
          <w:sz w:val="24"/>
          <w:szCs w:val="24"/>
          <w:lang w:val="en-GB"/>
        </w:rPr>
        <w:t>Khiar</w:t>
      </w:r>
      <w:proofErr w:type="spellEnd"/>
      <w:r w:rsidRPr="003662BA"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 population. ‘A’ and ‘K’ are referring to the ‘Agili39’and cv. </w:t>
      </w:r>
      <w:proofErr w:type="spellStart"/>
      <w:r w:rsidRPr="003662BA">
        <w:rPr>
          <w:rFonts w:ascii="Times New Roman" w:eastAsia="Calibri" w:hAnsi="Times New Roman" w:cs="Times New Roman"/>
          <w:bCs/>
          <w:sz w:val="24"/>
          <w:szCs w:val="24"/>
          <w:lang w:val="en-GB"/>
        </w:rPr>
        <w:t>Khiar</w:t>
      </w:r>
      <w:proofErr w:type="spellEnd"/>
      <w:r w:rsidRPr="003662BA">
        <w:rPr>
          <w:rFonts w:ascii="Times New Roman" w:eastAsia="Calibri" w:hAnsi="Times New Roman" w:cs="Times New Roman"/>
          <w:bCs/>
          <w:sz w:val="24"/>
          <w:szCs w:val="24"/>
          <w:lang w:val="en-GB"/>
        </w:rPr>
        <w:t xml:space="preserve"> parents, respectively</w:t>
      </w:r>
    </w:p>
    <w:p w:rsidR="00546270" w:rsidRDefault="00546270" w:rsidP="00546270">
      <w:pPr>
        <w:spacing w:after="120"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-GB"/>
        </w:rPr>
      </w:pPr>
    </w:p>
    <w:p w:rsidR="00546270" w:rsidRPr="00546270" w:rsidRDefault="00546270">
      <w:pPr>
        <w:rPr>
          <w:lang w:val="en-GB"/>
        </w:rPr>
      </w:pPr>
    </w:p>
    <w:sectPr w:rsidR="00546270" w:rsidRPr="00546270" w:rsidSect="003E2C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revisionView w:inkAnnotations="0"/>
  <w:defaultTabStop w:val="708"/>
  <w:hyphenationZone w:val="425"/>
  <w:characterSpacingControl w:val="doNotCompress"/>
  <w:compat/>
  <w:rsids>
    <w:rsidRoot w:val="00546270"/>
    <w:rsid w:val="000D6780"/>
    <w:rsid w:val="002644B5"/>
    <w:rsid w:val="003E2C06"/>
    <w:rsid w:val="00546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C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46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62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216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2021-10-08T19:40:00Z</dcterms:created>
  <dcterms:modified xsi:type="dcterms:W3CDTF">2021-10-08T19:44:00Z</dcterms:modified>
</cp:coreProperties>
</file>