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7803" w14:textId="34D37F96" w:rsidR="008776D6" w:rsidRDefault="00A52DC6">
      <w:pPr>
        <w:rPr>
          <w:lang w:val="en-US"/>
        </w:rPr>
      </w:pPr>
      <w:r w:rsidRPr="00EF221A">
        <w:rPr>
          <w:rFonts w:ascii="Times New Roman" w:hAnsi="Times New Roman" w:cs="Times New Roman"/>
          <w:b/>
          <w:bCs/>
          <w:sz w:val="24"/>
          <w:szCs w:val="24"/>
        </w:rPr>
        <w:t xml:space="preserve">Table 1: </w:t>
      </w:r>
      <w:r w:rsidRPr="00EF221A">
        <w:rPr>
          <w:rFonts w:ascii="Times New Roman" w:hAnsi="Times New Roman" w:cs="Times New Roman"/>
          <w:b/>
          <w:bCs/>
          <w:iCs/>
          <w:sz w:val="24"/>
          <w:szCs w:val="24"/>
        </w:rPr>
        <w:t>Socio-demographical</w:t>
      </w:r>
      <w:r w:rsidRPr="00EF221A">
        <w:rPr>
          <w:rFonts w:ascii="Times New Roman" w:hAnsi="Times New Roman" w:cs="Times New Roman"/>
          <w:b/>
          <w:bCs/>
          <w:iCs/>
          <w:spacing w:val="80"/>
          <w:sz w:val="24"/>
          <w:szCs w:val="24"/>
        </w:rPr>
        <w:t xml:space="preserve"> </w:t>
      </w:r>
      <w:r w:rsidRPr="00EF221A">
        <w:rPr>
          <w:rFonts w:ascii="Times New Roman" w:hAnsi="Times New Roman" w:cs="Times New Roman"/>
          <w:b/>
          <w:bCs/>
          <w:iCs/>
          <w:sz w:val="24"/>
          <w:szCs w:val="24"/>
        </w:rPr>
        <w:t>distribution</w:t>
      </w:r>
      <w:r w:rsidRPr="00EF221A">
        <w:rPr>
          <w:rFonts w:ascii="Times New Roman" w:hAnsi="Times New Roman" w:cs="Times New Roman"/>
          <w:b/>
          <w:bCs/>
          <w:iCs/>
          <w:spacing w:val="80"/>
          <w:sz w:val="24"/>
          <w:szCs w:val="24"/>
        </w:rPr>
        <w:t xml:space="preserve"> </w:t>
      </w:r>
      <w:r w:rsidRPr="00EF221A">
        <w:rPr>
          <w:rFonts w:ascii="Times New Roman" w:hAnsi="Times New Roman" w:cs="Times New Roman"/>
          <w:b/>
          <w:bCs/>
          <w:iCs/>
          <w:sz w:val="24"/>
          <w:szCs w:val="24"/>
        </w:rPr>
        <w:t>of</w:t>
      </w:r>
      <w:r w:rsidRPr="00EF221A">
        <w:rPr>
          <w:rFonts w:ascii="Times New Roman" w:hAnsi="Times New Roman" w:cs="Times New Roman"/>
          <w:b/>
          <w:bCs/>
          <w:iCs/>
          <w:spacing w:val="80"/>
          <w:sz w:val="24"/>
          <w:szCs w:val="24"/>
        </w:rPr>
        <w:t xml:space="preserve"> </w:t>
      </w:r>
      <w:r w:rsidRPr="00EF221A">
        <w:rPr>
          <w:rFonts w:ascii="Times New Roman" w:hAnsi="Times New Roman" w:cs="Times New Roman"/>
          <w:b/>
          <w:bCs/>
          <w:iCs/>
          <w:sz w:val="24"/>
          <w:szCs w:val="24"/>
        </w:rPr>
        <w:t>South</w:t>
      </w:r>
      <w:r w:rsidRPr="00EF221A">
        <w:rPr>
          <w:rFonts w:ascii="Times New Roman" w:hAnsi="Times New Roman" w:cs="Times New Roman"/>
          <w:b/>
          <w:bCs/>
          <w:iCs/>
          <w:spacing w:val="80"/>
          <w:sz w:val="24"/>
          <w:szCs w:val="24"/>
        </w:rPr>
        <w:t xml:space="preserve"> </w:t>
      </w:r>
      <w:r w:rsidRPr="00EF221A">
        <w:rPr>
          <w:rFonts w:ascii="Times New Roman" w:hAnsi="Times New Roman" w:cs="Times New Roman"/>
          <w:b/>
          <w:bCs/>
          <w:iCs/>
          <w:sz w:val="24"/>
          <w:szCs w:val="24"/>
        </w:rPr>
        <w:t>African</w:t>
      </w:r>
      <w:r w:rsidRPr="00EF221A">
        <w:rPr>
          <w:rFonts w:ascii="Times New Roman" w:hAnsi="Times New Roman" w:cs="Times New Roman"/>
          <w:b/>
          <w:bCs/>
          <w:iCs/>
          <w:spacing w:val="80"/>
          <w:sz w:val="24"/>
          <w:szCs w:val="24"/>
        </w:rPr>
        <w:t xml:space="preserve"> </w:t>
      </w:r>
      <w:r w:rsidRPr="00EF221A">
        <w:rPr>
          <w:rFonts w:ascii="Times New Roman" w:hAnsi="Times New Roman" w:cs="Times New Roman"/>
          <w:b/>
          <w:bCs/>
          <w:iCs/>
          <w:sz w:val="24"/>
          <w:szCs w:val="24"/>
        </w:rPr>
        <w:t>participants according to category (consumers, farmers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</w:t>
      </w:r>
      <w:r w:rsidRPr="00EF221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and stakeholders)</w:t>
      </w:r>
      <w:r w:rsidR="00BC3448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BC3448" w:rsidRPr="00B918B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A06C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Participants' income levels were defined as follows: low-income (below R200 000 per year), </w:t>
      </w:r>
      <w:proofErr w:type="gramStart"/>
      <w:r w:rsidR="00A06CC5">
        <w:rPr>
          <w:rFonts w:ascii="Times New Roman" w:hAnsi="Times New Roman" w:cs="Times New Roman"/>
          <w:b/>
          <w:bCs/>
          <w:iCs/>
          <w:sz w:val="24"/>
          <w:szCs w:val="24"/>
        </w:rPr>
        <w:t>medium-income</w:t>
      </w:r>
      <w:proofErr w:type="gramEnd"/>
      <w:r w:rsidR="00A06CC5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(between R200 000 and R600 000 per year), and high-income </w:t>
      </w:r>
      <w:r w:rsidR="00081168" w:rsidRPr="00B918BC">
        <w:rPr>
          <w:rFonts w:ascii="Times New Roman" w:hAnsi="Times New Roman" w:cs="Times New Roman"/>
          <w:b/>
          <w:bCs/>
          <w:sz w:val="24"/>
          <w:szCs w:val="24"/>
        </w:rPr>
        <w:t>(above R600 000 per year).</w:t>
      </w:r>
      <w:r w:rsidR="003441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167" w:rsidRPr="00FE57B6">
        <w:rPr>
          <w:rFonts w:ascii="Times New Roman" w:hAnsi="Times New Roman" w:cs="Times New Roman"/>
          <w:b/>
          <w:bCs/>
          <w:sz w:val="24"/>
          <w:szCs w:val="24"/>
        </w:rPr>
        <w:t xml:space="preserve">Province </w:t>
      </w:r>
      <w:r w:rsidR="00FE57B6" w:rsidRPr="00FE57B6">
        <w:rPr>
          <w:rFonts w:ascii="Times New Roman" w:hAnsi="Times New Roman" w:cs="Times New Roman"/>
          <w:b/>
          <w:bCs/>
          <w:sz w:val="24"/>
          <w:szCs w:val="24"/>
        </w:rPr>
        <w:t xml:space="preserve">of residence was defined as </w:t>
      </w:r>
      <w:r w:rsidR="00D004EA">
        <w:rPr>
          <w:rFonts w:ascii="Times New Roman" w:hAnsi="Times New Roman" w:cs="Times New Roman"/>
          <w:b/>
          <w:bCs/>
          <w:sz w:val="24"/>
          <w:szCs w:val="24"/>
        </w:rPr>
        <w:t>follows: with minimal to no ostrich production (i.e. Kwazulu-Natal, Gauteng, Mpumalanga, Northwest and Free State); province with moderate ostrich production (</w:t>
      </w:r>
      <w:proofErr w:type="spellStart"/>
      <w:r w:rsidR="00D004EA">
        <w:rPr>
          <w:rFonts w:ascii="Times New Roman" w:hAnsi="Times New Roman" w:cs="Times New Roman"/>
          <w:b/>
          <w:bCs/>
          <w:sz w:val="24"/>
          <w:szCs w:val="24"/>
        </w:rPr>
        <w:t>i.e</w:t>
      </w:r>
      <w:proofErr w:type="spellEnd"/>
      <w:r w:rsidR="00D004EA">
        <w:rPr>
          <w:rFonts w:ascii="Times New Roman" w:hAnsi="Times New Roman" w:cs="Times New Roman"/>
          <w:b/>
          <w:bCs/>
          <w:sz w:val="24"/>
          <w:szCs w:val="24"/>
        </w:rPr>
        <w:t xml:space="preserve"> Eastern Cape, Northern Cape and Limpopo); and</w:t>
      </w:r>
      <w:r w:rsidR="00344167" w:rsidRPr="00FE57B6">
        <w:rPr>
          <w:rFonts w:ascii="Times New Roman" w:hAnsi="Times New Roman" w:cs="Times New Roman"/>
          <w:b/>
          <w:bCs/>
          <w:sz w:val="24"/>
          <w:szCs w:val="24"/>
        </w:rPr>
        <w:t xml:space="preserve"> Province with high ostrich production (i.e. Western Cape).</w:t>
      </w:r>
    </w:p>
    <w:p w14:paraId="4DB45696" w14:textId="66AF0065" w:rsidR="00A52DC6" w:rsidRDefault="00A52DC6">
      <w:pPr>
        <w:rPr>
          <w:lang w:val="en-US"/>
        </w:rPr>
      </w:pPr>
    </w:p>
    <w:p w14:paraId="083FB8BE" w14:textId="18F2471C" w:rsidR="00A52DC6" w:rsidRPr="00A52DC6" w:rsidRDefault="004D1C1F">
      <w:pPr>
        <w:rPr>
          <w:lang w:val="en-US"/>
        </w:rPr>
      </w:pPr>
      <w:r w:rsidRPr="004D1C1F">
        <w:drawing>
          <wp:inline distT="0" distB="0" distL="0" distR="0" wp14:anchorId="51CF9D61" wp14:editId="14ED01BD">
            <wp:extent cx="5731510" cy="3232785"/>
            <wp:effectExtent l="0" t="0" r="2540" b="5715"/>
            <wp:docPr id="2219157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2DC6" w:rsidRPr="00A52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DC6"/>
    <w:rsid w:val="00081168"/>
    <w:rsid w:val="00082876"/>
    <w:rsid w:val="000D77F0"/>
    <w:rsid w:val="00122E49"/>
    <w:rsid w:val="00124EEF"/>
    <w:rsid w:val="00254B2B"/>
    <w:rsid w:val="00344167"/>
    <w:rsid w:val="00497AC0"/>
    <w:rsid w:val="004D1C1F"/>
    <w:rsid w:val="00644E1E"/>
    <w:rsid w:val="008776D6"/>
    <w:rsid w:val="0093028A"/>
    <w:rsid w:val="00A06CC5"/>
    <w:rsid w:val="00A52DC6"/>
    <w:rsid w:val="00B918BC"/>
    <w:rsid w:val="00BC3448"/>
    <w:rsid w:val="00BE2CA9"/>
    <w:rsid w:val="00CC6073"/>
    <w:rsid w:val="00D004EA"/>
    <w:rsid w:val="00DB5342"/>
    <w:rsid w:val="00DC5187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42B0B6"/>
  <w15:chartTrackingRefBased/>
  <w15:docId w15:val="{84995F66-1C85-40F8-B2E8-0243757E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D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D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D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D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D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D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D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D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D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D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D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D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D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D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D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D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DC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4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E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E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8ba9d8-554c-48a2-ae42-13b1e7f3c797}" enabled="0" method="" siteId="{f38ba9d8-554c-48a2-ae42-13b1e7f3c7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Bonato</dc:creator>
  <cp:keywords/>
  <dc:description/>
  <cp:lastModifiedBy>Maud Bonato</cp:lastModifiedBy>
  <cp:revision>3</cp:revision>
  <dcterms:created xsi:type="dcterms:W3CDTF">2026-03-05T07:40:00Z</dcterms:created>
  <dcterms:modified xsi:type="dcterms:W3CDTF">2026-03-05T08:16:00Z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7e05db19-6d2c-4d9f-9256-9cdc6a9ecbd0</vt:lpwstr>
  </property>
</Properties>
</file>