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01558" w14:textId="77777777" w:rsidR="00E71174" w:rsidRPr="00E71174" w:rsidRDefault="00E71174" w:rsidP="00E71174">
      <w:pPr>
        <w:jc w:val="center"/>
        <w:rPr>
          <w:rFonts w:ascii="Times New Roman" w:hAnsi="Times New Roman" w:cs="Times New Roman"/>
          <w:sz w:val="36"/>
          <w:szCs w:val="36"/>
        </w:rPr>
      </w:pPr>
      <w:r w:rsidRPr="00E71174">
        <w:rPr>
          <w:rFonts w:ascii="Times New Roman" w:hAnsi="Times New Roman" w:cs="Times New Roman"/>
          <w:sz w:val="36"/>
          <w:szCs w:val="36"/>
        </w:rPr>
        <w:t>Supplementary Materials for</w:t>
      </w:r>
    </w:p>
    <w:p w14:paraId="2D9598B5" w14:textId="77777777" w:rsidR="00E71174" w:rsidRDefault="00E71174" w:rsidP="00E259A4">
      <w:pPr>
        <w:keepLines/>
        <w:suppressAutoHyphens/>
        <w:kinsoku w:val="0"/>
        <w:overflowPunct w:val="0"/>
        <w:spacing w:line="360" w:lineRule="auto"/>
        <w:jc w:val="center"/>
        <w:rPr>
          <w:rFonts w:ascii="Times New Roman" w:hAnsi="Times New Roman" w:cs="Times New Roman"/>
          <w:b/>
          <w:bCs/>
          <w:sz w:val="22"/>
        </w:rPr>
      </w:pPr>
    </w:p>
    <w:p w14:paraId="42EF0A62" w14:textId="77777777" w:rsidR="0033195D" w:rsidRPr="00E362CF" w:rsidRDefault="0033195D" w:rsidP="0033195D">
      <w:pPr>
        <w:keepLines/>
        <w:suppressAutoHyphens/>
        <w:kinsoku w:val="0"/>
        <w:overflowPunct w:val="0"/>
        <w:spacing w:line="360" w:lineRule="auto"/>
        <w:jc w:val="center"/>
        <w:rPr>
          <w:rFonts w:ascii="Times New Roman" w:hAnsi="Times New Roman" w:cs="Times New Roman"/>
          <w:b/>
          <w:sz w:val="22"/>
        </w:rPr>
      </w:pPr>
      <w:r w:rsidRPr="00463798">
        <w:rPr>
          <w:rFonts w:ascii="Times New Roman" w:hAnsi="Times New Roman" w:cs="Times New Roman"/>
          <w:b/>
          <w:sz w:val="28"/>
          <w:szCs w:val="28"/>
        </w:rPr>
        <w:t>Sub</w:t>
      </w:r>
      <w:r>
        <w:rPr>
          <w:rFonts w:ascii="Times New Roman" w:hAnsi="Times New Roman" w:cs="Times New Roman"/>
          <w:b/>
          <w:sz w:val="28"/>
          <w:szCs w:val="28"/>
        </w:rPr>
        <w:t>-n</w:t>
      </w:r>
      <w:r w:rsidRPr="00463798">
        <w:rPr>
          <w:rFonts w:ascii="Times New Roman" w:hAnsi="Times New Roman" w:cs="Times New Roman"/>
          <w:b/>
          <w:sz w:val="28"/>
          <w:szCs w:val="28"/>
        </w:rPr>
        <w:t xml:space="preserve">anosecond </w:t>
      </w:r>
      <w:r>
        <w:rPr>
          <w:rFonts w:ascii="Times New Roman" w:hAnsi="Times New Roman" w:cs="Times New Roman"/>
          <w:b/>
          <w:sz w:val="28"/>
          <w:szCs w:val="28"/>
        </w:rPr>
        <w:t>I</w:t>
      </w:r>
      <w:r w:rsidRPr="00463798">
        <w:rPr>
          <w:rFonts w:ascii="Times New Roman" w:hAnsi="Times New Roman" w:cs="Times New Roman"/>
          <w:b/>
          <w:sz w:val="28"/>
          <w:szCs w:val="28"/>
        </w:rPr>
        <w:t xml:space="preserve">nfrared </w:t>
      </w:r>
      <w:r>
        <w:rPr>
          <w:rFonts w:ascii="Times New Roman" w:hAnsi="Times New Roman" w:cs="Times New Roman"/>
          <w:b/>
          <w:sz w:val="28"/>
          <w:szCs w:val="28"/>
        </w:rPr>
        <w:t>P</w:t>
      </w:r>
      <w:r w:rsidRPr="00463798">
        <w:rPr>
          <w:rFonts w:ascii="Times New Roman" w:hAnsi="Times New Roman" w:cs="Times New Roman"/>
          <w:b/>
          <w:sz w:val="28"/>
          <w:szCs w:val="28"/>
        </w:rPr>
        <w:t>hotodetection using III-V Colloidal Quantum Dots</w:t>
      </w:r>
      <w:r w:rsidRPr="00463798" w:rsidDel="007A37C3">
        <w:rPr>
          <w:rFonts w:ascii="Times New Roman" w:hAnsi="Times New Roman" w:cs="Times New Roman"/>
          <w:b/>
          <w:sz w:val="28"/>
          <w:szCs w:val="28"/>
        </w:rPr>
        <w:t xml:space="preserve"> </w:t>
      </w:r>
    </w:p>
    <w:p w14:paraId="676E399A" w14:textId="40EA89A6" w:rsidR="0033195D" w:rsidRDefault="0033195D" w:rsidP="0033195D">
      <w:pPr>
        <w:keepLines/>
        <w:suppressAutoHyphens/>
        <w:kinsoku w:val="0"/>
        <w:overflowPunct w:val="0"/>
        <w:spacing w:line="360" w:lineRule="auto"/>
        <w:rPr>
          <w:rFonts w:ascii="Times New Roman" w:hAnsi="Times New Roman" w:cs="Times New Roman"/>
          <w:bCs/>
          <w:sz w:val="22"/>
          <w:vertAlign w:val="superscript"/>
        </w:rPr>
      </w:pPr>
      <w:r w:rsidRPr="0024539F">
        <w:rPr>
          <w:rFonts w:ascii="Times New Roman" w:hAnsi="Times New Roman" w:cs="Times New Roman"/>
          <w:bCs/>
          <w:sz w:val="22"/>
        </w:rPr>
        <w:t>Bin Sun</w:t>
      </w:r>
      <w:r w:rsidRPr="0024539F">
        <w:rPr>
          <w:rFonts w:ascii="Times New Roman" w:hAnsi="Times New Roman" w:cs="Times New Roman"/>
          <w:bCs/>
          <w:sz w:val="22"/>
          <w:vertAlign w:val="superscript"/>
        </w:rPr>
        <w:t>1</w:t>
      </w:r>
      <w:r w:rsidRPr="0024539F">
        <w:rPr>
          <w:rFonts w:ascii="Times New Roman" w:hAnsi="Times New Roman" w:cs="Times New Roman"/>
          <w:bCs/>
          <w:sz w:val="22"/>
        </w:rPr>
        <w:t xml:space="preserve">, Amin </w:t>
      </w:r>
      <w:proofErr w:type="spellStart"/>
      <w:r w:rsidRPr="0024539F">
        <w:rPr>
          <w:rFonts w:ascii="Times New Roman" w:hAnsi="Times New Roman" w:cs="Times New Roman"/>
          <w:bCs/>
          <w:sz w:val="22"/>
        </w:rPr>
        <w:t>Morteza</w:t>
      </w:r>
      <w:proofErr w:type="spellEnd"/>
      <w:r w:rsidRPr="0024539F">
        <w:rPr>
          <w:rFonts w:ascii="Times New Roman" w:hAnsi="Times New Roman" w:cs="Times New Roman"/>
          <w:bCs/>
          <w:sz w:val="22"/>
        </w:rPr>
        <w:t xml:space="preserve"> Najarian</w:t>
      </w:r>
      <w:r w:rsidRPr="0024539F">
        <w:rPr>
          <w:rFonts w:ascii="Times New Roman" w:hAnsi="Times New Roman" w:cs="Times New Roman"/>
          <w:bCs/>
          <w:sz w:val="22"/>
          <w:vertAlign w:val="superscript"/>
        </w:rPr>
        <w:t>1</w:t>
      </w:r>
      <w:r w:rsidRPr="0024539F">
        <w:rPr>
          <w:rFonts w:ascii="Times New Roman" w:hAnsi="Times New Roman" w:cs="Times New Roman"/>
          <w:bCs/>
          <w:sz w:val="22"/>
        </w:rPr>
        <w:t>, Chao Zheng</w:t>
      </w:r>
      <w:r w:rsidRPr="0024539F">
        <w:rPr>
          <w:rFonts w:ascii="Times New Roman" w:hAnsi="Times New Roman" w:cs="Times New Roman"/>
          <w:bCs/>
          <w:sz w:val="22"/>
          <w:vertAlign w:val="superscript"/>
        </w:rPr>
        <w:t>1</w:t>
      </w:r>
      <w:r w:rsidRPr="0024539F">
        <w:rPr>
          <w:rFonts w:ascii="Times New Roman" w:hAnsi="Times New Roman" w:cs="Times New Roman"/>
          <w:bCs/>
          <w:sz w:val="22"/>
        </w:rPr>
        <w:t>, Laxmi Kishore Sagar</w:t>
      </w:r>
      <w:r w:rsidRPr="0024539F">
        <w:rPr>
          <w:rFonts w:ascii="Times New Roman" w:hAnsi="Times New Roman" w:cs="Times New Roman"/>
          <w:bCs/>
          <w:sz w:val="22"/>
          <w:vertAlign w:val="superscript"/>
        </w:rPr>
        <w:t>1</w:t>
      </w:r>
      <w:r w:rsidRPr="0024539F">
        <w:rPr>
          <w:rFonts w:ascii="Times New Roman" w:hAnsi="Times New Roman" w:cs="Times New Roman"/>
          <w:bCs/>
          <w:sz w:val="22"/>
        </w:rPr>
        <w:t>, Min-Jae Choi</w:t>
      </w:r>
      <w:r w:rsidRPr="0024539F">
        <w:rPr>
          <w:rFonts w:ascii="Times New Roman" w:hAnsi="Times New Roman" w:cs="Times New Roman"/>
          <w:bCs/>
          <w:sz w:val="22"/>
          <w:vertAlign w:val="superscript"/>
        </w:rPr>
        <w:t>1</w:t>
      </w:r>
      <w:r w:rsidRPr="0024539F">
        <w:rPr>
          <w:rFonts w:ascii="Times New Roman" w:hAnsi="Times New Roman" w:cs="Times New Roman"/>
          <w:bCs/>
          <w:sz w:val="22"/>
        </w:rPr>
        <w:t xml:space="preserve">, </w:t>
      </w:r>
      <w:proofErr w:type="spellStart"/>
      <w:r w:rsidRPr="0024539F">
        <w:rPr>
          <w:rFonts w:ascii="Times New Roman" w:hAnsi="Times New Roman" w:cs="Times New Roman"/>
          <w:bCs/>
          <w:sz w:val="22"/>
        </w:rPr>
        <w:t>Xiyan</w:t>
      </w:r>
      <w:proofErr w:type="spellEnd"/>
      <w:r w:rsidRPr="0024539F">
        <w:rPr>
          <w:rFonts w:ascii="Times New Roman" w:hAnsi="Times New Roman" w:cs="Times New Roman"/>
          <w:bCs/>
          <w:sz w:val="22"/>
        </w:rPr>
        <w:t xml:space="preserve"> Li</w:t>
      </w:r>
      <w:r w:rsidRPr="0024539F">
        <w:rPr>
          <w:rFonts w:ascii="Times New Roman" w:hAnsi="Times New Roman" w:cs="Times New Roman"/>
          <w:bCs/>
          <w:sz w:val="22"/>
          <w:vertAlign w:val="superscript"/>
        </w:rPr>
        <w:t>1</w:t>
      </w:r>
      <w:r w:rsidRPr="0024539F">
        <w:rPr>
          <w:rFonts w:ascii="Times New Roman" w:hAnsi="Times New Roman" w:cs="Times New Roman"/>
          <w:bCs/>
          <w:sz w:val="22"/>
        </w:rPr>
        <w:t>, Larissa Levina</w:t>
      </w:r>
      <w:r w:rsidRPr="0024539F">
        <w:rPr>
          <w:rFonts w:ascii="Times New Roman" w:hAnsi="Times New Roman" w:cs="Times New Roman"/>
          <w:bCs/>
          <w:sz w:val="22"/>
          <w:vertAlign w:val="superscript"/>
        </w:rPr>
        <w:t>1</w:t>
      </w:r>
      <w:r w:rsidRPr="0024539F">
        <w:rPr>
          <w:rFonts w:ascii="Times New Roman" w:hAnsi="Times New Roman" w:cs="Times New Roman"/>
          <w:bCs/>
          <w:sz w:val="22"/>
        </w:rPr>
        <w:t>, Se-Woong Baek</w:t>
      </w:r>
      <w:r w:rsidRPr="0024539F">
        <w:rPr>
          <w:rFonts w:ascii="Times New Roman" w:hAnsi="Times New Roman" w:cs="Times New Roman"/>
          <w:bCs/>
          <w:sz w:val="22"/>
          <w:vertAlign w:val="superscript"/>
        </w:rPr>
        <w:t>1</w:t>
      </w:r>
      <w:r w:rsidRPr="0024539F">
        <w:rPr>
          <w:rFonts w:ascii="Times New Roman" w:hAnsi="Times New Roman" w:cs="Times New Roman"/>
          <w:bCs/>
          <w:sz w:val="22"/>
        </w:rPr>
        <w:t xml:space="preserve">, </w:t>
      </w:r>
      <w:proofErr w:type="spellStart"/>
      <w:r w:rsidRPr="0024539F">
        <w:rPr>
          <w:rFonts w:ascii="Times New Roman" w:hAnsi="Times New Roman" w:cs="Times New Roman"/>
          <w:bCs/>
          <w:sz w:val="22"/>
        </w:rPr>
        <w:t>Seung</w:t>
      </w:r>
      <w:r>
        <w:rPr>
          <w:rFonts w:ascii="Times New Roman" w:hAnsi="Times New Roman" w:cs="Times New Roman"/>
          <w:bCs/>
          <w:sz w:val="22"/>
        </w:rPr>
        <w:t>j</w:t>
      </w:r>
      <w:r w:rsidRPr="0024539F">
        <w:rPr>
          <w:rFonts w:ascii="Times New Roman" w:hAnsi="Times New Roman" w:cs="Times New Roman"/>
          <w:bCs/>
          <w:sz w:val="22"/>
        </w:rPr>
        <w:t>in</w:t>
      </w:r>
      <w:proofErr w:type="spellEnd"/>
      <w:r w:rsidRPr="0024539F">
        <w:rPr>
          <w:rFonts w:ascii="Times New Roman" w:hAnsi="Times New Roman" w:cs="Times New Roman"/>
          <w:bCs/>
          <w:sz w:val="22"/>
        </w:rPr>
        <w:t xml:space="preserve"> Lee</w:t>
      </w:r>
      <w:r w:rsidRPr="0024539F">
        <w:rPr>
          <w:rFonts w:ascii="Times New Roman" w:hAnsi="Times New Roman" w:cs="Times New Roman"/>
          <w:bCs/>
          <w:sz w:val="22"/>
          <w:vertAlign w:val="superscript"/>
        </w:rPr>
        <w:t>1</w:t>
      </w:r>
      <w:r w:rsidRPr="0024539F">
        <w:rPr>
          <w:rFonts w:ascii="Times New Roman" w:hAnsi="Times New Roman" w:cs="Times New Roman"/>
          <w:bCs/>
          <w:sz w:val="22"/>
        </w:rPr>
        <w:t>, Ahmad</w:t>
      </w:r>
      <w:r>
        <w:rPr>
          <w:rFonts w:ascii="Times New Roman" w:hAnsi="Times New Roman" w:cs="Times New Roman"/>
          <w:bCs/>
          <w:sz w:val="22"/>
        </w:rPr>
        <w:t xml:space="preserve"> R.</w:t>
      </w:r>
      <w:r w:rsidRPr="0024539F">
        <w:rPr>
          <w:rFonts w:ascii="Times New Roman" w:hAnsi="Times New Roman" w:cs="Times New Roman"/>
          <w:bCs/>
          <w:sz w:val="22"/>
        </w:rPr>
        <w:t xml:space="preserve"> Kirmani</w:t>
      </w:r>
      <w:r w:rsidRPr="0024539F">
        <w:rPr>
          <w:rFonts w:ascii="Times New Roman" w:hAnsi="Times New Roman" w:cs="Times New Roman"/>
          <w:bCs/>
          <w:sz w:val="22"/>
          <w:vertAlign w:val="superscript"/>
        </w:rPr>
        <w:t>2</w:t>
      </w:r>
      <w:r>
        <w:rPr>
          <w:rFonts w:ascii="Times New Roman" w:hAnsi="Times New Roman" w:cs="Times New Roman"/>
          <w:bCs/>
          <w:sz w:val="22"/>
          <w:vertAlign w:val="superscript"/>
        </w:rPr>
        <w:t>*</w:t>
      </w:r>
      <w:r w:rsidRPr="0024539F">
        <w:rPr>
          <w:rFonts w:ascii="Times New Roman" w:hAnsi="Times New Roman" w:cs="Times New Roman"/>
          <w:bCs/>
          <w:sz w:val="22"/>
        </w:rPr>
        <w:t>, Jehad Abed</w:t>
      </w:r>
      <w:r w:rsidRPr="0024539F">
        <w:rPr>
          <w:rFonts w:ascii="Times New Roman" w:hAnsi="Times New Roman" w:cs="Times New Roman"/>
          <w:bCs/>
          <w:sz w:val="22"/>
          <w:vertAlign w:val="superscript"/>
        </w:rPr>
        <w:t>1</w:t>
      </w:r>
      <w:r w:rsidRPr="0024539F">
        <w:rPr>
          <w:rFonts w:ascii="Times New Roman" w:hAnsi="Times New Roman" w:cs="Times New Roman"/>
          <w:bCs/>
          <w:sz w:val="22"/>
        </w:rPr>
        <w:t>, Mengxia Liu</w:t>
      </w:r>
      <w:r w:rsidRPr="0024539F">
        <w:rPr>
          <w:rFonts w:ascii="Times New Roman" w:hAnsi="Times New Roman" w:cs="Times New Roman"/>
          <w:bCs/>
          <w:sz w:val="22"/>
          <w:vertAlign w:val="superscript"/>
        </w:rPr>
        <w:t>1</w:t>
      </w:r>
      <w:r w:rsidRPr="0024539F">
        <w:rPr>
          <w:rFonts w:ascii="Times New Roman" w:hAnsi="Times New Roman" w:cs="Times New Roman"/>
          <w:bCs/>
          <w:sz w:val="22"/>
        </w:rPr>
        <w:t xml:space="preserve">, </w:t>
      </w:r>
      <w:r>
        <w:rPr>
          <w:rFonts w:ascii="Times New Roman" w:hAnsi="Times New Roman" w:cs="Times New Roman"/>
          <w:bCs/>
          <w:sz w:val="22"/>
        </w:rPr>
        <w:t>Peicheng Li</w:t>
      </w:r>
      <w:r>
        <w:rPr>
          <w:rFonts w:ascii="Times New Roman" w:hAnsi="Times New Roman" w:cs="Times New Roman"/>
          <w:bCs/>
          <w:sz w:val="22"/>
          <w:vertAlign w:val="superscript"/>
        </w:rPr>
        <w:t>3</w:t>
      </w:r>
      <w:r>
        <w:rPr>
          <w:rFonts w:ascii="Times New Roman" w:hAnsi="Times New Roman" w:cs="Times New Roman"/>
          <w:bCs/>
          <w:sz w:val="22"/>
        </w:rPr>
        <w:t xml:space="preserve">, </w:t>
      </w:r>
      <w:r w:rsidRPr="0024539F">
        <w:rPr>
          <w:rFonts w:ascii="Times New Roman" w:hAnsi="Times New Roman" w:cs="Times New Roman"/>
          <w:bCs/>
          <w:sz w:val="22"/>
        </w:rPr>
        <w:t>Lee J. Richter</w:t>
      </w:r>
      <w:r w:rsidRPr="0024539F">
        <w:rPr>
          <w:rFonts w:ascii="Times New Roman" w:hAnsi="Times New Roman" w:cs="Times New Roman"/>
          <w:bCs/>
          <w:sz w:val="22"/>
          <w:vertAlign w:val="superscript"/>
        </w:rPr>
        <w:t>2</w:t>
      </w:r>
      <w:r w:rsidRPr="0024539F">
        <w:rPr>
          <w:rFonts w:ascii="Times New Roman" w:hAnsi="Times New Roman" w:cs="Times New Roman"/>
          <w:bCs/>
          <w:sz w:val="22"/>
        </w:rPr>
        <w:t>, Oleksandr Voznyy</w:t>
      </w:r>
      <w:r w:rsidRPr="0024539F">
        <w:rPr>
          <w:rFonts w:ascii="Times New Roman" w:hAnsi="Times New Roman" w:cs="Times New Roman"/>
          <w:bCs/>
          <w:sz w:val="22"/>
          <w:vertAlign w:val="superscript"/>
        </w:rPr>
        <w:t>1</w:t>
      </w:r>
      <w:r w:rsidRPr="0024539F">
        <w:rPr>
          <w:rFonts w:ascii="Times New Roman" w:hAnsi="Times New Roman" w:cs="Times New Roman"/>
          <w:bCs/>
          <w:sz w:val="22"/>
        </w:rPr>
        <w:t xml:space="preserve">, </w:t>
      </w:r>
      <w:r w:rsidRPr="001E088C">
        <w:rPr>
          <w:rFonts w:ascii="Times New Roman" w:hAnsi="Times New Roman" w:cs="Times New Roman"/>
          <w:bCs/>
          <w:sz w:val="22"/>
        </w:rPr>
        <w:t>Zheng Hong Lu</w:t>
      </w:r>
      <w:r w:rsidRPr="001E088C">
        <w:rPr>
          <w:rFonts w:ascii="Times New Roman" w:hAnsi="Times New Roman" w:cs="Times New Roman"/>
          <w:bCs/>
          <w:sz w:val="22"/>
          <w:vertAlign w:val="superscript"/>
        </w:rPr>
        <w:t>3</w:t>
      </w:r>
      <w:r>
        <w:rPr>
          <w:rFonts w:ascii="Times New Roman" w:hAnsi="Times New Roman" w:cs="Times New Roman"/>
          <w:bCs/>
          <w:sz w:val="22"/>
        </w:rPr>
        <w:t xml:space="preserve">, </w:t>
      </w:r>
      <w:r w:rsidRPr="0024539F">
        <w:rPr>
          <w:rFonts w:ascii="Times New Roman" w:hAnsi="Times New Roman" w:cs="Times New Roman"/>
          <w:bCs/>
          <w:sz w:val="22"/>
        </w:rPr>
        <w:t>F. Pelayo García de Arquer</w:t>
      </w:r>
      <w:r w:rsidRPr="0024539F">
        <w:rPr>
          <w:rFonts w:ascii="Times New Roman" w:hAnsi="Times New Roman" w:cs="Times New Roman"/>
          <w:bCs/>
          <w:sz w:val="22"/>
          <w:vertAlign w:val="superscript"/>
        </w:rPr>
        <w:t>1</w:t>
      </w:r>
      <w:r>
        <w:rPr>
          <w:rFonts w:ascii="Times New Roman" w:hAnsi="Times New Roman" w:cs="Times New Roman"/>
          <w:bCs/>
          <w:sz w:val="22"/>
          <w:vertAlign w:val="superscript"/>
        </w:rPr>
        <w:t>**</w:t>
      </w:r>
      <w:r w:rsidRPr="0024539F">
        <w:rPr>
          <w:rFonts w:ascii="Times New Roman" w:hAnsi="Times New Roman" w:cs="Times New Roman"/>
          <w:bCs/>
          <w:sz w:val="22"/>
        </w:rPr>
        <w:t xml:space="preserve"> and Edward H. Sargent</w:t>
      </w:r>
      <w:r w:rsidRPr="0024539F">
        <w:rPr>
          <w:rFonts w:ascii="Times New Roman" w:hAnsi="Times New Roman" w:cs="Times New Roman"/>
          <w:bCs/>
          <w:sz w:val="22"/>
          <w:vertAlign w:val="superscript"/>
        </w:rPr>
        <w:t>1</w:t>
      </w:r>
      <w:r w:rsidRPr="0083648D">
        <w:rPr>
          <w:rFonts w:ascii="Times New Roman" w:hAnsi="Times New Roman" w:cs="Times New Roman"/>
          <w:bCs/>
          <w:sz w:val="22"/>
          <w:vertAlign w:val="superscript"/>
        </w:rPr>
        <w:t>*</w:t>
      </w:r>
      <w:r>
        <w:rPr>
          <w:rFonts w:ascii="Times New Roman" w:hAnsi="Times New Roman" w:cs="Times New Roman"/>
          <w:bCs/>
          <w:sz w:val="22"/>
          <w:vertAlign w:val="superscript"/>
        </w:rPr>
        <w:t>*</w:t>
      </w:r>
    </w:p>
    <w:p w14:paraId="00AF6BF7" w14:textId="06C62324" w:rsidR="0023593F" w:rsidRPr="00587684" w:rsidRDefault="00587684" w:rsidP="0033195D">
      <w:pPr>
        <w:keepLines/>
        <w:suppressAutoHyphens/>
        <w:kinsoku w:val="0"/>
        <w:overflowPunct w:val="0"/>
        <w:spacing w:line="360" w:lineRule="auto"/>
        <w:rPr>
          <w:rFonts w:ascii="Times New Roman" w:hAnsi="Times New Roman" w:cs="Times New Roman"/>
          <w:bCs/>
          <w:sz w:val="22"/>
        </w:rPr>
      </w:pPr>
      <w:r w:rsidRPr="00587684">
        <w:rPr>
          <w:rFonts w:ascii="Times New Roman" w:hAnsi="Times New Roman" w:cs="Times New Roman"/>
        </w:rPr>
        <w:t>Correspondence to:</w:t>
      </w:r>
    </w:p>
    <w:p w14:paraId="0EC89AE2" w14:textId="77777777" w:rsidR="0023593F" w:rsidRDefault="0023593F" w:rsidP="0023593F">
      <w:pPr>
        <w:spacing w:line="360" w:lineRule="auto"/>
        <w:rPr>
          <w:rFonts w:ascii="Times New Roman" w:hAnsi="Times New Roman" w:cs="Times New Roman"/>
          <w:sz w:val="22"/>
          <w:lang w:val="de-DE"/>
        </w:rPr>
      </w:pPr>
      <w:r w:rsidRPr="0024539F">
        <w:rPr>
          <w:rFonts w:ascii="Times New Roman" w:hAnsi="Times New Roman" w:cs="Times New Roman"/>
          <w:sz w:val="22"/>
          <w:vertAlign w:val="superscript"/>
          <w:lang w:val="de-DE"/>
        </w:rPr>
        <w:t>*</w:t>
      </w:r>
      <w:r>
        <w:rPr>
          <w:rFonts w:ascii="Times New Roman" w:hAnsi="Times New Roman" w:cs="Times New Roman"/>
          <w:sz w:val="22"/>
          <w:vertAlign w:val="superscript"/>
          <w:lang w:val="de-DE"/>
        </w:rPr>
        <w:t>*</w:t>
      </w:r>
      <w:r w:rsidRPr="0024539F">
        <w:rPr>
          <w:rFonts w:ascii="Times New Roman" w:hAnsi="Times New Roman" w:cs="Times New Roman"/>
          <w:sz w:val="22"/>
          <w:lang w:val="de-DE"/>
        </w:rPr>
        <w:t xml:space="preserve">e-mail: </w:t>
      </w:r>
      <w:hyperlink r:id="rId4" w:history="1">
        <w:r w:rsidRPr="00F90598">
          <w:rPr>
            <w:rStyle w:val="Hyperlink"/>
            <w:rFonts w:ascii="Times New Roman" w:hAnsi="Times New Roman" w:cs="Times New Roman"/>
            <w:sz w:val="22"/>
            <w:lang w:val="de-DE"/>
          </w:rPr>
          <w:t>pelayo.garciadearquer@utoronto.ca</w:t>
        </w:r>
      </w:hyperlink>
      <w:r>
        <w:rPr>
          <w:rFonts w:ascii="Times New Roman" w:hAnsi="Times New Roman" w:cs="Times New Roman"/>
          <w:sz w:val="22"/>
          <w:lang w:val="de-DE"/>
        </w:rPr>
        <w:t xml:space="preserve">; </w:t>
      </w:r>
      <w:hyperlink r:id="rId5" w:history="1">
        <w:r w:rsidRPr="00F90598">
          <w:rPr>
            <w:rStyle w:val="Hyperlink"/>
            <w:rFonts w:ascii="Times New Roman" w:hAnsi="Times New Roman" w:cs="Times New Roman"/>
            <w:sz w:val="22"/>
            <w:lang w:val="de-DE"/>
          </w:rPr>
          <w:t>ted.sargent@utoronto.ca</w:t>
        </w:r>
      </w:hyperlink>
    </w:p>
    <w:p w14:paraId="7C6A5D88" w14:textId="01D3BABF" w:rsidR="00E259A4" w:rsidRPr="0023593F" w:rsidRDefault="00E259A4" w:rsidP="0001201D">
      <w:pPr>
        <w:keepLines/>
        <w:suppressAutoHyphens/>
        <w:kinsoku w:val="0"/>
        <w:overflowPunct w:val="0"/>
        <w:spacing w:line="360" w:lineRule="auto"/>
        <w:rPr>
          <w:rFonts w:ascii="Times New Roman" w:hAnsi="Times New Roman" w:cs="Times New Roman"/>
          <w:b/>
          <w:bCs/>
          <w:sz w:val="22"/>
          <w:lang w:val="de-DE"/>
        </w:rPr>
      </w:pPr>
    </w:p>
    <w:p w14:paraId="32AFE28A" w14:textId="77777777" w:rsidR="00E71174" w:rsidRPr="00115DEE" w:rsidRDefault="00E71174" w:rsidP="0001201D">
      <w:pPr>
        <w:keepLines/>
        <w:suppressAutoHyphens/>
        <w:kinsoku w:val="0"/>
        <w:overflowPunct w:val="0"/>
        <w:spacing w:line="360" w:lineRule="auto"/>
        <w:rPr>
          <w:rFonts w:ascii="Times New Roman" w:hAnsi="Times New Roman" w:cs="Times New Roman"/>
          <w:b/>
          <w:bCs/>
          <w:sz w:val="22"/>
        </w:rPr>
      </w:pPr>
    </w:p>
    <w:p w14:paraId="400BBC3E" w14:textId="77777777" w:rsidR="00115DEE" w:rsidRPr="00115DEE" w:rsidRDefault="00115DEE" w:rsidP="00115DEE">
      <w:pPr>
        <w:rPr>
          <w:rFonts w:ascii="Times New Roman" w:hAnsi="Times New Roman" w:cs="Times New Roman"/>
          <w:b/>
        </w:rPr>
      </w:pPr>
      <w:r w:rsidRPr="00115DEE">
        <w:rPr>
          <w:rFonts w:ascii="Times New Roman" w:hAnsi="Times New Roman" w:cs="Times New Roman"/>
          <w:b/>
        </w:rPr>
        <w:t>This PDF file includes:</w:t>
      </w:r>
    </w:p>
    <w:p w14:paraId="1D417922" w14:textId="77777777" w:rsidR="00115DEE" w:rsidRPr="00115DEE" w:rsidRDefault="00115DEE" w:rsidP="00115DEE">
      <w:pPr>
        <w:rPr>
          <w:rFonts w:ascii="Times New Roman" w:hAnsi="Times New Roman" w:cs="Times New Roman"/>
        </w:rPr>
      </w:pPr>
    </w:p>
    <w:p w14:paraId="2ABBD41A" w14:textId="6062B6E1" w:rsidR="00115DEE" w:rsidRPr="00115DEE" w:rsidRDefault="00115DEE" w:rsidP="00115DEE">
      <w:pPr>
        <w:ind w:left="720"/>
        <w:rPr>
          <w:rFonts w:ascii="Times New Roman" w:hAnsi="Times New Roman" w:cs="Times New Roman"/>
        </w:rPr>
      </w:pPr>
      <w:r w:rsidRPr="00115DEE">
        <w:rPr>
          <w:rFonts w:ascii="Times New Roman" w:hAnsi="Times New Roman" w:cs="Times New Roman"/>
        </w:rPr>
        <w:t xml:space="preserve">Supplementary </w:t>
      </w:r>
      <w:r w:rsidR="00D85887">
        <w:rPr>
          <w:rFonts w:ascii="Times New Roman" w:hAnsi="Times New Roman" w:cs="Times New Roman"/>
        </w:rPr>
        <w:t>t</w:t>
      </w:r>
      <w:r w:rsidRPr="00115DEE">
        <w:rPr>
          <w:rFonts w:ascii="Times New Roman" w:hAnsi="Times New Roman" w:cs="Times New Roman"/>
        </w:rPr>
        <w:t>ext</w:t>
      </w:r>
    </w:p>
    <w:p w14:paraId="02C4BD4B" w14:textId="428B0A8E" w:rsidR="00115DEE" w:rsidRDefault="00D85887" w:rsidP="00115DEE">
      <w:pPr>
        <w:ind w:left="720"/>
        <w:rPr>
          <w:rFonts w:ascii="Times New Roman" w:hAnsi="Times New Roman" w:cs="Times New Roman"/>
        </w:rPr>
      </w:pPr>
      <w:r w:rsidRPr="00D85887">
        <w:rPr>
          <w:rFonts w:ascii="Times New Roman" w:hAnsi="Times New Roman" w:cs="Times New Roman"/>
        </w:rPr>
        <w:t xml:space="preserve">Supplementary </w:t>
      </w:r>
      <w:r w:rsidR="00115DEE" w:rsidRPr="00115DEE">
        <w:rPr>
          <w:rFonts w:ascii="Times New Roman" w:hAnsi="Times New Roman" w:cs="Times New Roman"/>
        </w:rPr>
        <w:t>Figs. 1 to 11</w:t>
      </w:r>
    </w:p>
    <w:p w14:paraId="1D3B1F56" w14:textId="77777777" w:rsidR="001B049B" w:rsidRPr="00115DEE" w:rsidRDefault="001B049B" w:rsidP="00115DEE">
      <w:pPr>
        <w:ind w:left="720"/>
        <w:rPr>
          <w:rFonts w:ascii="Times New Roman" w:hAnsi="Times New Roman" w:cs="Times New Roman"/>
        </w:rPr>
      </w:pPr>
    </w:p>
    <w:p w14:paraId="564B2448" w14:textId="77777777" w:rsidR="00E259A4" w:rsidRDefault="00E259A4" w:rsidP="0001201D">
      <w:pPr>
        <w:keepLines/>
        <w:suppressAutoHyphens/>
        <w:kinsoku w:val="0"/>
        <w:overflowPunct w:val="0"/>
        <w:spacing w:line="360" w:lineRule="auto"/>
        <w:rPr>
          <w:rFonts w:ascii="Times New Roman" w:hAnsi="Times New Roman" w:cs="Times New Roman"/>
          <w:b/>
          <w:bCs/>
          <w:sz w:val="22"/>
        </w:rPr>
      </w:pPr>
    </w:p>
    <w:p w14:paraId="47A9CCA2" w14:textId="3E107FD1" w:rsidR="001B049B" w:rsidRPr="00567E65" w:rsidRDefault="001B049B" w:rsidP="001B049B">
      <w:pPr>
        <w:autoSpaceDE w:val="0"/>
        <w:autoSpaceDN w:val="0"/>
        <w:adjustRightInd w:val="0"/>
        <w:rPr>
          <w:rFonts w:ascii="TimesNewRoman" w:hAnsi="TimesNewRoman" w:cs="TimesNewRoman"/>
          <w:b/>
          <w:bCs/>
        </w:rPr>
      </w:pPr>
      <w:r w:rsidRPr="00567E65">
        <w:rPr>
          <w:rFonts w:ascii="TimesNewRoman" w:hAnsi="TimesNewRoman" w:cs="TimesNewRoman"/>
          <w:b/>
          <w:bCs/>
        </w:rPr>
        <w:t xml:space="preserve">Supplementary </w:t>
      </w:r>
      <w:r w:rsidR="00D85887">
        <w:rPr>
          <w:rFonts w:ascii="TimesNewRoman" w:hAnsi="TimesNewRoman" w:cs="TimesNewRoman"/>
          <w:b/>
          <w:bCs/>
        </w:rPr>
        <w:t>t</w:t>
      </w:r>
      <w:r w:rsidRPr="00567E65">
        <w:rPr>
          <w:rFonts w:ascii="TimesNewRoman" w:hAnsi="TimesNewRoman" w:cs="TimesNewRoman"/>
          <w:b/>
          <w:bCs/>
        </w:rPr>
        <w:t>ext</w:t>
      </w:r>
    </w:p>
    <w:p w14:paraId="581C3712" w14:textId="77777777" w:rsidR="001B049B" w:rsidRDefault="001B049B" w:rsidP="001B049B">
      <w:pPr>
        <w:rPr>
          <w:rFonts w:ascii="Times New Roman" w:hAnsi="Times New Roman" w:cs="Times New Roman"/>
          <w:sz w:val="22"/>
          <w:szCs w:val="22"/>
        </w:rPr>
      </w:pPr>
    </w:p>
    <w:p w14:paraId="4D798DAC" w14:textId="77777777" w:rsidR="001B049B" w:rsidRPr="007D7625" w:rsidRDefault="001B049B" w:rsidP="001D1A31">
      <w:pPr>
        <w:spacing w:line="360" w:lineRule="auto"/>
        <w:rPr>
          <w:rFonts w:ascii="Times New Roman" w:hAnsi="Times New Roman" w:cs="Times New Roman"/>
          <w:sz w:val="22"/>
          <w:szCs w:val="22"/>
        </w:rPr>
      </w:pPr>
      <w:r w:rsidRPr="007D7625">
        <w:rPr>
          <w:rFonts w:ascii="Times New Roman" w:hAnsi="Times New Roman" w:cs="Times New Roman"/>
          <w:sz w:val="22"/>
          <w:szCs w:val="22"/>
        </w:rPr>
        <w:t xml:space="preserve">DFT method was employed to investigate the mechanism of </w:t>
      </w:r>
      <w:r>
        <w:rPr>
          <w:rFonts w:ascii="Times New Roman" w:hAnsi="Times New Roman" w:cs="Times New Roman"/>
          <w:sz w:val="22"/>
          <w:szCs w:val="22"/>
        </w:rPr>
        <w:t>InBr</w:t>
      </w:r>
      <w:r w:rsidRPr="00F34E95">
        <w:rPr>
          <w:rFonts w:ascii="Times New Roman" w:hAnsi="Times New Roman" w:cs="Times New Roman"/>
          <w:sz w:val="22"/>
          <w:szCs w:val="22"/>
          <w:vertAlign w:val="subscript"/>
        </w:rPr>
        <w:t>3</w:t>
      </w:r>
      <w:r w:rsidRPr="007D7625">
        <w:rPr>
          <w:rFonts w:ascii="Times New Roman" w:hAnsi="Times New Roman" w:cs="Times New Roman"/>
          <w:sz w:val="22"/>
          <w:szCs w:val="22"/>
        </w:rPr>
        <w:t xml:space="preserve"> </w:t>
      </w:r>
      <w:r>
        <w:rPr>
          <w:rFonts w:ascii="Times New Roman" w:hAnsi="Times New Roman" w:cs="Times New Roman"/>
          <w:sz w:val="22"/>
          <w:szCs w:val="22"/>
        </w:rPr>
        <w:t xml:space="preserve">+ DMF </w:t>
      </w:r>
      <w:r w:rsidRPr="007D7625">
        <w:rPr>
          <w:rFonts w:ascii="Times New Roman" w:hAnsi="Times New Roman" w:cs="Times New Roman"/>
          <w:sz w:val="22"/>
          <w:szCs w:val="22"/>
        </w:rPr>
        <w:t>passivat</w:t>
      </w:r>
      <w:r>
        <w:rPr>
          <w:rFonts w:ascii="Times New Roman" w:hAnsi="Times New Roman" w:cs="Times New Roman"/>
          <w:sz w:val="22"/>
          <w:szCs w:val="22"/>
        </w:rPr>
        <w:t>ing</w:t>
      </w:r>
      <w:r w:rsidRPr="007D7625">
        <w:rPr>
          <w:rFonts w:ascii="Times New Roman" w:hAnsi="Times New Roman" w:cs="Times New Roman"/>
          <w:sz w:val="22"/>
          <w:szCs w:val="22"/>
        </w:rPr>
        <w:t xml:space="preserve"> </w:t>
      </w:r>
      <w:r>
        <w:rPr>
          <w:rFonts w:ascii="Times New Roman" w:hAnsi="Times New Roman" w:cs="Times New Roman"/>
          <w:sz w:val="22"/>
          <w:szCs w:val="22"/>
        </w:rPr>
        <w:t xml:space="preserve">(100) and (111) </w:t>
      </w:r>
      <w:proofErr w:type="spellStart"/>
      <w:r>
        <w:rPr>
          <w:rFonts w:ascii="Times New Roman" w:hAnsi="Times New Roman" w:cs="Times New Roman"/>
          <w:sz w:val="22"/>
          <w:szCs w:val="22"/>
        </w:rPr>
        <w:t>InAs</w:t>
      </w:r>
      <w:proofErr w:type="spellEnd"/>
      <w:r w:rsidRPr="007D7625">
        <w:rPr>
          <w:rFonts w:ascii="Times New Roman" w:hAnsi="Times New Roman" w:cs="Times New Roman"/>
          <w:sz w:val="22"/>
          <w:szCs w:val="22"/>
        </w:rPr>
        <w:t xml:space="preserve"> surface. </w:t>
      </w:r>
      <w:r>
        <w:rPr>
          <w:rFonts w:ascii="Times New Roman" w:hAnsi="Times New Roman" w:cs="Times New Roman"/>
          <w:sz w:val="22"/>
          <w:szCs w:val="22"/>
        </w:rPr>
        <w:t>T</w:t>
      </w:r>
      <w:r w:rsidRPr="007D7625">
        <w:rPr>
          <w:rFonts w:ascii="Times New Roman" w:hAnsi="Times New Roman" w:cs="Times New Roman"/>
          <w:sz w:val="22"/>
          <w:szCs w:val="22"/>
        </w:rPr>
        <w:t xml:space="preserve">he </w:t>
      </w:r>
      <w:r>
        <w:rPr>
          <w:rFonts w:ascii="Times New Roman" w:hAnsi="Times New Roman" w:cs="Times New Roman"/>
          <w:sz w:val="22"/>
          <w:szCs w:val="22"/>
        </w:rPr>
        <w:t>bare surface energy is estimated</w:t>
      </w:r>
      <w:r w:rsidRPr="007D7625">
        <w:rPr>
          <w:rFonts w:ascii="Times New Roman" w:hAnsi="Times New Roman" w:cs="Times New Roman"/>
          <w:sz w:val="22"/>
          <w:szCs w:val="22"/>
        </w:rPr>
        <w:t xml:space="preserve"> via calculating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bare-surf</m:t>
            </m:r>
          </m:sub>
        </m:sSub>
      </m:oMath>
      <w:r w:rsidRPr="007D7625">
        <w:rPr>
          <w:rFonts w:ascii="Times New Roman" w:hAnsi="Times New Roman" w:cs="Times New Roman"/>
          <w:sz w:val="22"/>
          <w:szCs w:val="22"/>
        </w:rPr>
        <w:t>,</w:t>
      </w:r>
    </w:p>
    <w:p w14:paraId="4B3CDB0C" w14:textId="77777777" w:rsidR="001B049B" w:rsidRPr="007D7625" w:rsidRDefault="00375D29" w:rsidP="001B049B">
      <w:pPr>
        <w:rPr>
          <w:rFonts w:ascii="Times New Roman"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bare-surf</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surface</m:t>
              </m:r>
            </m:sub>
          </m:sSub>
          <m:r>
            <w:rPr>
              <w:rFonts w:ascii="Cambria Math" w:hAnsi="Cambria Math" w:cs="Times New Roman"/>
              <w:sz w:val="22"/>
              <w:szCs w:val="22"/>
            </w:rPr>
            <m:t xml:space="preserve"> - </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bulk</m:t>
              </m:r>
            </m:sub>
          </m:sSub>
          <m:r>
            <w:rPr>
              <w:rFonts w:ascii="Cambria Math" w:hAnsi="Cambria Math" w:cs="Times New Roman"/>
              <w:sz w:val="22"/>
              <w:szCs w:val="22"/>
            </w:rPr>
            <m:t xml:space="preserve">)/A </m:t>
          </m:r>
        </m:oMath>
      </m:oMathPara>
    </w:p>
    <w:p w14:paraId="78AC33D9" w14:textId="001AC8D7" w:rsidR="001B049B" w:rsidRDefault="001B049B" w:rsidP="00456C0E">
      <w:pPr>
        <w:spacing w:line="360" w:lineRule="auto"/>
        <w:jc w:val="both"/>
        <w:rPr>
          <w:rFonts w:ascii="Times New Roman" w:hAnsi="Times New Roman" w:cs="Times New Roman"/>
          <w:sz w:val="22"/>
          <w:szCs w:val="22"/>
        </w:rPr>
      </w:pPr>
      <w:r w:rsidRPr="007D7625">
        <w:rPr>
          <w:rFonts w:ascii="Times New Roman" w:hAnsi="Times New Roman" w:cs="Times New Roman"/>
          <w:sz w:val="22"/>
          <w:szCs w:val="22"/>
        </w:rPr>
        <w:t xml:space="preserve">In which,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surface</m:t>
            </m:r>
          </m:sub>
        </m:sSub>
      </m:oMath>
      <w:r w:rsidRPr="007D7625">
        <w:rPr>
          <w:rFonts w:ascii="Times New Roman" w:hAnsi="Times New Roman" w:cs="Times New Roman"/>
          <w:sz w:val="22"/>
          <w:szCs w:val="22"/>
        </w:rPr>
        <w:t xml:space="preserve"> is the total energy of </w:t>
      </w:r>
      <w:r>
        <w:rPr>
          <w:rFonts w:ascii="Times New Roman" w:hAnsi="Times New Roman" w:cs="Times New Roman"/>
          <w:sz w:val="22"/>
          <w:szCs w:val="22"/>
        </w:rPr>
        <w:t xml:space="preserve">the bare </w:t>
      </w:r>
      <w:r w:rsidRPr="007D7625">
        <w:rPr>
          <w:rFonts w:ascii="Times New Roman" w:hAnsi="Times New Roman" w:cs="Times New Roman"/>
          <w:sz w:val="22"/>
          <w:szCs w:val="22"/>
        </w:rPr>
        <w:t>surface</w:t>
      </w:r>
      <w:r>
        <w:rPr>
          <w:rFonts w:ascii="Times New Roman"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bulk</m:t>
            </m:r>
          </m:sub>
        </m:sSub>
      </m:oMath>
      <w:r w:rsidRPr="007D7625">
        <w:rPr>
          <w:rFonts w:ascii="Times New Roman" w:hAnsi="Times New Roman" w:cs="Times New Roman"/>
          <w:sz w:val="22"/>
          <w:szCs w:val="22"/>
        </w:rPr>
        <w:t xml:space="preserve"> is the total energy of </w:t>
      </w:r>
      <w:r>
        <w:rPr>
          <w:rFonts w:ascii="Times New Roman" w:hAnsi="Times New Roman" w:cs="Times New Roman"/>
          <w:sz w:val="22"/>
          <w:szCs w:val="22"/>
        </w:rPr>
        <w:t xml:space="preserve">bulk </w:t>
      </w:r>
      <w:proofErr w:type="spellStart"/>
      <w:r>
        <w:rPr>
          <w:rFonts w:ascii="Times New Roman" w:hAnsi="Times New Roman" w:cs="Times New Roman"/>
          <w:sz w:val="22"/>
          <w:szCs w:val="22"/>
        </w:rPr>
        <w:t>InAs</w:t>
      </w:r>
      <w:proofErr w:type="spellEnd"/>
      <w:r w:rsidRPr="007D7625">
        <w:rPr>
          <w:rFonts w:ascii="Times New Roman" w:hAnsi="Times New Roman" w:cs="Times New Roman"/>
          <w:sz w:val="22"/>
          <w:szCs w:val="22"/>
        </w:rPr>
        <w:t>.</w:t>
      </w:r>
      <w:r>
        <w:rPr>
          <w:rFonts w:ascii="Times New Roman" w:hAnsi="Times New Roman" w:cs="Times New Roman"/>
          <w:sz w:val="22"/>
          <w:szCs w:val="22"/>
        </w:rPr>
        <w:t xml:space="preserve">  </w:t>
      </w:r>
      <w:r w:rsidRPr="007C7133">
        <w:rPr>
          <w:rFonts w:ascii="Times New Roman" w:hAnsi="Times New Roman" w:cs="Times New Roman"/>
          <w:i/>
          <w:iCs/>
          <w:sz w:val="22"/>
          <w:szCs w:val="22"/>
        </w:rPr>
        <w:t>A</w:t>
      </w:r>
      <w:r>
        <w:rPr>
          <w:rFonts w:ascii="Times New Roman" w:hAnsi="Times New Roman" w:cs="Times New Roman"/>
          <w:i/>
          <w:iCs/>
          <w:sz w:val="22"/>
          <w:szCs w:val="22"/>
        </w:rPr>
        <w:t xml:space="preserve"> </w:t>
      </w:r>
      <w:r>
        <w:rPr>
          <w:rFonts w:ascii="Times New Roman" w:hAnsi="Times New Roman" w:cs="Times New Roman"/>
          <w:sz w:val="22"/>
          <w:szCs w:val="22"/>
        </w:rPr>
        <w:t xml:space="preserve">is the corresponding surface area.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bare-surf</m:t>
            </m:r>
          </m:sub>
        </m:sSub>
      </m:oMath>
      <w:r>
        <w:rPr>
          <w:rFonts w:ascii="Times New Roman" w:hAnsi="Times New Roman" w:cs="Times New Roman"/>
          <w:sz w:val="22"/>
          <w:szCs w:val="22"/>
        </w:rPr>
        <w:t xml:space="preserve"> were calculated for both In-rich and As-rich surfaces. According to reported high surface energies of bare (100) and (111) surfaces</w:t>
      </w:r>
      <w:r>
        <w:rPr>
          <w:rFonts w:ascii="Times New Roman" w:hAnsi="Times New Roman" w:cs="Times New Roman"/>
          <w:sz w:val="22"/>
          <w:szCs w:val="22"/>
        </w:rPr>
        <w:fldChar w:fldCharType="begin">
          <w:fldData xml:space="preserve">PEVuZE5vdGU+PENpdGU+PEF1dGhvcj5LaW08L0F1dGhvcj48WWVhcj4yMDIwPC9ZZWFyPjxSZWNO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</w:fldData>
        </w:fldChar>
      </w:r>
      <w:r w:rsidR="00793D0B">
        <w:rPr>
          <w:rFonts w:ascii="Times New Roman" w:hAnsi="Times New Roman" w:cs="Times New Roman"/>
          <w:sz w:val="22"/>
          <w:szCs w:val="22"/>
        </w:rPr>
        <w:instrText xml:space="preserve"> ADDIN EN.CITE </w:instrText>
      </w:r>
      <w:r w:rsidR="00793D0B">
        <w:rPr>
          <w:rFonts w:ascii="Times New Roman" w:hAnsi="Times New Roman" w:cs="Times New Roman"/>
          <w:sz w:val="22"/>
          <w:szCs w:val="22"/>
        </w:rPr>
        <w:fldChar w:fldCharType="begin">
          <w:fldData xml:space="preserve">PEVuZE5vdGU+PENpdGU+PEF1dGhvcj5LaW08L0F1dGhvcj48WWVhcj4yMDIwPC9ZZWFyPjxSZWNO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</w:fldData>
        </w:fldChar>
      </w:r>
      <w:r w:rsidR="00793D0B">
        <w:rPr>
          <w:rFonts w:ascii="Times New Roman" w:hAnsi="Times New Roman" w:cs="Times New Roman"/>
          <w:sz w:val="22"/>
          <w:szCs w:val="22"/>
        </w:rPr>
        <w:instrText xml:space="preserve"> ADDIN EN.CITE.DATA </w:instrText>
      </w:r>
      <w:r w:rsidR="00793D0B">
        <w:rPr>
          <w:rFonts w:ascii="Times New Roman" w:hAnsi="Times New Roman" w:cs="Times New Roman"/>
          <w:sz w:val="22"/>
          <w:szCs w:val="22"/>
        </w:rPr>
      </w:r>
      <w:r w:rsidR="00793D0B">
        <w:rPr>
          <w:rFonts w:ascii="Times New Roman" w:hAnsi="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fldChar w:fldCharType="separate"/>
      </w:r>
      <w:r w:rsidR="00793D0B" w:rsidRPr="00793D0B">
        <w:rPr>
          <w:rFonts w:ascii="Times New Roman" w:hAnsi="Times New Roman" w:cs="Times New Roman"/>
          <w:noProof/>
          <w:sz w:val="22"/>
          <w:szCs w:val="22"/>
          <w:vertAlign w:val="superscript"/>
        </w:rPr>
        <w:t>1,2</w:t>
      </w:r>
      <w:r>
        <w:rPr>
          <w:rFonts w:ascii="Times New Roman" w:hAnsi="Times New Roman" w:cs="Times New Roman"/>
          <w:sz w:val="22"/>
          <w:szCs w:val="22"/>
        </w:rPr>
        <w:fldChar w:fldCharType="end"/>
      </w:r>
      <w:r w:rsidR="00B5539F">
        <w:rPr>
          <w:rFonts w:ascii="Times New Roman" w:hAnsi="Times New Roman" w:cs="Times New Roman"/>
          <w:sz w:val="22"/>
          <w:szCs w:val="22"/>
        </w:rPr>
        <w:t>,</w:t>
      </w:r>
      <w:r>
        <w:rPr>
          <w:rFonts w:ascii="Times New Roman" w:hAnsi="Times New Roman" w:cs="Times New Roman"/>
          <w:sz w:val="22"/>
          <w:szCs w:val="22"/>
        </w:rPr>
        <w:t xml:space="preserve"> we focus on investigating </w:t>
      </w:r>
      <w:r w:rsidR="00123521">
        <w:rPr>
          <w:rFonts w:ascii="Times New Roman" w:hAnsi="Times New Roman" w:cs="Times New Roman"/>
          <w:sz w:val="22"/>
          <w:szCs w:val="22"/>
        </w:rPr>
        <w:t xml:space="preserve">the </w:t>
      </w:r>
      <w:r>
        <w:rPr>
          <w:rFonts w:ascii="Times New Roman" w:hAnsi="Times New Roman" w:cs="Times New Roman"/>
          <w:sz w:val="22"/>
          <w:szCs w:val="22"/>
        </w:rPr>
        <w:t xml:space="preserve">passivation mechanism of the two surfaces. From data in Table </w:t>
      </w:r>
      <w:r w:rsidR="00850AAE">
        <w:rPr>
          <w:rFonts w:ascii="Times New Roman" w:hAnsi="Times New Roman" w:cs="Times New Roman"/>
          <w:sz w:val="22"/>
          <w:szCs w:val="22"/>
        </w:rPr>
        <w:t>S</w:t>
      </w:r>
      <w:r>
        <w:rPr>
          <w:rFonts w:ascii="Times New Roman" w:hAnsi="Times New Roman" w:cs="Times New Roman"/>
          <w:sz w:val="22"/>
          <w:szCs w:val="22"/>
        </w:rPr>
        <w:t>1, both (100) surface energies of In-rich and As-rich conditions are higher than (111) surface energies. When comparing In-rich (100) and As-rich (100), In-rich (111) As-rich (111) surface energies, As-rich surface always ha</w:t>
      </w:r>
      <w:r w:rsidR="00123521">
        <w:rPr>
          <w:rFonts w:ascii="Times New Roman" w:hAnsi="Times New Roman" w:cs="Times New Roman"/>
          <w:sz w:val="22"/>
          <w:szCs w:val="22"/>
        </w:rPr>
        <w:t>s</w:t>
      </w:r>
      <w:r>
        <w:rPr>
          <w:rFonts w:ascii="Times New Roman" w:hAnsi="Times New Roman" w:cs="Times New Roman"/>
          <w:sz w:val="22"/>
          <w:szCs w:val="22"/>
        </w:rPr>
        <w:t xml:space="preserve"> higher surface energies which are due to </w:t>
      </w:r>
      <w:r w:rsidR="00123521">
        <w:rPr>
          <w:rFonts w:ascii="Times New Roman" w:hAnsi="Times New Roman" w:cs="Times New Roman"/>
          <w:sz w:val="22"/>
          <w:szCs w:val="22"/>
        </w:rPr>
        <w:t xml:space="preserve">a </w:t>
      </w:r>
      <w:r>
        <w:rPr>
          <w:rFonts w:ascii="Times New Roman" w:hAnsi="Times New Roman" w:cs="Times New Roman"/>
          <w:sz w:val="22"/>
          <w:szCs w:val="22"/>
        </w:rPr>
        <w:t>larger amount of dangling bonds (DBs) exposed for cleaved As-rich surfaces.</w:t>
      </w:r>
    </w:p>
    <w:p w14:paraId="014DF988" w14:textId="77777777" w:rsidR="001B049B" w:rsidRDefault="001B049B" w:rsidP="001B049B">
      <w:pPr>
        <w:rPr>
          <w:rFonts w:ascii="Times New Roman" w:hAnsi="Times New Roman" w:cs="Times New Roman"/>
          <w:sz w:val="22"/>
          <w:szCs w:val="22"/>
        </w:rPr>
      </w:pPr>
    </w:p>
    <w:p w14:paraId="276A86E3" w14:textId="36E9E318" w:rsidR="001B049B" w:rsidRDefault="001B049B" w:rsidP="001B049B">
      <w:pPr>
        <w:rPr>
          <w:rFonts w:ascii="Times New Roman" w:hAnsi="Times New Roman" w:cs="Times New Roman"/>
          <w:sz w:val="22"/>
          <w:szCs w:val="22"/>
        </w:rPr>
      </w:pPr>
      <w:r>
        <w:rPr>
          <w:rFonts w:ascii="Times New Roman" w:hAnsi="Times New Roman" w:cs="Times New Roman"/>
          <w:sz w:val="22"/>
          <w:szCs w:val="22"/>
        </w:rPr>
        <w:t xml:space="preserve">Table </w:t>
      </w:r>
      <w:r w:rsidR="00E41B1A">
        <w:rPr>
          <w:rFonts w:ascii="Times New Roman" w:hAnsi="Times New Roman" w:cs="Times New Roman"/>
          <w:sz w:val="22"/>
          <w:szCs w:val="22"/>
        </w:rPr>
        <w:t>S</w:t>
      </w:r>
      <w:r>
        <w:rPr>
          <w:rFonts w:ascii="Times New Roman" w:hAnsi="Times New Roman" w:cs="Times New Roman"/>
          <w:sz w:val="22"/>
          <w:szCs w:val="22"/>
        </w:rPr>
        <w:t>1</w:t>
      </w:r>
      <w:r w:rsidR="00E41B1A">
        <w:rPr>
          <w:rFonts w:ascii="Times New Roman" w:hAnsi="Times New Roman" w:cs="Times New Roman"/>
          <w:sz w:val="22"/>
          <w:szCs w:val="22"/>
        </w:rPr>
        <w:t>.</w:t>
      </w:r>
      <w:r>
        <w:rPr>
          <w:rFonts w:ascii="Times New Roman" w:hAnsi="Times New Roman" w:cs="Times New Roman"/>
          <w:sz w:val="22"/>
          <w:szCs w:val="22"/>
        </w:rPr>
        <w:t xml:space="preserve"> Calculated bare (100) and (111) surface energy for In-rich and As-rich </w:t>
      </w:r>
      <w:proofErr w:type="spellStart"/>
      <w:r>
        <w:rPr>
          <w:rFonts w:ascii="Times New Roman" w:hAnsi="Times New Roman" w:cs="Times New Roman"/>
          <w:sz w:val="22"/>
          <w:szCs w:val="22"/>
        </w:rPr>
        <w:t>InAs</w:t>
      </w:r>
      <w:proofErr w:type="spellEnd"/>
      <w:r>
        <w:rPr>
          <w:rFonts w:ascii="Times New Roman" w:hAnsi="Times New Roman" w:cs="Times New Roman"/>
          <w:sz w:val="22"/>
          <w:szCs w:val="22"/>
        </w:rPr>
        <w:t xml:space="preserve">. (Unit: </w:t>
      </w:r>
      <w:proofErr w:type="spellStart"/>
      <w:r>
        <w:rPr>
          <w:rFonts w:ascii="Times New Roman" w:hAnsi="Times New Roman" w:cs="Times New Roman"/>
          <w:sz w:val="22"/>
          <w:szCs w:val="22"/>
        </w:rPr>
        <w:t>meV</w:t>
      </w:r>
      <w:proofErr w:type="spellEnd"/>
      <w:r>
        <w:rPr>
          <w:rFonts w:ascii="Times New Roman" w:hAnsi="Times New Roman" w:cs="Times New Roman"/>
          <w:sz w:val="22"/>
          <w:szCs w:val="22"/>
        </w:rPr>
        <w:t xml:space="preserve"> </w:t>
      </w:r>
      <w:r w:rsidRPr="00621610">
        <w:rPr>
          <w:rFonts w:ascii="Times New Roman" w:hAnsi="Times New Roman" w:cs="Times New Roman"/>
          <w:sz w:val="22"/>
          <w:szCs w:val="22"/>
        </w:rPr>
        <w:t>Å</w:t>
      </w:r>
      <w:r w:rsidRPr="0011622F">
        <w:rPr>
          <w:rFonts w:ascii="Times New Roman" w:hAnsi="Times New Roman" w:cs="Times New Roman"/>
          <w:sz w:val="22"/>
          <w:szCs w:val="22"/>
          <w:vertAlign w:val="superscript"/>
        </w:rPr>
        <w:t>-2</w:t>
      </w:r>
      <w:r>
        <w:rPr>
          <w:rFonts w:ascii="Times New Roman" w:hAnsi="Times New Roman" w:cs="Times New Roman"/>
          <w:sz w:val="22"/>
          <w:szCs w:val="22"/>
        </w:rPr>
        <w:t>)</w:t>
      </w:r>
    </w:p>
    <w:tbl>
      <w:tblPr>
        <w:tblStyle w:val="TableGrid"/>
        <w:tblW w:w="0" w:type="auto"/>
        <w:tblLook w:val="04A0" w:firstRow="1" w:lastRow="0" w:firstColumn="1" w:lastColumn="0" w:noHBand="0" w:noVBand="1"/>
      </w:tblPr>
      <w:tblGrid>
        <w:gridCol w:w="3003"/>
        <w:gridCol w:w="3003"/>
        <w:gridCol w:w="3004"/>
      </w:tblGrid>
      <w:tr w:rsidR="001B049B" w14:paraId="1F21159A" w14:textId="77777777" w:rsidTr="007C555B">
        <w:tc>
          <w:tcPr>
            <w:tcW w:w="3003" w:type="dxa"/>
          </w:tcPr>
          <w:p w14:paraId="3CC579F3"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Surface</w:t>
            </w:r>
          </w:p>
        </w:tc>
        <w:tc>
          <w:tcPr>
            <w:tcW w:w="3003" w:type="dxa"/>
          </w:tcPr>
          <w:p w14:paraId="7EE42931"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 xml:space="preserve">In-rich </w:t>
            </w:r>
            <w:proofErr w:type="spellStart"/>
            <w:r>
              <w:rPr>
                <w:rFonts w:ascii="Times New Roman" w:hAnsi="Times New Roman" w:cs="Times New Roman"/>
                <w:sz w:val="22"/>
                <w:szCs w:val="22"/>
              </w:rPr>
              <w:t>InAs</w:t>
            </w:r>
            <w:proofErr w:type="spellEnd"/>
          </w:p>
        </w:tc>
        <w:tc>
          <w:tcPr>
            <w:tcW w:w="3004" w:type="dxa"/>
          </w:tcPr>
          <w:p w14:paraId="120D3118"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 xml:space="preserve">As-rich </w:t>
            </w:r>
            <w:proofErr w:type="spellStart"/>
            <w:r>
              <w:rPr>
                <w:rFonts w:ascii="Times New Roman" w:hAnsi="Times New Roman" w:cs="Times New Roman"/>
                <w:sz w:val="22"/>
                <w:szCs w:val="22"/>
              </w:rPr>
              <w:t>InAs</w:t>
            </w:r>
            <w:proofErr w:type="spellEnd"/>
          </w:p>
        </w:tc>
      </w:tr>
      <w:tr w:rsidR="001B049B" w14:paraId="0C949CCF" w14:textId="77777777" w:rsidTr="007C555B">
        <w:tc>
          <w:tcPr>
            <w:tcW w:w="3003" w:type="dxa"/>
          </w:tcPr>
          <w:p w14:paraId="53466B0B"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Bare (100) surface</w:t>
            </w:r>
          </w:p>
        </w:tc>
        <w:tc>
          <w:tcPr>
            <w:tcW w:w="3003" w:type="dxa"/>
          </w:tcPr>
          <w:p w14:paraId="4F856461"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115.7</w:t>
            </w:r>
          </w:p>
        </w:tc>
        <w:tc>
          <w:tcPr>
            <w:tcW w:w="3004" w:type="dxa"/>
          </w:tcPr>
          <w:p w14:paraId="4B68BFD8"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131.4</w:t>
            </w:r>
          </w:p>
        </w:tc>
      </w:tr>
      <w:tr w:rsidR="001B049B" w14:paraId="2E14B693" w14:textId="77777777" w:rsidTr="007C555B">
        <w:tc>
          <w:tcPr>
            <w:tcW w:w="3003" w:type="dxa"/>
          </w:tcPr>
          <w:p w14:paraId="3C5074C9"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Bare (111) surface</w:t>
            </w:r>
          </w:p>
        </w:tc>
        <w:tc>
          <w:tcPr>
            <w:tcW w:w="3003" w:type="dxa"/>
          </w:tcPr>
          <w:p w14:paraId="759D16B6"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89.6</w:t>
            </w:r>
          </w:p>
        </w:tc>
        <w:tc>
          <w:tcPr>
            <w:tcW w:w="3004" w:type="dxa"/>
          </w:tcPr>
          <w:p w14:paraId="267D4033"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110.7</w:t>
            </w:r>
          </w:p>
        </w:tc>
      </w:tr>
    </w:tbl>
    <w:p w14:paraId="6BACFB45" w14:textId="77777777" w:rsidR="001B049B" w:rsidRDefault="001B049B" w:rsidP="001B049B">
      <w:pPr>
        <w:rPr>
          <w:rFonts w:ascii="Times New Roman" w:hAnsi="Times New Roman" w:cs="Times New Roman"/>
          <w:sz w:val="22"/>
          <w:szCs w:val="22"/>
        </w:rPr>
      </w:pPr>
    </w:p>
    <w:p w14:paraId="6630660C" w14:textId="0B5A6FC0" w:rsidR="001B049B" w:rsidRDefault="001B049B" w:rsidP="001D1A31">
      <w:pPr>
        <w:spacing w:line="360" w:lineRule="auto"/>
        <w:jc w:val="both"/>
        <w:rPr>
          <w:rFonts w:ascii="Times New Roman" w:hAnsi="Times New Roman" w:cs="Times New Roman"/>
          <w:sz w:val="22"/>
          <w:szCs w:val="22"/>
        </w:rPr>
      </w:pPr>
      <w:r>
        <w:rPr>
          <w:rFonts w:ascii="Times New Roman" w:hAnsi="Times New Roman" w:cs="Times New Roman"/>
          <w:sz w:val="22"/>
          <w:szCs w:val="22"/>
        </w:rPr>
        <w:t>According to experiment, InBr</w:t>
      </w:r>
      <w:r w:rsidRPr="0041413B">
        <w:rPr>
          <w:rFonts w:ascii="Times New Roman" w:hAnsi="Times New Roman" w:cs="Times New Roman"/>
          <w:sz w:val="22"/>
          <w:szCs w:val="22"/>
          <w:vertAlign w:val="subscript"/>
        </w:rPr>
        <w:t>3</w:t>
      </w:r>
      <w:r>
        <w:rPr>
          <w:rFonts w:ascii="Times New Roman" w:hAnsi="Times New Roman" w:cs="Times New Roman"/>
          <w:sz w:val="22"/>
          <w:szCs w:val="22"/>
        </w:rPr>
        <w:t xml:space="preserve"> combined with DMF were found to effectively passivate the surfaces of </w:t>
      </w:r>
      <w:proofErr w:type="spellStart"/>
      <w:r>
        <w:rPr>
          <w:rFonts w:ascii="Times New Roman" w:hAnsi="Times New Roman" w:cs="Times New Roman"/>
          <w:sz w:val="22"/>
          <w:szCs w:val="22"/>
        </w:rPr>
        <w:t>InAs</w:t>
      </w:r>
      <w:proofErr w:type="spellEnd"/>
      <w:r>
        <w:rPr>
          <w:rFonts w:ascii="Times New Roman" w:hAnsi="Times New Roman" w:cs="Times New Roman"/>
          <w:sz w:val="22"/>
          <w:szCs w:val="22"/>
        </w:rPr>
        <w:t xml:space="preserve"> quantum dots. </w:t>
      </w:r>
      <w:r w:rsidR="00123521">
        <w:rPr>
          <w:rFonts w:ascii="Times New Roman" w:hAnsi="Times New Roman" w:cs="Times New Roman"/>
          <w:sz w:val="22"/>
          <w:szCs w:val="22"/>
        </w:rPr>
        <w:t>T</w:t>
      </w:r>
      <w:r>
        <w:rPr>
          <w:rFonts w:ascii="Times New Roman" w:hAnsi="Times New Roman" w:cs="Times New Roman"/>
          <w:sz w:val="22"/>
          <w:szCs w:val="22"/>
        </w:rPr>
        <w:t xml:space="preserve">o investigate the passivation mechanism, we compared two types passivation method. </w:t>
      </w:r>
      <w:r>
        <w:rPr>
          <w:rFonts w:ascii="Times New Roman" w:hAnsi="Times New Roman" w:cs="Times New Roman"/>
          <w:sz w:val="22"/>
          <w:szCs w:val="22"/>
        </w:rPr>
        <w:lastRenderedPageBreak/>
        <w:t>For In-rich surfaces, Br was first used to treat the surface. Secondly, we designed the model of In-Br + DMF co-passivation. For As-rich surfaces, In-Br was first introduced, followed by passivation of In-Br + DMF. To estimate the effect of passivation, surface stabilization energy was calculated as:</w:t>
      </w:r>
    </w:p>
    <w:p w14:paraId="69C7CE6C" w14:textId="77777777" w:rsidR="001B049B" w:rsidRPr="002A53B8" w:rsidRDefault="00375D29" w:rsidP="001B049B">
      <w:pPr>
        <w:rPr>
          <w:rFonts w:ascii="Times New Roman" w:hAnsi="Times New Roman" w:cs="Times New Roman"/>
          <w:sz w:val="22"/>
          <w:szCs w:val="22"/>
        </w:rPr>
      </w:pPr>
      <m:oMathPara>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stabilization</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(In-Br)</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DMF</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bare</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surf</m:t>
              </m:r>
            </m:sub>
          </m:sSub>
          <m:r>
            <w:rPr>
              <w:rFonts w:ascii="Cambria Math" w:hAnsi="Cambria Math" w:cs="Times New Roman"/>
              <w:sz w:val="22"/>
              <w:szCs w:val="22"/>
            </w:rPr>
            <m:t>)/A</m:t>
          </m:r>
        </m:oMath>
      </m:oMathPara>
    </w:p>
    <w:p w14:paraId="3146ECF0" w14:textId="761DE54E" w:rsidR="001B049B" w:rsidRDefault="001B049B" w:rsidP="00456C0E">
      <w:pPr>
        <w:spacing w:line="360" w:lineRule="auto"/>
        <w:rPr>
          <w:rFonts w:ascii="Times New Roman" w:hAnsi="Times New Roman" w:cs="Times New Roman"/>
          <w:sz w:val="22"/>
          <w:szCs w:val="22"/>
        </w:rPr>
      </w:pPr>
      <w:r>
        <w:rPr>
          <w:rFonts w:ascii="Times New Roman" w:hAnsi="Times New Roman" w:cs="Times New Roman"/>
          <w:sz w:val="22"/>
          <w:szCs w:val="22"/>
        </w:rPr>
        <w:t xml:space="preserve">Where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(In-Br)</m:t>
            </m:r>
          </m:sub>
        </m:sSub>
      </m:oMath>
      <w:r>
        <w:rPr>
          <w:rFonts w:ascii="Times New Roman" w:hAnsi="Times New Roman" w:cs="Times New Roman"/>
          <w:sz w:val="22"/>
          <w:szCs w:val="22"/>
        </w:rPr>
        <w:t xml:space="preserve"> is the total energy of In-Br complex,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DMF</m:t>
            </m:r>
          </m:sub>
        </m:sSub>
      </m:oMath>
      <w:r>
        <w:rPr>
          <w:rFonts w:ascii="Times New Roman" w:hAnsi="Times New Roman" w:cs="Times New Roman"/>
          <w:sz w:val="22"/>
          <w:szCs w:val="22"/>
        </w:rPr>
        <w:t xml:space="preserve"> is the total energy of DMF molecule,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bare</m:t>
            </m:r>
          </m:sub>
        </m:sSub>
      </m:oMath>
      <w:r>
        <w:rPr>
          <w:rFonts w:ascii="Times New Roman" w:hAnsi="Times New Roman" w:cs="Times New Roman"/>
          <w:sz w:val="22"/>
          <w:szCs w:val="22"/>
        </w:rPr>
        <w:t xml:space="preserve"> is the bare surface total energy,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surf</m:t>
            </m:r>
          </m:sub>
        </m:sSub>
      </m:oMath>
      <w:r>
        <w:rPr>
          <w:rFonts w:ascii="Times New Roman" w:hAnsi="Times New Roman" w:cs="Times New Roman"/>
          <w:sz w:val="22"/>
          <w:szCs w:val="22"/>
        </w:rPr>
        <w:t xml:space="preserve"> is the total energy of passivated surface and </w:t>
      </w:r>
      <w:r w:rsidRPr="002A53B8">
        <w:rPr>
          <w:rFonts w:ascii="Times New Roman" w:hAnsi="Times New Roman" w:cs="Times New Roman"/>
          <w:i/>
          <w:iCs/>
          <w:sz w:val="22"/>
          <w:szCs w:val="22"/>
        </w:rPr>
        <w:t>A</w:t>
      </w:r>
      <w:r>
        <w:rPr>
          <w:rFonts w:ascii="Times New Roman" w:hAnsi="Times New Roman" w:cs="Times New Roman"/>
          <w:sz w:val="22"/>
          <w:szCs w:val="22"/>
        </w:rPr>
        <w:t xml:space="preserve"> is the surface area. The corresponding passivated surface energies are listed in Table </w:t>
      </w:r>
      <w:r w:rsidR="00850AAE">
        <w:rPr>
          <w:rFonts w:ascii="Times New Roman" w:hAnsi="Times New Roman" w:cs="Times New Roman"/>
          <w:sz w:val="22"/>
          <w:szCs w:val="22"/>
        </w:rPr>
        <w:t>S</w:t>
      </w:r>
      <w:r>
        <w:rPr>
          <w:rFonts w:ascii="Times New Roman" w:hAnsi="Times New Roman" w:cs="Times New Roman"/>
          <w:sz w:val="22"/>
          <w:szCs w:val="22"/>
        </w:rPr>
        <w:t>2.</w:t>
      </w:r>
    </w:p>
    <w:p w14:paraId="08FC75A7" w14:textId="77777777" w:rsidR="001B049B" w:rsidRDefault="001B049B" w:rsidP="001B049B">
      <w:pPr>
        <w:rPr>
          <w:rFonts w:ascii="Times New Roman" w:hAnsi="Times New Roman" w:cs="Times New Roman"/>
          <w:sz w:val="22"/>
          <w:szCs w:val="22"/>
        </w:rPr>
      </w:pPr>
    </w:p>
    <w:p w14:paraId="583A3F90" w14:textId="144FEF48" w:rsidR="001B049B" w:rsidRDefault="001B049B" w:rsidP="001B049B">
      <w:pPr>
        <w:rPr>
          <w:rFonts w:ascii="Times New Roman" w:hAnsi="Times New Roman" w:cs="Times New Roman"/>
          <w:sz w:val="22"/>
          <w:szCs w:val="22"/>
        </w:rPr>
      </w:pPr>
      <w:r>
        <w:rPr>
          <w:rFonts w:ascii="Times New Roman" w:hAnsi="Times New Roman" w:cs="Times New Roman"/>
          <w:sz w:val="22"/>
          <w:szCs w:val="22"/>
        </w:rPr>
        <w:t xml:space="preserve">Table </w:t>
      </w:r>
      <w:r w:rsidR="00E41B1A">
        <w:rPr>
          <w:rFonts w:ascii="Times New Roman" w:hAnsi="Times New Roman" w:cs="Times New Roman"/>
          <w:sz w:val="22"/>
          <w:szCs w:val="22"/>
        </w:rPr>
        <w:t>S</w:t>
      </w:r>
      <w:r>
        <w:rPr>
          <w:rFonts w:ascii="Times New Roman" w:hAnsi="Times New Roman" w:cs="Times New Roman"/>
          <w:sz w:val="22"/>
          <w:szCs w:val="22"/>
        </w:rPr>
        <w:t>2</w:t>
      </w:r>
      <w:r w:rsidR="00E41B1A">
        <w:rPr>
          <w:rFonts w:ascii="Times New Roman" w:hAnsi="Times New Roman" w:cs="Times New Roman"/>
          <w:sz w:val="22"/>
          <w:szCs w:val="22"/>
        </w:rPr>
        <w:t>.</w:t>
      </w:r>
      <w:r>
        <w:rPr>
          <w:rFonts w:ascii="Times New Roman" w:hAnsi="Times New Roman" w:cs="Times New Roman"/>
          <w:sz w:val="22"/>
          <w:szCs w:val="22"/>
        </w:rPr>
        <w:t xml:space="preserve"> Br and In-Br + DMF passivation. (Unit: </w:t>
      </w:r>
      <w:proofErr w:type="spellStart"/>
      <w:r>
        <w:rPr>
          <w:rFonts w:ascii="Times New Roman" w:hAnsi="Times New Roman" w:cs="Times New Roman"/>
          <w:sz w:val="22"/>
          <w:szCs w:val="22"/>
        </w:rPr>
        <w:t>meV</w:t>
      </w:r>
      <w:proofErr w:type="spellEnd"/>
      <w:r>
        <w:rPr>
          <w:rFonts w:ascii="Times New Roman" w:hAnsi="Times New Roman" w:cs="Times New Roman"/>
          <w:sz w:val="22"/>
          <w:szCs w:val="22"/>
        </w:rPr>
        <w:t xml:space="preserve"> </w:t>
      </w:r>
      <w:r w:rsidRPr="00621610">
        <w:rPr>
          <w:rFonts w:ascii="Times New Roman" w:hAnsi="Times New Roman" w:cs="Times New Roman"/>
          <w:sz w:val="22"/>
          <w:szCs w:val="22"/>
        </w:rPr>
        <w:t>Å</w:t>
      </w:r>
      <w:r w:rsidRPr="0011622F">
        <w:rPr>
          <w:rFonts w:ascii="Times New Roman" w:hAnsi="Times New Roman" w:cs="Times New Roman"/>
          <w:sz w:val="22"/>
          <w:szCs w:val="22"/>
          <w:vertAlign w:val="superscript"/>
        </w:rPr>
        <w:t>-2</w:t>
      </w:r>
      <w:r>
        <w:rPr>
          <w:rFonts w:ascii="Times New Roman" w:hAnsi="Times New Roman" w:cs="Times New Roman"/>
          <w:sz w:val="22"/>
          <w:szCs w:val="22"/>
        </w:rPr>
        <w:t>)</w:t>
      </w:r>
    </w:p>
    <w:tbl>
      <w:tblPr>
        <w:tblStyle w:val="TableGrid"/>
        <w:tblW w:w="0" w:type="auto"/>
        <w:tblLook w:val="04A0" w:firstRow="1" w:lastRow="0" w:firstColumn="1" w:lastColumn="0" w:noHBand="0" w:noVBand="1"/>
      </w:tblPr>
      <w:tblGrid>
        <w:gridCol w:w="3003"/>
        <w:gridCol w:w="3003"/>
        <w:gridCol w:w="3004"/>
      </w:tblGrid>
      <w:tr w:rsidR="001B049B" w14:paraId="0BDC1DAE" w14:textId="77777777" w:rsidTr="007C555B">
        <w:tc>
          <w:tcPr>
            <w:tcW w:w="3003" w:type="dxa"/>
          </w:tcPr>
          <w:p w14:paraId="4DA5647C"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Br passivation</w:t>
            </w:r>
          </w:p>
        </w:tc>
        <w:tc>
          <w:tcPr>
            <w:tcW w:w="3003" w:type="dxa"/>
          </w:tcPr>
          <w:p w14:paraId="5D0CB579"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 xml:space="preserve">In-rich </w:t>
            </w:r>
            <w:proofErr w:type="spellStart"/>
            <w:r>
              <w:rPr>
                <w:rFonts w:ascii="Times New Roman" w:hAnsi="Times New Roman" w:cs="Times New Roman"/>
                <w:sz w:val="22"/>
                <w:szCs w:val="22"/>
              </w:rPr>
              <w:t>InAs</w:t>
            </w:r>
            <w:proofErr w:type="spellEnd"/>
          </w:p>
        </w:tc>
        <w:tc>
          <w:tcPr>
            <w:tcW w:w="3004" w:type="dxa"/>
          </w:tcPr>
          <w:p w14:paraId="4B9AC749"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 xml:space="preserve">As-rich </w:t>
            </w:r>
            <w:proofErr w:type="spellStart"/>
            <w:r>
              <w:rPr>
                <w:rFonts w:ascii="Times New Roman" w:hAnsi="Times New Roman" w:cs="Times New Roman"/>
                <w:sz w:val="22"/>
                <w:szCs w:val="22"/>
              </w:rPr>
              <w:t>InAs</w:t>
            </w:r>
            <w:proofErr w:type="spellEnd"/>
          </w:p>
        </w:tc>
      </w:tr>
      <w:tr w:rsidR="001B049B" w14:paraId="34D724C4" w14:textId="77777777" w:rsidTr="007C555B">
        <w:tc>
          <w:tcPr>
            <w:tcW w:w="3003" w:type="dxa"/>
          </w:tcPr>
          <w:p w14:paraId="166B4DBE" w14:textId="77777777" w:rsidR="001B049B" w:rsidRDefault="001B049B" w:rsidP="007C555B">
            <w:pPr>
              <w:tabs>
                <w:tab w:val="left" w:pos="505"/>
              </w:tabs>
              <w:rPr>
                <w:rFonts w:ascii="Times New Roman" w:hAnsi="Times New Roman" w:cs="Times New Roman"/>
                <w:sz w:val="22"/>
                <w:szCs w:val="22"/>
              </w:rPr>
            </w:pPr>
            <w:r>
              <w:rPr>
                <w:rFonts w:ascii="Times New Roman" w:hAnsi="Times New Roman" w:cs="Times New Roman"/>
                <w:sz w:val="22"/>
                <w:szCs w:val="22"/>
              </w:rPr>
              <w:t>(100) surface</w:t>
            </w:r>
          </w:p>
        </w:tc>
        <w:tc>
          <w:tcPr>
            <w:tcW w:w="3003" w:type="dxa"/>
          </w:tcPr>
          <w:p w14:paraId="2D9227F9"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53.2</w:t>
            </w:r>
          </w:p>
        </w:tc>
        <w:tc>
          <w:tcPr>
            <w:tcW w:w="3004" w:type="dxa"/>
          </w:tcPr>
          <w:p w14:paraId="5B144CE7"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86.0</w:t>
            </w:r>
          </w:p>
        </w:tc>
      </w:tr>
      <w:tr w:rsidR="001B049B" w14:paraId="36BD76EB" w14:textId="77777777" w:rsidTr="007C555B">
        <w:tc>
          <w:tcPr>
            <w:tcW w:w="3003" w:type="dxa"/>
          </w:tcPr>
          <w:p w14:paraId="3CAA4DCB"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(111) surface</w:t>
            </w:r>
          </w:p>
        </w:tc>
        <w:tc>
          <w:tcPr>
            <w:tcW w:w="3003" w:type="dxa"/>
          </w:tcPr>
          <w:p w14:paraId="6C772F5F"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83.5</w:t>
            </w:r>
          </w:p>
        </w:tc>
        <w:tc>
          <w:tcPr>
            <w:tcW w:w="3004" w:type="dxa"/>
          </w:tcPr>
          <w:p w14:paraId="33614C6B"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113.3</w:t>
            </w:r>
          </w:p>
        </w:tc>
      </w:tr>
      <w:tr w:rsidR="001B049B" w14:paraId="1F6C7CEA" w14:textId="77777777" w:rsidTr="007C555B">
        <w:tc>
          <w:tcPr>
            <w:tcW w:w="3003" w:type="dxa"/>
          </w:tcPr>
          <w:p w14:paraId="1D87EB3E"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In-Br + DMF passivation</w:t>
            </w:r>
          </w:p>
        </w:tc>
        <w:tc>
          <w:tcPr>
            <w:tcW w:w="3003" w:type="dxa"/>
          </w:tcPr>
          <w:p w14:paraId="02586326" w14:textId="77777777" w:rsidR="001B049B" w:rsidRDefault="001B049B" w:rsidP="007C555B">
            <w:pPr>
              <w:jc w:val="center"/>
              <w:rPr>
                <w:rFonts w:ascii="Times New Roman" w:hAnsi="Times New Roman" w:cs="Times New Roman"/>
                <w:sz w:val="22"/>
                <w:szCs w:val="22"/>
              </w:rPr>
            </w:pPr>
          </w:p>
        </w:tc>
        <w:tc>
          <w:tcPr>
            <w:tcW w:w="3004" w:type="dxa"/>
          </w:tcPr>
          <w:p w14:paraId="13E05012" w14:textId="77777777" w:rsidR="001B049B" w:rsidRDefault="001B049B" w:rsidP="007C555B">
            <w:pPr>
              <w:jc w:val="center"/>
              <w:rPr>
                <w:rFonts w:ascii="Times New Roman" w:hAnsi="Times New Roman" w:cs="Times New Roman"/>
                <w:sz w:val="22"/>
                <w:szCs w:val="22"/>
              </w:rPr>
            </w:pPr>
          </w:p>
        </w:tc>
      </w:tr>
      <w:tr w:rsidR="001B049B" w14:paraId="642DD829" w14:textId="77777777" w:rsidTr="007C555B">
        <w:tc>
          <w:tcPr>
            <w:tcW w:w="3003" w:type="dxa"/>
          </w:tcPr>
          <w:p w14:paraId="2000D43B"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(100) surface</w:t>
            </w:r>
          </w:p>
        </w:tc>
        <w:tc>
          <w:tcPr>
            <w:tcW w:w="3003" w:type="dxa"/>
          </w:tcPr>
          <w:p w14:paraId="5ADAB040"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64.9</w:t>
            </w:r>
          </w:p>
        </w:tc>
        <w:tc>
          <w:tcPr>
            <w:tcW w:w="3004" w:type="dxa"/>
          </w:tcPr>
          <w:p w14:paraId="12A878C5"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100.4</w:t>
            </w:r>
          </w:p>
        </w:tc>
      </w:tr>
      <w:tr w:rsidR="001B049B" w14:paraId="7D6751CE" w14:textId="77777777" w:rsidTr="007C555B">
        <w:tc>
          <w:tcPr>
            <w:tcW w:w="3003" w:type="dxa"/>
          </w:tcPr>
          <w:p w14:paraId="4DCA7862" w14:textId="77777777" w:rsidR="001B049B" w:rsidRDefault="001B049B" w:rsidP="007C555B">
            <w:pPr>
              <w:rPr>
                <w:rFonts w:ascii="Times New Roman" w:hAnsi="Times New Roman" w:cs="Times New Roman"/>
                <w:sz w:val="22"/>
                <w:szCs w:val="22"/>
              </w:rPr>
            </w:pPr>
            <w:r>
              <w:rPr>
                <w:rFonts w:ascii="Times New Roman" w:hAnsi="Times New Roman" w:cs="Times New Roman"/>
                <w:sz w:val="22"/>
                <w:szCs w:val="22"/>
              </w:rPr>
              <w:t>(111) surface</w:t>
            </w:r>
          </w:p>
        </w:tc>
        <w:tc>
          <w:tcPr>
            <w:tcW w:w="3003" w:type="dxa"/>
          </w:tcPr>
          <w:p w14:paraId="6B79191F"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116.5</w:t>
            </w:r>
          </w:p>
        </w:tc>
        <w:tc>
          <w:tcPr>
            <w:tcW w:w="3004" w:type="dxa"/>
          </w:tcPr>
          <w:p w14:paraId="1FC5AC15" w14:textId="77777777" w:rsidR="001B049B" w:rsidRDefault="001B049B" w:rsidP="007C555B">
            <w:pPr>
              <w:jc w:val="center"/>
              <w:rPr>
                <w:rFonts w:ascii="Times New Roman" w:hAnsi="Times New Roman" w:cs="Times New Roman"/>
                <w:sz w:val="22"/>
                <w:szCs w:val="22"/>
              </w:rPr>
            </w:pPr>
            <w:r>
              <w:rPr>
                <w:rFonts w:ascii="Times New Roman" w:hAnsi="Times New Roman" w:cs="Times New Roman"/>
                <w:sz w:val="22"/>
                <w:szCs w:val="22"/>
              </w:rPr>
              <w:t>122.4</w:t>
            </w:r>
          </w:p>
        </w:tc>
      </w:tr>
    </w:tbl>
    <w:p w14:paraId="7FBA442B" w14:textId="77777777" w:rsidR="001B049B" w:rsidRDefault="001B049B" w:rsidP="001B049B">
      <w:pPr>
        <w:rPr>
          <w:rFonts w:ascii="Times New Roman" w:hAnsi="Times New Roman" w:cs="Times New Roman"/>
          <w:sz w:val="22"/>
          <w:szCs w:val="22"/>
        </w:rPr>
      </w:pPr>
    </w:p>
    <w:p w14:paraId="27D61B09" w14:textId="73F2CC1B" w:rsidR="001B049B" w:rsidRDefault="001B049B" w:rsidP="00456C0E">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These positive value of </w:t>
      </w:r>
      <m:oMath>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stabilization</m:t>
            </m:r>
          </m:sub>
        </m:sSub>
      </m:oMath>
      <w:r>
        <w:rPr>
          <w:rFonts w:ascii="Times New Roman" w:hAnsi="Times New Roman" w:cs="Times New Roman"/>
          <w:sz w:val="22"/>
          <w:szCs w:val="22"/>
        </w:rPr>
        <w:t xml:space="preserve"> in Table </w:t>
      </w:r>
      <w:r w:rsidR="00850AAE">
        <w:rPr>
          <w:rFonts w:ascii="Times New Roman" w:hAnsi="Times New Roman" w:cs="Times New Roman"/>
          <w:sz w:val="22"/>
          <w:szCs w:val="22"/>
        </w:rPr>
        <w:t>S</w:t>
      </w:r>
      <w:r>
        <w:rPr>
          <w:rFonts w:ascii="Times New Roman" w:hAnsi="Times New Roman" w:cs="Times New Roman"/>
          <w:sz w:val="22"/>
          <w:szCs w:val="22"/>
        </w:rPr>
        <w:t xml:space="preserve">2 indicates the surface energies lower after passivation. For both (100) and (111) In-rich surfaces, Br ions bond to surface </w:t>
      </w:r>
      <w:proofErr w:type="gramStart"/>
      <w:r>
        <w:rPr>
          <w:rFonts w:ascii="Times New Roman" w:hAnsi="Times New Roman" w:cs="Times New Roman"/>
          <w:sz w:val="22"/>
          <w:szCs w:val="22"/>
        </w:rPr>
        <w:t>In</w:t>
      </w:r>
      <w:proofErr w:type="gramEnd"/>
      <w:r>
        <w:rPr>
          <w:rFonts w:ascii="Times New Roman" w:hAnsi="Times New Roman" w:cs="Times New Roman"/>
          <w:sz w:val="22"/>
          <w:szCs w:val="22"/>
        </w:rPr>
        <w:t xml:space="preserve"> atoms. The introductions of Br compensate the surface DBs, which lower the surface energies by 53.2 meV </w:t>
      </w:r>
      <w:r w:rsidRPr="00621610">
        <w:rPr>
          <w:rFonts w:ascii="Times New Roman" w:hAnsi="Times New Roman" w:cs="Times New Roman"/>
          <w:sz w:val="22"/>
          <w:szCs w:val="22"/>
        </w:rPr>
        <w:t>Å</w:t>
      </w:r>
      <w:r w:rsidRPr="0011622F">
        <w:rPr>
          <w:rFonts w:ascii="Times New Roman" w:hAnsi="Times New Roman" w:cs="Times New Roman"/>
          <w:sz w:val="22"/>
          <w:szCs w:val="22"/>
          <w:vertAlign w:val="superscript"/>
        </w:rPr>
        <w:t>-2</w:t>
      </w:r>
      <w:r>
        <w:rPr>
          <w:rFonts w:ascii="Times New Roman" w:hAnsi="Times New Roman" w:cs="Times New Roman"/>
          <w:sz w:val="22"/>
          <w:szCs w:val="22"/>
        </w:rPr>
        <w:t>. When adding DMF molecule, a larger stabilization energy is obtained. It indicates DMF can further stabilize the In-rich surface. According to electron counting rule, In</w:t>
      </w:r>
      <w:r w:rsidRPr="00793A23">
        <w:rPr>
          <w:rFonts w:ascii="Times New Roman" w:hAnsi="Times New Roman" w:cs="Times New Roman"/>
          <w:sz w:val="22"/>
          <w:szCs w:val="22"/>
          <w:vertAlign w:val="subscript"/>
        </w:rPr>
        <w:t>3</w:t>
      </w:r>
      <w:r>
        <w:rPr>
          <w:rFonts w:ascii="Times New Roman" w:hAnsi="Times New Roman" w:cs="Times New Roman"/>
          <w:sz w:val="22"/>
          <w:szCs w:val="22"/>
        </w:rPr>
        <w:t>Br</w:t>
      </w:r>
      <w:r w:rsidRPr="00793A23">
        <w:rPr>
          <w:rFonts w:ascii="Times New Roman" w:hAnsi="Times New Roman" w:cs="Times New Roman"/>
          <w:sz w:val="22"/>
          <w:szCs w:val="22"/>
          <w:vertAlign w:val="subscript"/>
        </w:rPr>
        <w:t>4</w:t>
      </w:r>
      <w:r>
        <w:rPr>
          <w:rFonts w:ascii="Times New Roman" w:hAnsi="Times New Roman" w:cs="Times New Roman"/>
          <w:sz w:val="22"/>
          <w:szCs w:val="22"/>
        </w:rPr>
        <w:t xml:space="preserve"> complex is introduced to passivate As-rich surfaces. For both (100) and (111) As-rich surfaces, In-Br + DMF co-passivation will further lower the surface energies. Especially, we found a six-fold coordinated </w:t>
      </w:r>
      <w:proofErr w:type="gramStart"/>
      <w:r>
        <w:rPr>
          <w:rFonts w:ascii="Times New Roman" w:hAnsi="Times New Roman" w:cs="Times New Roman"/>
          <w:sz w:val="22"/>
          <w:szCs w:val="22"/>
        </w:rPr>
        <w:t>In</w:t>
      </w:r>
      <w:proofErr w:type="gramEnd"/>
      <w:r>
        <w:rPr>
          <w:rFonts w:ascii="Times New Roman" w:hAnsi="Times New Roman" w:cs="Times New Roman"/>
          <w:sz w:val="22"/>
          <w:szCs w:val="22"/>
        </w:rPr>
        <w:t xml:space="preserve"> complex presenting on the As-rich (111) surface which consistent with experimental observations. </w:t>
      </w:r>
    </w:p>
    <w:p w14:paraId="5BD7F405" w14:textId="77777777" w:rsidR="001B049B" w:rsidRDefault="001B049B" w:rsidP="001B049B">
      <w:pPr>
        <w:rPr>
          <w:rFonts w:ascii="Times New Roman" w:hAnsi="Times New Roman" w:cs="Times New Roman"/>
          <w:sz w:val="22"/>
          <w:szCs w:val="22"/>
        </w:rPr>
      </w:pPr>
    </w:p>
    <w:p w14:paraId="06B95629" w14:textId="77777777" w:rsidR="001B049B" w:rsidRDefault="001B049B" w:rsidP="00456C0E">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In conclusion, </w:t>
      </w:r>
      <w:proofErr w:type="spellStart"/>
      <w:r>
        <w:rPr>
          <w:rFonts w:ascii="Times New Roman" w:hAnsi="Times New Roman" w:cs="Times New Roman"/>
          <w:sz w:val="22"/>
          <w:szCs w:val="22"/>
        </w:rPr>
        <w:t>InAs</w:t>
      </w:r>
      <w:proofErr w:type="spellEnd"/>
      <w:r>
        <w:rPr>
          <w:rFonts w:ascii="Times New Roman" w:hAnsi="Times New Roman" w:cs="Times New Roman"/>
          <w:sz w:val="22"/>
          <w:szCs w:val="22"/>
        </w:rPr>
        <w:t xml:space="preserve"> surface passivation mechanism was investigated using density functional theory. </w:t>
      </w:r>
    </w:p>
    <w:p w14:paraId="0F2B1D6B" w14:textId="77777777" w:rsidR="001B049B" w:rsidRDefault="001B049B" w:rsidP="00456C0E">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We found that combination of In-Br and DMF renders positive stabilization energies for both In-rich and As-rich surfaces. Considering the lower surface energies of (111) bare surfaces, In-Br + DMF further stabilize (111) surfaces over (100) surfaces. These observations account for the exclusive formation of In-Br + DMF co-passivated (111) </w:t>
      </w:r>
      <w:proofErr w:type="spellStart"/>
      <w:r>
        <w:rPr>
          <w:rFonts w:ascii="Times New Roman" w:hAnsi="Times New Roman" w:cs="Times New Roman"/>
          <w:sz w:val="22"/>
          <w:szCs w:val="22"/>
        </w:rPr>
        <w:t>InAs</w:t>
      </w:r>
      <w:proofErr w:type="spellEnd"/>
      <w:r>
        <w:rPr>
          <w:rFonts w:ascii="Times New Roman" w:hAnsi="Times New Roman" w:cs="Times New Roman"/>
          <w:sz w:val="22"/>
          <w:szCs w:val="22"/>
        </w:rPr>
        <w:t xml:space="preserve"> quantum dots.</w:t>
      </w:r>
    </w:p>
    <w:p w14:paraId="04144008" w14:textId="77777777" w:rsidR="001B049B" w:rsidRPr="007D7625" w:rsidRDefault="001B049B" w:rsidP="001B049B">
      <w:pPr>
        <w:rPr>
          <w:rFonts w:ascii="Times New Roman" w:hAnsi="Times New Roman" w:cs="Times New Roman"/>
          <w:sz w:val="22"/>
          <w:szCs w:val="22"/>
        </w:rPr>
      </w:pPr>
    </w:p>
    <w:p w14:paraId="17E92230" w14:textId="7050D2EC" w:rsidR="001B049B" w:rsidRPr="007D7625" w:rsidRDefault="001B049B" w:rsidP="00456C0E">
      <w:pPr>
        <w:spacing w:line="360" w:lineRule="auto"/>
        <w:jc w:val="both"/>
        <w:rPr>
          <w:rFonts w:ascii="Times New Roman" w:hAnsi="Times New Roman" w:cs="Times New Roman"/>
          <w:sz w:val="22"/>
          <w:szCs w:val="22"/>
          <w:lang w:val="de-DE"/>
        </w:rPr>
      </w:pPr>
      <w:r w:rsidRPr="007D7625">
        <w:rPr>
          <w:rFonts w:ascii="Times New Roman" w:hAnsi="Times New Roman" w:cs="Times New Roman"/>
          <w:i/>
          <w:iCs/>
          <w:sz w:val="22"/>
          <w:szCs w:val="22"/>
        </w:rPr>
        <w:t>Computational Method</w:t>
      </w:r>
      <w:r w:rsidRPr="007D7625">
        <w:rPr>
          <w:rFonts w:ascii="Times New Roman" w:hAnsi="Times New Roman" w:cs="Times New Roman"/>
          <w:sz w:val="22"/>
          <w:szCs w:val="22"/>
          <w:lang w:val="de-DE"/>
        </w:rPr>
        <w:t>:</w:t>
      </w:r>
      <w:r>
        <w:rPr>
          <w:rFonts w:ascii="Times New Roman" w:hAnsi="Times New Roman" w:cs="Times New Roman"/>
          <w:sz w:val="22"/>
          <w:szCs w:val="22"/>
          <w:lang w:val="de-DE"/>
        </w:rPr>
        <w:t xml:space="preserve"> </w:t>
      </w:r>
      <w:r w:rsidRPr="007D7625">
        <w:rPr>
          <w:rFonts w:ascii="Times New Roman" w:hAnsi="Times New Roman" w:cs="Times New Roman"/>
          <w:sz w:val="22"/>
          <w:szCs w:val="22"/>
          <w:lang w:val="de-DE"/>
        </w:rPr>
        <w:t>Electronic structure calculations have been performed in the framework of DFT</w:t>
      </w:r>
      <w:r>
        <w:rPr>
          <w:rFonts w:ascii="Times New Roman" w:hAnsi="Times New Roman" w:cs="Times New Roman"/>
          <w:sz w:val="22"/>
          <w:szCs w:val="22"/>
          <w:lang w:val="de-DE"/>
        </w:rPr>
        <w:fldChar w:fldCharType="begin"/>
      </w:r>
      <w:r w:rsidR="00793D0B">
        <w:rPr>
          <w:rFonts w:ascii="Times New Roman" w:hAnsi="Times New Roman" w:cs="Times New Roman"/>
          <w:sz w:val="22"/>
          <w:szCs w:val="22"/>
          <w:lang w:val="de-DE"/>
        </w:rPr>
        <w:instrText xml:space="preserve"> ADDIN EN.CITE &lt;EndNote&gt;&lt;Cite&gt;&lt;Author&gt;Kohn&lt;/Author&gt;&lt;Year&gt;1965&lt;/Year&gt;&lt;RecNum&gt;675&lt;/RecNum&gt;&lt;DisplayText&gt;&lt;style face="superscript"&gt;3&lt;/style&gt;&lt;/DisplayText&gt;&lt;record&gt;&lt;rec-number&gt;675&lt;/rec-number&gt;&lt;foreign-keys&gt;&lt;key app="EN" db-id="edfsapa2iwvta6ev9enp29tqvswftssvdsss" timestamp="1598661600"&gt;675&lt;/key&gt;&lt;/foreign-keys&gt;&lt;ref-type name="Journal Article"&gt;17&lt;/ref-type&gt;&lt;contributors&gt;&lt;authors&gt;&lt;author&gt;Kohn, W.&lt;/author&gt;&lt;author&gt;Sham, L. J.&lt;/author&gt;&lt;/authors&gt;&lt;/contributors&gt;&lt;titles&gt;&lt;title&gt;Self-Consistent Equations Including Exchange and Correlation Effects&lt;/title&gt;&lt;secondary-title&gt;Physical Review&lt;/secondary-title&gt;&lt;/titles&gt;&lt;periodical&gt;&lt;full-title&gt;Physical Review&lt;/full-title&gt;&lt;/periodical&gt;&lt;pages&gt;A1133-A1138&lt;/pages&gt;&lt;volume&gt;140&lt;/volume&gt;&lt;number&gt;4A&lt;/number&gt;&lt;dates&gt;&lt;year&gt;1965&lt;/year&gt;&lt;pub-dates&gt;&lt;date&gt;11/15/&lt;/date&gt;&lt;/pub-dates&gt;&lt;/dates&gt;&lt;publisher&gt;American Physical Society&lt;/publisher&gt;&lt;urls&gt;&lt;related-urls&gt;&lt;url&gt;https://link.aps.org/doi/10.1103/PhysRev.140.A1133&lt;/url&gt;&lt;/related-urls&gt;&lt;/urls&gt;&lt;electronic-resource-num&gt;10.1103/PhysRev.140.A1133&lt;/electronic-resource-num&gt;&lt;/record&gt;&lt;/Cite&gt;&lt;/EndNote&gt;</w:instrText>
      </w:r>
      <w:r>
        <w:rPr>
          <w:rFonts w:ascii="Times New Roman" w:hAnsi="Times New Roman" w:cs="Times New Roman"/>
          <w:sz w:val="22"/>
          <w:szCs w:val="22"/>
          <w:lang w:val="de-DE"/>
        </w:rPr>
        <w:fldChar w:fldCharType="separate"/>
      </w:r>
      <w:r w:rsidR="00793D0B" w:rsidRPr="00793D0B">
        <w:rPr>
          <w:rFonts w:ascii="Times New Roman" w:hAnsi="Times New Roman" w:cs="Times New Roman"/>
          <w:noProof/>
          <w:sz w:val="22"/>
          <w:szCs w:val="22"/>
          <w:vertAlign w:val="superscript"/>
          <w:lang w:val="de-DE"/>
        </w:rPr>
        <w:t>3</w:t>
      </w:r>
      <w:r>
        <w:rPr>
          <w:rFonts w:ascii="Times New Roman" w:hAnsi="Times New Roman" w:cs="Times New Roman"/>
          <w:sz w:val="22"/>
          <w:szCs w:val="22"/>
          <w:lang w:val="de-DE"/>
        </w:rPr>
        <w:fldChar w:fldCharType="end"/>
      </w:r>
      <w:r>
        <w:rPr>
          <w:rFonts w:ascii="Times New Roman" w:hAnsi="Times New Roman" w:cs="Times New Roman"/>
          <w:sz w:val="22"/>
          <w:szCs w:val="22"/>
          <w:lang w:val="de-DE"/>
        </w:rPr>
        <w:t xml:space="preserve"> </w:t>
      </w:r>
      <w:r w:rsidRPr="007D7625">
        <w:rPr>
          <w:rFonts w:ascii="Times New Roman" w:hAnsi="Times New Roman" w:cs="Times New Roman"/>
          <w:sz w:val="22"/>
          <w:szCs w:val="22"/>
          <w:lang w:val="de-DE"/>
        </w:rPr>
        <w:t>and Perdew-Burke-Ernzerhof generalized gradient approximation</w:t>
      </w:r>
      <w:r>
        <w:rPr>
          <w:rFonts w:ascii="Times New Roman" w:hAnsi="Times New Roman" w:cs="Times New Roman"/>
          <w:sz w:val="22"/>
          <w:szCs w:val="22"/>
          <w:lang w:val="de-DE"/>
        </w:rPr>
        <w:fldChar w:fldCharType="begin"/>
      </w:r>
      <w:r w:rsidR="00793D0B">
        <w:rPr>
          <w:rFonts w:ascii="Times New Roman" w:hAnsi="Times New Roman" w:cs="Times New Roman"/>
          <w:sz w:val="22"/>
          <w:szCs w:val="22"/>
          <w:lang w:val="de-DE"/>
        </w:rPr>
        <w:instrText xml:space="preserve"> ADDIN EN.CITE &lt;EndNote&gt;&lt;Cite&gt;&lt;Author&gt;Perdew&lt;/Author&gt;&lt;Year&gt;1996&lt;/Year&gt;&lt;RecNum&gt;676&lt;/RecNum&gt;&lt;DisplayText&gt;&lt;style face="superscript"&gt;4&lt;/style&gt;&lt;/DisplayText&gt;&lt;record&gt;&lt;rec-number&gt;676&lt;/rec-number&gt;&lt;foreign-keys&gt;&lt;key app="EN" db-id="edfsapa2iwvta6ev9enp29tqvswftssvdsss" timestamp="1598661685"&gt;676&lt;/key&gt;&lt;/foreign-keys&gt;&lt;ref-type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Pr>
          <w:rFonts w:ascii="Times New Roman" w:hAnsi="Times New Roman" w:cs="Times New Roman"/>
          <w:sz w:val="22"/>
          <w:szCs w:val="22"/>
          <w:lang w:val="de-DE"/>
        </w:rPr>
        <w:fldChar w:fldCharType="separate"/>
      </w:r>
      <w:r w:rsidR="00793D0B" w:rsidRPr="00793D0B">
        <w:rPr>
          <w:rFonts w:ascii="Times New Roman" w:hAnsi="Times New Roman" w:cs="Times New Roman"/>
          <w:noProof/>
          <w:sz w:val="22"/>
          <w:szCs w:val="22"/>
          <w:vertAlign w:val="superscript"/>
          <w:lang w:val="de-DE"/>
        </w:rPr>
        <w:t>4</w:t>
      </w:r>
      <w:r>
        <w:rPr>
          <w:rFonts w:ascii="Times New Roman" w:hAnsi="Times New Roman" w:cs="Times New Roman"/>
          <w:sz w:val="22"/>
          <w:szCs w:val="22"/>
          <w:lang w:val="de-DE"/>
        </w:rPr>
        <w:fldChar w:fldCharType="end"/>
      </w:r>
      <w:r w:rsidRPr="007D7625">
        <w:rPr>
          <w:rFonts w:ascii="Times New Roman" w:hAnsi="Times New Roman" w:cs="Times New Roman"/>
          <w:sz w:val="22"/>
          <w:szCs w:val="22"/>
          <w:lang w:val="de-DE"/>
        </w:rPr>
        <w:t xml:space="preserve"> (GGA-PBE) for the exchange-correlation functional. Van der Waals correction is considered for all calculations at a PBE+D3 level</w:t>
      </w:r>
      <w:r w:rsidR="005705B7">
        <w:rPr>
          <w:rFonts w:ascii="Times New Roman" w:hAnsi="Times New Roman" w:cs="Times New Roman"/>
          <w:sz w:val="22"/>
          <w:szCs w:val="22"/>
          <w:lang w:val="de-DE"/>
        </w:rPr>
        <w:fldChar w:fldCharType="begin"/>
      </w:r>
      <w:r w:rsidR="00793D0B">
        <w:rPr>
          <w:rFonts w:ascii="Times New Roman" w:hAnsi="Times New Roman" w:cs="Times New Roman"/>
          <w:sz w:val="22"/>
          <w:szCs w:val="22"/>
          <w:lang w:val="de-DE"/>
        </w:rPr>
        <w:instrText xml:space="preserve"> ADDIN EN.CITE &lt;EndNote&gt;&lt;Cite&gt;&lt;Author&gt;Grimme&lt;/Author&gt;&lt;Year&gt;2010&lt;/Year&gt;&lt;RecNum&gt;677&lt;/RecNum&gt;&lt;DisplayText&gt;&lt;style face="superscript"&gt;5&lt;/style&gt;&lt;/DisplayText&gt;&lt;record&gt;&lt;rec-number&gt;677&lt;/rec-number&gt;&lt;foreign-keys&gt;&lt;key app="EN" db-id="edfsapa2iwvta6ev9enp29tqvswftssvdsss" timestamp="1598661741"&gt;677&lt;/key&gt;&lt;/foreign-keys&gt;&lt;ref-type name="Journal Article"&gt;17&lt;/ref-type&gt;&lt;contributors&gt;&lt;authors&gt;&lt;author&gt;Stefan Grimme&lt;/author&gt;&lt;author&gt;Jens Antony&lt;/author&gt;&lt;author&gt;Stephan Ehrlich&lt;/author&gt;&lt;author&gt;Helge Krieg&lt;/author&gt;&lt;/authors&gt;&lt;/contributors&gt;&lt;titles&gt;&lt;title&gt;A consistent and accurate ab initio parametrization of density functional dispersion correction (DFT-D) for the 94 elements H-Pu&lt;/title&gt;&lt;/titles&gt;&lt;pages&gt;154104&lt;/pages&gt;&lt;volume&gt;132&lt;/volume&gt;&lt;number&gt;15&lt;/number&gt;&lt;dates&gt;&lt;year&gt;2010&lt;/year&gt;&lt;/dates&gt;&lt;urls&gt;&lt;related-urls&gt;&lt;url&gt;https://aip.scitation.org/doi/abs/10.1063/1.3382344&lt;/url&gt;&lt;/related-urls&gt;&lt;/urls&gt;&lt;electronic-resource-num&gt;10.1063/1.3382344&lt;/electronic-resource-num&gt;&lt;/record&gt;&lt;/Cite&gt;&lt;/EndNote&gt;</w:instrText>
      </w:r>
      <w:r w:rsidR="005705B7">
        <w:rPr>
          <w:rFonts w:ascii="Times New Roman" w:hAnsi="Times New Roman" w:cs="Times New Roman"/>
          <w:sz w:val="22"/>
          <w:szCs w:val="22"/>
          <w:lang w:val="de-DE"/>
        </w:rPr>
        <w:fldChar w:fldCharType="separate"/>
      </w:r>
      <w:r w:rsidR="00793D0B" w:rsidRPr="00793D0B">
        <w:rPr>
          <w:rFonts w:ascii="Times New Roman" w:hAnsi="Times New Roman" w:cs="Times New Roman"/>
          <w:noProof/>
          <w:sz w:val="22"/>
          <w:szCs w:val="22"/>
          <w:vertAlign w:val="superscript"/>
          <w:lang w:val="de-DE"/>
        </w:rPr>
        <w:t>5</w:t>
      </w:r>
      <w:r w:rsidR="005705B7">
        <w:rPr>
          <w:rFonts w:ascii="Times New Roman" w:hAnsi="Times New Roman" w:cs="Times New Roman"/>
          <w:sz w:val="22"/>
          <w:szCs w:val="22"/>
          <w:lang w:val="de-DE"/>
        </w:rPr>
        <w:fldChar w:fldCharType="end"/>
      </w:r>
      <w:r w:rsidRPr="007D7625">
        <w:rPr>
          <w:rFonts w:ascii="Times New Roman" w:hAnsi="Times New Roman" w:cs="Times New Roman"/>
          <w:sz w:val="22"/>
          <w:szCs w:val="22"/>
          <w:lang w:val="de-DE"/>
        </w:rPr>
        <w:t xml:space="preserve">. Total energies of all </w:t>
      </w:r>
      <w:r>
        <w:rPr>
          <w:rFonts w:ascii="Times New Roman" w:hAnsi="Times New Roman" w:cs="Times New Roman"/>
          <w:sz w:val="22"/>
          <w:szCs w:val="22"/>
          <w:lang w:val="de-DE"/>
        </w:rPr>
        <w:t>calculations</w:t>
      </w:r>
      <w:r w:rsidRPr="007D7625">
        <w:rPr>
          <w:rFonts w:ascii="Times New Roman" w:hAnsi="Times New Roman" w:cs="Times New Roman"/>
          <w:sz w:val="22"/>
          <w:szCs w:val="22"/>
          <w:lang w:val="de-DE"/>
        </w:rPr>
        <w:t xml:space="preserve"> were obtained using the Vienna </w:t>
      </w:r>
      <w:r w:rsidRPr="007D7625">
        <w:rPr>
          <w:rFonts w:ascii="Times New Roman" w:hAnsi="Times New Roman" w:cs="Times New Roman"/>
          <w:i/>
          <w:iCs/>
          <w:sz w:val="22"/>
          <w:szCs w:val="22"/>
          <w:lang w:val="de-DE"/>
        </w:rPr>
        <w:t>ab initio</w:t>
      </w:r>
      <w:r w:rsidRPr="007D7625">
        <w:rPr>
          <w:rFonts w:ascii="Times New Roman" w:hAnsi="Times New Roman" w:cs="Times New Roman"/>
          <w:sz w:val="22"/>
          <w:szCs w:val="22"/>
          <w:lang w:val="de-DE"/>
        </w:rPr>
        <w:t xml:space="preserve"> simulation program (VASP) </w:t>
      </w:r>
      <w:r>
        <w:rPr>
          <w:rFonts w:ascii="Times New Roman" w:hAnsi="Times New Roman" w:cs="Times New Roman"/>
          <w:sz w:val="22"/>
          <w:szCs w:val="22"/>
          <w:lang w:val="de-DE"/>
        </w:rPr>
        <w:t>with</w:t>
      </w:r>
      <w:r w:rsidRPr="007D7625">
        <w:rPr>
          <w:rFonts w:ascii="Times New Roman" w:hAnsi="Times New Roman" w:cs="Times New Roman"/>
          <w:sz w:val="22"/>
          <w:szCs w:val="22"/>
          <w:lang w:val="de-DE"/>
        </w:rPr>
        <w:t xml:space="preserve"> projector augmented-wave (PAW) potentials</w:t>
      </w:r>
      <w:r w:rsidR="005705B7">
        <w:rPr>
          <w:rFonts w:ascii="Times New Roman" w:hAnsi="Times New Roman" w:cs="Times New Roman"/>
          <w:sz w:val="22"/>
          <w:szCs w:val="22"/>
          <w:lang w:val="de-DE"/>
        </w:rPr>
        <w:fldChar w:fldCharType="begin">
          <w:fldData xml:space="preserve">PEVuZE5vdGU+PENpdGU+PEF1dGhvcj5LcmVzc2U8L0F1dGhvcj48WWVhcj4xOTk2PC9ZZWFyPjxS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</w:fldData>
        </w:fldChar>
      </w:r>
      <w:r w:rsidR="00793D0B">
        <w:rPr>
          <w:rFonts w:ascii="Times New Roman" w:hAnsi="Times New Roman" w:cs="Times New Roman"/>
          <w:sz w:val="22"/>
          <w:szCs w:val="22"/>
          <w:lang w:val="de-DE"/>
        </w:rPr>
        <w:instrText xml:space="preserve"> ADDIN EN.CITE </w:instrText>
      </w:r>
      <w:r w:rsidR="00793D0B">
        <w:rPr>
          <w:rFonts w:ascii="Times New Roman" w:hAnsi="Times New Roman" w:cs="Times New Roman"/>
          <w:sz w:val="22"/>
          <w:szCs w:val="22"/>
          <w:lang w:val="de-DE"/>
        </w:rPr>
        <w:fldChar w:fldCharType="begin">
          <w:fldData xml:space="preserve">PEVuZE5vdGU+PENpdGU+PEF1dGhvcj5LcmVzc2U8L0F1dGhvcj48WWVhcj4xOTk2PC9ZZWFyPjxS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</w:fldData>
        </w:fldChar>
      </w:r>
      <w:r w:rsidR="00793D0B">
        <w:rPr>
          <w:rFonts w:ascii="Times New Roman" w:hAnsi="Times New Roman" w:cs="Times New Roman"/>
          <w:sz w:val="22"/>
          <w:szCs w:val="22"/>
          <w:lang w:val="de-DE"/>
        </w:rPr>
        <w:instrText xml:space="preserve"> ADDIN EN.CITE.DATA </w:instrText>
      </w:r>
      <w:r w:rsidR="00793D0B">
        <w:rPr>
          <w:rFonts w:ascii="Times New Roman" w:hAnsi="Times New Roman" w:cs="Times New Roman"/>
          <w:sz w:val="22"/>
          <w:szCs w:val="22"/>
          <w:lang w:val="de-DE"/>
        </w:rPr>
      </w:r>
      <w:r w:rsidR="00793D0B">
        <w:rPr>
          <w:rFonts w:ascii="Times New Roman" w:hAnsi="Times New Roman" w:cs="Times New Roman"/>
          <w:sz w:val="22"/>
          <w:szCs w:val="22"/>
          <w:lang w:val="de-DE"/>
        </w:rPr>
        <w:fldChar w:fldCharType="end"/>
      </w:r>
      <w:r w:rsidR="005705B7">
        <w:rPr>
          <w:rFonts w:ascii="Times New Roman" w:hAnsi="Times New Roman" w:cs="Times New Roman"/>
          <w:sz w:val="22"/>
          <w:szCs w:val="22"/>
          <w:lang w:val="de-DE"/>
        </w:rPr>
      </w:r>
      <w:r w:rsidR="005705B7">
        <w:rPr>
          <w:rFonts w:ascii="Times New Roman" w:hAnsi="Times New Roman" w:cs="Times New Roman"/>
          <w:sz w:val="22"/>
          <w:szCs w:val="22"/>
          <w:lang w:val="de-DE"/>
        </w:rPr>
        <w:fldChar w:fldCharType="separate"/>
      </w:r>
      <w:r w:rsidR="00793D0B" w:rsidRPr="00793D0B">
        <w:rPr>
          <w:rFonts w:ascii="Times New Roman" w:hAnsi="Times New Roman" w:cs="Times New Roman"/>
          <w:noProof/>
          <w:sz w:val="22"/>
          <w:szCs w:val="22"/>
          <w:vertAlign w:val="superscript"/>
          <w:lang w:val="de-DE"/>
        </w:rPr>
        <w:t>6-8</w:t>
      </w:r>
      <w:r w:rsidR="005705B7">
        <w:rPr>
          <w:rFonts w:ascii="Times New Roman" w:hAnsi="Times New Roman" w:cs="Times New Roman"/>
          <w:sz w:val="22"/>
          <w:szCs w:val="22"/>
          <w:lang w:val="de-DE"/>
        </w:rPr>
        <w:fldChar w:fldCharType="end"/>
      </w:r>
      <w:r w:rsidRPr="007D7625">
        <w:rPr>
          <w:rFonts w:ascii="Times New Roman" w:hAnsi="Times New Roman" w:cs="Times New Roman"/>
          <w:sz w:val="22"/>
          <w:szCs w:val="22"/>
          <w:lang w:val="de-DE"/>
        </w:rPr>
        <w:t xml:space="preserve">. The </w:t>
      </w:r>
      <w:r>
        <w:rPr>
          <w:rFonts w:ascii="Times New Roman" w:hAnsi="Times New Roman" w:cs="Times New Roman"/>
          <w:sz w:val="22"/>
          <w:szCs w:val="22"/>
          <w:lang w:val="de-DE"/>
        </w:rPr>
        <w:t>InAs</w:t>
      </w:r>
      <w:r w:rsidRPr="007D7625">
        <w:rPr>
          <w:rFonts w:ascii="Times New Roman" w:hAnsi="Times New Roman" w:cs="Times New Roman"/>
          <w:sz w:val="22"/>
          <w:szCs w:val="22"/>
          <w:lang w:val="de-DE"/>
        </w:rPr>
        <w:t xml:space="preserve"> slab was modeled </w:t>
      </w:r>
      <w:r>
        <w:rPr>
          <w:rFonts w:ascii="Times New Roman" w:hAnsi="Times New Roman" w:cs="Times New Roman"/>
          <w:sz w:val="22"/>
          <w:szCs w:val="22"/>
          <w:lang w:val="de-DE"/>
        </w:rPr>
        <w:t>by 5 InAs atomic layers</w:t>
      </w:r>
      <w:r w:rsidRPr="007D7625">
        <w:rPr>
          <w:rFonts w:ascii="Times New Roman" w:hAnsi="Times New Roman" w:cs="Times New Roman"/>
          <w:sz w:val="22"/>
          <w:szCs w:val="22"/>
          <w:lang w:val="de-DE"/>
        </w:rPr>
        <w:t xml:space="preserve"> spaced by </w:t>
      </w:r>
      <w:r>
        <w:rPr>
          <w:rFonts w:ascii="Times New Roman" w:hAnsi="Times New Roman" w:cs="Times New Roman"/>
          <w:sz w:val="22"/>
          <w:szCs w:val="22"/>
          <w:lang w:val="de-DE"/>
        </w:rPr>
        <w:t>17.2</w:t>
      </w:r>
      <w:r w:rsidRPr="007D7625">
        <w:rPr>
          <w:rFonts w:ascii="Times New Roman" w:hAnsi="Times New Roman" w:cs="Times New Roman"/>
          <w:sz w:val="22"/>
          <w:szCs w:val="22"/>
          <w:lang w:val="de-DE"/>
        </w:rPr>
        <w:t xml:space="preserve"> Å.  For reciprocal space integration, </w:t>
      </w:r>
      <w:r>
        <w:rPr>
          <w:rFonts w:ascii="Times New Roman" w:hAnsi="Times New Roman" w:cs="Times New Roman"/>
          <w:sz w:val="22"/>
          <w:szCs w:val="22"/>
          <w:lang w:val="de-DE"/>
        </w:rPr>
        <w:t>3</w:t>
      </w:r>
      <w:r w:rsidRPr="007D7625">
        <w:rPr>
          <w:rFonts w:ascii="Times New Roman" w:eastAsia="Times New Roman" w:hAnsi="Times New Roman" w:cs="Times New Roman"/>
          <w:color w:val="222222"/>
          <w:sz w:val="22"/>
          <w:szCs w:val="22"/>
          <w:shd w:val="clear" w:color="auto" w:fill="FFFFFF"/>
        </w:rPr>
        <w:t>×</w:t>
      </w:r>
      <w:r>
        <w:rPr>
          <w:rFonts w:ascii="Times New Roman" w:hAnsi="Times New Roman" w:cs="Times New Roman"/>
          <w:sz w:val="22"/>
          <w:szCs w:val="22"/>
          <w:lang w:val="de-DE"/>
        </w:rPr>
        <w:t>3</w:t>
      </w:r>
      <w:r w:rsidRPr="007D7625">
        <w:rPr>
          <w:rFonts w:ascii="Times New Roman" w:eastAsia="Times New Roman" w:hAnsi="Times New Roman" w:cs="Times New Roman"/>
          <w:color w:val="222222"/>
          <w:sz w:val="22"/>
          <w:szCs w:val="22"/>
          <w:shd w:val="clear" w:color="auto" w:fill="FFFFFF"/>
        </w:rPr>
        <w:t>×</w:t>
      </w:r>
      <w:r>
        <w:rPr>
          <w:rFonts w:ascii="Times New Roman" w:hAnsi="Times New Roman" w:cs="Times New Roman"/>
          <w:sz w:val="22"/>
          <w:szCs w:val="22"/>
          <w:lang w:val="de-DE"/>
        </w:rPr>
        <w:t>1</w:t>
      </w:r>
      <w:r w:rsidRPr="007D7625">
        <w:rPr>
          <w:rFonts w:ascii="Times New Roman" w:hAnsi="Times New Roman" w:cs="Times New Roman"/>
          <w:sz w:val="22"/>
          <w:szCs w:val="22"/>
          <w:lang w:val="de-DE"/>
        </w:rPr>
        <w:t xml:space="preserve"> Monkhorst-Pack grid</w:t>
      </w:r>
      <w:r>
        <w:rPr>
          <w:rFonts w:ascii="Times New Roman" w:hAnsi="Times New Roman" w:cs="Times New Roman"/>
          <w:sz w:val="22"/>
          <w:szCs w:val="22"/>
          <w:lang w:val="de-DE"/>
        </w:rPr>
        <w:fldChar w:fldCharType="begin"/>
      </w:r>
      <w:r w:rsidR="00793D0B">
        <w:rPr>
          <w:rFonts w:ascii="Times New Roman" w:hAnsi="Times New Roman" w:cs="Times New Roman"/>
          <w:sz w:val="22"/>
          <w:szCs w:val="22"/>
          <w:lang w:val="de-DE"/>
        </w:rPr>
        <w:instrText xml:space="preserve"> ADDIN EN.CITE &lt;EndNote&gt;&lt;Cite&gt;&lt;Author&gt;Monkhorst&lt;/Author&gt;&lt;Year&gt;1976&lt;/Year&gt;&lt;RecNum&gt;681&lt;/RecNum&gt;&lt;DisplayText&gt;&lt;style face="superscript"&gt;9&lt;/style&gt;&lt;/DisplayText&gt;&lt;record&gt;&lt;rec-number&gt;681&lt;/rec-number&gt;&lt;foreign-keys&gt;&lt;key app="EN" db-id="edfsapa2iwvta6ev9enp29tqvswftssvdsss" timestamp="1598661901"&gt;681&lt;/key&gt;&lt;/foreign-keys&gt;&lt;ref-type name="Journal Article"&gt;17&lt;/ref-type&gt;&lt;contributors&gt;&lt;authors&gt;&lt;author&gt;Monkhorst, Hendrik J.&lt;/author&gt;&lt;author&gt;Pack, James D.&lt;/author&gt;&lt;/authors&gt;&lt;/contributors&gt;&lt;titles&gt;&lt;title&gt;Special points for Brillouin-zone integrations&lt;/title&gt;&lt;secondary-title&gt;Physical Review B&lt;/secondary-title&gt;&lt;/titles&gt;&lt;periodical&gt;&lt;full-title&gt;Physical Review B&lt;/full-title&gt;&lt;/periodical&gt;&lt;pages&gt;5188-5192&lt;/pages&gt;&lt;volume&gt;13&lt;/volume&gt;&lt;number&gt;12&lt;/number&gt;&lt;dates&gt;&lt;year&gt;1976&lt;/year&gt;&lt;pub-dates&gt;&lt;date&gt;06/15/&lt;/date&gt;&lt;/pub-dates&gt;&lt;/dates&gt;&lt;publisher&gt;American Physical Society&lt;/publisher&gt;&lt;urls&gt;&lt;related-urls&gt;&lt;url&gt;https://link.aps.org/doi/10.1103/PhysRevB.13.5188&lt;/url&gt;&lt;/related-urls&gt;&lt;/urls&gt;&lt;electronic-resource-num&gt;10.1103/PhysRevB.13.5188&lt;/electronic-resource-num&gt;&lt;/record&gt;&lt;/Cite&gt;&lt;/EndNote&gt;</w:instrText>
      </w:r>
      <w:r>
        <w:rPr>
          <w:rFonts w:ascii="Times New Roman" w:hAnsi="Times New Roman" w:cs="Times New Roman"/>
          <w:sz w:val="22"/>
          <w:szCs w:val="22"/>
          <w:lang w:val="de-DE"/>
        </w:rPr>
        <w:fldChar w:fldCharType="separate"/>
      </w:r>
      <w:r w:rsidR="00793D0B" w:rsidRPr="00793D0B">
        <w:rPr>
          <w:rFonts w:ascii="Times New Roman" w:hAnsi="Times New Roman" w:cs="Times New Roman"/>
          <w:noProof/>
          <w:sz w:val="22"/>
          <w:szCs w:val="22"/>
          <w:vertAlign w:val="superscript"/>
          <w:lang w:val="de-DE"/>
        </w:rPr>
        <w:t>9</w:t>
      </w:r>
      <w:r>
        <w:rPr>
          <w:rFonts w:ascii="Times New Roman" w:hAnsi="Times New Roman" w:cs="Times New Roman"/>
          <w:sz w:val="22"/>
          <w:szCs w:val="22"/>
          <w:lang w:val="de-DE"/>
        </w:rPr>
        <w:fldChar w:fldCharType="end"/>
      </w:r>
      <w:r>
        <w:rPr>
          <w:rFonts w:ascii="Times New Roman" w:hAnsi="Times New Roman" w:cs="Times New Roman"/>
          <w:sz w:val="22"/>
          <w:szCs w:val="22"/>
          <w:lang w:val="de-DE"/>
        </w:rPr>
        <w:t xml:space="preserve"> </w:t>
      </w:r>
      <w:r w:rsidRPr="007D7625">
        <w:rPr>
          <w:rFonts w:ascii="Times New Roman" w:hAnsi="Times New Roman" w:cs="Times New Roman"/>
          <w:sz w:val="22"/>
          <w:szCs w:val="22"/>
          <w:lang w:val="de-DE"/>
        </w:rPr>
        <w:t xml:space="preserve">was used. The cutoff energy for </w:t>
      </w:r>
      <w:r w:rsidRPr="007D7625">
        <w:rPr>
          <w:rFonts w:ascii="Times New Roman" w:hAnsi="Times New Roman" w:cs="Times New Roman"/>
          <w:sz w:val="22"/>
          <w:szCs w:val="22"/>
          <w:lang w:val="de-DE"/>
        </w:rPr>
        <w:lastRenderedPageBreak/>
        <w:t xml:space="preserve">a plane wave expansion was set at </w:t>
      </w:r>
      <w:r>
        <w:rPr>
          <w:rFonts w:ascii="Times New Roman" w:hAnsi="Times New Roman" w:cs="Times New Roman"/>
          <w:sz w:val="22"/>
          <w:szCs w:val="22"/>
          <w:lang w:val="de-DE"/>
        </w:rPr>
        <w:t>5</w:t>
      </w:r>
      <w:r w:rsidRPr="007D7625">
        <w:rPr>
          <w:rFonts w:ascii="Times New Roman" w:hAnsi="Times New Roman" w:cs="Times New Roman"/>
          <w:sz w:val="22"/>
          <w:szCs w:val="22"/>
          <w:lang w:val="de-DE"/>
        </w:rPr>
        <w:t xml:space="preserve">00~eV. </w:t>
      </w:r>
      <w:r w:rsidRPr="007D7625">
        <w:rPr>
          <w:rFonts w:ascii="Times New Roman" w:hAnsi="Times New Roman" w:cs="Times New Roman"/>
          <w:sz w:val="22"/>
          <w:szCs w:val="22"/>
        </w:rPr>
        <w:t>The bottom layer of the slab was fixed to their bulk positions during relaxation, while the rest layers were relaxed. The</w:t>
      </w:r>
      <w:r w:rsidRPr="007D7625">
        <w:rPr>
          <w:rFonts w:ascii="Times New Roman" w:hAnsi="Times New Roman" w:cs="Times New Roman"/>
          <w:sz w:val="22"/>
          <w:szCs w:val="22"/>
          <w:lang w:val="de-DE"/>
        </w:rPr>
        <w:t xml:space="preserve"> atomic positions were optimized with the convergence threshold 10</w:t>
      </w:r>
      <w:r w:rsidRPr="007D7625">
        <w:rPr>
          <w:rFonts w:ascii="Times New Roman" w:hAnsi="Times New Roman" w:cs="Times New Roman"/>
          <w:sz w:val="22"/>
          <w:szCs w:val="22"/>
          <w:vertAlign w:val="superscript"/>
          <w:lang w:val="de-DE"/>
        </w:rPr>
        <w:t>−</w:t>
      </w:r>
      <w:r>
        <w:rPr>
          <w:rFonts w:ascii="Times New Roman" w:hAnsi="Times New Roman" w:cs="Times New Roman"/>
          <w:sz w:val="22"/>
          <w:szCs w:val="22"/>
          <w:vertAlign w:val="superscript"/>
          <w:lang w:val="de-DE"/>
        </w:rPr>
        <w:t>6</w:t>
      </w:r>
      <w:r w:rsidRPr="007D7625">
        <w:rPr>
          <w:rFonts w:ascii="Times New Roman" w:hAnsi="Times New Roman" w:cs="Times New Roman"/>
          <w:sz w:val="22"/>
          <w:szCs w:val="22"/>
          <w:lang w:val="de-DE"/>
        </w:rPr>
        <w:t xml:space="preserve"> eV for energy and 0.0</w:t>
      </w:r>
      <w:r>
        <w:rPr>
          <w:rFonts w:ascii="Times New Roman" w:hAnsi="Times New Roman" w:cs="Times New Roman"/>
          <w:sz w:val="22"/>
          <w:szCs w:val="22"/>
          <w:lang w:val="de-DE"/>
        </w:rPr>
        <w:t>2</w:t>
      </w:r>
      <w:r w:rsidRPr="007D7625">
        <w:rPr>
          <w:rFonts w:ascii="Times New Roman" w:hAnsi="Times New Roman" w:cs="Times New Roman"/>
          <w:sz w:val="22"/>
          <w:szCs w:val="22"/>
          <w:lang w:val="de-DE"/>
        </w:rPr>
        <w:t xml:space="preserve"> eV/Å for force, respectively.</w:t>
      </w:r>
    </w:p>
    <w:p w14:paraId="10CA9B05" w14:textId="77777777" w:rsidR="001B049B" w:rsidRPr="001B049B" w:rsidRDefault="001B049B" w:rsidP="0001201D">
      <w:pPr>
        <w:adjustRightInd w:val="0"/>
        <w:spacing w:line="360" w:lineRule="auto"/>
        <w:rPr>
          <w:rFonts w:ascii="Times New Roman" w:hAnsi="Times New Roman" w:cs="Times New Roman"/>
          <w:sz w:val="22"/>
          <w:lang w:val="de-DE"/>
        </w:rPr>
      </w:pPr>
    </w:p>
    <w:p w14:paraId="581A2611" w14:textId="034E6F97" w:rsidR="003612CD" w:rsidRDefault="003612CD" w:rsidP="003612CD">
      <w:pPr>
        <w:rPr>
          <w:rFonts w:ascii="Times New Roman" w:hAnsi="Times New Roman" w:cs="Times New Roman"/>
          <w:sz w:val="22"/>
          <w:szCs w:val="22"/>
        </w:rPr>
      </w:pPr>
    </w:p>
    <w:p w14:paraId="731BA4EF" w14:textId="0DFC27AE" w:rsidR="00105B4E" w:rsidRDefault="00105B4E" w:rsidP="008E4FF7">
      <w:pPr>
        <w:jc w:val="center"/>
        <w:rPr>
          <w:rFonts w:ascii="Times New Roman" w:hAnsi="Times New Roman" w:cs="Times New Roman"/>
          <w:sz w:val="22"/>
          <w:szCs w:val="22"/>
        </w:rPr>
      </w:pPr>
      <w:r w:rsidRPr="00105B4E">
        <w:rPr>
          <w:rFonts w:ascii="Times New Roman" w:hAnsi="Times New Roman" w:cs="Times New Roman"/>
          <w:noProof/>
          <w:sz w:val="22"/>
          <w:szCs w:val="22"/>
        </w:rPr>
        <w:drawing>
          <wp:inline distT="0" distB="0" distL="0" distR="0" wp14:anchorId="1D8AF1B0" wp14:editId="5DBAC403">
            <wp:extent cx="3157538" cy="3157538"/>
            <wp:effectExtent l="0" t="0" r="5080" b="5080"/>
            <wp:docPr id="9" name="Picture 8" descr="A close up of some grass&#10;&#10;Description automatically generated">
              <a:extLst xmlns:a="http://schemas.openxmlformats.org/drawingml/2006/main">
                <a:ext uri="{FF2B5EF4-FFF2-40B4-BE49-F238E27FC236}">
                  <a16:creationId xmlns:a16="http://schemas.microsoft.com/office/drawing/2014/main" id="{1E76C951-119D-40E6-96B5-526D03CE25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 up of some grass&#10;&#10;Description automatically generated">
                      <a:extLst>
                        <a:ext uri="{FF2B5EF4-FFF2-40B4-BE49-F238E27FC236}">
                          <a16:creationId xmlns:a16="http://schemas.microsoft.com/office/drawing/2014/main" id="{1E76C951-119D-40E6-96B5-526D03CE259E}"/>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58367" cy="3158367"/>
                    </a:xfrm>
                    <a:prstGeom prst="rect">
                      <a:avLst/>
                    </a:prstGeom>
                  </pic:spPr>
                </pic:pic>
              </a:graphicData>
            </a:graphic>
          </wp:inline>
        </w:drawing>
      </w:r>
    </w:p>
    <w:p w14:paraId="638F8729" w14:textId="3E3A61F6" w:rsidR="003612CD" w:rsidRDefault="00D85887" w:rsidP="003612CD">
      <w:pPr>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3612CD" w:rsidRPr="00F16519">
        <w:rPr>
          <w:rFonts w:ascii="Times New Roman" w:hAnsi="Times New Roman" w:cs="Times New Roman"/>
          <w:b/>
          <w:bCs/>
          <w:sz w:val="22"/>
          <w:szCs w:val="22"/>
        </w:rPr>
        <w:t>1.</w:t>
      </w:r>
      <w:r w:rsidR="003612CD">
        <w:rPr>
          <w:rFonts w:ascii="Times New Roman" w:hAnsi="Times New Roman" w:cs="Times New Roman"/>
          <w:sz w:val="22"/>
          <w:szCs w:val="22"/>
        </w:rPr>
        <w:t xml:space="preserve"> </w:t>
      </w:r>
      <w:r w:rsidR="004861FE">
        <w:rPr>
          <w:rFonts w:ascii="Times New Roman" w:hAnsi="Times New Roman" w:cs="Times New Roman"/>
          <w:sz w:val="22"/>
          <w:szCs w:val="22"/>
        </w:rPr>
        <w:t xml:space="preserve">TEM image of </w:t>
      </w:r>
      <w:proofErr w:type="spellStart"/>
      <w:r w:rsidR="004861FE">
        <w:rPr>
          <w:rFonts w:ascii="Times New Roman" w:hAnsi="Times New Roman" w:cs="Times New Roman"/>
          <w:sz w:val="22"/>
          <w:szCs w:val="22"/>
        </w:rPr>
        <w:t>InAs</w:t>
      </w:r>
      <w:proofErr w:type="spellEnd"/>
      <w:r w:rsidR="004861FE">
        <w:rPr>
          <w:rFonts w:ascii="Times New Roman" w:hAnsi="Times New Roman" w:cs="Times New Roman"/>
          <w:sz w:val="22"/>
          <w:szCs w:val="22"/>
        </w:rPr>
        <w:t xml:space="preserve"> CQD capped by oleic acid.</w:t>
      </w:r>
    </w:p>
    <w:p w14:paraId="26EA26A8" w14:textId="7FD9C61B" w:rsidR="004861FE" w:rsidRDefault="004861FE" w:rsidP="003612CD">
      <w:pPr>
        <w:rPr>
          <w:rFonts w:ascii="Times New Roman" w:hAnsi="Times New Roman" w:cs="Times New Roman"/>
          <w:sz w:val="22"/>
          <w:szCs w:val="22"/>
        </w:rPr>
      </w:pPr>
    </w:p>
    <w:p w14:paraId="5835C0DF" w14:textId="77777777" w:rsidR="006156BF" w:rsidRDefault="006156BF" w:rsidP="006156BF">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1779BB77" wp14:editId="34198CD6">
            <wp:extent cx="3415169" cy="37914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1474" cy="3798492"/>
                    </a:xfrm>
                    <a:prstGeom prst="rect">
                      <a:avLst/>
                    </a:prstGeom>
                    <a:noFill/>
                  </pic:spPr>
                </pic:pic>
              </a:graphicData>
            </a:graphic>
          </wp:inline>
        </w:drawing>
      </w:r>
    </w:p>
    <w:p w14:paraId="213518C9" w14:textId="2FD3142D" w:rsidR="006156BF" w:rsidRDefault="00D85887" w:rsidP="006156BF">
      <w:pPr>
        <w:jc w:val="both"/>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6156BF" w:rsidRPr="00F16519">
        <w:rPr>
          <w:rFonts w:ascii="Times New Roman" w:hAnsi="Times New Roman" w:cs="Times New Roman"/>
          <w:b/>
          <w:bCs/>
          <w:sz w:val="22"/>
          <w:szCs w:val="22"/>
        </w:rPr>
        <w:t>2.</w:t>
      </w:r>
      <w:r w:rsidR="006156BF">
        <w:rPr>
          <w:rFonts w:ascii="Times New Roman" w:hAnsi="Times New Roman" w:cs="Times New Roman"/>
          <w:sz w:val="22"/>
          <w:szCs w:val="22"/>
        </w:rPr>
        <w:t xml:space="preserve"> Side views of the optimized geometries for </w:t>
      </w:r>
      <w:r w:rsidR="006156BF" w:rsidRPr="00076E5C">
        <w:rPr>
          <w:rFonts w:ascii="Times New Roman" w:hAnsi="Times New Roman" w:cs="Times New Roman"/>
          <w:sz w:val="22"/>
          <w:szCs w:val="22"/>
        </w:rPr>
        <w:t>bare surface</w:t>
      </w:r>
      <w:r w:rsidR="006156BF">
        <w:rPr>
          <w:rFonts w:ascii="Times New Roman" w:hAnsi="Times New Roman" w:cs="Times New Roman"/>
          <w:sz w:val="22"/>
          <w:szCs w:val="22"/>
        </w:rPr>
        <w:t xml:space="preserve"> of </w:t>
      </w:r>
      <w:proofErr w:type="spellStart"/>
      <w:r w:rsidR="006156BF">
        <w:rPr>
          <w:rFonts w:ascii="Times New Roman" w:hAnsi="Times New Roman" w:cs="Times New Roman"/>
          <w:sz w:val="22"/>
          <w:szCs w:val="22"/>
        </w:rPr>
        <w:t>InAs</w:t>
      </w:r>
      <w:proofErr w:type="spellEnd"/>
      <w:r w:rsidR="006156BF">
        <w:rPr>
          <w:rFonts w:ascii="Times New Roman" w:hAnsi="Times New Roman" w:cs="Times New Roman"/>
          <w:sz w:val="22"/>
          <w:szCs w:val="22"/>
        </w:rPr>
        <w:t xml:space="preserve"> surface terminated by </w:t>
      </w:r>
      <w:proofErr w:type="gramStart"/>
      <w:r w:rsidR="006156BF">
        <w:rPr>
          <w:rFonts w:ascii="Times New Roman" w:hAnsi="Times New Roman" w:cs="Times New Roman"/>
          <w:sz w:val="22"/>
          <w:szCs w:val="22"/>
        </w:rPr>
        <w:t>In</w:t>
      </w:r>
      <w:proofErr w:type="gramEnd"/>
      <w:r w:rsidR="006156BF">
        <w:rPr>
          <w:rFonts w:ascii="Times New Roman" w:hAnsi="Times New Roman" w:cs="Times New Roman"/>
          <w:sz w:val="22"/>
          <w:szCs w:val="22"/>
        </w:rPr>
        <w:t xml:space="preserve"> (a, c) and As (b, d) on (111) facets and (100) facets, respectively. </w:t>
      </w:r>
    </w:p>
    <w:p w14:paraId="0D049C1B" w14:textId="77777777" w:rsidR="006156BF" w:rsidRDefault="006156BF" w:rsidP="006156BF">
      <w:pPr>
        <w:jc w:val="both"/>
        <w:rPr>
          <w:rFonts w:ascii="Times New Roman" w:hAnsi="Times New Roman" w:cs="Times New Roman"/>
          <w:sz w:val="22"/>
          <w:szCs w:val="22"/>
        </w:rPr>
      </w:pPr>
    </w:p>
    <w:p w14:paraId="04E57D6C" w14:textId="77777777" w:rsidR="006156BF" w:rsidRDefault="006156BF" w:rsidP="006156BF">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33CC7F4" wp14:editId="5DCFD027">
            <wp:extent cx="3310296" cy="3445251"/>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927" cy="3469846"/>
                    </a:xfrm>
                    <a:prstGeom prst="rect">
                      <a:avLst/>
                    </a:prstGeom>
                    <a:noFill/>
                  </pic:spPr>
                </pic:pic>
              </a:graphicData>
            </a:graphic>
          </wp:inline>
        </w:drawing>
      </w:r>
    </w:p>
    <w:p w14:paraId="730941E4" w14:textId="23D18232" w:rsidR="006156BF" w:rsidRDefault="00D85887" w:rsidP="006156BF">
      <w:pPr>
        <w:jc w:val="both"/>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6156BF" w:rsidRPr="00F16519">
        <w:rPr>
          <w:rFonts w:ascii="Times New Roman" w:hAnsi="Times New Roman" w:cs="Times New Roman"/>
          <w:b/>
          <w:bCs/>
          <w:sz w:val="22"/>
          <w:szCs w:val="22"/>
        </w:rPr>
        <w:t>3.</w:t>
      </w:r>
      <w:r w:rsidR="006156BF">
        <w:rPr>
          <w:rFonts w:ascii="Times New Roman" w:hAnsi="Times New Roman" w:cs="Times New Roman"/>
          <w:sz w:val="22"/>
          <w:szCs w:val="22"/>
        </w:rPr>
        <w:t xml:space="preserve"> Side views of the optimized geometries for </w:t>
      </w:r>
      <w:proofErr w:type="gramStart"/>
      <w:r w:rsidR="006156BF">
        <w:rPr>
          <w:rFonts w:ascii="Times New Roman" w:hAnsi="Times New Roman" w:cs="Times New Roman"/>
          <w:sz w:val="22"/>
          <w:szCs w:val="22"/>
        </w:rPr>
        <w:t>In</w:t>
      </w:r>
      <w:proofErr w:type="gramEnd"/>
      <w:r w:rsidR="006156BF">
        <w:rPr>
          <w:rFonts w:ascii="Times New Roman" w:hAnsi="Times New Roman" w:cs="Times New Roman"/>
          <w:sz w:val="22"/>
          <w:szCs w:val="22"/>
        </w:rPr>
        <w:t xml:space="preserve"> </w:t>
      </w:r>
      <w:r w:rsidR="006156BF">
        <w:rPr>
          <w:rFonts w:ascii="Times New Roman" w:hAnsi="Times New Roman" w:cs="Times New Roman" w:hint="eastAsia"/>
          <w:sz w:val="22"/>
          <w:szCs w:val="22"/>
        </w:rPr>
        <w:t>te</w:t>
      </w:r>
      <w:r w:rsidR="006156BF">
        <w:rPr>
          <w:rFonts w:ascii="Times New Roman" w:hAnsi="Times New Roman" w:cs="Times New Roman"/>
          <w:sz w:val="22"/>
          <w:szCs w:val="22"/>
        </w:rPr>
        <w:t xml:space="preserve">rminated </w:t>
      </w:r>
      <w:proofErr w:type="spellStart"/>
      <w:r w:rsidR="006156BF">
        <w:rPr>
          <w:rFonts w:ascii="Times New Roman" w:hAnsi="Times New Roman" w:cs="Times New Roman"/>
          <w:sz w:val="22"/>
          <w:szCs w:val="22"/>
        </w:rPr>
        <w:t>InAs</w:t>
      </w:r>
      <w:proofErr w:type="spellEnd"/>
      <w:r w:rsidR="006156BF">
        <w:rPr>
          <w:rFonts w:ascii="Times New Roman" w:hAnsi="Times New Roman" w:cs="Times New Roman"/>
          <w:sz w:val="22"/>
          <w:szCs w:val="22"/>
        </w:rPr>
        <w:t xml:space="preserve"> surface on (111) facets and (100) facets passivated by Br</w:t>
      </w:r>
      <w:r w:rsidR="006156BF" w:rsidRPr="00B85ACE">
        <w:rPr>
          <w:rFonts w:ascii="Times New Roman" w:hAnsi="Times New Roman" w:cs="Times New Roman"/>
          <w:sz w:val="22"/>
          <w:szCs w:val="22"/>
          <w:vertAlign w:val="superscript"/>
        </w:rPr>
        <w:t>-</w:t>
      </w:r>
      <w:r w:rsidR="006156BF">
        <w:rPr>
          <w:rFonts w:ascii="Times New Roman" w:hAnsi="Times New Roman" w:cs="Times New Roman"/>
          <w:sz w:val="22"/>
          <w:szCs w:val="22"/>
        </w:rPr>
        <w:t xml:space="preserve"> ions and Br</w:t>
      </w:r>
      <w:r w:rsidR="006156BF" w:rsidRPr="00B85ACE">
        <w:rPr>
          <w:rFonts w:ascii="Times New Roman" w:hAnsi="Times New Roman" w:cs="Times New Roman"/>
          <w:sz w:val="22"/>
          <w:szCs w:val="22"/>
          <w:vertAlign w:val="superscript"/>
        </w:rPr>
        <w:t>-</w:t>
      </w:r>
      <w:r w:rsidR="006156BF">
        <w:rPr>
          <w:rFonts w:ascii="Times New Roman" w:hAnsi="Times New Roman" w:cs="Times New Roman"/>
          <w:sz w:val="22"/>
          <w:szCs w:val="22"/>
        </w:rPr>
        <w:t xml:space="preserve"> and DMF, respectively, where Br</w:t>
      </w:r>
      <w:r w:rsidR="006156BF" w:rsidRPr="00932165">
        <w:rPr>
          <w:rFonts w:ascii="Times New Roman" w:hAnsi="Times New Roman" w:cs="Times New Roman"/>
          <w:sz w:val="22"/>
          <w:szCs w:val="22"/>
          <w:vertAlign w:val="superscript"/>
        </w:rPr>
        <w:t>-</w:t>
      </w:r>
      <w:r w:rsidR="006156BF">
        <w:rPr>
          <w:rFonts w:ascii="Times New Roman" w:hAnsi="Times New Roman" w:cs="Times New Roman"/>
          <w:sz w:val="22"/>
          <w:szCs w:val="22"/>
        </w:rPr>
        <w:t xml:space="preserve"> and DMF passivation shows more stabilized surface. </w:t>
      </w:r>
    </w:p>
    <w:p w14:paraId="4531C7BB" w14:textId="77777777" w:rsidR="006156BF" w:rsidRDefault="006156BF" w:rsidP="006156BF">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08715352" wp14:editId="7E961A85">
            <wp:extent cx="3284849" cy="340312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4484" cy="3413110"/>
                    </a:xfrm>
                    <a:prstGeom prst="rect">
                      <a:avLst/>
                    </a:prstGeom>
                    <a:noFill/>
                  </pic:spPr>
                </pic:pic>
              </a:graphicData>
            </a:graphic>
          </wp:inline>
        </w:drawing>
      </w:r>
    </w:p>
    <w:p w14:paraId="21C82D2C" w14:textId="3DA44872" w:rsidR="006156BF" w:rsidRDefault="00D85887" w:rsidP="006156BF">
      <w:pPr>
        <w:jc w:val="both"/>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6156BF" w:rsidRPr="00F16519">
        <w:rPr>
          <w:rFonts w:ascii="Times New Roman" w:hAnsi="Times New Roman" w:cs="Times New Roman"/>
          <w:b/>
          <w:bCs/>
          <w:sz w:val="22"/>
          <w:szCs w:val="22"/>
        </w:rPr>
        <w:t>4.</w:t>
      </w:r>
      <w:r w:rsidR="006156BF">
        <w:rPr>
          <w:rFonts w:ascii="Times New Roman" w:hAnsi="Times New Roman" w:cs="Times New Roman"/>
          <w:sz w:val="22"/>
          <w:szCs w:val="22"/>
        </w:rPr>
        <w:t xml:space="preserve"> Side views of the optimized geometries for </w:t>
      </w:r>
      <w:proofErr w:type="gramStart"/>
      <w:r w:rsidR="006156BF">
        <w:rPr>
          <w:rFonts w:ascii="Times New Roman" w:hAnsi="Times New Roman" w:cs="Times New Roman"/>
          <w:sz w:val="22"/>
          <w:szCs w:val="22"/>
        </w:rPr>
        <w:t>As</w:t>
      </w:r>
      <w:proofErr w:type="gramEnd"/>
      <w:r w:rsidR="006156BF">
        <w:rPr>
          <w:rFonts w:ascii="Times New Roman" w:hAnsi="Times New Roman" w:cs="Times New Roman"/>
          <w:sz w:val="22"/>
          <w:szCs w:val="22"/>
        </w:rPr>
        <w:t xml:space="preserve"> </w:t>
      </w:r>
      <w:r w:rsidR="006156BF">
        <w:rPr>
          <w:rFonts w:ascii="Times New Roman" w:hAnsi="Times New Roman" w:cs="Times New Roman" w:hint="eastAsia"/>
          <w:sz w:val="22"/>
          <w:szCs w:val="22"/>
        </w:rPr>
        <w:t>te</w:t>
      </w:r>
      <w:r w:rsidR="006156BF">
        <w:rPr>
          <w:rFonts w:ascii="Times New Roman" w:hAnsi="Times New Roman" w:cs="Times New Roman"/>
          <w:sz w:val="22"/>
          <w:szCs w:val="22"/>
        </w:rPr>
        <w:t xml:space="preserve">rminated </w:t>
      </w:r>
      <w:proofErr w:type="spellStart"/>
      <w:r w:rsidR="006156BF">
        <w:rPr>
          <w:rFonts w:ascii="Times New Roman" w:hAnsi="Times New Roman" w:cs="Times New Roman"/>
          <w:sz w:val="22"/>
          <w:szCs w:val="22"/>
        </w:rPr>
        <w:t>InAs</w:t>
      </w:r>
      <w:proofErr w:type="spellEnd"/>
      <w:r w:rsidR="006156BF">
        <w:rPr>
          <w:rFonts w:ascii="Times New Roman" w:hAnsi="Times New Roman" w:cs="Times New Roman"/>
          <w:sz w:val="22"/>
          <w:szCs w:val="22"/>
        </w:rPr>
        <w:t xml:space="preserve"> surface on (111) facets and (100) facets passivated by In</w:t>
      </w:r>
      <w:r w:rsidR="006156BF" w:rsidRPr="00514721">
        <w:rPr>
          <w:rFonts w:ascii="Times New Roman" w:hAnsi="Times New Roman" w:cs="Times New Roman" w:hint="eastAsia"/>
          <w:sz w:val="22"/>
          <w:szCs w:val="22"/>
          <w:vertAlign w:val="subscript"/>
        </w:rPr>
        <w:t>3</w:t>
      </w:r>
      <w:r w:rsidR="006156BF">
        <w:rPr>
          <w:rFonts w:ascii="Times New Roman" w:hAnsi="Times New Roman" w:cs="Times New Roman" w:hint="eastAsia"/>
          <w:sz w:val="22"/>
          <w:szCs w:val="22"/>
        </w:rPr>
        <w:t>Br</w:t>
      </w:r>
      <w:r w:rsidR="006156BF" w:rsidRPr="00514721">
        <w:rPr>
          <w:rFonts w:ascii="Times New Roman" w:hAnsi="Times New Roman" w:cs="Times New Roman"/>
          <w:sz w:val="22"/>
          <w:szCs w:val="22"/>
          <w:vertAlign w:val="subscript"/>
        </w:rPr>
        <w:t>4</w:t>
      </w:r>
      <w:r w:rsidR="006156BF">
        <w:rPr>
          <w:rFonts w:ascii="Times New Roman" w:hAnsi="Times New Roman" w:cs="Times New Roman"/>
          <w:sz w:val="22"/>
          <w:szCs w:val="22"/>
        </w:rPr>
        <w:t xml:space="preserve"> ions and In</w:t>
      </w:r>
      <w:r w:rsidR="006156BF" w:rsidRPr="00514721">
        <w:rPr>
          <w:rFonts w:ascii="Times New Roman" w:hAnsi="Times New Roman" w:cs="Times New Roman" w:hint="eastAsia"/>
          <w:sz w:val="22"/>
          <w:szCs w:val="22"/>
          <w:vertAlign w:val="subscript"/>
        </w:rPr>
        <w:t>3</w:t>
      </w:r>
      <w:r w:rsidR="006156BF">
        <w:rPr>
          <w:rFonts w:ascii="Times New Roman" w:hAnsi="Times New Roman" w:cs="Times New Roman" w:hint="eastAsia"/>
          <w:sz w:val="22"/>
          <w:szCs w:val="22"/>
        </w:rPr>
        <w:t>Br</w:t>
      </w:r>
      <w:r w:rsidR="006156BF" w:rsidRPr="00514721">
        <w:rPr>
          <w:rFonts w:ascii="Times New Roman" w:hAnsi="Times New Roman" w:cs="Times New Roman"/>
          <w:sz w:val="22"/>
          <w:szCs w:val="22"/>
          <w:vertAlign w:val="subscript"/>
        </w:rPr>
        <w:t>4</w:t>
      </w:r>
      <w:r w:rsidR="006156BF">
        <w:rPr>
          <w:rFonts w:ascii="Times New Roman" w:hAnsi="Times New Roman" w:cs="Times New Roman"/>
          <w:sz w:val="22"/>
          <w:szCs w:val="22"/>
        </w:rPr>
        <w:t xml:space="preserve"> and DMF, respectively, where In</w:t>
      </w:r>
      <w:r w:rsidR="006156BF" w:rsidRPr="00514721">
        <w:rPr>
          <w:rFonts w:ascii="Times New Roman" w:hAnsi="Times New Roman" w:cs="Times New Roman" w:hint="eastAsia"/>
          <w:sz w:val="22"/>
          <w:szCs w:val="22"/>
          <w:vertAlign w:val="subscript"/>
        </w:rPr>
        <w:t>3</w:t>
      </w:r>
      <w:r w:rsidR="006156BF">
        <w:rPr>
          <w:rFonts w:ascii="Times New Roman" w:hAnsi="Times New Roman" w:cs="Times New Roman" w:hint="eastAsia"/>
          <w:sz w:val="22"/>
          <w:szCs w:val="22"/>
        </w:rPr>
        <w:t>Br</w:t>
      </w:r>
      <w:r w:rsidR="006156BF" w:rsidRPr="00514721">
        <w:rPr>
          <w:rFonts w:ascii="Times New Roman" w:hAnsi="Times New Roman" w:cs="Times New Roman"/>
          <w:sz w:val="22"/>
          <w:szCs w:val="22"/>
          <w:vertAlign w:val="subscript"/>
        </w:rPr>
        <w:t>4</w:t>
      </w:r>
      <w:r w:rsidR="006156BF" w:rsidRPr="00514721">
        <w:rPr>
          <w:rFonts w:ascii="Times New Roman" w:hAnsi="Times New Roman" w:cs="Times New Roman"/>
          <w:sz w:val="22"/>
          <w:szCs w:val="22"/>
        </w:rPr>
        <w:t xml:space="preserve"> </w:t>
      </w:r>
      <w:r w:rsidR="006156BF">
        <w:rPr>
          <w:rFonts w:ascii="Times New Roman" w:hAnsi="Times New Roman" w:cs="Times New Roman"/>
          <w:sz w:val="22"/>
          <w:szCs w:val="22"/>
        </w:rPr>
        <w:t xml:space="preserve">and DMF passivation shows more stabilized surface. </w:t>
      </w:r>
    </w:p>
    <w:p w14:paraId="2F72A66E" w14:textId="77777777" w:rsidR="00514721" w:rsidRDefault="00514721" w:rsidP="00480E2C">
      <w:pPr>
        <w:jc w:val="center"/>
        <w:rPr>
          <w:rFonts w:ascii="Times New Roman" w:hAnsi="Times New Roman" w:cs="Times New Roman"/>
          <w:sz w:val="22"/>
          <w:szCs w:val="22"/>
        </w:rPr>
      </w:pPr>
    </w:p>
    <w:p w14:paraId="18354A99" w14:textId="77777777" w:rsidR="008B58C8" w:rsidRPr="00CF5043" w:rsidRDefault="008B58C8" w:rsidP="003612CD">
      <w:pPr>
        <w:rPr>
          <w:rFonts w:ascii="Times New Roman" w:hAnsi="Times New Roman" w:cs="Times New Roman"/>
          <w:sz w:val="22"/>
          <w:szCs w:val="22"/>
          <w:lang w:val="de-DE"/>
        </w:rPr>
      </w:pPr>
    </w:p>
    <w:p w14:paraId="48F489FD" w14:textId="068121EB" w:rsidR="003612CD" w:rsidRDefault="003612CD" w:rsidP="003612CD">
      <w:pPr>
        <w:rPr>
          <w:rFonts w:ascii="Times New Roman" w:hAnsi="Times New Roman" w:cs="Times New Roman"/>
          <w:sz w:val="22"/>
          <w:szCs w:val="22"/>
        </w:rPr>
      </w:pPr>
    </w:p>
    <w:p w14:paraId="22FEDEC8" w14:textId="26B57127" w:rsidR="00B04D86" w:rsidRDefault="00B04D86" w:rsidP="003612CD">
      <w:pPr>
        <w:rPr>
          <w:rFonts w:ascii="Times New Roman" w:hAnsi="Times New Roman" w:cs="Times New Roman"/>
          <w:sz w:val="22"/>
          <w:szCs w:val="22"/>
        </w:rPr>
      </w:pPr>
    </w:p>
    <w:p w14:paraId="19C2BE7C" w14:textId="23897734" w:rsidR="00B04D86" w:rsidRDefault="002C69E6" w:rsidP="00E63A15">
      <w:pPr>
        <w:jc w:val="center"/>
        <w:rPr>
          <w:rFonts w:ascii="Times New Roman" w:hAnsi="Times New Roman" w:cs="Times New Roman"/>
          <w:sz w:val="22"/>
          <w:szCs w:val="22"/>
        </w:rPr>
      </w:pPr>
      <w:r w:rsidRPr="006D6DD5">
        <w:rPr>
          <w:rFonts w:ascii="Times New Roman" w:hAnsi="Times New Roman" w:cs="Times New Roman"/>
          <w:sz w:val="22"/>
          <w:szCs w:val="22"/>
        </w:rPr>
        <w:object w:dxaOrig="6768" w:dyaOrig="5175" w14:anchorId="7E875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25pt;height:243pt" o:ole="">
            <v:imagedata r:id="rId10" o:title=""/>
          </v:shape>
          <o:OLEObject Type="Embed" ProgID="Origin95.Graph" ShapeID="_x0000_i1025" DrawAspect="Content" ObjectID="_1664127036" r:id="rId11"/>
        </w:object>
      </w:r>
    </w:p>
    <w:p w14:paraId="27A667BC" w14:textId="4CF6D166" w:rsidR="00066404" w:rsidRDefault="00D85887" w:rsidP="00066404">
      <w:pPr>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B12322" w:rsidRPr="00F16519">
        <w:rPr>
          <w:rFonts w:ascii="Times New Roman" w:hAnsi="Times New Roman" w:cs="Times New Roman"/>
          <w:b/>
          <w:bCs/>
          <w:sz w:val="22"/>
          <w:szCs w:val="22"/>
        </w:rPr>
        <w:t>5</w:t>
      </w:r>
      <w:r w:rsidR="006D6DD5" w:rsidRPr="00F16519">
        <w:rPr>
          <w:rFonts w:ascii="Times New Roman" w:hAnsi="Times New Roman" w:cs="Times New Roman"/>
          <w:b/>
          <w:bCs/>
          <w:sz w:val="22"/>
          <w:szCs w:val="22"/>
        </w:rPr>
        <w:t>.</w:t>
      </w:r>
      <w:r w:rsidR="006D6DD5">
        <w:rPr>
          <w:rFonts w:ascii="Times New Roman" w:hAnsi="Times New Roman" w:cs="Times New Roman"/>
          <w:sz w:val="22"/>
          <w:szCs w:val="22"/>
        </w:rPr>
        <w:t xml:space="preserve"> Output characteristic </w:t>
      </w:r>
      <w:r w:rsidR="002058C7">
        <w:rPr>
          <w:rFonts w:ascii="Times New Roman" w:hAnsi="Times New Roman" w:cs="Times New Roman"/>
          <w:sz w:val="22"/>
          <w:szCs w:val="22"/>
        </w:rPr>
        <w:t>of</w:t>
      </w:r>
      <w:r w:rsidR="00E63A15">
        <w:rPr>
          <w:rFonts w:ascii="Times New Roman" w:hAnsi="Times New Roman" w:cs="Times New Roman"/>
          <w:sz w:val="22"/>
          <w:szCs w:val="22"/>
        </w:rPr>
        <w:t xml:space="preserve"> FET</w:t>
      </w:r>
      <w:r w:rsidR="002058C7">
        <w:rPr>
          <w:rFonts w:ascii="Times New Roman" w:hAnsi="Times New Roman" w:cs="Times New Roman"/>
          <w:sz w:val="22"/>
          <w:szCs w:val="22"/>
        </w:rPr>
        <w:t xml:space="preserve"> </w:t>
      </w:r>
      <w:r w:rsidR="00E63A15">
        <w:rPr>
          <w:rFonts w:ascii="Times New Roman" w:hAnsi="Times New Roman" w:cs="Times New Roman"/>
          <w:sz w:val="22"/>
          <w:szCs w:val="22"/>
        </w:rPr>
        <w:t xml:space="preserve">based on </w:t>
      </w:r>
      <w:r w:rsidR="002058C7">
        <w:rPr>
          <w:rFonts w:ascii="Times New Roman" w:hAnsi="Times New Roman" w:cs="Times New Roman"/>
          <w:sz w:val="22"/>
          <w:szCs w:val="22"/>
        </w:rPr>
        <w:t>InBr3-InAs CQD solids</w:t>
      </w:r>
      <w:r w:rsidR="00A90C6E">
        <w:rPr>
          <w:rFonts w:ascii="Times New Roman" w:hAnsi="Times New Roman" w:cs="Times New Roman"/>
          <w:sz w:val="22"/>
          <w:szCs w:val="22"/>
        </w:rPr>
        <w:t xml:space="preserve"> (</w:t>
      </w:r>
      <w:r w:rsidR="00F16519">
        <w:rPr>
          <w:rFonts w:ascii="Times New Roman" w:hAnsi="Times New Roman" w:cs="Times New Roman"/>
          <w:sz w:val="22"/>
          <w:szCs w:val="22"/>
        </w:rPr>
        <w:t>Fig.</w:t>
      </w:r>
      <w:r w:rsidR="00A90C6E">
        <w:rPr>
          <w:rFonts w:ascii="Times New Roman" w:hAnsi="Times New Roman" w:cs="Times New Roman"/>
          <w:sz w:val="22"/>
          <w:szCs w:val="22"/>
        </w:rPr>
        <w:t xml:space="preserve"> 3</w:t>
      </w:r>
      <w:r w:rsidR="008B58C8">
        <w:rPr>
          <w:rFonts w:ascii="Times New Roman" w:hAnsi="Times New Roman" w:cs="Times New Roman"/>
          <w:sz w:val="22"/>
          <w:szCs w:val="22"/>
        </w:rPr>
        <w:t>c)</w:t>
      </w:r>
      <w:r w:rsidR="002058C7">
        <w:rPr>
          <w:rFonts w:ascii="Times New Roman" w:hAnsi="Times New Roman" w:cs="Times New Roman"/>
          <w:sz w:val="22"/>
          <w:szCs w:val="22"/>
        </w:rPr>
        <w:t>.</w:t>
      </w:r>
      <w:r w:rsidR="00066404" w:rsidRPr="00066404">
        <w:rPr>
          <w:rFonts w:ascii="Times New Roman" w:hAnsi="Times New Roman" w:cs="Times New Roman"/>
          <w:sz w:val="22"/>
          <w:szCs w:val="22"/>
        </w:rPr>
        <w:t xml:space="preserve"> </w:t>
      </w:r>
      <w:r w:rsidR="00066404">
        <w:rPr>
          <w:rFonts w:ascii="Times New Roman" w:hAnsi="Times New Roman" w:cs="Times New Roman"/>
          <w:sz w:val="22"/>
          <w:szCs w:val="22"/>
        </w:rPr>
        <w:t>Fabrication details in the Methods.</w:t>
      </w:r>
    </w:p>
    <w:p w14:paraId="1C9D322F" w14:textId="35E64F1F" w:rsidR="006D6DD5" w:rsidRDefault="006D6DD5" w:rsidP="003612CD">
      <w:pPr>
        <w:rPr>
          <w:rFonts w:ascii="Times New Roman" w:hAnsi="Times New Roman" w:cs="Times New Roman"/>
          <w:sz w:val="22"/>
          <w:szCs w:val="22"/>
        </w:rPr>
      </w:pPr>
    </w:p>
    <w:p w14:paraId="6CAC7464" w14:textId="2EFA1777" w:rsidR="00E15A2E" w:rsidRDefault="00E15A2E" w:rsidP="003612CD">
      <w:pPr>
        <w:rPr>
          <w:rFonts w:ascii="Times New Roman" w:hAnsi="Times New Roman" w:cs="Times New Roman"/>
          <w:sz w:val="22"/>
          <w:szCs w:val="22"/>
        </w:rPr>
      </w:pPr>
    </w:p>
    <w:p w14:paraId="4B6302E0" w14:textId="12AD7F3A" w:rsidR="00E15A2E" w:rsidRDefault="002C69E6" w:rsidP="00F16519">
      <w:pPr>
        <w:jc w:val="center"/>
        <w:rPr>
          <w:rFonts w:ascii="Times New Roman" w:hAnsi="Times New Roman" w:cs="Times New Roman"/>
          <w:sz w:val="22"/>
          <w:szCs w:val="22"/>
        </w:rPr>
      </w:pPr>
      <w:r w:rsidRPr="00E15A2E">
        <w:rPr>
          <w:rFonts w:ascii="Times New Roman" w:hAnsi="Times New Roman" w:cs="Times New Roman"/>
          <w:sz w:val="22"/>
          <w:szCs w:val="22"/>
        </w:rPr>
        <w:object w:dxaOrig="6768" w:dyaOrig="5175" w14:anchorId="675CBF3C">
          <v:shape id="_x0000_i1026" type="#_x0000_t75" style="width:306pt;height:234pt" o:ole="">
            <v:imagedata r:id="rId12" o:title=""/>
          </v:shape>
          <o:OLEObject Type="Embed" ProgID="Origin95.Graph" ShapeID="_x0000_i1026" DrawAspect="Content" ObjectID="_1664127037" r:id="rId13"/>
        </w:object>
      </w:r>
    </w:p>
    <w:p w14:paraId="68ABBD26" w14:textId="35F23CB8" w:rsidR="003642CF" w:rsidRDefault="00D85887" w:rsidP="003612CD">
      <w:pPr>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2B79BE" w:rsidRPr="00F16519">
        <w:rPr>
          <w:rFonts w:ascii="Times New Roman" w:hAnsi="Times New Roman" w:cs="Times New Roman"/>
          <w:b/>
          <w:bCs/>
          <w:sz w:val="22"/>
          <w:szCs w:val="22"/>
        </w:rPr>
        <w:t>6</w:t>
      </w:r>
      <w:r w:rsidR="003642CF" w:rsidRPr="00F16519">
        <w:rPr>
          <w:rFonts w:ascii="Times New Roman" w:hAnsi="Times New Roman" w:cs="Times New Roman"/>
          <w:b/>
          <w:bCs/>
          <w:sz w:val="22"/>
          <w:szCs w:val="22"/>
        </w:rPr>
        <w:t>.</w:t>
      </w:r>
      <w:r w:rsidR="003642CF">
        <w:rPr>
          <w:rFonts w:ascii="Times New Roman" w:hAnsi="Times New Roman" w:cs="Times New Roman"/>
          <w:sz w:val="22"/>
          <w:szCs w:val="22"/>
        </w:rPr>
        <w:t xml:space="preserve"> Capacitance vs bias of </w:t>
      </w:r>
      <w:proofErr w:type="spellStart"/>
      <w:r w:rsidR="003642CF">
        <w:rPr>
          <w:rFonts w:ascii="Times New Roman" w:hAnsi="Times New Roman" w:cs="Times New Roman"/>
          <w:sz w:val="22"/>
          <w:szCs w:val="22"/>
        </w:rPr>
        <w:t>InAs</w:t>
      </w:r>
      <w:proofErr w:type="spellEnd"/>
      <w:r w:rsidR="003642CF">
        <w:rPr>
          <w:rFonts w:ascii="Times New Roman" w:hAnsi="Times New Roman" w:cs="Times New Roman"/>
          <w:sz w:val="22"/>
          <w:szCs w:val="22"/>
        </w:rPr>
        <w:t xml:space="preserve"> CQD</w:t>
      </w:r>
      <w:r w:rsidR="00EA79AB">
        <w:rPr>
          <w:rFonts w:ascii="Times New Roman" w:hAnsi="Times New Roman" w:cs="Times New Roman"/>
          <w:sz w:val="22"/>
          <w:szCs w:val="22"/>
        </w:rPr>
        <w:t xml:space="preserve"> devices (</w:t>
      </w:r>
      <w:r w:rsidR="00F16519">
        <w:rPr>
          <w:rFonts w:ascii="Times New Roman" w:hAnsi="Times New Roman" w:cs="Times New Roman"/>
          <w:sz w:val="22"/>
          <w:szCs w:val="22"/>
        </w:rPr>
        <w:t>Fig.</w:t>
      </w:r>
      <w:r w:rsidR="00EA79AB">
        <w:rPr>
          <w:rFonts w:ascii="Times New Roman" w:hAnsi="Times New Roman" w:cs="Times New Roman"/>
          <w:sz w:val="22"/>
          <w:szCs w:val="22"/>
        </w:rPr>
        <w:t xml:space="preserve"> 4a)</w:t>
      </w:r>
      <w:r w:rsidR="003642CF">
        <w:rPr>
          <w:rFonts w:ascii="Times New Roman" w:hAnsi="Times New Roman" w:cs="Times New Roman"/>
          <w:sz w:val="22"/>
          <w:szCs w:val="22"/>
        </w:rPr>
        <w:t xml:space="preserve"> and </w:t>
      </w:r>
      <w:proofErr w:type="spellStart"/>
      <w:r w:rsidR="003642CF">
        <w:rPr>
          <w:rFonts w:ascii="Times New Roman" w:hAnsi="Times New Roman" w:cs="Times New Roman"/>
          <w:sz w:val="22"/>
          <w:szCs w:val="22"/>
        </w:rPr>
        <w:t>PbS</w:t>
      </w:r>
      <w:proofErr w:type="spellEnd"/>
      <w:r w:rsidR="003642CF">
        <w:rPr>
          <w:rFonts w:ascii="Times New Roman" w:hAnsi="Times New Roman" w:cs="Times New Roman"/>
          <w:sz w:val="22"/>
          <w:szCs w:val="22"/>
        </w:rPr>
        <w:t xml:space="preserve"> devices</w:t>
      </w:r>
      <w:r w:rsidR="00D0641F">
        <w:rPr>
          <w:rFonts w:ascii="Times New Roman" w:hAnsi="Times New Roman" w:cs="Times New Roman"/>
          <w:sz w:val="22"/>
          <w:szCs w:val="22"/>
        </w:rPr>
        <w:t xml:space="preserve"> </w:t>
      </w:r>
      <w:r w:rsidR="00EA79AB">
        <w:rPr>
          <w:rFonts w:ascii="Times New Roman" w:hAnsi="Times New Roman" w:cs="Times New Roman"/>
          <w:sz w:val="22"/>
          <w:szCs w:val="22"/>
        </w:rPr>
        <w:t>(ITO/</w:t>
      </w:r>
      <w:proofErr w:type="spellStart"/>
      <w:r w:rsidR="00EA79AB">
        <w:rPr>
          <w:rFonts w:ascii="Times New Roman" w:hAnsi="Times New Roman" w:cs="Times New Roman"/>
          <w:sz w:val="22"/>
          <w:szCs w:val="22"/>
        </w:rPr>
        <w:t>ZnO</w:t>
      </w:r>
      <w:proofErr w:type="spellEnd"/>
      <w:r w:rsidR="00EA79AB">
        <w:rPr>
          <w:rFonts w:ascii="Times New Roman" w:hAnsi="Times New Roman" w:cs="Times New Roman"/>
          <w:sz w:val="22"/>
          <w:szCs w:val="22"/>
        </w:rPr>
        <w:t>/</w:t>
      </w:r>
      <w:r w:rsidR="004B4102">
        <w:rPr>
          <w:rFonts w:ascii="Times New Roman" w:hAnsi="Times New Roman" w:cs="Times New Roman"/>
          <w:sz w:val="22"/>
          <w:szCs w:val="22"/>
        </w:rPr>
        <w:t>I-</w:t>
      </w:r>
      <w:proofErr w:type="spellStart"/>
      <w:r w:rsidR="00EA79AB">
        <w:rPr>
          <w:rFonts w:ascii="Times New Roman" w:hAnsi="Times New Roman" w:cs="Times New Roman"/>
          <w:sz w:val="22"/>
          <w:szCs w:val="22"/>
        </w:rPr>
        <w:t>PbS</w:t>
      </w:r>
      <w:proofErr w:type="spellEnd"/>
      <w:r w:rsidR="004B4102">
        <w:rPr>
          <w:rFonts w:ascii="Times New Roman" w:hAnsi="Times New Roman" w:cs="Times New Roman"/>
          <w:sz w:val="22"/>
          <w:szCs w:val="22"/>
        </w:rPr>
        <w:t>/EDT-</w:t>
      </w:r>
      <w:proofErr w:type="spellStart"/>
      <w:r w:rsidR="004B4102">
        <w:rPr>
          <w:rFonts w:ascii="Times New Roman" w:hAnsi="Times New Roman" w:cs="Times New Roman"/>
          <w:sz w:val="22"/>
          <w:szCs w:val="22"/>
        </w:rPr>
        <w:t>PbS</w:t>
      </w:r>
      <w:proofErr w:type="spellEnd"/>
      <w:r w:rsidR="004B4102">
        <w:rPr>
          <w:rFonts w:ascii="Times New Roman" w:hAnsi="Times New Roman" w:cs="Times New Roman"/>
          <w:sz w:val="22"/>
          <w:szCs w:val="22"/>
        </w:rPr>
        <w:t>/Au).</w:t>
      </w:r>
    </w:p>
    <w:p w14:paraId="5F521A35" w14:textId="6BC45538" w:rsidR="00B04D86" w:rsidRDefault="00B04D86" w:rsidP="003612CD">
      <w:pPr>
        <w:rPr>
          <w:rFonts w:ascii="Times New Roman" w:hAnsi="Times New Roman" w:cs="Times New Roman"/>
          <w:sz w:val="22"/>
          <w:szCs w:val="22"/>
        </w:rPr>
      </w:pPr>
    </w:p>
    <w:p w14:paraId="0E211A62" w14:textId="5E6651A0" w:rsidR="003612CD" w:rsidRDefault="003612CD" w:rsidP="003612CD">
      <w:pPr>
        <w:rPr>
          <w:rFonts w:ascii="Times New Roman" w:hAnsi="Times New Roman" w:cs="Times New Roman"/>
          <w:sz w:val="22"/>
          <w:szCs w:val="22"/>
        </w:rPr>
      </w:pPr>
    </w:p>
    <w:p w14:paraId="16564E38" w14:textId="08038281" w:rsidR="00DC5AC0" w:rsidRDefault="00DC5AC0" w:rsidP="003612CD">
      <w:pPr>
        <w:rPr>
          <w:rFonts w:ascii="Times New Roman" w:hAnsi="Times New Roman" w:cs="Times New Roman"/>
          <w:sz w:val="22"/>
          <w:szCs w:val="22"/>
        </w:rPr>
      </w:pPr>
    </w:p>
    <w:p w14:paraId="09B23F45" w14:textId="23A31FFE" w:rsidR="00DC5AC0" w:rsidRDefault="00DC5AC0" w:rsidP="003612CD">
      <w:pPr>
        <w:rPr>
          <w:rFonts w:ascii="Times New Roman" w:hAnsi="Times New Roman" w:cs="Times New Roman"/>
          <w:sz w:val="22"/>
          <w:szCs w:val="22"/>
        </w:rPr>
      </w:pPr>
    </w:p>
    <w:p w14:paraId="18A01B8E" w14:textId="1D2387EE" w:rsidR="00DC5AC0" w:rsidRDefault="004A0387" w:rsidP="003612CD">
      <w:pP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58954823" wp14:editId="614D4419">
            <wp:extent cx="6536008" cy="17954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80646" cy="1807725"/>
                    </a:xfrm>
                    <a:prstGeom prst="rect">
                      <a:avLst/>
                    </a:prstGeom>
                    <a:noFill/>
                  </pic:spPr>
                </pic:pic>
              </a:graphicData>
            </a:graphic>
          </wp:inline>
        </w:drawing>
      </w:r>
    </w:p>
    <w:p w14:paraId="1D9D0B24" w14:textId="61429829" w:rsidR="00DC5AC0" w:rsidRDefault="00D85887" w:rsidP="003612CD">
      <w:pPr>
        <w:rPr>
          <w:rFonts w:ascii="Times New Roman" w:hAnsi="Times New Roman" w:cs="Times New Roman"/>
          <w:sz w:val="22"/>
        </w:rPr>
      </w:pPr>
      <w:r>
        <w:rPr>
          <w:rFonts w:ascii="Times New Roman" w:hAnsi="Times New Roman" w:cs="Times New Roman"/>
          <w:b/>
          <w:bCs/>
          <w:sz w:val="22"/>
          <w:szCs w:val="22"/>
        </w:rPr>
        <w:t xml:space="preserve">Supplementary Fig. </w:t>
      </w:r>
      <w:r w:rsidR="00A52EE2" w:rsidRPr="00F16519">
        <w:rPr>
          <w:rFonts w:ascii="Times New Roman" w:hAnsi="Times New Roman" w:cs="Times New Roman"/>
          <w:b/>
          <w:bCs/>
          <w:sz w:val="22"/>
          <w:szCs w:val="22"/>
        </w:rPr>
        <w:t>7</w:t>
      </w:r>
      <w:r w:rsidR="00DC5AC0" w:rsidRPr="00F16519">
        <w:rPr>
          <w:rFonts w:ascii="Times New Roman" w:hAnsi="Times New Roman" w:cs="Times New Roman"/>
          <w:b/>
          <w:bCs/>
          <w:sz w:val="22"/>
          <w:szCs w:val="22"/>
        </w:rPr>
        <w:t>.</w:t>
      </w:r>
      <w:r w:rsidR="00375D29">
        <w:rPr>
          <w:rFonts w:ascii="Times New Roman" w:hAnsi="Times New Roman" w:cs="Times New Roman"/>
          <w:b/>
          <w:bCs/>
          <w:sz w:val="22"/>
          <w:szCs w:val="22"/>
        </w:rPr>
        <w:t xml:space="preserve"> </w:t>
      </w:r>
      <w:bookmarkStart w:id="0" w:name="_GoBack"/>
      <w:r w:rsidR="00375D29" w:rsidRPr="00375D29">
        <w:rPr>
          <w:rFonts w:ascii="Times New Roman" w:hAnsi="Times New Roman" w:cs="Times New Roman"/>
          <w:sz w:val="22"/>
          <w:szCs w:val="22"/>
        </w:rPr>
        <w:t>The performance of</w:t>
      </w:r>
      <w:r w:rsidR="00DC5AC0">
        <w:rPr>
          <w:rFonts w:ascii="Times New Roman" w:hAnsi="Times New Roman" w:cs="Times New Roman"/>
          <w:sz w:val="22"/>
          <w:szCs w:val="22"/>
        </w:rPr>
        <w:t xml:space="preserve"> </w:t>
      </w:r>
      <w:bookmarkEnd w:id="0"/>
      <w:r w:rsidR="00944808" w:rsidRPr="00E362CF">
        <w:rPr>
          <w:rFonts w:ascii="Times New Roman" w:hAnsi="Times New Roman" w:cs="Times New Roman"/>
          <w:sz w:val="22"/>
        </w:rPr>
        <w:t xml:space="preserve">ITO / </w:t>
      </w:r>
      <w:proofErr w:type="spellStart"/>
      <w:r w:rsidR="00944808" w:rsidRPr="00E362CF">
        <w:rPr>
          <w:rFonts w:ascii="Times New Roman" w:hAnsi="Times New Roman" w:cs="Times New Roman"/>
          <w:sz w:val="22"/>
        </w:rPr>
        <w:t>ZnO</w:t>
      </w:r>
      <w:proofErr w:type="spellEnd"/>
      <w:r w:rsidR="00944808" w:rsidRPr="00E362CF">
        <w:rPr>
          <w:rFonts w:ascii="Times New Roman" w:hAnsi="Times New Roman" w:cs="Times New Roman"/>
          <w:sz w:val="22"/>
        </w:rPr>
        <w:t xml:space="preserve"> / </w:t>
      </w:r>
      <w:proofErr w:type="spellStart"/>
      <w:r w:rsidR="00944808" w:rsidRPr="00E362CF">
        <w:rPr>
          <w:rFonts w:ascii="Times New Roman" w:hAnsi="Times New Roman" w:cs="Times New Roman"/>
          <w:sz w:val="22"/>
        </w:rPr>
        <w:t>InAs</w:t>
      </w:r>
      <w:proofErr w:type="spellEnd"/>
      <w:r w:rsidR="00944808" w:rsidRPr="00E362CF">
        <w:rPr>
          <w:rFonts w:ascii="Times New Roman" w:hAnsi="Times New Roman" w:cs="Times New Roman"/>
          <w:sz w:val="22"/>
        </w:rPr>
        <w:t xml:space="preserve"> / Au</w:t>
      </w:r>
      <w:r w:rsidR="00944808">
        <w:rPr>
          <w:rFonts w:ascii="Times New Roman" w:hAnsi="Times New Roman" w:cs="Times New Roman"/>
          <w:sz w:val="22"/>
        </w:rPr>
        <w:t xml:space="preserve"> devices</w:t>
      </w:r>
      <w:r w:rsidR="009C0C59">
        <w:rPr>
          <w:rFonts w:ascii="Times New Roman" w:hAnsi="Times New Roman" w:cs="Times New Roman"/>
          <w:sz w:val="22"/>
        </w:rPr>
        <w:t>.</w:t>
      </w:r>
      <w:r w:rsidR="00944808">
        <w:rPr>
          <w:rFonts w:ascii="Times New Roman" w:hAnsi="Times New Roman" w:cs="Times New Roman"/>
          <w:sz w:val="22"/>
        </w:rPr>
        <w:t xml:space="preserve"> </w:t>
      </w:r>
      <w:r w:rsidR="0006535D">
        <w:rPr>
          <w:rFonts w:ascii="Times New Roman" w:hAnsi="Times New Roman" w:cs="Times New Roman"/>
          <w:sz w:val="22"/>
        </w:rPr>
        <w:t>a,</w:t>
      </w:r>
      <w:r w:rsidR="00944808">
        <w:rPr>
          <w:rFonts w:ascii="Times New Roman" w:hAnsi="Times New Roman" w:cs="Times New Roman"/>
          <w:sz w:val="22"/>
        </w:rPr>
        <w:t xml:space="preserve"> </w:t>
      </w:r>
      <w:r w:rsidR="009C0C59">
        <w:rPr>
          <w:rFonts w:ascii="Times New Roman" w:hAnsi="Times New Roman" w:cs="Times New Roman"/>
          <w:sz w:val="22"/>
        </w:rPr>
        <w:t>L</w:t>
      </w:r>
      <w:r w:rsidR="00AA08C8">
        <w:rPr>
          <w:rFonts w:ascii="Times New Roman" w:hAnsi="Times New Roman" w:cs="Times New Roman"/>
          <w:sz w:val="22"/>
        </w:rPr>
        <w:t xml:space="preserve">ight response of device with 90 nm thick </w:t>
      </w:r>
      <w:proofErr w:type="spellStart"/>
      <w:r w:rsidR="00AA08C8">
        <w:rPr>
          <w:rFonts w:ascii="Times New Roman" w:hAnsi="Times New Roman" w:cs="Times New Roman"/>
          <w:sz w:val="22"/>
        </w:rPr>
        <w:t>InAs</w:t>
      </w:r>
      <w:proofErr w:type="spellEnd"/>
      <w:r w:rsidR="00AA08C8">
        <w:rPr>
          <w:rFonts w:ascii="Times New Roman" w:hAnsi="Times New Roman" w:cs="Times New Roman"/>
          <w:sz w:val="22"/>
        </w:rPr>
        <w:t xml:space="preserve"> films; </w:t>
      </w:r>
      <w:r w:rsidR="0006535D">
        <w:rPr>
          <w:rFonts w:ascii="Times New Roman" w:hAnsi="Times New Roman" w:cs="Times New Roman"/>
          <w:sz w:val="22"/>
        </w:rPr>
        <w:t>b,</w:t>
      </w:r>
      <w:r w:rsidR="00AA08C8">
        <w:rPr>
          <w:rFonts w:ascii="Times New Roman" w:hAnsi="Times New Roman" w:cs="Times New Roman"/>
          <w:sz w:val="22"/>
        </w:rPr>
        <w:t xml:space="preserve"> double pass absorption</w:t>
      </w:r>
      <w:r w:rsidR="00FB7725">
        <w:rPr>
          <w:rFonts w:ascii="Times New Roman" w:hAnsi="Times New Roman" w:cs="Times New Roman"/>
          <w:sz w:val="22"/>
        </w:rPr>
        <w:fldChar w:fldCharType="begin"/>
      </w:r>
      <w:r w:rsidR="00793D0B">
        <w:rPr>
          <w:rFonts w:ascii="Times New Roman" w:hAnsi="Times New Roman" w:cs="Times New Roman"/>
          <w:sz w:val="22"/>
        </w:rPr>
        <w:instrText xml:space="preserve"> ADDIN EN.CITE &lt;EndNote&gt;&lt;Cite&gt;&lt;Author&gt;Sun&lt;/Author&gt;&lt;Year&gt;2018&lt;/Year&gt;&lt;RecNum&gt;215&lt;/RecNum&gt;&lt;DisplayText&gt;&lt;style face="superscript"&gt;10&lt;/style&gt;&lt;/DisplayText&gt;&lt;record&gt;&lt;rec-number&gt;215&lt;/rec-number&gt;&lt;foreign-keys&gt;&lt;key app="EN" db-id="edfsapa2iwvta6ev9enp29tqvswftssvdsss" timestamp="1544732412"&gt;215&lt;/key&gt;&lt;/foreign-keys&gt;&lt;ref-type name="Journal Article"&gt;17&lt;/ref-type&gt;&lt;contributors&gt;&lt;authors&gt;&lt;author&gt;Sun, Bin&lt;/author&gt;&lt;author&gt;Ouellette, Olivier&lt;/author&gt;&lt;author&gt;García de Arquer, F. Pelayo&lt;/author&gt;&lt;author&gt;Voznyy, Oleksandr&lt;/author&gt;&lt;author&gt;Kim, Younghoon&lt;/author&gt;&lt;author&gt;Wei, Mingyang&lt;/author&gt;&lt;author&gt;Proppe, Andrew H.&lt;/author&gt;&lt;author&gt;Saidaminov, Makhsud I.&lt;/author&gt;&lt;author&gt;Xu, Jixian&lt;/author&gt;&lt;author&gt;Liu, Mengxia&lt;/author&gt;&lt;author&gt;Li, Peicheng&lt;/author&gt;&lt;author&gt;Fan, James Z.&lt;/author&gt;&lt;author&gt;Jo, Jea Woong&lt;/author&gt;&lt;author&gt;Tan, Hairen&lt;/author&gt;&lt;author&gt;Tan, Furui&lt;/author&gt;&lt;author&gt;Hoogland, Sjoerd&lt;/author&gt;&lt;author&gt;Lu, Zheng Hong&lt;/author&gt;&lt;author&gt;Kelley, Shana O.&lt;/author&gt;&lt;author&gt;Sargent, Edward H.&lt;/author&gt;&lt;/authors&gt;&lt;/contributors&gt;&lt;titles&gt;&lt;title&gt;Multibandgap quantum dot ensembles for solar-matched infrared energy harvesting&lt;/title&gt;&lt;secondary-title&gt;Nature Communications&lt;/secondary-title&gt;&lt;/titles&gt;&lt;periodical&gt;&lt;full-title&gt;Nature Communications&lt;/full-title&gt;&lt;/periodical&gt;&lt;pages&gt;4003&lt;/pages&gt;&lt;volume&gt;9&lt;/volume&gt;&lt;number&gt;1&lt;/number&gt;&lt;dates&gt;&lt;year&gt;2018&lt;/year&gt;&lt;pub-dates&gt;&lt;date&gt;2018/10/01&lt;/date&gt;&lt;/pub-dates&gt;&lt;/dates&gt;&lt;isbn&gt;2041-1723&lt;/isbn&gt;&lt;urls&gt;&lt;related-urls&gt;&lt;url&gt;https://doi.org/10.1038/s41467-018-06342-7&lt;/url&gt;&lt;url&gt;https://www.ncbi.nlm.nih.gov/pmc/articles/PMC6167381/pdf/41467_2018_Article_6342.pdf&lt;/url&gt;&lt;/related-urls&gt;&lt;/urls&gt;&lt;electronic-resource-num&gt;10.1038/s41467-018-06342-7&lt;/electronic-resource-num&gt;&lt;/record&gt;&lt;/Cite&gt;&lt;/EndNote&gt;</w:instrText>
      </w:r>
      <w:r w:rsidR="00FB7725">
        <w:rPr>
          <w:rFonts w:ascii="Times New Roman" w:hAnsi="Times New Roman" w:cs="Times New Roman"/>
          <w:sz w:val="22"/>
        </w:rPr>
        <w:fldChar w:fldCharType="separate"/>
      </w:r>
      <w:r w:rsidR="00793D0B" w:rsidRPr="00793D0B">
        <w:rPr>
          <w:rFonts w:ascii="Times New Roman" w:hAnsi="Times New Roman" w:cs="Times New Roman"/>
          <w:noProof/>
          <w:sz w:val="22"/>
          <w:vertAlign w:val="superscript"/>
        </w:rPr>
        <w:t>10</w:t>
      </w:r>
      <w:r w:rsidR="00FB7725">
        <w:rPr>
          <w:rFonts w:ascii="Times New Roman" w:hAnsi="Times New Roman" w:cs="Times New Roman"/>
          <w:sz w:val="22"/>
        </w:rPr>
        <w:fldChar w:fldCharType="end"/>
      </w:r>
      <w:r w:rsidR="00AA08C8">
        <w:rPr>
          <w:rFonts w:ascii="Times New Roman" w:hAnsi="Times New Roman" w:cs="Times New Roman"/>
          <w:sz w:val="22"/>
        </w:rPr>
        <w:t xml:space="preserve"> and </w:t>
      </w:r>
      <w:r w:rsidR="0006535D">
        <w:rPr>
          <w:rFonts w:ascii="Times New Roman" w:hAnsi="Times New Roman" w:cs="Times New Roman"/>
          <w:sz w:val="22"/>
        </w:rPr>
        <w:t>c,</w:t>
      </w:r>
      <w:r w:rsidR="009C0C59">
        <w:rPr>
          <w:rFonts w:ascii="Times New Roman" w:hAnsi="Times New Roman" w:cs="Times New Roman"/>
          <w:sz w:val="22"/>
        </w:rPr>
        <w:t xml:space="preserve"> </w:t>
      </w:r>
      <w:r w:rsidR="00AA08C8">
        <w:rPr>
          <w:rFonts w:ascii="Times New Roman" w:hAnsi="Times New Roman" w:cs="Times New Roman"/>
          <w:sz w:val="22"/>
        </w:rPr>
        <w:t>EQE</w:t>
      </w:r>
      <w:r w:rsidR="009C0C59">
        <w:rPr>
          <w:rFonts w:ascii="Times New Roman" w:hAnsi="Times New Roman" w:cs="Times New Roman"/>
          <w:sz w:val="22"/>
        </w:rPr>
        <w:t xml:space="preserve"> (biased)</w:t>
      </w:r>
      <w:r w:rsidR="00AA08C8">
        <w:rPr>
          <w:rFonts w:ascii="Times New Roman" w:hAnsi="Times New Roman" w:cs="Times New Roman"/>
          <w:sz w:val="22"/>
        </w:rPr>
        <w:t xml:space="preserve"> of devices </w:t>
      </w:r>
      <w:r w:rsidR="00944808">
        <w:rPr>
          <w:rFonts w:ascii="Times New Roman" w:hAnsi="Times New Roman" w:cs="Times New Roman"/>
          <w:sz w:val="22"/>
        </w:rPr>
        <w:t>with different thicknes</w:t>
      </w:r>
      <w:r w:rsidR="00375D29">
        <w:rPr>
          <w:rFonts w:ascii="Times New Roman" w:hAnsi="Times New Roman" w:cs="Times New Roman"/>
          <w:sz w:val="22"/>
        </w:rPr>
        <w:t>se</w:t>
      </w:r>
      <w:r w:rsidR="00944808">
        <w:rPr>
          <w:rFonts w:ascii="Times New Roman" w:hAnsi="Times New Roman" w:cs="Times New Roman"/>
          <w:sz w:val="22"/>
        </w:rPr>
        <w:t>s</w:t>
      </w:r>
      <w:r w:rsidR="009C0C59">
        <w:rPr>
          <w:rFonts w:ascii="Times New Roman" w:hAnsi="Times New Roman" w:cs="Times New Roman"/>
          <w:sz w:val="22"/>
        </w:rPr>
        <w:t>.</w:t>
      </w:r>
    </w:p>
    <w:p w14:paraId="7EBA27B8" w14:textId="4692BA26" w:rsidR="009E22F2" w:rsidRDefault="009E22F2" w:rsidP="003612CD">
      <w:pPr>
        <w:rPr>
          <w:rFonts w:ascii="Times New Roman" w:hAnsi="Times New Roman" w:cs="Times New Roman"/>
          <w:sz w:val="22"/>
        </w:rPr>
      </w:pPr>
    </w:p>
    <w:p w14:paraId="05FC2AD6" w14:textId="5664DE41" w:rsidR="009E22F2" w:rsidRDefault="009E22F2" w:rsidP="00566E4A">
      <w:pPr>
        <w:jc w:val="center"/>
        <w:rPr>
          <w:rFonts w:ascii="Times New Roman" w:hAnsi="Times New Roman" w:cs="Times New Roman"/>
          <w:sz w:val="22"/>
          <w:szCs w:val="22"/>
        </w:rPr>
      </w:pPr>
    </w:p>
    <w:p w14:paraId="037F0F52" w14:textId="66A59775" w:rsidR="00566E4A" w:rsidRDefault="00E86686" w:rsidP="00566E4A">
      <w:pPr>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674C942C" wp14:editId="7FDD44CE">
            <wp:extent cx="5738177" cy="22284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8172" cy="2251773"/>
                    </a:xfrm>
                    <a:prstGeom prst="rect">
                      <a:avLst/>
                    </a:prstGeom>
                    <a:noFill/>
                  </pic:spPr>
                </pic:pic>
              </a:graphicData>
            </a:graphic>
          </wp:inline>
        </w:drawing>
      </w:r>
    </w:p>
    <w:p w14:paraId="64F9649C" w14:textId="38AE3671" w:rsidR="00566E4A" w:rsidRDefault="00D85887" w:rsidP="00642A54">
      <w:pPr>
        <w:rPr>
          <w:rFonts w:ascii="Times New Roman" w:hAnsi="Times New Roman" w:cs="Times New Roman"/>
          <w:sz w:val="22"/>
        </w:rPr>
      </w:pPr>
      <w:r>
        <w:rPr>
          <w:rFonts w:ascii="Times New Roman" w:hAnsi="Times New Roman" w:cs="Times New Roman" w:hint="eastAsia"/>
          <w:b/>
          <w:bCs/>
          <w:sz w:val="22"/>
          <w:szCs w:val="22"/>
        </w:rPr>
        <w:t xml:space="preserve">Supplementary Fig. </w:t>
      </w:r>
      <w:r w:rsidR="00566E4A" w:rsidRPr="00F16519">
        <w:rPr>
          <w:rFonts w:ascii="Times New Roman" w:hAnsi="Times New Roman" w:cs="Times New Roman"/>
          <w:b/>
          <w:bCs/>
          <w:sz w:val="22"/>
          <w:szCs w:val="22"/>
        </w:rPr>
        <w:t>8.</w:t>
      </w:r>
      <w:r w:rsidR="00C970F1" w:rsidRPr="00C970F1">
        <w:t xml:space="preserve"> </w:t>
      </w:r>
      <w:r w:rsidR="00382F54">
        <w:rPr>
          <w:rFonts w:ascii="Times New Roman" w:hAnsi="Times New Roman" w:cs="Times New Roman"/>
        </w:rPr>
        <w:t>a</w:t>
      </w:r>
      <w:r w:rsidR="0006535D">
        <w:rPr>
          <w:rFonts w:ascii="Times New Roman" w:hAnsi="Times New Roman" w:cs="Times New Roman"/>
        </w:rPr>
        <w:t>,</w:t>
      </w:r>
      <w:r w:rsidR="00C970F1">
        <w:t xml:space="preserve"> </w:t>
      </w:r>
      <w:r w:rsidR="00C970F1" w:rsidRPr="00C970F1">
        <w:rPr>
          <w:rFonts w:ascii="Times New Roman" w:hAnsi="Times New Roman" w:cs="Times New Roman"/>
          <w:sz w:val="22"/>
          <w:szCs w:val="22"/>
        </w:rPr>
        <w:t>UPS spectr</w:t>
      </w:r>
      <w:r w:rsidR="00C970F1">
        <w:rPr>
          <w:rFonts w:ascii="Times New Roman" w:hAnsi="Times New Roman" w:cs="Times New Roman"/>
          <w:sz w:val="22"/>
          <w:szCs w:val="22"/>
        </w:rPr>
        <w:t>um of InBr</w:t>
      </w:r>
      <w:r w:rsidR="00C970F1" w:rsidRPr="00C970F1">
        <w:rPr>
          <w:rFonts w:ascii="Times New Roman" w:hAnsi="Times New Roman" w:cs="Times New Roman"/>
          <w:sz w:val="22"/>
          <w:szCs w:val="22"/>
          <w:vertAlign w:val="subscript"/>
        </w:rPr>
        <w:t>3</w:t>
      </w:r>
      <w:r w:rsidR="00C970F1">
        <w:rPr>
          <w:rFonts w:ascii="Times New Roman" w:hAnsi="Times New Roman" w:cs="Times New Roman"/>
          <w:sz w:val="22"/>
          <w:szCs w:val="22"/>
        </w:rPr>
        <w:t xml:space="preserve">-InAs CQD films and </w:t>
      </w:r>
      <w:r w:rsidR="0006535D">
        <w:rPr>
          <w:rFonts w:ascii="Times New Roman" w:hAnsi="Times New Roman" w:cs="Times New Roman"/>
          <w:sz w:val="22"/>
          <w:szCs w:val="22"/>
        </w:rPr>
        <w:t>b,</w:t>
      </w:r>
      <w:r w:rsidR="00C970F1">
        <w:rPr>
          <w:rFonts w:ascii="Times New Roman" w:hAnsi="Times New Roman" w:cs="Times New Roman"/>
          <w:sz w:val="22"/>
          <w:szCs w:val="22"/>
        </w:rPr>
        <w:t xml:space="preserve"> b</w:t>
      </w:r>
      <w:r w:rsidR="00566E4A">
        <w:rPr>
          <w:rFonts w:ascii="Times New Roman" w:hAnsi="Times New Roman" w:cs="Times New Roman"/>
          <w:sz w:val="22"/>
          <w:szCs w:val="22"/>
        </w:rPr>
        <w:t xml:space="preserve">and alignment of </w:t>
      </w:r>
      <w:r w:rsidR="00642A54" w:rsidRPr="00E362CF">
        <w:rPr>
          <w:rFonts w:ascii="Times New Roman" w:hAnsi="Times New Roman" w:cs="Times New Roman"/>
          <w:sz w:val="22"/>
        </w:rPr>
        <w:t xml:space="preserve">device structures using ITO / </w:t>
      </w:r>
      <w:proofErr w:type="spellStart"/>
      <w:r w:rsidR="00642A54" w:rsidRPr="00E362CF">
        <w:rPr>
          <w:rFonts w:ascii="Times New Roman" w:hAnsi="Times New Roman" w:cs="Times New Roman"/>
          <w:sz w:val="22"/>
        </w:rPr>
        <w:t>ZnO</w:t>
      </w:r>
      <w:proofErr w:type="spellEnd"/>
      <w:r w:rsidR="00642A54" w:rsidRPr="00E362CF">
        <w:rPr>
          <w:rFonts w:ascii="Times New Roman" w:hAnsi="Times New Roman" w:cs="Times New Roman"/>
          <w:sz w:val="22"/>
        </w:rPr>
        <w:t xml:space="preserve"> / </w:t>
      </w:r>
      <w:proofErr w:type="spellStart"/>
      <w:r w:rsidR="00642A54" w:rsidRPr="00E362CF">
        <w:rPr>
          <w:rFonts w:ascii="Times New Roman" w:hAnsi="Times New Roman" w:cs="Times New Roman"/>
          <w:sz w:val="22"/>
        </w:rPr>
        <w:t>InAs</w:t>
      </w:r>
      <w:proofErr w:type="spellEnd"/>
      <w:r w:rsidR="00642A54" w:rsidRPr="00E362CF">
        <w:rPr>
          <w:rFonts w:ascii="Times New Roman" w:hAnsi="Times New Roman" w:cs="Times New Roman"/>
          <w:sz w:val="22"/>
        </w:rPr>
        <w:t xml:space="preserve"> / </w:t>
      </w:r>
      <w:r w:rsidR="00642A54">
        <w:rPr>
          <w:rFonts w:ascii="Times New Roman" w:hAnsi="Times New Roman" w:cs="Times New Roman"/>
          <w:sz w:val="22"/>
        </w:rPr>
        <w:t xml:space="preserve">MoO3 / </w:t>
      </w:r>
      <w:r w:rsidR="00642A54" w:rsidRPr="00E362CF">
        <w:rPr>
          <w:rFonts w:ascii="Times New Roman" w:hAnsi="Times New Roman" w:cs="Times New Roman"/>
          <w:sz w:val="22"/>
        </w:rPr>
        <w:t>Au</w:t>
      </w:r>
      <w:r w:rsidR="00642A54">
        <w:rPr>
          <w:rFonts w:ascii="Times New Roman" w:hAnsi="Times New Roman" w:cs="Times New Roman"/>
          <w:sz w:val="22"/>
        </w:rPr>
        <w:t>.</w:t>
      </w:r>
    </w:p>
    <w:p w14:paraId="25879F10" w14:textId="5EEDE880" w:rsidR="00F20703" w:rsidRDefault="00F20703" w:rsidP="00642A54">
      <w:pPr>
        <w:rPr>
          <w:rFonts w:ascii="Times New Roman" w:hAnsi="Times New Roman" w:cs="Times New Roman"/>
          <w:sz w:val="22"/>
        </w:rPr>
      </w:pPr>
    </w:p>
    <w:p w14:paraId="67FD5F79" w14:textId="7E449126" w:rsidR="00F20703" w:rsidRDefault="00F20703" w:rsidP="00642A54">
      <w:pPr>
        <w:rPr>
          <w:rFonts w:ascii="Times New Roman" w:hAnsi="Times New Roman" w:cs="Times New Roman"/>
          <w:sz w:val="22"/>
        </w:rPr>
      </w:pPr>
    </w:p>
    <w:p w14:paraId="27816A19" w14:textId="7B69520B" w:rsidR="00F20703" w:rsidRDefault="00A02AA6" w:rsidP="00E15BC5">
      <w:pPr>
        <w:jc w:val="center"/>
        <w:rPr>
          <w:rFonts w:ascii="Times New Roman" w:hAnsi="Times New Roman" w:cs="Times New Roman"/>
          <w:sz w:val="22"/>
        </w:rPr>
      </w:pPr>
      <w:r w:rsidRPr="00E15BC5">
        <w:rPr>
          <w:rFonts w:ascii="Times New Roman" w:hAnsi="Times New Roman" w:cs="Times New Roman"/>
          <w:sz w:val="22"/>
        </w:rPr>
        <w:object w:dxaOrig="6768" w:dyaOrig="5175" w14:anchorId="4C25AFBC">
          <v:shape id="_x0000_i1027" type="#_x0000_t75" style="width:308.25pt;height:236.25pt" o:ole="">
            <v:imagedata r:id="rId16" o:title=""/>
          </v:shape>
          <o:OLEObject Type="Embed" ProgID="Origin95.Graph" ShapeID="_x0000_i1027" DrawAspect="Content" ObjectID="_1664127038" r:id="rId17"/>
        </w:object>
      </w:r>
    </w:p>
    <w:p w14:paraId="0571614C" w14:textId="403AE441" w:rsidR="00E15BC5" w:rsidRDefault="00D85887" w:rsidP="00685347">
      <w:pPr>
        <w:jc w:val="both"/>
        <w:rPr>
          <w:rFonts w:ascii="Times New Roman" w:hAnsi="Times New Roman" w:cs="Times New Roman"/>
          <w:sz w:val="22"/>
        </w:rPr>
      </w:pPr>
      <w:r>
        <w:rPr>
          <w:rFonts w:ascii="Times New Roman" w:hAnsi="Times New Roman" w:cs="Times New Roman"/>
          <w:b/>
          <w:bCs/>
          <w:sz w:val="22"/>
        </w:rPr>
        <w:t xml:space="preserve">Supplementary Fig. </w:t>
      </w:r>
      <w:r w:rsidR="00685347" w:rsidRPr="00685347">
        <w:rPr>
          <w:rFonts w:ascii="Times New Roman" w:hAnsi="Times New Roman" w:cs="Times New Roman"/>
          <w:b/>
          <w:bCs/>
          <w:sz w:val="22"/>
        </w:rPr>
        <w:t>9.</w:t>
      </w:r>
      <w:r w:rsidR="00685347">
        <w:rPr>
          <w:rFonts w:ascii="Times New Roman" w:hAnsi="Times New Roman" w:cs="Times New Roman"/>
          <w:sz w:val="22"/>
        </w:rPr>
        <w:t xml:space="preserve"> </w:t>
      </w:r>
      <w:r w:rsidR="00685347" w:rsidRPr="00D70893">
        <w:rPr>
          <w:rFonts w:ascii="Times New Roman" w:hAnsi="Times New Roman" w:cs="Times New Roman"/>
          <w:iCs/>
          <w:noProof/>
          <w:sz w:val="22"/>
        </w:rPr>
        <w:t>Detectivity of InBr</w:t>
      </w:r>
      <w:r w:rsidR="00685347" w:rsidRPr="00D70893">
        <w:rPr>
          <w:rFonts w:ascii="Times New Roman" w:hAnsi="Times New Roman" w:cs="Times New Roman"/>
          <w:iCs/>
          <w:noProof/>
          <w:sz w:val="22"/>
          <w:vertAlign w:val="subscript"/>
        </w:rPr>
        <w:t>3</w:t>
      </w:r>
      <w:r w:rsidR="00685347" w:rsidRPr="00D70893">
        <w:rPr>
          <w:rFonts w:ascii="Times New Roman" w:hAnsi="Times New Roman" w:cs="Times New Roman"/>
          <w:iCs/>
          <w:noProof/>
          <w:sz w:val="22"/>
        </w:rPr>
        <w:t>-InAs CQD photodiodes</w:t>
      </w:r>
      <w:r w:rsidR="00685347">
        <w:rPr>
          <w:rFonts w:ascii="Times New Roman" w:hAnsi="Times New Roman" w:cs="Times New Roman"/>
          <w:iCs/>
          <w:noProof/>
          <w:sz w:val="22"/>
        </w:rPr>
        <w:t>.</w:t>
      </w:r>
    </w:p>
    <w:p w14:paraId="5F378606" w14:textId="701D8FA9" w:rsidR="00642A54" w:rsidRDefault="00642A54" w:rsidP="00642A54">
      <w:pPr>
        <w:rPr>
          <w:rFonts w:ascii="Times New Roman" w:hAnsi="Times New Roman" w:cs="Times New Roman"/>
          <w:sz w:val="22"/>
        </w:rPr>
      </w:pPr>
    </w:p>
    <w:p w14:paraId="391D2D6C" w14:textId="2FB90260" w:rsidR="00642A54" w:rsidRDefault="006D1ACB" w:rsidP="006D1ACB">
      <w:pPr>
        <w:jc w:val="center"/>
        <w:rPr>
          <w:rFonts w:ascii="Times New Roman" w:hAnsi="Times New Roman" w:cs="Times New Roman"/>
          <w:sz w:val="22"/>
          <w:szCs w:val="22"/>
        </w:rPr>
      </w:pPr>
      <w:r w:rsidRPr="006D1ACB">
        <w:rPr>
          <w:rFonts w:ascii="Times New Roman" w:hAnsi="Times New Roman" w:cs="Times New Roman"/>
          <w:noProof/>
          <w:sz w:val="22"/>
          <w:szCs w:val="22"/>
        </w:rPr>
        <w:drawing>
          <wp:inline distT="0" distB="0" distL="0" distR="0" wp14:anchorId="0E132C1F" wp14:editId="0D891130">
            <wp:extent cx="3318960" cy="1741805"/>
            <wp:effectExtent l="0" t="0" r="0" b="0"/>
            <wp:docPr id="7" name="Picture 5">
              <a:extLst xmlns:a="http://schemas.openxmlformats.org/drawingml/2006/main">
                <a:ext uri="{FF2B5EF4-FFF2-40B4-BE49-F238E27FC236}">
                  <a16:creationId xmlns:a16="http://schemas.microsoft.com/office/drawing/2014/main" id="{C85B8AE1-4327-4988-ACEC-BD052F523B1C}"/>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85B8AE1-4327-4988-ACEC-BD052F523B1C}"/>
                        </a:ext>
                      </a:extLst>
                    </pic:cNvPr>
                    <pic:cNvPicPr/>
                  </pic:nvPicPr>
                  <pic:blipFill rotWithShape="1">
                    <a:blip r:embed="rId18"/>
                    <a:srcRect l="2154" t="3903" r="48044" b="50000"/>
                    <a:stretch/>
                  </pic:blipFill>
                  <pic:spPr>
                    <a:xfrm>
                      <a:off x="0" y="0"/>
                      <a:ext cx="3322757" cy="1743797"/>
                    </a:xfrm>
                    <a:prstGeom prst="rect">
                      <a:avLst/>
                    </a:prstGeom>
                  </pic:spPr>
                </pic:pic>
              </a:graphicData>
            </a:graphic>
          </wp:inline>
        </w:drawing>
      </w:r>
    </w:p>
    <w:p w14:paraId="679CEA46" w14:textId="50681D28" w:rsidR="006D1ACB" w:rsidRDefault="00D85887" w:rsidP="006D1ACB">
      <w:pPr>
        <w:jc w:val="both"/>
        <w:rPr>
          <w:rFonts w:ascii="Times New Roman" w:hAnsi="Times New Roman" w:cs="Times New Roman"/>
          <w:sz w:val="22"/>
          <w:szCs w:val="22"/>
        </w:rPr>
      </w:pPr>
      <w:r>
        <w:rPr>
          <w:rFonts w:ascii="Times New Roman" w:hAnsi="Times New Roman" w:cs="Times New Roman" w:hint="eastAsia"/>
          <w:b/>
          <w:bCs/>
          <w:sz w:val="22"/>
          <w:szCs w:val="22"/>
        </w:rPr>
        <w:lastRenderedPageBreak/>
        <w:t xml:space="preserve">Supplementary Fig. </w:t>
      </w:r>
      <w:r w:rsidR="00685347">
        <w:rPr>
          <w:rFonts w:ascii="Times New Roman" w:hAnsi="Times New Roman" w:cs="Times New Roman"/>
          <w:b/>
          <w:bCs/>
          <w:sz w:val="22"/>
          <w:szCs w:val="22"/>
        </w:rPr>
        <w:t>10</w:t>
      </w:r>
      <w:r w:rsidR="006D1ACB" w:rsidRPr="00F16519">
        <w:rPr>
          <w:rFonts w:ascii="Times New Roman" w:hAnsi="Times New Roman" w:cs="Times New Roman"/>
          <w:b/>
          <w:bCs/>
          <w:sz w:val="22"/>
          <w:szCs w:val="22"/>
        </w:rPr>
        <w:t>.</w:t>
      </w:r>
      <w:r w:rsidR="006D1ACB" w:rsidRPr="00F16519">
        <w:rPr>
          <w:rFonts w:ascii="Times New Roman" w:hAnsi="Times New Roman" w:cs="Times New Roman"/>
          <w:sz w:val="22"/>
          <w:szCs w:val="22"/>
        </w:rPr>
        <w:t xml:space="preserve"> </w:t>
      </w:r>
      <w:r w:rsidR="004E434E" w:rsidRPr="00F16519">
        <w:rPr>
          <w:rFonts w:ascii="Times New Roman" w:hAnsi="Times New Roman" w:cs="Times New Roman"/>
          <w:sz w:val="22"/>
          <w:szCs w:val="22"/>
        </w:rPr>
        <w:t xml:space="preserve">Device </w:t>
      </w:r>
      <w:r w:rsidR="001E3D11" w:rsidRPr="00F16519">
        <w:rPr>
          <w:rFonts w:ascii="Times New Roman" w:hAnsi="Times New Roman" w:cs="Times New Roman"/>
          <w:sz w:val="22"/>
          <w:szCs w:val="22"/>
        </w:rPr>
        <w:t xml:space="preserve">design </w:t>
      </w:r>
      <w:r w:rsidR="00691BA8" w:rsidRPr="00F16519">
        <w:rPr>
          <w:rFonts w:ascii="Times New Roman" w:hAnsi="Times New Roman" w:cs="Times New Roman"/>
          <w:sz w:val="22"/>
          <w:szCs w:val="22"/>
        </w:rPr>
        <w:t>for different device area.</w:t>
      </w:r>
      <w:r w:rsidR="00580917" w:rsidRPr="00F16519">
        <w:rPr>
          <w:rFonts w:ascii="Times New Roman" w:hAnsi="Times New Roman" w:cs="Times New Roman"/>
          <w:sz w:val="22"/>
          <w:szCs w:val="22"/>
        </w:rPr>
        <w:t xml:space="preserve"> </w:t>
      </w:r>
      <w:r w:rsidR="00580917" w:rsidRPr="00F16519">
        <w:rPr>
          <w:rFonts w:ascii="Times New Roman" w:hAnsi="Times New Roman" w:cs="Times New Roman"/>
          <w:sz w:val="22"/>
        </w:rPr>
        <w:t xml:space="preserve">In order to make a reliable connection with small pixels, we employed a two-contact point (GS or SG) probe designed for fast signal (&gt;20 GHz) readout. measurement known as RF probes, including the </w:t>
      </w:r>
      <w:proofErr w:type="gramStart"/>
      <w:r w:rsidR="00580917" w:rsidRPr="00F16519">
        <w:rPr>
          <w:rFonts w:ascii="Times New Roman" w:hAnsi="Times New Roman" w:cs="Times New Roman"/>
          <w:sz w:val="22"/>
        </w:rPr>
        <w:t>100 fs</w:t>
      </w:r>
      <w:proofErr w:type="gramEnd"/>
      <w:r w:rsidR="00580917" w:rsidRPr="00F16519">
        <w:rPr>
          <w:rFonts w:ascii="Times New Roman" w:hAnsi="Times New Roman" w:cs="Times New Roman"/>
          <w:sz w:val="22"/>
        </w:rPr>
        <w:t xml:space="preserve"> laser source, Keithley 6517, 2 GHz Bias Tee, 1GHz oscilloscope.</w:t>
      </w:r>
      <w:r w:rsidR="00580917" w:rsidRPr="00E362CF">
        <w:rPr>
          <w:rFonts w:ascii="Times New Roman" w:hAnsi="Times New Roman" w:cs="Times New Roman"/>
          <w:sz w:val="22"/>
        </w:rPr>
        <w:t xml:space="preserve"> </w:t>
      </w:r>
    </w:p>
    <w:p w14:paraId="77C1F6A5" w14:textId="77777777" w:rsidR="00691BA8" w:rsidRDefault="00691BA8" w:rsidP="006D1ACB">
      <w:pPr>
        <w:jc w:val="both"/>
        <w:rPr>
          <w:rFonts w:ascii="Times New Roman" w:hAnsi="Times New Roman" w:cs="Times New Roman"/>
          <w:sz w:val="22"/>
          <w:szCs w:val="22"/>
        </w:rPr>
      </w:pPr>
    </w:p>
    <w:p w14:paraId="1666E8AB" w14:textId="39318482" w:rsidR="00DC5AC0" w:rsidRDefault="00D20F8C" w:rsidP="00D20F8C">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13459D91" wp14:editId="3AAA7AB0">
            <wp:extent cx="4579135" cy="169546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2230" cy="1711425"/>
                    </a:xfrm>
                    <a:prstGeom prst="rect">
                      <a:avLst/>
                    </a:prstGeom>
                    <a:noFill/>
                  </pic:spPr>
                </pic:pic>
              </a:graphicData>
            </a:graphic>
          </wp:inline>
        </w:drawing>
      </w:r>
    </w:p>
    <w:p w14:paraId="3BB54F83" w14:textId="58D77DAA" w:rsidR="00D20F8C" w:rsidRDefault="00D85887" w:rsidP="00D20F8C">
      <w:pPr>
        <w:jc w:val="both"/>
        <w:rPr>
          <w:rFonts w:ascii="Times New Roman" w:hAnsi="Times New Roman" w:cs="Times New Roman"/>
          <w:sz w:val="22"/>
          <w:szCs w:val="22"/>
        </w:rPr>
      </w:pPr>
      <w:r>
        <w:rPr>
          <w:rFonts w:ascii="Times New Roman" w:hAnsi="Times New Roman" w:cs="Times New Roman"/>
          <w:b/>
          <w:bCs/>
          <w:sz w:val="22"/>
          <w:szCs w:val="22"/>
        </w:rPr>
        <w:t xml:space="preserve">Supplementary Fig. </w:t>
      </w:r>
      <w:r w:rsidR="00D20F8C" w:rsidRPr="00F16519">
        <w:rPr>
          <w:rFonts w:ascii="Times New Roman" w:hAnsi="Times New Roman" w:cs="Times New Roman"/>
          <w:b/>
          <w:bCs/>
          <w:sz w:val="22"/>
          <w:szCs w:val="22"/>
        </w:rPr>
        <w:t>1</w:t>
      </w:r>
      <w:r w:rsidR="00685347">
        <w:rPr>
          <w:rFonts w:ascii="Times New Roman" w:hAnsi="Times New Roman" w:cs="Times New Roman"/>
          <w:b/>
          <w:bCs/>
          <w:sz w:val="22"/>
          <w:szCs w:val="22"/>
        </w:rPr>
        <w:t>1</w:t>
      </w:r>
      <w:r w:rsidR="00D20F8C" w:rsidRPr="00F16519">
        <w:rPr>
          <w:rFonts w:ascii="Times New Roman" w:hAnsi="Times New Roman" w:cs="Times New Roman"/>
          <w:b/>
          <w:bCs/>
          <w:sz w:val="22"/>
          <w:szCs w:val="22"/>
        </w:rPr>
        <w:t>.</w:t>
      </w:r>
      <w:r w:rsidR="00D20F8C">
        <w:rPr>
          <w:rFonts w:ascii="Times New Roman" w:hAnsi="Times New Roman" w:cs="Times New Roman"/>
          <w:sz w:val="22"/>
          <w:szCs w:val="22"/>
        </w:rPr>
        <w:t xml:space="preserve"> </w:t>
      </w:r>
      <w:r w:rsidR="00382F54">
        <w:rPr>
          <w:rFonts w:ascii="Times New Roman" w:hAnsi="Times New Roman" w:cs="Times New Roman"/>
          <w:sz w:val="22"/>
          <w:szCs w:val="22"/>
        </w:rPr>
        <w:t xml:space="preserve">a, </w:t>
      </w:r>
      <w:r w:rsidR="00AE5D2A">
        <w:rPr>
          <w:rFonts w:ascii="Times New Roman" w:hAnsi="Times New Roman" w:cs="Times New Roman"/>
          <w:sz w:val="22"/>
          <w:szCs w:val="22"/>
        </w:rPr>
        <w:t>R</w:t>
      </w:r>
      <w:r w:rsidR="00AE5D2A" w:rsidRPr="00AE5D2A">
        <w:rPr>
          <w:rFonts w:ascii="Times New Roman" w:hAnsi="Times New Roman" w:cs="Times New Roman"/>
          <w:sz w:val="22"/>
          <w:szCs w:val="22"/>
        </w:rPr>
        <w:t xml:space="preserve">esponse magnitude </w:t>
      </w:r>
      <w:r w:rsidR="00950517">
        <w:rPr>
          <w:rFonts w:ascii="Times New Roman" w:hAnsi="Times New Roman" w:cs="Times New Roman"/>
          <w:sz w:val="22"/>
          <w:szCs w:val="22"/>
        </w:rPr>
        <w:t>of</w:t>
      </w:r>
      <w:r w:rsidR="00AE5D2A" w:rsidRPr="00AE5D2A">
        <w:rPr>
          <w:rFonts w:ascii="Times New Roman" w:hAnsi="Times New Roman" w:cs="Times New Roman"/>
          <w:sz w:val="22"/>
          <w:szCs w:val="22"/>
        </w:rPr>
        <w:t xml:space="preserve"> different frequencies vs Time × Frequency</w:t>
      </w:r>
      <w:r w:rsidR="00950517">
        <w:rPr>
          <w:rFonts w:ascii="Times New Roman" w:hAnsi="Times New Roman" w:cs="Times New Roman"/>
          <w:sz w:val="22"/>
          <w:szCs w:val="22"/>
        </w:rPr>
        <w:t xml:space="preserve"> for pixel 3, 200 um </w:t>
      </w:r>
      <w:proofErr w:type="gramStart"/>
      <w:r w:rsidR="00950517">
        <w:rPr>
          <w:rFonts w:ascii="Times New Roman" w:hAnsi="Times New Roman" w:cs="Times New Roman"/>
          <w:sz w:val="22"/>
          <w:szCs w:val="22"/>
        </w:rPr>
        <w:t>diameter</w:t>
      </w:r>
      <w:proofErr w:type="gramEnd"/>
      <w:r w:rsidR="00382F54">
        <w:rPr>
          <w:rFonts w:ascii="Times New Roman" w:hAnsi="Times New Roman" w:cs="Times New Roman"/>
          <w:sz w:val="22"/>
          <w:szCs w:val="22"/>
        </w:rPr>
        <w:t>;</w:t>
      </w:r>
      <w:r w:rsidR="00AE5D2A" w:rsidRPr="00AE5D2A">
        <w:rPr>
          <w:rFonts w:ascii="Times New Roman" w:hAnsi="Times New Roman" w:cs="Times New Roman"/>
          <w:sz w:val="22"/>
          <w:szCs w:val="22"/>
        </w:rPr>
        <w:t xml:space="preserve"> </w:t>
      </w:r>
      <w:r w:rsidR="00382F54">
        <w:rPr>
          <w:rFonts w:ascii="Times New Roman" w:hAnsi="Times New Roman" w:cs="Times New Roman"/>
          <w:sz w:val="22"/>
          <w:szCs w:val="22"/>
        </w:rPr>
        <w:t xml:space="preserve">b, </w:t>
      </w:r>
      <w:r w:rsidR="00AE5D2A" w:rsidRPr="00AE5D2A">
        <w:rPr>
          <w:rFonts w:ascii="Times New Roman" w:hAnsi="Times New Roman" w:cs="Times New Roman"/>
          <w:sz w:val="22"/>
          <w:szCs w:val="22"/>
        </w:rPr>
        <w:t xml:space="preserve">The response stays constant until 25 MHz and then reach -3dB at 150 </w:t>
      </w:r>
      <w:proofErr w:type="spellStart"/>
      <w:r w:rsidR="00AE5D2A" w:rsidRPr="00AE5D2A">
        <w:rPr>
          <w:rFonts w:ascii="Times New Roman" w:hAnsi="Times New Roman" w:cs="Times New Roman"/>
          <w:sz w:val="22"/>
          <w:szCs w:val="22"/>
        </w:rPr>
        <w:t>MHz.</w:t>
      </w:r>
      <w:proofErr w:type="spellEnd"/>
    </w:p>
    <w:p w14:paraId="72730AD1" w14:textId="69D2CD38" w:rsidR="00D20F8C" w:rsidRDefault="00D20F8C" w:rsidP="00D20F8C">
      <w:pPr>
        <w:jc w:val="center"/>
        <w:rPr>
          <w:rFonts w:ascii="Times New Roman" w:hAnsi="Times New Roman" w:cs="Times New Roman"/>
          <w:sz w:val="22"/>
          <w:szCs w:val="22"/>
        </w:rPr>
      </w:pPr>
    </w:p>
    <w:p w14:paraId="474AF02C" w14:textId="77777777" w:rsidR="00187D71" w:rsidRDefault="00187D71" w:rsidP="00187D71">
      <w:pPr>
        <w:jc w:val="both"/>
        <w:rPr>
          <w:rFonts w:ascii="Times New Roman" w:hAnsi="Times New Roman" w:cs="Times New Roman"/>
          <w:sz w:val="22"/>
          <w:szCs w:val="22"/>
        </w:rPr>
      </w:pPr>
      <w:r w:rsidRPr="007920FD">
        <w:rPr>
          <w:rFonts w:ascii="Times New Roman" w:hAnsi="Times New Roman" w:cs="Times New Roman"/>
          <w:sz w:val="22"/>
          <w:szCs w:val="22"/>
        </w:rPr>
        <w:t>Suppliers disclaimer: “Certain commercial equipment, instruments, or materials are identified in this paper in order to specify the experimental procedure adequately. Such identification is not intended to imply recommendation or endorsement by the National Institute of Standards and Technology, nor is it intended to imply that the materials or equipment identified are necessarily the best available for the purpose.”</w:t>
      </w:r>
    </w:p>
    <w:p w14:paraId="7979CF93" w14:textId="4A69309E" w:rsidR="003612CD" w:rsidRPr="004B1F14" w:rsidRDefault="003612CD" w:rsidP="006A5356">
      <w:pPr>
        <w:rPr>
          <w:rFonts w:ascii="Times New Roman" w:hAnsi="Times New Roman" w:cs="Times New Roman"/>
          <w:sz w:val="22"/>
          <w:szCs w:val="22"/>
        </w:rPr>
      </w:pPr>
    </w:p>
    <w:p w14:paraId="6ED262D5" w14:textId="3AEB92CA" w:rsidR="009D6236" w:rsidRDefault="009D6236"/>
    <w:p w14:paraId="7A6B34AF" w14:textId="54AD12E0" w:rsidR="00614614" w:rsidRPr="00614614" w:rsidRDefault="00614614">
      <w:pPr>
        <w:rPr>
          <w:rFonts w:ascii="Times New Roman" w:hAnsi="Times New Roman" w:cs="Times New Roman"/>
          <w:b/>
          <w:bCs/>
          <w:sz w:val="28"/>
          <w:szCs w:val="28"/>
        </w:rPr>
      </w:pPr>
      <w:r w:rsidRPr="00614614">
        <w:rPr>
          <w:rFonts w:ascii="Times New Roman" w:hAnsi="Times New Roman" w:cs="Times New Roman"/>
          <w:b/>
          <w:bCs/>
          <w:sz w:val="28"/>
          <w:szCs w:val="28"/>
        </w:rPr>
        <w:t>References</w:t>
      </w:r>
    </w:p>
    <w:p w14:paraId="15925CE7" w14:textId="77777777" w:rsidR="009D6236" w:rsidRDefault="009D6236"/>
    <w:p w14:paraId="78C5C3DB" w14:textId="77777777" w:rsidR="007B0B45" w:rsidRPr="007B0B45" w:rsidRDefault="009D6236" w:rsidP="007B0B45">
      <w:pPr>
        <w:pStyle w:val="EndNoteBibliography"/>
        <w:ind w:left="720" w:hanging="720"/>
      </w:pPr>
      <w:r>
        <w:fldChar w:fldCharType="begin"/>
      </w:r>
      <w:r>
        <w:instrText xml:space="preserve"> ADDIN EN.REFLIST </w:instrText>
      </w:r>
      <w:r>
        <w:fldChar w:fldCharType="separate"/>
      </w:r>
      <w:r w:rsidR="007B0B45" w:rsidRPr="007B0B45">
        <w:t>1.</w:t>
      </w:r>
      <w:r w:rsidR="007B0B45" w:rsidRPr="007B0B45">
        <w:tab/>
        <w:t>Kim, Y.</w:t>
      </w:r>
      <w:r w:rsidR="007B0B45" w:rsidRPr="007B0B45">
        <w:rPr>
          <w:i/>
        </w:rPr>
        <w:t xml:space="preserve"> et al.</w:t>
      </w:r>
      <w:r w:rsidR="007B0B45" w:rsidRPr="007B0B45">
        <w:t xml:space="preserve"> III-V colloidal nanocrystals: control of covalent surfaces. </w:t>
      </w:r>
      <w:r w:rsidR="007B0B45" w:rsidRPr="007B0B45">
        <w:rPr>
          <w:i/>
        </w:rPr>
        <w:t>Chemical Science</w:t>
      </w:r>
      <w:r w:rsidR="007B0B45" w:rsidRPr="007B0B45">
        <w:t xml:space="preserve"> </w:t>
      </w:r>
      <w:r w:rsidR="007B0B45" w:rsidRPr="007B0B45">
        <w:rPr>
          <w:b/>
        </w:rPr>
        <w:t>11</w:t>
      </w:r>
      <w:r w:rsidR="007B0B45" w:rsidRPr="007B0B45">
        <w:t>, 913-922 (2020).</w:t>
      </w:r>
    </w:p>
    <w:p w14:paraId="2ECB92C2" w14:textId="77777777" w:rsidR="007B0B45" w:rsidRPr="007B0B45" w:rsidRDefault="007B0B45" w:rsidP="007B0B45">
      <w:pPr>
        <w:pStyle w:val="EndNoteBibliography"/>
        <w:ind w:left="720" w:hanging="720"/>
      </w:pPr>
      <w:r w:rsidRPr="007B0B45">
        <w:t>2.</w:t>
      </w:r>
      <w:r w:rsidRPr="007B0B45">
        <w:tab/>
        <w:t xml:space="preserve">Ko, J.-H., Yoo, D. &amp; Kim, Y.-H. Atomic models for anionic ligand passivation of cation-rich surfaces of IV–VI, II–VI, and III–V colloidal quantum dots. </w:t>
      </w:r>
      <w:r w:rsidRPr="007B0B45">
        <w:rPr>
          <w:i/>
        </w:rPr>
        <w:t>Chemical Communications</w:t>
      </w:r>
      <w:r w:rsidRPr="007B0B45">
        <w:t xml:space="preserve"> </w:t>
      </w:r>
      <w:r w:rsidRPr="007B0B45">
        <w:rPr>
          <w:b/>
        </w:rPr>
        <w:t>53</w:t>
      </w:r>
      <w:r w:rsidRPr="007B0B45">
        <w:t>, 388-391 (2017).</w:t>
      </w:r>
    </w:p>
    <w:p w14:paraId="26CDAC30" w14:textId="77777777" w:rsidR="007B0B45" w:rsidRPr="007B0B45" w:rsidRDefault="007B0B45" w:rsidP="007B0B45">
      <w:pPr>
        <w:pStyle w:val="EndNoteBibliography"/>
        <w:ind w:left="720" w:hanging="720"/>
      </w:pPr>
      <w:r w:rsidRPr="007B0B45">
        <w:t>3.</w:t>
      </w:r>
      <w:r w:rsidRPr="007B0B45">
        <w:tab/>
        <w:t xml:space="preserve">Kohn, W. &amp; Sham, L.J. Self-Consistent Equations Including Exchange and Correlation Effects. </w:t>
      </w:r>
      <w:r w:rsidRPr="007B0B45">
        <w:rPr>
          <w:i/>
        </w:rPr>
        <w:t>Physical Review</w:t>
      </w:r>
      <w:r w:rsidRPr="007B0B45">
        <w:t xml:space="preserve"> </w:t>
      </w:r>
      <w:r w:rsidRPr="007B0B45">
        <w:rPr>
          <w:b/>
        </w:rPr>
        <w:t>140</w:t>
      </w:r>
      <w:r w:rsidRPr="007B0B45">
        <w:t>, A1133-A1138 (1965).</w:t>
      </w:r>
    </w:p>
    <w:p w14:paraId="7E0DC83D" w14:textId="77777777" w:rsidR="007B0B45" w:rsidRPr="007B0B45" w:rsidRDefault="007B0B45" w:rsidP="007B0B45">
      <w:pPr>
        <w:pStyle w:val="EndNoteBibliography"/>
        <w:ind w:left="720" w:hanging="720"/>
      </w:pPr>
      <w:r w:rsidRPr="007B0B45">
        <w:t>4.</w:t>
      </w:r>
      <w:r w:rsidRPr="007B0B45">
        <w:tab/>
        <w:t xml:space="preserve">Perdew, J.P., Burke, K. &amp; Ernzerhof, M. Generalized Gradient Approximation Made Simple. </w:t>
      </w:r>
      <w:r w:rsidRPr="007B0B45">
        <w:rPr>
          <w:i/>
        </w:rPr>
        <w:t>Physical Review Letters</w:t>
      </w:r>
      <w:r w:rsidRPr="007B0B45">
        <w:t xml:space="preserve"> </w:t>
      </w:r>
      <w:r w:rsidRPr="007B0B45">
        <w:rPr>
          <w:b/>
        </w:rPr>
        <w:t>77</w:t>
      </w:r>
      <w:r w:rsidRPr="007B0B45">
        <w:t>, 3865-3868 (1996).</w:t>
      </w:r>
    </w:p>
    <w:p w14:paraId="3723560B" w14:textId="77777777" w:rsidR="007B0B45" w:rsidRPr="007B0B45" w:rsidRDefault="007B0B45" w:rsidP="007B0B45">
      <w:pPr>
        <w:pStyle w:val="EndNoteBibliography"/>
        <w:ind w:left="720" w:hanging="720"/>
      </w:pPr>
      <w:r w:rsidRPr="007B0B45">
        <w:t>5.</w:t>
      </w:r>
      <w:r w:rsidRPr="007B0B45">
        <w:tab/>
        <w:t xml:space="preserve">Grimme, S., Antony, J., Ehrlich, S. &amp; Krieg, H. A consistent and accurate ab initio parametrization of density functional dispersion correction (DFT-D) for the 94 elements H-Pu. </w:t>
      </w:r>
      <w:r w:rsidRPr="007B0B45">
        <w:rPr>
          <w:b/>
        </w:rPr>
        <w:t>132</w:t>
      </w:r>
      <w:r w:rsidRPr="007B0B45">
        <w:t>, 154104 (2010).</w:t>
      </w:r>
    </w:p>
    <w:p w14:paraId="21EC27E4" w14:textId="77777777" w:rsidR="007B0B45" w:rsidRPr="007B0B45" w:rsidRDefault="007B0B45" w:rsidP="007B0B45">
      <w:pPr>
        <w:pStyle w:val="EndNoteBibliography"/>
        <w:ind w:left="720" w:hanging="720"/>
      </w:pPr>
      <w:r w:rsidRPr="007B0B45">
        <w:t>6.</w:t>
      </w:r>
      <w:r w:rsidRPr="007B0B45">
        <w:tab/>
        <w:t xml:space="preserve">Kresse, G. &amp; Furthmüller, J. Efficient iterative schemes for ab initio total-energy calculations using a plane-wave basis set. </w:t>
      </w:r>
      <w:r w:rsidRPr="007B0B45">
        <w:rPr>
          <w:i/>
        </w:rPr>
        <w:t>Physical Review B</w:t>
      </w:r>
      <w:r w:rsidRPr="007B0B45">
        <w:t xml:space="preserve"> </w:t>
      </w:r>
      <w:r w:rsidRPr="007B0B45">
        <w:rPr>
          <w:b/>
        </w:rPr>
        <w:t>54</w:t>
      </w:r>
      <w:r w:rsidRPr="007B0B45">
        <w:t>, 11169-11186 (1996).</w:t>
      </w:r>
    </w:p>
    <w:p w14:paraId="5D35D666" w14:textId="77777777" w:rsidR="007B0B45" w:rsidRPr="007B0B45" w:rsidRDefault="007B0B45" w:rsidP="007B0B45">
      <w:pPr>
        <w:pStyle w:val="EndNoteBibliography"/>
        <w:ind w:left="720" w:hanging="720"/>
      </w:pPr>
      <w:r w:rsidRPr="007B0B45">
        <w:t>7.</w:t>
      </w:r>
      <w:r w:rsidRPr="007B0B45">
        <w:tab/>
        <w:t xml:space="preserve">Kresse, G. &amp; Joubert, D. From ultrasoft pseudopotentials to the projector augmented-wave method. </w:t>
      </w:r>
      <w:r w:rsidRPr="007B0B45">
        <w:rPr>
          <w:i/>
        </w:rPr>
        <w:t>Physical Review B</w:t>
      </w:r>
      <w:r w:rsidRPr="007B0B45">
        <w:t xml:space="preserve"> </w:t>
      </w:r>
      <w:r w:rsidRPr="007B0B45">
        <w:rPr>
          <w:b/>
        </w:rPr>
        <w:t>59</w:t>
      </w:r>
      <w:r w:rsidRPr="007B0B45">
        <w:t>, 1758-1775 (1999).</w:t>
      </w:r>
    </w:p>
    <w:p w14:paraId="39D62171" w14:textId="77777777" w:rsidR="007B0B45" w:rsidRPr="007B0B45" w:rsidRDefault="007B0B45" w:rsidP="007B0B45">
      <w:pPr>
        <w:pStyle w:val="EndNoteBibliography"/>
        <w:ind w:left="720" w:hanging="720"/>
      </w:pPr>
      <w:r w:rsidRPr="007B0B45">
        <w:t>8.</w:t>
      </w:r>
      <w:r w:rsidRPr="007B0B45">
        <w:tab/>
        <w:t xml:space="preserve">Blöchl, P.E. Projector augmented-wave method. </w:t>
      </w:r>
      <w:r w:rsidRPr="007B0B45">
        <w:rPr>
          <w:i/>
        </w:rPr>
        <w:t>Physical Review B</w:t>
      </w:r>
      <w:r w:rsidRPr="007B0B45">
        <w:t xml:space="preserve"> </w:t>
      </w:r>
      <w:r w:rsidRPr="007B0B45">
        <w:rPr>
          <w:b/>
        </w:rPr>
        <w:t>50</w:t>
      </w:r>
      <w:r w:rsidRPr="007B0B45">
        <w:t>, 17953-17979 (1994).</w:t>
      </w:r>
    </w:p>
    <w:p w14:paraId="5AA5B79A" w14:textId="77777777" w:rsidR="007B0B45" w:rsidRPr="007B0B45" w:rsidRDefault="007B0B45" w:rsidP="007B0B45">
      <w:pPr>
        <w:pStyle w:val="EndNoteBibliography"/>
        <w:ind w:left="720" w:hanging="720"/>
      </w:pPr>
      <w:r w:rsidRPr="007B0B45">
        <w:t>9.</w:t>
      </w:r>
      <w:r w:rsidRPr="007B0B45">
        <w:tab/>
        <w:t xml:space="preserve">Monkhorst, H.J. &amp; Pack, J.D. Special points for Brillouin-zone integrations. </w:t>
      </w:r>
      <w:r w:rsidRPr="007B0B45">
        <w:rPr>
          <w:i/>
        </w:rPr>
        <w:t>Physical Review B</w:t>
      </w:r>
      <w:r w:rsidRPr="007B0B45">
        <w:t xml:space="preserve"> </w:t>
      </w:r>
      <w:r w:rsidRPr="007B0B45">
        <w:rPr>
          <w:b/>
        </w:rPr>
        <w:t>13</w:t>
      </w:r>
      <w:r w:rsidRPr="007B0B45">
        <w:t>, 5188-5192 (1976).</w:t>
      </w:r>
    </w:p>
    <w:p w14:paraId="5DE2078C" w14:textId="77777777" w:rsidR="007B0B45" w:rsidRPr="007B0B45" w:rsidRDefault="007B0B45" w:rsidP="007B0B45">
      <w:pPr>
        <w:pStyle w:val="EndNoteBibliography"/>
        <w:ind w:left="720" w:hanging="720"/>
      </w:pPr>
      <w:r w:rsidRPr="007B0B45">
        <w:t>10.</w:t>
      </w:r>
      <w:r w:rsidRPr="007B0B45">
        <w:tab/>
        <w:t>Sun, B.</w:t>
      </w:r>
      <w:r w:rsidRPr="007B0B45">
        <w:rPr>
          <w:i/>
        </w:rPr>
        <w:t xml:space="preserve"> et al.</w:t>
      </w:r>
      <w:r w:rsidRPr="007B0B45">
        <w:t xml:space="preserve"> Multibandgap quantum dot ensembles for solar-matched infrared energy harvesting. </w:t>
      </w:r>
      <w:r w:rsidRPr="007B0B45">
        <w:rPr>
          <w:i/>
        </w:rPr>
        <w:t>Nature Communications</w:t>
      </w:r>
      <w:r w:rsidRPr="007B0B45">
        <w:t xml:space="preserve"> </w:t>
      </w:r>
      <w:r w:rsidRPr="007B0B45">
        <w:rPr>
          <w:b/>
        </w:rPr>
        <w:t>9</w:t>
      </w:r>
      <w:r w:rsidRPr="007B0B45">
        <w:t>, 4003 (2018).</w:t>
      </w:r>
    </w:p>
    <w:p w14:paraId="2F394291" w14:textId="22818542" w:rsidR="0018308A" w:rsidRDefault="009D6236">
      <w:r>
        <w:fldChar w:fldCharType="end"/>
      </w:r>
    </w:p>
    <w:sectPr w:rsidR="001830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等线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1MLM0Mje3NAHS5ko6SsGpxcWZ+XkgBaa1ADifTY0sAAAA"/>
    <w:docVar w:name="EN.InstantFormat" w:val="&lt;ENInstantFormat&gt;&lt;Enabled&gt;1&lt;/Enabled&gt;&lt;ScanUnformatted&gt;1&lt;/ScanUnformatted&gt;&lt;ScanChanges&gt;1&lt;/ScanChanges&gt;&lt;Suspended&gt;0&lt;/Suspended&gt;&lt;/ENInstantFormat&gt;"/>
    <w:docVar w:name="EN.Layout" w:val="&lt;ENLayout&gt;&lt;Style&gt;Nature Nan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fsapa2iwvta6ev9enp29tqvswftssvdsss&quot;&gt;My EndNote Library-Saved&lt;record-ids&gt;&lt;item&gt;215&lt;/item&gt;&lt;item&gt;439&lt;/item&gt;&lt;item&gt;440&lt;/item&gt;&lt;item&gt;675&lt;/item&gt;&lt;item&gt;676&lt;/item&gt;&lt;item&gt;677&lt;/item&gt;&lt;item&gt;678&lt;/item&gt;&lt;item&gt;679&lt;/item&gt;&lt;item&gt;680&lt;/item&gt;&lt;item&gt;681&lt;/item&gt;&lt;/record-ids&gt;&lt;/item&gt;&lt;/Libraries&gt;"/>
  </w:docVars>
  <w:rsids>
    <w:rsidRoot w:val="00BA2E03"/>
    <w:rsid w:val="0000142E"/>
    <w:rsid w:val="0001201D"/>
    <w:rsid w:val="0003046B"/>
    <w:rsid w:val="00040757"/>
    <w:rsid w:val="0006535D"/>
    <w:rsid w:val="00066404"/>
    <w:rsid w:val="00076E5C"/>
    <w:rsid w:val="000975FF"/>
    <w:rsid w:val="00101281"/>
    <w:rsid w:val="00105B4E"/>
    <w:rsid w:val="001150A2"/>
    <w:rsid w:val="00115DEE"/>
    <w:rsid w:val="00123521"/>
    <w:rsid w:val="00150AFA"/>
    <w:rsid w:val="001617A4"/>
    <w:rsid w:val="001749C1"/>
    <w:rsid w:val="0018308A"/>
    <w:rsid w:val="00187D71"/>
    <w:rsid w:val="001B049B"/>
    <w:rsid w:val="001D13ED"/>
    <w:rsid w:val="001D1A31"/>
    <w:rsid w:val="001E3D11"/>
    <w:rsid w:val="001E64D4"/>
    <w:rsid w:val="002058C7"/>
    <w:rsid w:val="0023593F"/>
    <w:rsid w:val="00246D2F"/>
    <w:rsid w:val="00261F56"/>
    <w:rsid w:val="002777B1"/>
    <w:rsid w:val="002B79BE"/>
    <w:rsid w:val="002C69E6"/>
    <w:rsid w:val="002D1F7D"/>
    <w:rsid w:val="00300779"/>
    <w:rsid w:val="0032772C"/>
    <w:rsid w:val="0033195D"/>
    <w:rsid w:val="003612CD"/>
    <w:rsid w:val="003642CF"/>
    <w:rsid w:val="00375D29"/>
    <w:rsid w:val="00382F54"/>
    <w:rsid w:val="003A5A2B"/>
    <w:rsid w:val="00456C0E"/>
    <w:rsid w:val="00480E2C"/>
    <w:rsid w:val="004861FE"/>
    <w:rsid w:val="00496EE4"/>
    <w:rsid w:val="004A0387"/>
    <w:rsid w:val="004B4102"/>
    <w:rsid w:val="004E0EA5"/>
    <w:rsid w:val="004E434E"/>
    <w:rsid w:val="00514721"/>
    <w:rsid w:val="00566E4A"/>
    <w:rsid w:val="005705B7"/>
    <w:rsid w:val="00580917"/>
    <w:rsid w:val="00587684"/>
    <w:rsid w:val="005D3A95"/>
    <w:rsid w:val="00614614"/>
    <w:rsid w:val="006156BF"/>
    <w:rsid w:val="00635FDF"/>
    <w:rsid w:val="00642A54"/>
    <w:rsid w:val="00660DE7"/>
    <w:rsid w:val="0068035F"/>
    <w:rsid w:val="00685347"/>
    <w:rsid w:val="00691BA8"/>
    <w:rsid w:val="006A5356"/>
    <w:rsid w:val="006D1ACB"/>
    <w:rsid w:val="006D6DD5"/>
    <w:rsid w:val="00751455"/>
    <w:rsid w:val="007654A7"/>
    <w:rsid w:val="0077377D"/>
    <w:rsid w:val="00793D0B"/>
    <w:rsid w:val="007B0B45"/>
    <w:rsid w:val="007B5212"/>
    <w:rsid w:val="00845D6A"/>
    <w:rsid w:val="00850AAE"/>
    <w:rsid w:val="00852482"/>
    <w:rsid w:val="008B0B8D"/>
    <w:rsid w:val="008B58C8"/>
    <w:rsid w:val="008E33E0"/>
    <w:rsid w:val="008E4FF7"/>
    <w:rsid w:val="008E67E3"/>
    <w:rsid w:val="00932165"/>
    <w:rsid w:val="00944808"/>
    <w:rsid w:val="00950517"/>
    <w:rsid w:val="00975ADB"/>
    <w:rsid w:val="009C0C59"/>
    <w:rsid w:val="009D6236"/>
    <w:rsid w:val="009E22F2"/>
    <w:rsid w:val="00A02898"/>
    <w:rsid w:val="00A02AA6"/>
    <w:rsid w:val="00A11577"/>
    <w:rsid w:val="00A20CB6"/>
    <w:rsid w:val="00A46B67"/>
    <w:rsid w:val="00A52EE2"/>
    <w:rsid w:val="00A62C26"/>
    <w:rsid w:val="00A90C6E"/>
    <w:rsid w:val="00A922DD"/>
    <w:rsid w:val="00AA08C8"/>
    <w:rsid w:val="00AE5D2A"/>
    <w:rsid w:val="00B04D86"/>
    <w:rsid w:val="00B12322"/>
    <w:rsid w:val="00B5539F"/>
    <w:rsid w:val="00B85ACE"/>
    <w:rsid w:val="00B96AC8"/>
    <w:rsid w:val="00BA2E03"/>
    <w:rsid w:val="00BB141B"/>
    <w:rsid w:val="00BF6AC5"/>
    <w:rsid w:val="00C831DC"/>
    <w:rsid w:val="00C9298B"/>
    <w:rsid w:val="00C970F1"/>
    <w:rsid w:val="00CF5043"/>
    <w:rsid w:val="00D0641F"/>
    <w:rsid w:val="00D20F8C"/>
    <w:rsid w:val="00D46205"/>
    <w:rsid w:val="00D676F7"/>
    <w:rsid w:val="00D72D81"/>
    <w:rsid w:val="00D85887"/>
    <w:rsid w:val="00DA2744"/>
    <w:rsid w:val="00DC5AC0"/>
    <w:rsid w:val="00DE5D7C"/>
    <w:rsid w:val="00E15A2E"/>
    <w:rsid w:val="00E15BC5"/>
    <w:rsid w:val="00E17E43"/>
    <w:rsid w:val="00E21A8F"/>
    <w:rsid w:val="00E259A4"/>
    <w:rsid w:val="00E25E9B"/>
    <w:rsid w:val="00E41B1A"/>
    <w:rsid w:val="00E63A15"/>
    <w:rsid w:val="00E71174"/>
    <w:rsid w:val="00E86686"/>
    <w:rsid w:val="00EA79AB"/>
    <w:rsid w:val="00EC2C7A"/>
    <w:rsid w:val="00F16519"/>
    <w:rsid w:val="00F20703"/>
    <w:rsid w:val="00F42055"/>
    <w:rsid w:val="00F701DB"/>
    <w:rsid w:val="00FA740C"/>
    <w:rsid w:val="00FB7725"/>
    <w:rsid w:val="00FD5BB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9F28"/>
  <w15:chartTrackingRefBased/>
  <w15:docId w15:val="{55205924-1F03-4886-A330-A52DC799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2C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A2744"/>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DA2744"/>
    <w:rPr>
      <w:rFonts w:ascii="Calibri" w:hAnsi="Calibri" w:cs="Calibri"/>
      <w:noProof/>
      <w:szCs w:val="24"/>
    </w:rPr>
  </w:style>
  <w:style w:type="paragraph" w:customStyle="1" w:styleId="EndNoteBibliography">
    <w:name w:val="EndNote Bibliography"/>
    <w:basedOn w:val="Normal"/>
    <w:link w:val="EndNoteBibliographyChar"/>
    <w:rsid w:val="00DA2744"/>
    <w:rPr>
      <w:rFonts w:ascii="Calibri" w:hAnsi="Calibri" w:cs="Calibri"/>
      <w:noProof/>
      <w:sz w:val="22"/>
    </w:rPr>
  </w:style>
  <w:style w:type="character" w:customStyle="1" w:styleId="EndNoteBibliographyChar">
    <w:name w:val="EndNote Bibliography Char"/>
    <w:basedOn w:val="DefaultParagraphFont"/>
    <w:link w:val="EndNoteBibliography"/>
    <w:rsid w:val="00DA2744"/>
    <w:rPr>
      <w:rFonts w:ascii="Calibri" w:hAnsi="Calibri" w:cs="Calibri"/>
      <w:noProof/>
      <w:szCs w:val="24"/>
    </w:rPr>
  </w:style>
  <w:style w:type="table" w:styleId="TableGrid">
    <w:name w:val="Table Grid"/>
    <w:basedOn w:val="TableNormal"/>
    <w:uiPriority w:val="39"/>
    <w:rsid w:val="003612C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5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B4E"/>
    <w:rPr>
      <w:rFonts w:ascii="Segoe UI" w:hAnsi="Segoe UI" w:cs="Segoe UI"/>
      <w:sz w:val="18"/>
      <w:szCs w:val="18"/>
    </w:rPr>
  </w:style>
  <w:style w:type="character" w:styleId="CommentReference">
    <w:name w:val="annotation reference"/>
    <w:basedOn w:val="DefaultParagraphFont"/>
    <w:uiPriority w:val="99"/>
    <w:semiHidden/>
    <w:unhideWhenUsed/>
    <w:rsid w:val="00580917"/>
    <w:rPr>
      <w:sz w:val="16"/>
      <w:szCs w:val="16"/>
    </w:rPr>
  </w:style>
  <w:style w:type="paragraph" w:styleId="CommentText">
    <w:name w:val="annotation text"/>
    <w:basedOn w:val="Normal"/>
    <w:link w:val="CommentTextChar"/>
    <w:uiPriority w:val="99"/>
    <w:semiHidden/>
    <w:unhideWhenUsed/>
    <w:rsid w:val="00580917"/>
    <w:pPr>
      <w:widowControl w:val="0"/>
      <w:wordWrap w:val="0"/>
      <w:autoSpaceDE w:val="0"/>
      <w:autoSpaceDN w:val="0"/>
      <w:spacing w:after="160"/>
      <w:jc w:val="both"/>
    </w:pPr>
    <w:rPr>
      <w:kern w:val="2"/>
      <w:sz w:val="20"/>
      <w:szCs w:val="20"/>
      <w:lang w:val="en-US" w:eastAsia="ko-KR"/>
    </w:rPr>
  </w:style>
  <w:style w:type="character" w:customStyle="1" w:styleId="CommentTextChar">
    <w:name w:val="Comment Text Char"/>
    <w:basedOn w:val="DefaultParagraphFont"/>
    <w:link w:val="CommentText"/>
    <w:uiPriority w:val="99"/>
    <w:semiHidden/>
    <w:rsid w:val="00580917"/>
    <w:rPr>
      <w:kern w:val="2"/>
      <w:sz w:val="20"/>
      <w:szCs w:val="20"/>
      <w:lang w:val="en-US" w:eastAsia="ko-KR"/>
    </w:rPr>
  </w:style>
  <w:style w:type="character" w:styleId="Emphasis">
    <w:name w:val="Emphasis"/>
    <w:basedOn w:val="DefaultParagraphFont"/>
    <w:uiPriority w:val="20"/>
    <w:qFormat/>
    <w:rsid w:val="0001201D"/>
    <w:rPr>
      <w:i/>
      <w:iCs/>
    </w:rPr>
  </w:style>
  <w:style w:type="character" w:styleId="Hyperlink">
    <w:name w:val="Hyperlink"/>
    <w:basedOn w:val="DefaultParagraphFont"/>
    <w:uiPriority w:val="99"/>
    <w:unhideWhenUsed/>
    <w:rsid w:val="0023593F"/>
    <w:rPr>
      <w:color w:val="0563C1" w:themeColor="hyperlink"/>
      <w:u w:val="single"/>
    </w:rPr>
  </w:style>
  <w:style w:type="paragraph" w:customStyle="1" w:styleId="SMText">
    <w:name w:val="SM Text"/>
    <w:basedOn w:val="Normal"/>
    <w:qFormat/>
    <w:rsid w:val="00FA740C"/>
    <w:pPr>
      <w:ind w:firstLine="480"/>
    </w:pPr>
    <w:rPr>
      <w:rFonts w:ascii="Times New Roman" w:eastAsia="宋体" w:hAnsi="Times New Roman" w:cs="Times New Roman"/>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emf"/><Relationship Id="rId17" Type="http://schemas.openxmlformats.org/officeDocument/2006/relationships/oleObject" Target="embeddings/oleObject3.bin"/><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oleObject" Target="embeddings/oleObject1.bin"/><Relationship Id="rId5" Type="http://schemas.openxmlformats.org/officeDocument/2006/relationships/hyperlink" Target="mailto:ted.sargent@utoronto.ca" TargetMode="External"/><Relationship Id="rId15" Type="http://schemas.openxmlformats.org/officeDocument/2006/relationships/image" Target="media/image8.png"/><Relationship Id="rId10" Type="http://schemas.openxmlformats.org/officeDocument/2006/relationships/image" Target="media/image5.emf"/><Relationship Id="rId19" Type="http://schemas.openxmlformats.org/officeDocument/2006/relationships/image" Target="media/image11.png"/><Relationship Id="rId4" Type="http://schemas.openxmlformats.org/officeDocument/2006/relationships/hyperlink" Target="mailto:pelayo.garciadearquer@utoronto.ca" TargetMode="Externa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2259</Words>
  <Characters>12877</Characters>
  <Application>Microsoft Office Word</Application>
  <DocSecurity>0</DocSecurity>
  <Lines>107</Lines>
  <Paragraphs>30</Paragraphs>
  <ScaleCrop>false</ScaleCrop>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 孙</dc:creator>
  <cp:keywords/>
  <dc:description/>
  <cp:lastModifiedBy>斌 孙</cp:lastModifiedBy>
  <cp:revision>53</cp:revision>
  <dcterms:created xsi:type="dcterms:W3CDTF">2020-08-31T15:50:00Z</dcterms:created>
  <dcterms:modified xsi:type="dcterms:W3CDTF">2020-10-14T00:44:00Z</dcterms:modified>
</cp:coreProperties>
</file>