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AC4E4"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5EE05C1B"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3BF18A14" w14:textId="77777777" w:rsidTr="00E341E9">
        <w:tc>
          <w:tcPr>
            <w:tcW w:w="1951" w:type="dxa"/>
          </w:tcPr>
          <w:p w14:paraId="603A6C9F"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3C65F06B"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2DC51EDA"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7E3D4CD6"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10B99E10"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12F2ACDE" w14:textId="77777777" w:rsidTr="00E341E9">
        <w:tc>
          <w:tcPr>
            <w:tcW w:w="1951" w:type="dxa"/>
            <w:vMerge w:val="restart"/>
          </w:tcPr>
          <w:p w14:paraId="3C4AF8EF"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233CB03C" w14:textId="77777777" w:rsidR="00191A23" w:rsidRPr="0022554A" w:rsidRDefault="00191A23" w:rsidP="0022554A">
            <w:pPr>
              <w:tabs>
                <w:tab w:val="left" w:pos="5400"/>
              </w:tabs>
              <w:jc w:val="center"/>
              <w:rPr>
                <w:sz w:val="20"/>
              </w:rPr>
            </w:pPr>
            <w:r w:rsidRPr="0022554A">
              <w:rPr>
                <w:sz w:val="20"/>
              </w:rPr>
              <w:t>1</w:t>
            </w:r>
          </w:p>
        </w:tc>
        <w:tc>
          <w:tcPr>
            <w:tcW w:w="8031" w:type="dxa"/>
          </w:tcPr>
          <w:p w14:paraId="6A41A53E"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736D253F" w14:textId="0FBBF91C" w:rsidR="00191A23" w:rsidRPr="004C5523" w:rsidRDefault="00274AC0" w:rsidP="004C5523">
            <w:pPr>
              <w:tabs>
                <w:tab w:val="left" w:pos="5400"/>
              </w:tabs>
              <w:jc w:val="center"/>
              <w:rPr>
                <w:sz w:val="20"/>
                <w:lang w:eastAsia="ja-JP"/>
              </w:rPr>
            </w:pPr>
            <w:r>
              <w:rPr>
                <w:rFonts w:hint="eastAsia"/>
                <w:sz w:val="20"/>
                <w:lang w:eastAsia="ja-JP"/>
              </w:rPr>
              <w:t>3</w:t>
            </w:r>
          </w:p>
        </w:tc>
        <w:tc>
          <w:tcPr>
            <w:tcW w:w="2835" w:type="dxa"/>
          </w:tcPr>
          <w:p w14:paraId="3D3AC70A" w14:textId="61211B5B" w:rsidR="00191A23" w:rsidRPr="0022554A" w:rsidRDefault="004C5523" w:rsidP="0022554A">
            <w:pPr>
              <w:tabs>
                <w:tab w:val="left" w:pos="5400"/>
              </w:tabs>
              <w:rPr>
                <w:sz w:val="20"/>
              </w:rPr>
            </w:pPr>
            <w:r w:rsidRPr="004C5523">
              <w:rPr>
                <w:sz w:val="20"/>
              </w:rPr>
              <w:t xml:space="preserve">Design: </w:t>
            </w:r>
            <w:r w:rsidR="00274AC0" w:rsidRPr="00274AC0">
              <w:rPr>
                <w:sz w:val="20"/>
              </w:rPr>
              <w:t>This study was a single-centre, prospective, observational study.</w:t>
            </w:r>
          </w:p>
        </w:tc>
      </w:tr>
      <w:tr w:rsidR="00191A23" w:rsidRPr="0022554A" w14:paraId="218F358A" w14:textId="77777777" w:rsidTr="00E341E9">
        <w:tc>
          <w:tcPr>
            <w:tcW w:w="1951" w:type="dxa"/>
            <w:vMerge/>
          </w:tcPr>
          <w:p w14:paraId="02DE7926"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2BDA58A2" w14:textId="77777777" w:rsidR="00191A23" w:rsidRPr="0022554A" w:rsidRDefault="00191A23" w:rsidP="0022554A">
            <w:pPr>
              <w:tabs>
                <w:tab w:val="left" w:pos="5400"/>
              </w:tabs>
              <w:jc w:val="center"/>
              <w:rPr>
                <w:sz w:val="20"/>
              </w:rPr>
            </w:pPr>
          </w:p>
        </w:tc>
        <w:tc>
          <w:tcPr>
            <w:tcW w:w="8031" w:type="dxa"/>
          </w:tcPr>
          <w:p w14:paraId="728710AC"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429794D0" w14:textId="642B13B2" w:rsidR="00191A23" w:rsidRPr="0022554A" w:rsidRDefault="004C5523" w:rsidP="004C5523">
            <w:pPr>
              <w:tabs>
                <w:tab w:val="left" w:pos="5400"/>
              </w:tabs>
              <w:jc w:val="center"/>
              <w:rPr>
                <w:sz w:val="20"/>
                <w:lang w:eastAsia="ja-JP"/>
              </w:rPr>
            </w:pPr>
            <w:r>
              <w:rPr>
                <w:rFonts w:hint="eastAsia"/>
                <w:sz w:val="20"/>
                <w:lang w:eastAsia="ja-JP"/>
              </w:rPr>
              <w:t>3</w:t>
            </w:r>
            <w:r w:rsidR="00274AC0">
              <w:rPr>
                <w:sz w:val="20"/>
                <w:lang w:eastAsia="ja-JP"/>
              </w:rPr>
              <w:t>,4</w:t>
            </w:r>
          </w:p>
        </w:tc>
        <w:tc>
          <w:tcPr>
            <w:tcW w:w="2835" w:type="dxa"/>
          </w:tcPr>
          <w:p w14:paraId="4C34D2FE" w14:textId="206F8823" w:rsidR="00191A23" w:rsidRPr="0022554A" w:rsidRDefault="00274AC0" w:rsidP="0022554A">
            <w:pPr>
              <w:tabs>
                <w:tab w:val="left" w:pos="5400"/>
              </w:tabs>
              <w:rPr>
                <w:sz w:val="20"/>
              </w:rPr>
            </w:pPr>
            <w:r w:rsidRPr="00274AC0">
              <w:rPr>
                <w:sz w:val="20"/>
              </w:rPr>
              <w:t xml:space="preserve">Regression coefficients </w:t>
            </w:r>
            <w:r>
              <w:rPr>
                <w:sz w:val="20"/>
              </w:rPr>
              <w:t>between MAP and rSO</w:t>
            </w:r>
            <w:r w:rsidRPr="00274AC0">
              <w:rPr>
                <w:sz w:val="20"/>
                <w:vertAlign w:val="subscript"/>
              </w:rPr>
              <w:t>2</w:t>
            </w:r>
            <w:r>
              <w:rPr>
                <w:sz w:val="20"/>
              </w:rPr>
              <w:t xml:space="preserve"> </w:t>
            </w:r>
            <w:r w:rsidRPr="00274AC0">
              <w:rPr>
                <w:sz w:val="20"/>
              </w:rPr>
              <w:t>were calculated using the generalized estimating equation, because MAP and rSO</w:t>
            </w:r>
            <w:r w:rsidRPr="00EE3069">
              <w:rPr>
                <w:sz w:val="20"/>
                <w:vertAlign w:val="subscript"/>
              </w:rPr>
              <w:t>2</w:t>
            </w:r>
            <w:r w:rsidRPr="00274AC0">
              <w:rPr>
                <w:sz w:val="20"/>
              </w:rPr>
              <w:t xml:space="preserve"> were repeatedly measured in the same patient.</w:t>
            </w:r>
            <w:r>
              <w:rPr>
                <w:sz w:val="20"/>
              </w:rPr>
              <w:t xml:space="preserve"> </w:t>
            </w:r>
            <w:r w:rsidRPr="00274AC0">
              <w:rPr>
                <w:sz w:val="20"/>
              </w:rPr>
              <w:t>The regression coefficient (95% confidence interval) of log-rSO</w:t>
            </w:r>
            <w:r w:rsidRPr="00274AC0">
              <w:rPr>
                <w:sz w:val="20"/>
                <w:vertAlign w:val="subscript"/>
              </w:rPr>
              <w:t>2</w:t>
            </w:r>
            <w:r w:rsidRPr="00274AC0">
              <w:rPr>
                <w:sz w:val="20"/>
              </w:rPr>
              <w:t xml:space="preserve"> and log-MAP was 0.42 (0.03–0.81) (p=0.035).</w:t>
            </w:r>
          </w:p>
        </w:tc>
      </w:tr>
      <w:tr w:rsidR="00191A23" w:rsidRPr="0022554A" w14:paraId="6D40DC04" w14:textId="77777777" w:rsidTr="00E341E9">
        <w:tc>
          <w:tcPr>
            <w:tcW w:w="12157" w:type="dxa"/>
            <w:gridSpan w:val="4"/>
          </w:tcPr>
          <w:p w14:paraId="0E05ABC1"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0A9ABC92" w14:textId="77777777" w:rsidR="00191A23" w:rsidRPr="0022554A" w:rsidRDefault="00191A23" w:rsidP="0022554A">
            <w:pPr>
              <w:pStyle w:val="TableSubHead"/>
              <w:tabs>
                <w:tab w:val="left" w:pos="5400"/>
              </w:tabs>
              <w:rPr>
                <w:sz w:val="20"/>
              </w:rPr>
            </w:pPr>
          </w:p>
        </w:tc>
      </w:tr>
      <w:tr w:rsidR="00191A23" w:rsidRPr="0022554A" w14:paraId="19D92AE3" w14:textId="77777777" w:rsidTr="00E341E9">
        <w:tc>
          <w:tcPr>
            <w:tcW w:w="1951" w:type="dxa"/>
          </w:tcPr>
          <w:p w14:paraId="6C458162"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4181773A" w14:textId="77777777" w:rsidR="00191A23" w:rsidRPr="0022554A" w:rsidRDefault="00191A23" w:rsidP="0022554A">
            <w:pPr>
              <w:tabs>
                <w:tab w:val="left" w:pos="5400"/>
              </w:tabs>
              <w:jc w:val="center"/>
              <w:rPr>
                <w:sz w:val="20"/>
              </w:rPr>
            </w:pPr>
            <w:r w:rsidRPr="0022554A">
              <w:rPr>
                <w:sz w:val="20"/>
              </w:rPr>
              <w:t>2</w:t>
            </w:r>
          </w:p>
        </w:tc>
        <w:tc>
          <w:tcPr>
            <w:tcW w:w="8031" w:type="dxa"/>
          </w:tcPr>
          <w:p w14:paraId="1EC7B1D5"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6DFDEFF9" w14:textId="7AC1F82C" w:rsidR="00191A23" w:rsidRPr="0022554A" w:rsidRDefault="00274AC0" w:rsidP="004C5523">
            <w:pPr>
              <w:tabs>
                <w:tab w:val="left" w:pos="5400"/>
              </w:tabs>
              <w:jc w:val="center"/>
              <w:rPr>
                <w:sz w:val="20"/>
                <w:lang w:eastAsia="ja-JP"/>
              </w:rPr>
            </w:pPr>
            <w:r>
              <w:rPr>
                <w:rFonts w:hint="eastAsia"/>
                <w:sz w:val="20"/>
                <w:lang w:eastAsia="ja-JP"/>
              </w:rPr>
              <w:t>6</w:t>
            </w:r>
          </w:p>
        </w:tc>
        <w:tc>
          <w:tcPr>
            <w:tcW w:w="2835" w:type="dxa"/>
          </w:tcPr>
          <w:p w14:paraId="41EC1B1E" w14:textId="121AC7D7" w:rsidR="00191A23" w:rsidRPr="0022554A" w:rsidRDefault="00274AC0" w:rsidP="0022554A">
            <w:pPr>
              <w:tabs>
                <w:tab w:val="left" w:pos="5400"/>
              </w:tabs>
              <w:rPr>
                <w:sz w:val="20"/>
              </w:rPr>
            </w:pPr>
            <w:r w:rsidRPr="00274AC0">
              <w:rPr>
                <w:sz w:val="20"/>
              </w:rPr>
              <w:t xml:space="preserve">To increase good neurological recovery after cardiopulmonary arrest, resuscitation procedures for sudden cardiac arrest have been studied, and high-quality chest compressions have been considered the most important factor for return of spontaneous circulation (ROSC). Moreover, it has been hypothesized that the improvement of the ratio of ROSC is associated with the improvement of the </w:t>
            </w:r>
            <w:r w:rsidRPr="00274AC0">
              <w:rPr>
                <w:sz w:val="20"/>
              </w:rPr>
              <w:lastRenderedPageBreak/>
              <w:t>neurological outcome; however, no previous study has examined this association.</w:t>
            </w:r>
          </w:p>
        </w:tc>
      </w:tr>
      <w:tr w:rsidR="00191A23" w:rsidRPr="0022554A" w14:paraId="14EA0031" w14:textId="77777777" w:rsidTr="00E341E9">
        <w:tc>
          <w:tcPr>
            <w:tcW w:w="1951" w:type="dxa"/>
          </w:tcPr>
          <w:p w14:paraId="3B4F09E7"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lastRenderedPageBreak/>
              <w:t>Objectives</w:t>
            </w:r>
          </w:p>
        </w:tc>
        <w:tc>
          <w:tcPr>
            <w:tcW w:w="616" w:type="dxa"/>
          </w:tcPr>
          <w:p w14:paraId="623BA8AD" w14:textId="77777777" w:rsidR="00191A23" w:rsidRPr="0022554A" w:rsidRDefault="00191A23" w:rsidP="0022554A">
            <w:pPr>
              <w:tabs>
                <w:tab w:val="left" w:pos="5400"/>
              </w:tabs>
              <w:jc w:val="center"/>
              <w:rPr>
                <w:sz w:val="20"/>
              </w:rPr>
            </w:pPr>
            <w:r w:rsidRPr="0022554A">
              <w:rPr>
                <w:sz w:val="20"/>
              </w:rPr>
              <w:t>3</w:t>
            </w:r>
          </w:p>
        </w:tc>
        <w:tc>
          <w:tcPr>
            <w:tcW w:w="8031" w:type="dxa"/>
          </w:tcPr>
          <w:p w14:paraId="25C2D2CF"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3E1E207F" w14:textId="749C1320" w:rsidR="00191A23" w:rsidRPr="0022554A" w:rsidRDefault="008075EE" w:rsidP="004C5523">
            <w:pPr>
              <w:tabs>
                <w:tab w:val="left" w:pos="5400"/>
              </w:tabs>
              <w:jc w:val="center"/>
              <w:rPr>
                <w:sz w:val="20"/>
                <w:lang w:eastAsia="ja-JP"/>
              </w:rPr>
            </w:pPr>
            <w:r>
              <w:rPr>
                <w:rFonts w:hint="eastAsia"/>
                <w:sz w:val="20"/>
                <w:lang w:eastAsia="ja-JP"/>
              </w:rPr>
              <w:t>7</w:t>
            </w:r>
          </w:p>
        </w:tc>
        <w:tc>
          <w:tcPr>
            <w:tcW w:w="2835" w:type="dxa"/>
          </w:tcPr>
          <w:p w14:paraId="24D1850D" w14:textId="3CBF0707" w:rsidR="00191A23" w:rsidRPr="0022554A" w:rsidRDefault="008075EE" w:rsidP="0022554A">
            <w:pPr>
              <w:tabs>
                <w:tab w:val="left" w:pos="5400"/>
              </w:tabs>
              <w:rPr>
                <w:sz w:val="20"/>
              </w:rPr>
            </w:pPr>
            <w:r w:rsidRPr="008075EE">
              <w:rPr>
                <w:sz w:val="20"/>
              </w:rPr>
              <w:t>It can be hypothesized that higher MAP increases rSO</w:t>
            </w:r>
            <w:r w:rsidRPr="00EE3069">
              <w:rPr>
                <w:sz w:val="20"/>
                <w:vertAlign w:val="subscript"/>
              </w:rPr>
              <w:t>2</w:t>
            </w:r>
            <w:r w:rsidRPr="008075EE">
              <w:rPr>
                <w:sz w:val="20"/>
              </w:rPr>
              <w:t xml:space="preserve"> and, accordingly, improves neurological prognosis when considering the association between MAP and neurological prognosis. However, no previous study has examined the association between MAP and rSO</w:t>
            </w:r>
            <w:r w:rsidRPr="00EE3069">
              <w:rPr>
                <w:sz w:val="20"/>
                <w:vertAlign w:val="subscript"/>
              </w:rPr>
              <w:t>2</w:t>
            </w:r>
            <w:r w:rsidRPr="008075EE">
              <w:rPr>
                <w:sz w:val="20"/>
              </w:rPr>
              <w:t>. If the association between MAP and rSO</w:t>
            </w:r>
            <w:r w:rsidRPr="00EE3069">
              <w:rPr>
                <w:sz w:val="20"/>
                <w:vertAlign w:val="subscript"/>
              </w:rPr>
              <w:t>2</w:t>
            </w:r>
            <w:r w:rsidRPr="008075EE">
              <w:rPr>
                <w:sz w:val="20"/>
              </w:rPr>
              <w:t xml:space="preserve"> could be demonstrated, it would be possible to evaluate the quality of chest compressions in any situation during resuscitation using rSO</w:t>
            </w:r>
            <w:r w:rsidRPr="00EE3069">
              <w:rPr>
                <w:sz w:val="20"/>
                <w:vertAlign w:val="subscript"/>
              </w:rPr>
              <w:t>2</w:t>
            </w:r>
            <w:r w:rsidRPr="008075EE">
              <w:rPr>
                <w:sz w:val="20"/>
              </w:rPr>
              <w:t>, which is a non-invasive and easy method, and it might help to improve the neurological prognosis of patients with cardiopulmonary arrest.</w:t>
            </w:r>
          </w:p>
        </w:tc>
      </w:tr>
      <w:tr w:rsidR="00191A23" w:rsidRPr="0022554A" w14:paraId="36AD8001" w14:textId="77777777" w:rsidTr="00E341E9">
        <w:tc>
          <w:tcPr>
            <w:tcW w:w="12157" w:type="dxa"/>
            <w:gridSpan w:val="4"/>
          </w:tcPr>
          <w:p w14:paraId="701621AD"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1C16EDCD" w14:textId="77777777" w:rsidR="00191A23" w:rsidRPr="0022554A" w:rsidRDefault="00191A23" w:rsidP="0022554A">
            <w:pPr>
              <w:pStyle w:val="TableSubHead"/>
              <w:tabs>
                <w:tab w:val="left" w:pos="5400"/>
              </w:tabs>
              <w:rPr>
                <w:sz w:val="20"/>
              </w:rPr>
            </w:pPr>
          </w:p>
        </w:tc>
      </w:tr>
      <w:tr w:rsidR="00191A23" w:rsidRPr="0022554A" w14:paraId="79AFE9C7" w14:textId="77777777" w:rsidTr="00E341E9">
        <w:tc>
          <w:tcPr>
            <w:tcW w:w="1951" w:type="dxa"/>
          </w:tcPr>
          <w:p w14:paraId="3914787C"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615F09E2" w14:textId="77777777" w:rsidR="00191A23" w:rsidRPr="0022554A" w:rsidRDefault="00191A23" w:rsidP="0022554A">
            <w:pPr>
              <w:tabs>
                <w:tab w:val="left" w:pos="5400"/>
              </w:tabs>
              <w:jc w:val="center"/>
              <w:rPr>
                <w:sz w:val="20"/>
              </w:rPr>
            </w:pPr>
            <w:r w:rsidRPr="0022554A">
              <w:rPr>
                <w:sz w:val="20"/>
              </w:rPr>
              <w:t>4</w:t>
            </w:r>
          </w:p>
        </w:tc>
        <w:tc>
          <w:tcPr>
            <w:tcW w:w="8031" w:type="dxa"/>
          </w:tcPr>
          <w:p w14:paraId="160AFEF7"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3EE417BB" w14:textId="39BFDD82" w:rsidR="00191A23" w:rsidRPr="0022554A" w:rsidRDefault="008075EE" w:rsidP="00B13395">
            <w:pPr>
              <w:tabs>
                <w:tab w:val="left" w:pos="5400"/>
              </w:tabs>
              <w:jc w:val="center"/>
              <w:rPr>
                <w:sz w:val="20"/>
                <w:lang w:eastAsia="ja-JP"/>
              </w:rPr>
            </w:pPr>
            <w:r>
              <w:rPr>
                <w:rFonts w:hint="eastAsia"/>
                <w:sz w:val="20"/>
                <w:lang w:eastAsia="ja-JP"/>
              </w:rPr>
              <w:t>8</w:t>
            </w:r>
          </w:p>
        </w:tc>
        <w:tc>
          <w:tcPr>
            <w:tcW w:w="2835" w:type="dxa"/>
          </w:tcPr>
          <w:p w14:paraId="4F6F3E25" w14:textId="2C486A5B" w:rsidR="00191A23" w:rsidRPr="0022554A" w:rsidRDefault="008075EE" w:rsidP="0022554A">
            <w:pPr>
              <w:tabs>
                <w:tab w:val="left" w:pos="5400"/>
              </w:tabs>
              <w:rPr>
                <w:sz w:val="20"/>
              </w:rPr>
            </w:pPr>
            <w:r w:rsidRPr="008075EE">
              <w:rPr>
                <w:sz w:val="20"/>
              </w:rPr>
              <w:t xml:space="preserve">This was a single-centre, prospective, observational study. Patients transported to the Japanese Red Cross </w:t>
            </w:r>
            <w:proofErr w:type="spellStart"/>
            <w:r w:rsidRPr="008075EE">
              <w:rPr>
                <w:sz w:val="20"/>
              </w:rPr>
              <w:t>Musashino</w:t>
            </w:r>
            <w:proofErr w:type="spellEnd"/>
            <w:r w:rsidRPr="008075EE">
              <w:rPr>
                <w:sz w:val="20"/>
              </w:rPr>
              <w:t xml:space="preserve"> Hospital, a tertiary care emergency centre in Japan, </w:t>
            </w:r>
            <w:r w:rsidRPr="008075EE">
              <w:rPr>
                <w:sz w:val="20"/>
              </w:rPr>
              <w:lastRenderedPageBreak/>
              <w:t>between October 2014 and March 2015 were enrolled.</w:t>
            </w:r>
          </w:p>
        </w:tc>
      </w:tr>
      <w:tr w:rsidR="00191A23" w:rsidRPr="0022554A" w14:paraId="0C827E22" w14:textId="77777777" w:rsidTr="00E341E9">
        <w:tc>
          <w:tcPr>
            <w:tcW w:w="1951" w:type="dxa"/>
          </w:tcPr>
          <w:p w14:paraId="6CA87D6A"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lastRenderedPageBreak/>
              <w:t>Setting</w:t>
            </w:r>
          </w:p>
        </w:tc>
        <w:tc>
          <w:tcPr>
            <w:tcW w:w="616" w:type="dxa"/>
          </w:tcPr>
          <w:p w14:paraId="16E02ABF" w14:textId="77777777" w:rsidR="00191A23" w:rsidRPr="0022554A" w:rsidRDefault="00191A23" w:rsidP="0022554A">
            <w:pPr>
              <w:tabs>
                <w:tab w:val="left" w:pos="5400"/>
              </w:tabs>
              <w:jc w:val="center"/>
              <w:rPr>
                <w:sz w:val="20"/>
              </w:rPr>
            </w:pPr>
            <w:r w:rsidRPr="0022554A">
              <w:rPr>
                <w:sz w:val="20"/>
              </w:rPr>
              <w:t>5</w:t>
            </w:r>
          </w:p>
        </w:tc>
        <w:tc>
          <w:tcPr>
            <w:tcW w:w="8031" w:type="dxa"/>
          </w:tcPr>
          <w:p w14:paraId="30D48FC5"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659C3CC0" w14:textId="5CA5B33F" w:rsidR="00191A23" w:rsidRPr="0022554A" w:rsidRDefault="008075EE" w:rsidP="00B13395">
            <w:pPr>
              <w:tabs>
                <w:tab w:val="left" w:pos="5400"/>
              </w:tabs>
              <w:jc w:val="center"/>
              <w:rPr>
                <w:sz w:val="20"/>
                <w:lang w:eastAsia="ja-JP"/>
              </w:rPr>
            </w:pPr>
            <w:r>
              <w:rPr>
                <w:rFonts w:hint="eastAsia"/>
                <w:sz w:val="20"/>
                <w:lang w:eastAsia="ja-JP"/>
              </w:rPr>
              <w:t>8</w:t>
            </w:r>
          </w:p>
        </w:tc>
        <w:tc>
          <w:tcPr>
            <w:tcW w:w="2835" w:type="dxa"/>
          </w:tcPr>
          <w:p w14:paraId="3CAB9392" w14:textId="4061C8D5" w:rsidR="008075EE" w:rsidRPr="008075EE" w:rsidRDefault="008075EE" w:rsidP="008075EE">
            <w:pPr>
              <w:tabs>
                <w:tab w:val="left" w:pos="5400"/>
              </w:tabs>
              <w:rPr>
                <w:sz w:val="20"/>
              </w:rPr>
            </w:pPr>
            <w:r w:rsidRPr="008075EE">
              <w:rPr>
                <w:sz w:val="20"/>
              </w:rPr>
              <w:t xml:space="preserve">This was a single-centre, prospective, observational study. Patients transported to the Japanese Red Cross </w:t>
            </w:r>
            <w:proofErr w:type="spellStart"/>
            <w:r w:rsidRPr="008075EE">
              <w:rPr>
                <w:sz w:val="20"/>
              </w:rPr>
              <w:t>Musashino</w:t>
            </w:r>
            <w:proofErr w:type="spellEnd"/>
            <w:r w:rsidRPr="008075EE">
              <w:rPr>
                <w:sz w:val="20"/>
              </w:rPr>
              <w:t xml:space="preserve"> Hospital, a tertiary care emergency centre in Japan, between October 2014 and March 2015 were enrolled. </w:t>
            </w:r>
          </w:p>
          <w:p w14:paraId="35D376D4" w14:textId="1D4910B9" w:rsidR="00191A23" w:rsidRPr="0022554A" w:rsidRDefault="008075EE" w:rsidP="008075EE">
            <w:pPr>
              <w:tabs>
                <w:tab w:val="left" w:pos="5400"/>
              </w:tabs>
              <w:rPr>
                <w:sz w:val="20"/>
              </w:rPr>
            </w:pPr>
            <w:r w:rsidRPr="008075EE">
              <w:rPr>
                <w:rFonts w:hint="eastAsia"/>
                <w:sz w:val="20"/>
              </w:rPr>
              <w:t xml:space="preserve">　</w:t>
            </w:r>
            <w:r w:rsidRPr="008075EE">
              <w:rPr>
                <w:rFonts w:hint="eastAsia"/>
                <w:sz w:val="20"/>
              </w:rPr>
              <w:t xml:space="preserve">Patients with out-of-hospital cardiac arrest who were transported to the Japanese Red Cross </w:t>
            </w:r>
            <w:proofErr w:type="spellStart"/>
            <w:r w:rsidRPr="008075EE">
              <w:rPr>
                <w:rFonts w:hint="eastAsia"/>
                <w:sz w:val="20"/>
              </w:rPr>
              <w:t>Musashino</w:t>
            </w:r>
            <w:proofErr w:type="spellEnd"/>
            <w:r w:rsidRPr="008075EE">
              <w:rPr>
                <w:rFonts w:hint="eastAsia"/>
                <w:sz w:val="20"/>
              </w:rPr>
              <w:t xml:space="preserve"> Hospital were included in this study.</w:t>
            </w:r>
          </w:p>
        </w:tc>
      </w:tr>
      <w:bookmarkEnd w:id="25"/>
      <w:bookmarkEnd w:id="26"/>
      <w:tr w:rsidR="00191A23" w:rsidRPr="0022554A" w14:paraId="70C254CA" w14:textId="77777777" w:rsidTr="00E341E9">
        <w:tc>
          <w:tcPr>
            <w:tcW w:w="1951" w:type="dxa"/>
            <w:vMerge w:val="restart"/>
          </w:tcPr>
          <w:p w14:paraId="052D8D09"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3F884BF7" w14:textId="77777777" w:rsidR="00191A23" w:rsidRPr="0022554A" w:rsidRDefault="00191A23" w:rsidP="0022554A">
            <w:pPr>
              <w:tabs>
                <w:tab w:val="left" w:pos="5400"/>
              </w:tabs>
              <w:jc w:val="center"/>
              <w:rPr>
                <w:sz w:val="20"/>
              </w:rPr>
            </w:pPr>
            <w:r w:rsidRPr="0022554A">
              <w:rPr>
                <w:sz w:val="20"/>
              </w:rPr>
              <w:t>6</w:t>
            </w:r>
          </w:p>
        </w:tc>
        <w:tc>
          <w:tcPr>
            <w:tcW w:w="8031" w:type="dxa"/>
          </w:tcPr>
          <w:p w14:paraId="6AD71752"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8A6A7C3"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0C7ED12A"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782AEC41" w14:textId="13801842" w:rsidR="00191A23" w:rsidRPr="0022554A" w:rsidRDefault="001950C9" w:rsidP="001950C9">
            <w:pPr>
              <w:tabs>
                <w:tab w:val="left" w:pos="5400"/>
              </w:tabs>
              <w:jc w:val="center"/>
              <w:rPr>
                <w:sz w:val="20"/>
                <w:lang w:eastAsia="ja-JP"/>
              </w:rPr>
            </w:pPr>
            <w:r w:rsidRPr="001950C9">
              <w:rPr>
                <w:sz w:val="20"/>
                <w:lang w:eastAsia="ja-JP"/>
              </w:rPr>
              <w:t>Not applicable</w:t>
            </w:r>
            <w:r>
              <w:rPr>
                <w:sz w:val="20"/>
                <w:lang w:eastAsia="ja-JP"/>
              </w:rPr>
              <w:t>.</w:t>
            </w:r>
          </w:p>
        </w:tc>
        <w:tc>
          <w:tcPr>
            <w:tcW w:w="2835" w:type="dxa"/>
          </w:tcPr>
          <w:p w14:paraId="21B67C11" w14:textId="7454D9B5" w:rsidR="00191A23" w:rsidRPr="0022554A" w:rsidRDefault="001950C9" w:rsidP="0022554A">
            <w:pPr>
              <w:tabs>
                <w:tab w:val="left" w:pos="5400"/>
              </w:tabs>
              <w:rPr>
                <w:sz w:val="20"/>
                <w:lang w:eastAsia="ja-JP"/>
              </w:rPr>
            </w:pPr>
            <w:r w:rsidRPr="001950C9">
              <w:rPr>
                <w:sz w:val="20"/>
                <w:lang w:eastAsia="ja-JP"/>
              </w:rPr>
              <w:t>Not applicable</w:t>
            </w:r>
            <w:r>
              <w:rPr>
                <w:sz w:val="20"/>
                <w:lang w:eastAsia="ja-JP"/>
              </w:rPr>
              <w:t>.</w:t>
            </w:r>
          </w:p>
        </w:tc>
      </w:tr>
      <w:tr w:rsidR="00191A23" w:rsidRPr="0022554A" w14:paraId="673153B9" w14:textId="77777777" w:rsidTr="00E341E9">
        <w:tc>
          <w:tcPr>
            <w:tcW w:w="1951" w:type="dxa"/>
            <w:vMerge/>
          </w:tcPr>
          <w:p w14:paraId="6A3BC78F"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1263B4A9" w14:textId="77777777" w:rsidR="00191A23" w:rsidRPr="0022554A" w:rsidRDefault="00191A23" w:rsidP="0022554A">
            <w:pPr>
              <w:tabs>
                <w:tab w:val="left" w:pos="5400"/>
              </w:tabs>
              <w:jc w:val="center"/>
              <w:rPr>
                <w:sz w:val="20"/>
              </w:rPr>
            </w:pPr>
          </w:p>
        </w:tc>
        <w:tc>
          <w:tcPr>
            <w:tcW w:w="8031" w:type="dxa"/>
          </w:tcPr>
          <w:p w14:paraId="1616669A"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746AE60D"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44088532" w14:textId="33A8E9B7" w:rsidR="00191A23" w:rsidRPr="0022554A" w:rsidRDefault="001950C9" w:rsidP="0022554A">
            <w:pPr>
              <w:tabs>
                <w:tab w:val="left" w:pos="5400"/>
              </w:tabs>
              <w:rPr>
                <w:sz w:val="20"/>
                <w:lang w:eastAsia="ja-JP"/>
              </w:rPr>
            </w:pPr>
            <w:r w:rsidRPr="001950C9">
              <w:rPr>
                <w:sz w:val="20"/>
                <w:lang w:eastAsia="ja-JP"/>
              </w:rPr>
              <w:t>Not applicable</w:t>
            </w:r>
            <w:r>
              <w:rPr>
                <w:sz w:val="20"/>
                <w:lang w:eastAsia="ja-JP"/>
              </w:rPr>
              <w:t>.</w:t>
            </w:r>
          </w:p>
        </w:tc>
        <w:tc>
          <w:tcPr>
            <w:tcW w:w="2835" w:type="dxa"/>
          </w:tcPr>
          <w:p w14:paraId="15EAAE67" w14:textId="181788C6" w:rsidR="00191A23" w:rsidRPr="001950C9" w:rsidRDefault="001950C9" w:rsidP="0022554A">
            <w:pPr>
              <w:tabs>
                <w:tab w:val="left" w:pos="5400"/>
              </w:tabs>
              <w:rPr>
                <w:sz w:val="20"/>
              </w:rPr>
            </w:pPr>
            <w:r w:rsidRPr="001950C9">
              <w:rPr>
                <w:sz w:val="20"/>
              </w:rPr>
              <w:t>Not applicable</w:t>
            </w:r>
            <w:r>
              <w:rPr>
                <w:sz w:val="20"/>
              </w:rPr>
              <w:t>.</w:t>
            </w:r>
          </w:p>
        </w:tc>
      </w:tr>
      <w:tr w:rsidR="00191A23" w:rsidRPr="0022554A" w14:paraId="563FFC06" w14:textId="77777777" w:rsidTr="00E341E9">
        <w:tc>
          <w:tcPr>
            <w:tcW w:w="1951" w:type="dxa"/>
          </w:tcPr>
          <w:p w14:paraId="6A65C3C9"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5D14DF38" w14:textId="77777777" w:rsidR="00191A23" w:rsidRPr="0022554A" w:rsidRDefault="00191A23" w:rsidP="0022554A">
            <w:pPr>
              <w:tabs>
                <w:tab w:val="left" w:pos="5400"/>
              </w:tabs>
              <w:jc w:val="center"/>
              <w:rPr>
                <w:sz w:val="20"/>
              </w:rPr>
            </w:pPr>
            <w:r w:rsidRPr="0022554A">
              <w:rPr>
                <w:sz w:val="20"/>
              </w:rPr>
              <w:t>7</w:t>
            </w:r>
          </w:p>
        </w:tc>
        <w:tc>
          <w:tcPr>
            <w:tcW w:w="8031" w:type="dxa"/>
          </w:tcPr>
          <w:p w14:paraId="04C44216"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7827F831" w14:textId="04ECFCE9" w:rsidR="00191A23" w:rsidRPr="0022554A" w:rsidRDefault="008075EE" w:rsidP="001950C9">
            <w:pPr>
              <w:tabs>
                <w:tab w:val="left" w:pos="5400"/>
              </w:tabs>
              <w:jc w:val="center"/>
              <w:rPr>
                <w:sz w:val="20"/>
                <w:lang w:eastAsia="ja-JP"/>
              </w:rPr>
            </w:pPr>
            <w:r>
              <w:rPr>
                <w:rFonts w:hint="eastAsia"/>
                <w:sz w:val="20"/>
                <w:lang w:eastAsia="ja-JP"/>
              </w:rPr>
              <w:t>1</w:t>
            </w:r>
            <w:r>
              <w:rPr>
                <w:sz w:val="20"/>
                <w:lang w:eastAsia="ja-JP"/>
              </w:rPr>
              <w:t>0</w:t>
            </w:r>
          </w:p>
        </w:tc>
        <w:tc>
          <w:tcPr>
            <w:tcW w:w="2835" w:type="dxa"/>
          </w:tcPr>
          <w:p w14:paraId="30696477" w14:textId="5D1480FA" w:rsidR="00191A23" w:rsidRPr="0022554A" w:rsidRDefault="008075EE" w:rsidP="0022554A">
            <w:pPr>
              <w:tabs>
                <w:tab w:val="left" w:pos="5400"/>
              </w:tabs>
              <w:rPr>
                <w:sz w:val="20"/>
              </w:rPr>
            </w:pPr>
            <w:r w:rsidRPr="008075EE">
              <w:rPr>
                <w:sz w:val="20"/>
              </w:rPr>
              <w:t>The primary outcome was the regression coefficient between MAP and rSO</w:t>
            </w:r>
            <w:r w:rsidRPr="008075EE">
              <w:rPr>
                <w:sz w:val="20"/>
                <w:vertAlign w:val="subscript"/>
              </w:rPr>
              <w:t>2</w:t>
            </w:r>
            <w:r w:rsidRPr="008075EE">
              <w:rPr>
                <w:sz w:val="20"/>
              </w:rPr>
              <w:t>. The secondary outcome was the regression coefficient between SAP and rSO</w:t>
            </w:r>
            <w:r w:rsidRPr="008075EE">
              <w:rPr>
                <w:sz w:val="20"/>
                <w:vertAlign w:val="subscript"/>
              </w:rPr>
              <w:t>2</w:t>
            </w:r>
            <w:r w:rsidRPr="008075EE">
              <w:rPr>
                <w:sz w:val="20"/>
              </w:rPr>
              <w:t>.</w:t>
            </w:r>
          </w:p>
        </w:tc>
      </w:tr>
      <w:tr w:rsidR="00191A23" w:rsidRPr="0022554A" w14:paraId="4AE020BA" w14:textId="77777777" w:rsidTr="00E341E9">
        <w:trPr>
          <w:trHeight w:val="294"/>
        </w:trPr>
        <w:tc>
          <w:tcPr>
            <w:tcW w:w="1951" w:type="dxa"/>
          </w:tcPr>
          <w:p w14:paraId="6FB4675D"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lastRenderedPageBreak/>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76EE5E48"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31A3E7F8"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7806D9A6" w14:textId="7DC18CED" w:rsidR="00191A23" w:rsidRPr="001950C9" w:rsidRDefault="008075EE" w:rsidP="001950C9">
            <w:pPr>
              <w:tabs>
                <w:tab w:val="left" w:pos="5400"/>
              </w:tabs>
              <w:jc w:val="center"/>
              <w:rPr>
                <w:iCs/>
                <w:sz w:val="20"/>
                <w:lang w:eastAsia="ja-JP"/>
              </w:rPr>
            </w:pPr>
            <w:r>
              <w:rPr>
                <w:rFonts w:hint="eastAsia"/>
                <w:iCs/>
                <w:sz w:val="20"/>
                <w:lang w:eastAsia="ja-JP"/>
              </w:rPr>
              <w:t>9</w:t>
            </w:r>
          </w:p>
        </w:tc>
        <w:tc>
          <w:tcPr>
            <w:tcW w:w="2835" w:type="dxa"/>
          </w:tcPr>
          <w:p w14:paraId="39D8BD3A" w14:textId="520A2D73" w:rsidR="00191A23" w:rsidRPr="001950C9" w:rsidRDefault="008075EE" w:rsidP="0022554A">
            <w:pPr>
              <w:tabs>
                <w:tab w:val="left" w:pos="5400"/>
              </w:tabs>
              <w:rPr>
                <w:iCs/>
                <w:sz w:val="20"/>
              </w:rPr>
            </w:pPr>
            <w:r w:rsidRPr="008075EE">
              <w:rPr>
                <w:iCs/>
                <w:sz w:val="20"/>
              </w:rPr>
              <w:t>The data collection was unmasked because the physicians in charge collected the data individually, and the outcome assessors were unblinded.</w:t>
            </w:r>
          </w:p>
        </w:tc>
      </w:tr>
      <w:tr w:rsidR="00191A23" w:rsidRPr="0022554A" w14:paraId="35324276" w14:textId="77777777" w:rsidTr="00E341E9">
        <w:tc>
          <w:tcPr>
            <w:tcW w:w="1951" w:type="dxa"/>
          </w:tcPr>
          <w:p w14:paraId="1354646D"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279D6FCF" w14:textId="77777777" w:rsidR="00191A23" w:rsidRPr="0022554A" w:rsidRDefault="00191A23" w:rsidP="0022554A">
            <w:pPr>
              <w:tabs>
                <w:tab w:val="left" w:pos="5400"/>
              </w:tabs>
              <w:jc w:val="center"/>
              <w:rPr>
                <w:sz w:val="20"/>
              </w:rPr>
            </w:pPr>
            <w:r w:rsidRPr="0022554A">
              <w:rPr>
                <w:sz w:val="20"/>
              </w:rPr>
              <w:t>9</w:t>
            </w:r>
          </w:p>
        </w:tc>
        <w:tc>
          <w:tcPr>
            <w:tcW w:w="8031" w:type="dxa"/>
          </w:tcPr>
          <w:p w14:paraId="5DD7133E"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1F0A1076" w14:textId="7A7A7BC5" w:rsidR="00191A23" w:rsidRPr="0022554A" w:rsidRDefault="001950C9" w:rsidP="001950C9">
            <w:pPr>
              <w:tabs>
                <w:tab w:val="left" w:pos="5400"/>
              </w:tabs>
              <w:jc w:val="center"/>
              <w:rPr>
                <w:color w:val="000000"/>
                <w:sz w:val="20"/>
                <w:lang w:eastAsia="ja-JP"/>
              </w:rPr>
            </w:pPr>
            <w:r>
              <w:rPr>
                <w:rFonts w:hint="eastAsia"/>
                <w:color w:val="000000"/>
                <w:sz w:val="20"/>
                <w:lang w:eastAsia="ja-JP"/>
              </w:rPr>
              <w:t>8</w:t>
            </w:r>
          </w:p>
        </w:tc>
        <w:tc>
          <w:tcPr>
            <w:tcW w:w="2835" w:type="dxa"/>
          </w:tcPr>
          <w:p w14:paraId="602637A9" w14:textId="1CC739BA" w:rsidR="00191A23" w:rsidRPr="0022554A" w:rsidRDefault="00D94745" w:rsidP="0022554A">
            <w:pPr>
              <w:tabs>
                <w:tab w:val="left" w:pos="5400"/>
              </w:tabs>
              <w:rPr>
                <w:color w:val="000000"/>
                <w:sz w:val="20"/>
              </w:rPr>
            </w:pPr>
            <w:r w:rsidRPr="00D94745">
              <w:rPr>
                <w:color w:val="000000"/>
                <w:sz w:val="20"/>
              </w:rPr>
              <w:t>Since the lower limit of rSO</w:t>
            </w:r>
            <w:r w:rsidRPr="00D94745">
              <w:rPr>
                <w:color w:val="000000"/>
                <w:sz w:val="20"/>
                <w:vertAlign w:val="subscript"/>
              </w:rPr>
              <w:t>2</w:t>
            </w:r>
            <w:r w:rsidRPr="00D94745">
              <w:rPr>
                <w:color w:val="000000"/>
                <w:sz w:val="20"/>
              </w:rPr>
              <w:t xml:space="preserve"> measurement of the measurement device was 15%, if the maximum value of rSO</w:t>
            </w:r>
            <w:r w:rsidRPr="00D94745">
              <w:rPr>
                <w:color w:val="000000"/>
                <w:sz w:val="20"/>
                <w:vertAlign w:val="subscript"/>
              </w:rPr>
              <w:t>2</w:t>
            </w:r>
            <w:r w:rsidRPr="00D94745">
              <w:rPr>
                <w:color w:val="000000"/>
                <w:sz w:val="20"/>
              </w:rPr>
              <w:t xml:space="preserve"> measured was 15%, it was not possible to distinguish whether the measured value was 15% or less than 15%. In such a case, the use of the measured value of 15% would cause measurement bias and was therefore excluded.</w:t>
            </w:r>
          </w:p>
        </w:tc>
      </w:tr>
      <w:tr w:rsidR="00191A23" w:rsidRPr="0022554A" w14:paraId="1BF46C2B" w14:textId="77777777" w:rsidTr="00E341E9">
        <w:tc>
          <w:tcPr>
            <w:tcW w:w="1951" w:type="dxa"/>
          </w:tcPr>
          <w:p w14:paraId="642C6A34"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16F335B8" w14:textId="77777777" w:rsidR="00191A23" w:rsidRPr="0022554A" w:rsidRDefault="00191A23" w:rsidP="0022554A">
            <w:pPr>
              <w:tabs>
                <w:tab w:val="left" w:pos="5400"/>
              </w:tabs>
              <w:jc w:val="center"/>
              <w:rPr>
                <w:sz w:val="20"/>
              </w:rPr>
            </w:pPr>
            <w:r w:rsidRPr="0022554A">
              <w:rPr>
                <w:sz w:val="20"/>
              </w:rPr>
              <w:t>10</w:t>
            </w:r>
          </w:p>
        </w:tc>
        <w:tc>
          <w:tcPr>
            <w:tcW w:w="8031" w:type="dxa"/>
          </w:tcPr>
          <w:p w14:paraId="0B608BBE"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11DDBED5" w14:textId="6CB25FC8" w:rsidR="00191A23" w:rsidRPr="0022554A" w:rsidRDefault="00E42310" w:rsidP="00E42310">
            <w:pPr>
              <w:tabs>
                <w:tab w:val="left" w:pos="5400"/>
              </w:tabs>
              <w:jc w:val="center"/>
              <w:rPr>
                <w:sz w:val="20"/>
              </w:rPr>
            </w:pPr>
            <w:r w:rsidRPr="001950C9">
              <w:rPr>
                <w:sz w:val="20"/>
                <w:lang w:eastAsia="ja-JP"/>
              </w:rPr>
              <w:t>Not applicable</w:t>
            </w:r>
            <w:r>
              <w:rPr>
                <w:sz w:val="20"/>
                <w:lang w:eastAsia="ja-JP"/>
              </w:rPr>
              <w:t>.</w:t>
            </w:r>
          </w:p>
        </w:tc>
        <w:tc>
          <w:tcPr>
            <w:tcW w:w="2835" w:type="dxa"/>
          </w:tcPr>
          <w:p w14:paraId="02EEBDCF" w14:textId="12115DD1" w:rsidR="00191A23" w:rsidRPr="0022554A" w:rsidRDefault="00E42310" w:rsidP="0022554A">
            <w:pPr>
              <w:tabs>
                <w:tab w:val="left" w:pos="5400"/>
              </w:tabs>
              <w:rPr>
                <w:sz w:val="20"/>
              </w:rPr>
            </w:pPr>
            <w:r w:rsidRPr="001950C9">
              <w:rPr>
                <w:sz w:val="20"/>
                <w:lang w:eastAsia="ja-JP"/>
              </w:rPr>
              <w:t>Not applicable</w:t>
            </w:r>
            <w:r>
              <w:rPr>
                <w:sz w:val="20"/>
                <w:lang w:eastAsia="ja-JP"/>
              </w:rPr>
              <w:t>.</w:t>
            </w:r>
          </w:p>
        </w:tc>
      </w:tr>
    </w:tbl>
    <w:p w14:paraId="0AE6696B" w14:textId="77777777" w:rsidR="00191A23" w:rsidRDefault="00191A23">
      <w:bookmarkStart w:id="40" w:name="bold22"/>
      <w:bookmarkStart w:id="41" w:name="italic22"/>
      <w:bookmarkEnd w:id="38"/>
      <w:bookmarkEnd w:id="3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79D5611B" w14:textId="77777777" w:rsidTr="00517788">
        <w:tc>
          <w:tcPr>
            <w:tcW w:w="1521" w:type="dxa"/>
          </w:tcPr>
          <w:p w14:paraId="4466F667"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3D07A0AA" w14:textId="77777777" w:rsidR="00191A23" w:rsidRPr="0022554A" w:rsidRDefault="00191A23" w:rsidP="00191A23">
            <w:pPr>
              <w:tabs>
                <w:tab w:val="left" w:pos="5400"/>
              </w:tabs>
              <w:jc w:val="center"/>
              <w:rPr>
                <w:sz w:val="20"/>
              </w:rPr>
            </w:pPr>
            <w:r w:rsidRPr="0022554A">
              <w:rPr>
                <w:sz w:val="20"/>
              </w:rPr>
              <w:t>11</w:t>
            </w:r>
          </w:p>
        </w:tc>
        <w:tc>
          <w:tcPr>
            <w:tcW w:w="8328" w:type="dxa"/>
          </w:tcPr>
          <w:p w14:paraId="68AB6C07"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135C3352" w14:textId="7F4B817B" w:rsidR="00191A23" w:rsidRPr="0022554A" w:rsidRDefault="0079406C" w:rsidP="009E1797">
            <w:pPr>
              <w:tabs>
                <w:tab w:val="left" w:pos="5400"/>
              </w:tabs>
              <w:jc w:val="center"/>
              <w:rPr>
                <w:sz w:val="20"/>
                <w:lang w:eastAsia="ja-JP"/>
              </w:rPr>
            </w:pPr>
            <w:r>
              <w:rPr>
                <w:rFonts w:hint="eastAsia"/>
                <w:sz w:val="20"/>
                <w:lang w:eastAsia="ja-JP"/>
              </w:rPr>
              <w:t>1</w:t>
            </w:r>
            <w:r>
              <w:rPr>
                <w:sz w:val="20"/>
                <w:lang w:eastAsia="ja-JP"/>
              </w:rPr>
              <w:t>0</w:t>
            </w:r>
          </w:p>
        </w:tc>
        <w:tc>
          <w:tcPr>
            <w:tcW w:w="3118" w:type="dxa"/>
          </w:tcPr>
          <w:p w14:paraId="53297E0B" w14:textId="7F082377" w:rsidR="00191A23" w:rsidRPr="0022554A" w:rsidRDefault="0079406C" w:rsidP="00191A23">
            <w:pPr>
              <w:tabs>
                <w:tab w:val="left" w:pos="5400"/>
              </w:tabs>
              <w:rPr>
                <w:sz w:val="20"/>
              </w:rPr>
            </w:pPr>
            <w:r w:rsidRPr="0079406C">
              <w:rPr>
                <w:sz w:val="20"/>
              </w:rPr>
              <w:t>Continuous variables are described using median and interquartile range (IQR), and categorical variables are described using absolute values and percentages (%). Initially, rSO2 and arterial pressures (MAP, SAP) were log-transformed, and the Kolmogorov-Smirnov test was used to confirm that each factor was normally distributed.</w:t>
            </w:r>
          </w:p>
        </w:tc>
      </w:tr>
      <w:tr w:rsidR="00191A23" w:rsidRPr="0022554A" w14:paraId="3955A11B" w14:textId="77777777" w:rsidTr="00517788">
        <w:tc>
          <w:tcPr>
            <w:tcW w:w="1521" w:type="dxa"/>
            <w:vMerge w:val="restart"/>
          </w:tcPr>
          <w:p w14:paraId="09FB4558"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079FF041" w14:textId="77777777" w:rsidR="00191A23" w:rsidRPr="0022554A" w:rsidRDefault="00191A23" w:rsidP="00191A23">
            <w:pPr>
              <w:tabs>
                <w:tab w:val="left" w:pos="5400"/>
              </w:tabs>
              <w:jc w:val="center"/>
              <w:rPr>
                <w:sz w:val="20"/>
              </w:rPr>
            </w:pPr>
            <w:r w:rsidRPr="0022554A">
              <w:rPr>
                <w:sz w:val="20"/>
              </w:rPr>
              <w:t>12</w:t>
            </w:r>
          </w:p>
        </w:tc>
        <w:tc>
          <w:tcPr>
            <w:tcW w:w="8328" w:type="dxa"/>
          </w:tcPr>
          <w:p w14:paraId="1DD09255"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658A7A81" w14:textId="674B7E6F" w:rsidR="00191A23" w:rsidRPr="0022554A" w:rsidRDefault="0079406C" w:rsidP="009E1797">
            <w:pPr>
              <w:tabs>
                <w:tab w:val="left" w:pos="5400"/>
              </w:tabs>
              <w:jc w:val="center"/>
              <w:rPr>
                <w:sz w:val="20"/>
                <w:lang w:eastAsia="ja-JP"/>
              </w:rPr>
            </w:pPr>
            <w:r>
              <w:rPr>
                <w:rFonts w:hint="eastAsia"/>
                <w:sz w:val="20"/>
                <w:lang w:eastAsia="ja-JP"/>
              </w:rPr>
              <w:t>1</w:t>
            </w:r>
            <w:r>
              <w:rPr>
                <w:sz w:val="20"/>
                <w:lang w:eastAsia="ja-JP"/>
              </w:rPr>
              <w:t>0</w:t>
            </w:r>
          </w:p>
        </w:tc>
        <w:tc>
          <w:tcPr>
            <w:tcW w:w="3118" w:type="dxa"/>
          </w:tcPr>
          <w:p w14:paraId="0C8A867A" w14:textId="6DEC616B" w:rsidR="00191A23" w:rsidRPr="0022554A" w:rsidRDefault="0079406C" w:rsidP="00191A23">
            <w:pPr>
              <w:tabs>
                <w:tab w:val="left" w:pos="5400"/>
              </w:tabs>
              <w:rPr>
                <w:sz w:val="20"/>
              </w:rPr>
            </w:pPr>
            <w:r w:rsidRPr="0079406C">
              <w:rPr>
                <w:sz w:val="20"/>
              </w:rPr>
              <w:t>Since rSO</w:t>
            </w:r>
            <w:r w:rsidRPr="00EE3069">
              <w:rPr>
                <w:sz w:val="20"/>
                <w:vertAlign w:val="subscript"/>
              </w:rPr>
              <w:t>2</w:t>
            </w:r>
            <w:r w:rsidRPr="0079406C">
              <w:rPr>
                <w:sz w:val="20"/>
              </w:rPr>
              <w:t xml:space="preserve"> and arterial pressures (MAP, SAP) were repeated-measured data, we hypothesized that the data measured at different points within the same patient were correlated. Therefore, we calculated regression coefficients using the generalized estimating equation (GEE), with MAP and SAP as response variables and rSO</w:t>
            </w:r>
            <w:r w:rsidRPr="00EE3069">
              <w:rPr>
                <w:sz w:val="20"/>
                <w:vertAlign w:val="subscript"/>
              </w:rPr>
              <w:t>2</w:t>
            </w:r>
            <w:r w:rsidRPr="0079406C">
              <w:rPr>
                <w:sz w:val="20"/>
              </w:rPr>
              <w:t xml:space="preserve"> as an explanatory variable. Since the confounding factors between MAP or SAP and rSO</w:t>
            </w:r>
            <w:r w:rsidRPr="00EE3069">
              <w:rPr>
                <w:sz w:val="20"/>
                <w:vertAlign w:val="subscript"/>
              </w:rPr>
              <w:t>2</w:t>
            </w:r>
            <w:r w:rsidRPr="0079406C">
              <w:rPr>
                <w:sz w:val="20"/>
              </w:rPr>
              <w:t xml:space="preserve"> were not clear clinically or from previous studies, the GEE was analysed using univariate analysis.</w:t>
            </w:r>
          </w:p>
        </w:tc>
      </w:tr>
      <w:tr w:rsidR="00191A23" w:rsidRPr="0022554A" w14:paraId="60BB4B40" w14:textId="77777777" w:rsidTr="00517788">
        <w:tc>
          <w:tcPr>
            <w:tcW w:w="1521" w:type="dxa"/>
            <w:vMerge/>
          </w:tcPr>
          <w:p w14:paraId="251257C9"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4BBE7EBA" w14:textId="77777777" w:rsidR="00191A23" w:rsidRPr="0022554A" w:rsidRDefault="00191A23" w:rsidP="00191A23">
            <w:pPr>
              <w:tabs>
                <w:tab w:val="left" w:pos="5400"/>
              </w:tabs>
              <w:jc w:val="center"/>
              <w:rPr>
                <w:sz w:val="20"/>
              </w:rPr>
            </w:pPr>
          </w:p>
        </w:tc>
        <w:tc>
          <w:tcPr>
            <w:tcW w:w="8328" w:type="dxa"/>
          </w:tcPr>
          <w:p w14:paraId="66109510"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25336B71" w14:textId="7EA9F84A" w:rsidR="00191A23" w:rsidRPr="0022554A" w:rsidRDefault="009E1797" w:rsidP="009E1797">
            <w:pPr>
              <w:tabs>
                <w:tab w:val="left" w:pos="5400"/>
              </w:tabs>
              <w:jc w:val="center"/>
              <w:rPr>
                <w:sz w:val="20"/>
              </w:rPr>
            </w:pPr>
            <w:r w:rsidRPr="009E1797">
              <w:rPr>
                <w:sz w:val="20"/>
              </w:rPr>
              <w:t>Not applicable.</w:t>
            </w:r>
          </w:p>
        </w:tc>
        <w:tc>
          <w:tcPr>
            <w:tcW w:w="3118" w:type="dxa"/>
          </w:tcPr>
          <w:p w14:paraId="40ADA5B8" w14:textId="316A80DA" w:rsidR="00191A23" w:rsidRPr="0022554A" w:rsidRDefault="009E1797" w:rsidP="00191A23">
            <w:pPr>
              <w:tabs>
                <w:tab w:val="left" w:pos="5400"/>
              </w:tabs>
              <w:rPr>
                <w:sz w:val="20"/>
              </w:rPr>
            </w:pPr>
            <w:r w:rsidRPr="001950C9">
              <w:rPr>
                <w:sz w:val="20"/>
                <w:lang w:eastAsia="ja-JP"/>
              </w:rPr>
              <w:t>Not applicable</w:t>
            </w:r>
            <w:r>
              <w:rPr>
                <w:sz w:val="20"/>
                <w:lang w:eastAsia="ja-JP"/>
              </w:rPr>
              <w:t>.</w:t>
            </w:r>
          </w:p>
        </w:tc>
      </w:tr>
      <w:tr w:rsidR="00191A23" w:rsidRPr="0022554A" w14:paraId="10C48C20" w14:textId="77777777" w:rsidTr="00517788">
        <w:tc>
          <w:tcPr>
            <w:tcW w:w="1521" w:type="dxa"/>
            <w:vMerge/>
          </w:tcPr>
          <w:p w14:paraId="0C42B410"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76028D2C" w14:textId="77777777" w:rsidR="00191A23" w:rsidRPr="0022554A" w:rsidRDefault="00191A23" w:rsidP="00191A23">
            <w:pPr>
              <w:tabs>
                <w:tab w:val="left" w:pos="5400"/>
              </w:tabs>
              <w:jc w:val="center"/>
              <w:rPr>
                <w:sz w:val="20"/>
              </w:rPr>
            </w:pPr>
          </w:p>
        </w:tc>
        <w:tc>
          <w:tcPr>
            <w:tcW w:w="8328" w:type="dxa"/>
          </w:tcPr>
          <w:p w14:paraId="5AEEB623"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12CE3EF3" w14:textId="63C13034" w:rsidR="00191A23" w:rsidRPr="0022554A" w:rsidRDefault="0079406C" w:rsidP="009E1797">
            <w:pPr>
              <w:tabs>
                <w:tab w:val="left" w:pos="5400"/>
              </w:tabs>
              <w:jc w:val="center"/>
              <w:rPr>
                <w:sz w:val="20"/>
                <w:lang w:eastAsia="ja-JP"/>
              </w:rPr>
            </w:pPr>
            <w:r>
              <w:rPr>
                <w:rFonts w:hint="eastAsia"/>
                <w:sz w:val="20"/>
                <w:lang w:eastAsia="ja-JP"/>
              </w:rPr>
              <w:t>9</w:t>
            </w:r>
          </w:p>
        </w:tc>
        <w:tc>
          <w:tcPr>
            <w:tcW w:w="3118" w:type="dxa"/>
          </w:tcPr>
          <w:p w14:paraId="0D51A8C7" w14:textId="0DD24F2F" w:rsidR="00191A23" w:rsidRPr="0022554A" w:rsidRDefault="0079406C" w:rsidP="00191A23">
            <w:pPr>
              <w:tabs>
                <w:tab w:val="left" w:pos="5400"/>
              </w:tabs>
              <w:rPr>
                <w:sz w:val="20"/>
              </w:rPr>
            </w:pPr>
            <w:r w:rsidRPr="0079406C">
              <w:rPr>
                <w:sz w:val="20"/>
              </w:rPr>
              <w:t>Missing data were not completed, and patients with missing MAP or rSO</w:t>
            </w:r>
            <w:r w:rsidRPr="0079406C">
              <w:rPr>
                <w:sz w:val="20"/>
                <w:vertAlign w:val="subscript"/>
              </w:rPr>
              <w:t>2</w:t>
            </w:r>
            <w:r w:rsidRPr="0079406C">
              <w:rPr>
                <w:sz w:val="20"/>
              </w:rPr>
              <w:t xml:space="preserve"> data were excluded.</w:t>
            </w:r>
          </w:p>
        </w:tc>
      </w:tr>
      <w:tr w:rsidR="00191A23" w:rsidRPr="0022554A" w14:paraId="5DC765C4" w14:textId="77777777" w:rsidTr="00517788">
        <w:tc>
          <w:tcPr>
            <w:tcW w:w="1521" w:type="dxa"/>
            <w:vMerge/>
          </w:tcPr>
          <w:p w14:paraId="5F405315"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41C033F5" w14:textId="77777777" w:rsidR="00191A23" w:rsidRPr="0022554A" w:rsidRDefault="00191A23" w:rsidP="00191A23">
            <w:pPr>
              <w:tabs>
                <w:tab w:val="left" w:pos="5400"/>
              </w:tabs>
              <w:jc w:val="center"/>
              <w:rPr>
                <w:sz w:val="20"/>
              </w:rPr>
            </w:pPr>
          </w:p>
        </w:tc>
        <w:tc>
          <w:tcPr>
            <w:tcW w:w="8328" w:type="dxa"/>
          </w:tcPr>
          <w:p w14:paraId="059603FE"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723CD69"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638C2071"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11C56D17" w14:textId="30A40AB4" w:rsidR="00191A23" w:rsidRPr="0022554A" w:rsidRDefault="009E1797" w:rsidP="009E1797">
            <w:pPr>
              <w:tabs>
                <w:tab w:val="left" w:pos="5400"/>
              </w:tabs>
              <w:jc w:val="center"/>
              <w:rPr>
                <w:sz w:val="20"/>
              </w:rPr>
            </w:pPr>
            <w:r w:rsidRPr="009E1797">
              <w:rPr>
                <w:sz w:val="20"/>
              </w:rPr>
              <w:t>Not applicable.</w:t>
            </w:r>
          </w:p>
        </w:tc>
        <w:tc>
          <w:tcPr>
            <w:tcW w:w="3118" w:type="dxa"/>
          </w:tcPr>
          <w:p w14:paraId="5DF6BD42" w14:textId="203B760E" w:rsidR="00191A23" w:rsidRPr="0022554A" w:rsidRDefault="009E1797" w:rsidP="00191A23">
            <w:pPr>
              <w:tabs>
                <w:tab w:val="left" w:pos="5400"/>
              </w:tabs>
              <w:rPr>
                <w:sz w:val="20"/>
              </w:rPr>
            </w:pPr>
            <w:r w:rsidRPr="009E1797">
              <w:rPr>
                <w:sz w:val="20"/>
              </w:rPr>
              <w:t>Not applicable.</w:t>
            </w:r>
          </w:p>
        </w:tc>
      </w:tr>
      <w:tr w:rsidR="00191A23" w:rsidRPr="0022554A" w14:paraId="6FD53446" w14:textId="77777777" w:rsidTr="00517788">
        <w:tc>
          <w:tcPr>
            <w:tcW w:w="1521" w:type="dxa"/>
            <w:vMerge/>
          </w:tcPr>
          <w:p w14:paraId="4597F368"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7161C980" w14:textId="77777777" w:rsidR="00191A23" w:rsidRPr="0022554A" w:rsidRDefault="00191A23" w:rsidP="00191A23">
            <w:pPr>
              <w:tabs>
                <w:tab w:val="left" w:pos="5400"/>
              </w:tabs>
              <w:jc w:val="center"/>
              <w:rPr>
                <w:sz w:val="20"/>
              </w:rPr>
            </w:pPr>
          </w:p>
        </w:tc>
        <w:tc>
          <w:tcPr>
            <w:tcW w:w="8328" w:type="dxa"/>
          </w:tcPr>
          <w:p w14:paraId="4F7C22D8"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68518F4F" w14:textId="242CC8AF" w:rsidR="00191A23" w:rsidRPr="0022554A" w:rsidRDefault="009E1797" w:rsidP="009E1797">
            <w:pPr>
              <w:tabs>
                <w:tab w:val="left" w:pos="5400"/>
              </w:tabs>
              <w:jc w:val="center"/>
              <w:rPr>
                <w:sz w:val="20"/>
              </w:rPr>
            </w:pPr>
            <w:r w:rsidRPr="009E1797">
              <w:rPr>
                <w:sz w:val="20"/>
              </w:rPr>
              <w:t>Not applicable.</w:t>
            </w:r>
          </w:p>
        </w:tc>
        <w:tc>
          <w:tcPr>
            <w:tcW w:w="3118" w:type="dxa"/>
          </w:tcPr>
          <w:p w14:paraId="1BF3B78C" w14:textId="651BB3FE" w:rsidR="00191A23" w:rsidRPr="0022554A" w:rsidRDefault="009E1797" w:rsidP="00191A23">
            <w:pPr>
              <w:tabs>
                <w:tab w:val="left" w:pos="5400"/>
              </w:tabs>
              <w:rPr>
                <w:sz w:val="20"/>
              </w:rPr>
            </w:pPr>
            <w:r w:rsidRPr="009E1797">
              <w:rPr>
                <w:sz w:val="20"/>
              </w:rPr>
              <w:t>Not applicable.</w:t>
            </w:r>
          </w:p>
        </w:tc>
      </w:tr>
      <w:bookmarkEnd w:id="52"/>
      <w:bookmarkEnd w:id="53"/>
      <w:tr w:rsidR="00191A23" w:rsidRPr="0022554A" w14:paraId="6D08E36F" w14:textId="77777777" w:rsidTr="00191A23">
        <w:tc>
          <w:tcPr>
            <w:tcW w:w="14992" w:type="dxa"/>
            <w:gridSpan w:val="5"/>
          </w:tcPr>
          <w:p w14:paraId="61434708"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591D10BB" w14:textId="77777777" w:rsidTr="00517788">
        <w:tc>
          <w:tcPr>
            <w:tcW w:w="0" w:type="auto"/>
            <w:vMerge w:val="restart"/>
          </w:tcPr>
          <w:p w14:paraId="0909F7E3"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5E777BEE"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28DA49B5"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1276" w:type="dxa"/>
          </w:tcPr>
          <w:p w14:paraId="594A5BFA" w14:textId="370F57E9" w:rsidR="00191A23" w:rsidRDefault="00FD5671" w:rsidP="00FD5671">
            <w:pPr>
              <w:tabs>
                <w:tab w:val="left" w:pos="5400"/>
              </w:tabs>
              <w:jc w:val="center"/>
              <w:rPr>
                <w:sz w:val="20"/>
                <w:lang w:eastAsia="ja-JP"/>
              </w:rPr>
            </w:pPr>
            <w:r>
              <w:rPr>
                <w:rFonts w:hint="eastAsia"/>
                <w:sz w:val="20"/>
                <w:lang w:eastAsia="ja-JP"/>
              </w:rPr>
              <w:t>1</w:t>
            </w:r>
            <w:r w:rsidR="0079406C">
              <w:rPr>
                <w:sz w:val="20"/>
                <w:lang w:eastAsia="ja-JP"/>
              </w:rPr>
              <w:t>1</w:t>
            </w:r>
          </w:p>
        </w:tc>
        <w:tc>
          <w:tcPr>
            <w:tcW w:w="3118" w:type="dxa"/>
          </w:tcPr>
          <w:p w14:paraId="14B75AA4" w14:textId="3EA7CBAB" w:rsidR="00191A23" w:rsidRDefault="0079406C" w:rsidP="00191A23">
            <w:pPr>
              <w:tabs>
                <w:tab w:val="left" w:pos="5400"/>
              </w:tabs>
              <w:rPr>
                <w:sz w:val="20"/>
              </w:rPr>
            </w:pPr>
            <w:r w:rsidRPr="0079406C">
              <w:rPr>
                <w:sz w:val="20"/>
              </w:rPr>
              <w:t>A total of 222 patients were included, and 37 patients were analysed</w:t>
            </w:r>
            <w:r>
              <w:rPr>
                <w:sz w:val="20"/>
              </w:rPr>
              <w:t>.</w:t>
            </w:r>
          </w:p>
        </w:tc>
      </w:tr>
      <w:tr w:rsidR="00191A23" w:rsidRPr="0022554A" w14:paraId="63E5EB6B" w14:textId="77777777" w:rsidTr="00517788">
        <w:tc>
          <w:tcPr>
            <w:tcW w:w="0" w:type="auto"/>
            <w:vMerge/>
          </w:tcPr>
          <w:p w14:paraId="4B17B6E4"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67D02450" w14:textId="77777777" w:rsidR="00191A23" w:rsidRPr="0022554A" w:rsidRDefault="00191A23" w:rsidP="00191A23">
            <w:pPr>
              <w:tabs>
                <w:tab w:val="left" w:pos="5400"/>
              </w:tabs>
              <w:jc w:val="center"/>
              <w:rPr>
                <w:sz w:val="20"/>
              </w:rPr>
            </w:pPr>
          </w:p>
        </w:tc>
        <w:tc>
          <w:tcPr>
            <w:tcW w:w="8328" w:type="dxa"/>
          </w:tcPr>
          <w:p w14:paraId="370E08F3"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307A1DBB" w14:textId="5297DF49" w:rsidR="00191A23" w:rsidRDefault="00FD5671" w:rsidP="00FD5671">
            <w:pPr>
              <w:tabs>
                <w:tab w:val="left" w:pos="5400"/>
              </w:tabs>
              <w:jc w:val="center"/>
              <w:rPr>
                <w:sz w:val="20"/>
                <w:lang w:eastAsia="ja-JP"/>
              </w:rPr>
            </w:pPr>
            <w:r>
              <w:rPr>
                <w:rFonts w:hint="eastAsia"/>
                <w:sz w:val="20"/>
                <w:lang w:eastAsia="ja-JP"/>
              </w:rPr>
              <w:t>1</w:t>
            </w:r>
            <w:r w:rsidR="0079406C">
              <w:rPr>
                <w:sz w:val="20"/>
                <w:lang w:eastAsia="ja-JP"/>
              </w:rPr>
              <w:t>1</w:t>
            </w:r>
          </w:p>
        </w:tc>
        <w:tc>
          <w:tcPr>
            <w:tcW w:w="3118" w:type="dxa"/>
          </w:tcPr>
          <w:p w14:paraId="57D36566" w14:textId="00ED83FA" w:rsidR="00191A23" w:rsidRDefault="0079406C" w:rsidP="00191A23">
            <w:pPr>
              <w:tabs>
                <w:tab w:val="left" w:pos="5400"/>
              </w:tabs>
              <w:rPr>
                <w:sz w:val="20"/>
              </w:rPr>
            </w:pPr>
            <w:r w:rsidRPr="0079406C">
              <w:rPr>
                <w:sz w:val="20"/>
              </w:rPr>
              <w:t>The reasons for exclusion were as follows: 88 for physicians’ decision, 37 for DNAR order, 25 for ECMO, 24 for maximum rSO</w:t>
            </w:r>
            <w:r w:rsidRPr="0079406C">
              <w:rPr>
                <w:sz w:val="20"/>
                <w:vertAlign w:val="subscript"/>
              </w:rPr>
              <w:t>2</w:t>
            </w:r>
            <w:r w:rsidRPr="0079406C">
              <w:rPr>
                <w:sz w:val="20"/>
              </w:rPr>
              <w:t xml:space="preserve"> measured at 15%, 7 for missed MAP, and 4 for missed rSO</w:t>
            </w:r>
            <w:r w:rsidRPr="0079406C">
              <w:rPr>
                <w:sz w:val="20"/>
                <w:vertAlign w:val="subscript"/>
              </w:rPr>
              <w:t>2</w:t>
            </w:r>
            <w:r w:rsidRPr="0079406C">
              <w:rPr>
                <w:sz w:val="20"/>
              </w:rPr>
              <w:t>.</w:t>
            </w:r>
          </w:p>
        </w:tc>
      </w:tr>
      <w:tr w:rsidR="00191A23" w:rsidRPr="0022554A" w14:paraId="32DB7A1C" w14:textId="77777777" w:rsidTr="00517788">
        <w:tc>
          <w:tcPr>
            <w:tcW w:w="0" w:type="auto"/>
            <w:vMerge/>
          </w:tcPr>
          <w:p w14:paraId="06856142"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5F0DE58" w14:textId="77777777" w:rsidR="00191A23" w:rsidRPr="0022554A" w:rsidRDefault="00191A23" w:rsidP="00191A23">
            <w:pPr>
              <w:tabs>
                <w:tab w:val="left" w:pos="5400"/>
              </w:tabs>
              <w:jc w:val="center"/>
              <w:rPr>
                <w:sz w:val="20"/>
              </w:rPr>
            </w:pPr>
          </w:p>
        </w:tc>
        <w:tc>
          <w:tcPr>
            <w:tcW w:w="8328" w:type="dxa"/>
          </w:tcPr>
          <w:p w14:paraId="448EA6BE"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2F9F9985" w14:textId="4C1D3934" w:rsidR="00191A23" w:rsidRDefault="005C02C4" w:rsidP="005C02C4">
            <w:pPr>
              <w:tabs>
                <w:tab w:val="left" w:pos="5400"/>
              </w:tabs>
              <w:jc w:val="center"/>
              <w:rPr>
                <w:sz w:val="20"/>
                <w:lang w:eastAsia="ja-JP"/>
              </w:rPr>
            </w:pPr>
            <w:r>
              <w:rPr>
                <w:sz w:val="20"/>
                <w:lang w:eastAsia="ja-JP"/>
              </w:rPr>
              <w:t>Figure 1</w:t>
            </w:r>
          </w:p>
        </w:tc>
        <w:tc>
          <w:tcPr>
            <w:tcW w:w="3118" w:type="dxa"/>
          </w:tcPr>
          <w:p w14:paraId="18D15CA2" w14:textId="73CFA1FE" w:rsidR="00191A23" w:rsidRDefault="005C02C4" w:rsidP="00191A23">
            <w:pPr>
              <w:tabs>
                <w:tab w:val="left" w:pos="5400"/>
              </w:tabs>
              <w:rPr>
                <w:sz w:val="20"/>
                <w:lang w:eastAsia="ja-JP"/>
              </w:rPr>
            </w:pPr>
            <w:r>
              <w:rPr>
                <w:sz w:val="20"/>
                <w:lang w:eastAsia="ja-JP"/>
              </w:rPr>
              <w:t>Figure 1.</w:t>
            </w:r>
          </w:p>
        </w:tc>
      </w:tr>
      <w:tr w:rsidR="00191A23" w:rsidRPr="0022554A" w14:paraId="6D6E6F39" w14:textId="77777777" w:rsidTr="00517788">
        <w:tc>
          <w:tcPr>
            <w:tcW w:w="0" w:type="auto"/>
            <w:vMerge w:val="restart"/>
          </w:tcPr>
          <w:p w14:paraId="28E8540C"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3ED1BF6"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6A5690C5"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1276" w:type="dxa"/>
          </w:tcPr>
          <w:p w14:paraId="15FCBEB2" w14:textId="56488E27" w:rsidR="00191A23" w:rsidRDefault="00232B3D" w:rsidP="00232B3D">
            <w:pPr>
              <w:tabs>
                <w:tab w:val="left" w:pos="5400"/>
              </w:tabs>
              <w:jc w:val="center"/>
              <w:rPr>
                <w:sz w:val="20"/>
                <w:lang w:eastAsia="ja-JP"/>
              </w:rPr>
            </w:pPr>
            <w:r>
              <w:rPr>
                <w:rFonts w:hint="eastAsia"/>
                <w:sz w:val="20"/>
                <w:lang w:eastAsia="ja-JP"/>
              </w:rPr>
              <w:t>1</w:t>
            </w:r>
            <w:r w:rsidR="0079406C">
              <w:rPr>
                <w:sz w:val="20"/>
                <w:lang w:eastAsia="ja-JP"/>
              </w:rPr>
              <w:t>1</w:t>
            </w:r>
          </w:p>
        </w:tc>
        <w:tc>
          <w:tcPr>
            <w:tcW w:w="3118" w:type="dxa"/>
          </w:tcPr>
          <w:p w14:paraId="1C2C6013" w14:textId="48D822D3" w:rsidR="00191A23" w:rsidRDefault="0079406C" w:rsidP="00191A23">
            <w:pPr>
              <w:tabs>
                <w:tab w:val="left" w:pos="5400"/>
              </w:tabs>
              <w:rPr>
                <w:sz w:val="20"/>
              </w:rPr>
            </w:pPr>
            <w:r w:rsidRPr="0079406C">
              <w:rPr>
                <w:sz w:val="20"/>
              </w:rPr>
              <w:t xml:space="preserve">The patient’s backgrounds are shown in Table 1. The median age (IQR) was 75 (69–82) years, 26 patients (70.3%) had witnessed cardiac arrest, 12 patients (32.4%) had bystander-initiated CPR, 5 patients (13.5%) had VF/pulseless VT, 15 patients (40.5%) had PEA, and 17 patients (46.0%) had asystole. The time to hospital arrival was 36 (range, 30–44) min. </w:t>
            </w:r>
            <w:r w:rsidRPr="0079406C">
              <w:rPr>
                <w:sz w:val="20"/>
              </w:rPr>
              <w:lastRenderedPageBreak/>
              <w:t>The maximum rSO</w:t>
            </w:r>
            <w:r w:rsidRPr="0079406C">
              <w:rPr>
                <w:sz w:val="20"/>
                <w:vertAlign w:val="subscript"/>
              </w:rPr>
              <w:t>2</w:t>
            </w:r>
            <w:r w:rsidRPr="0079406C">
              <w:rPr>
                <w:sz w:val="20"/>
              </w:rPr>
              <w:t xml:space="preserve"> value during resuscitation was 29.5% (24.3–38.8%), MAP was 36.5 (26–46) mmHg, and there were 34 (91.9%) deaths during resuscitation.</w:t>
            </w:r>
          </w:p>
        </w:tc>
      </w:tr>
      <w:tr w:rsidR="00191A23" w:rsidRPr="0022554A" w14:paraId="7323F396" w14:textId="77777777" w:rsidTr="00517788">
        <w:tc>
          <w:tcPr>
            <w:tcW w:w="0" w:type="auto"/>
            <w:vMerge/>
          </w:tcPr>
          <w:p w14:paraId="40ADD1FF"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675DF9E1" w14:textId="77777777" w:rsidR="00191A23" w:rsidRPr="0022554A" w:rsidRDefault="00191A23" w:rsidP="00191A23">
            <w:pPr>
              <w:tabs>
                <w:tab w:val="left" w:pos="5400"/>
              </w:tabs>
              <w:jc w:val="center"/>
              <w:rPr>
                <w:sz w:val="20"/>
              </w:rPr>
            </w:pPr>
          </w:p>
        </w:tc>
        <w:tc>
          <w:tcPr>
            <w:tcW w:w="8328" w:type="dxa"/>
          </w:tcPr>
          <w:p w14:paraId="1B480934"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3595C8E9" w14:textId="39AD2C81" w:rsidR="00191A23" w:rsidRDefault="00232B3D" w:rsidP="00232B3D">
            <w:pPr>
              <w:tabs>
                <w:tab w:val="left" w:pos="5400"/>
              </w:tabs>
              <w:jc w:val="center"/>
              <w:rPr>
                <w:sz w:val="20"/>
                <w:lang w:eastAsia="ja-JP"/>
              </w:rPr>
            </w:pPr>
            <w:r>
              <w:rPr>
                <w:sz w:val="20"/>
                <w:lang w:eastAsia="ja-JP"/>
              </w:rPr>
              <w:t>Fig</w:t>
            </w:r>
            <w:r w:rsidR="0089050C">
              <w:rPr>
                <w:sz w:val="20"/>
                <w:lang w:eastAsia="ja-JP"/>
              </w:rPr>
              <w:t>ure</w:t>
            </w:r>
            <w:r>
              <w:rPr>
                <w:sz w:val="20"/>
                <w:lang w:eastAsia="ja-JP"/>
              </w:rPr>
              <w:t xml:space="preserve"> 1</w:t>
            </w:r>
          </w:p>
        </w:tc>
        <w:tc>
          <w:tcPr>
            <w:tcW w:w="3118" w:type="dxa"/>
          </w:tcPr>
          <w:p w14:paraId="4E497540" w14:textId="14FC087D" w:rsidR="00191A23" w:rsidRDefault="00232B3D" w:rsidP="00191A23">
            <w:pPr>
              <w:tabs>
                <w:tab w:val="left" w:pos="5400"/>
              </w:tabs>
              <w:rPr>
                <w:sz w:val="20"/>
                <w:lang w:eastAsia="ja-JP"/>
              </w:rPr>
            </w:pPr>
            <w:r>
              <w:rPr>
                <w:sz w:val="20"/>
                <w:lang w:eastAsia="ja-JP"/>
              </w:rPr>
              <w:t>Fig</w:t>
            </w:r>
            <w:r w:rsidR="0089050C">
              <w:rPr>
                <w:sz w:val="20"/>
                <w:lang w:eastAsia="ja-JP"/>
              </w:rPr>
              <w:t>ure</w:t>
            </w:r>
            <w:r>
              <w:rPr>
                <w:sz w:val="20"/>
                <w:lang w:eastAsia="ja-JP"/>
              </w:rPr>
              <w:t xml:space="preserve"> 1.</w:t>
            </w:r>
          </w:p>
        </w:tc>
      </w:tr>
      <w:tr w:rsidR="0089050C" w:rsidRPr="0022554A" w14:paraId="4068E240" w14:textId="77777777" w:rsidTr="00517788">
        <w:tc>
          <w:tcPr>
            <w:tcW w:w="0" w:type="auto"/>
            <w:vMerge/>
          </w:tcPr>
          <w:p w14:paraId="4544AB71" w14:textId="77777777" w:rsidR="0089050C" w:rsidRPr="0022554A" w:rsidRDefault="0089050C" w:rsidP="0089050C">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7671E1E4" w14:textId="77777777" w:rsidR="0089050C" w:rsidRPr="0022554A" w:rsidRDefault="0089050C" w:rsidP="0089050C">
            <w:pPr>
              <w:tabs>
                <w:tab w:val="left" w:pos="5400"/>
              </w:tabs>
              <w:jc w:val="center"/>
              <w:rPr>
                <w:sz w:val="20"/>
              </w:rPr>
            </w:pPr>
          </w:p>
        </w:tc>
        <w:tc>
          <w:tcPr>
            <w:tcW w:w="8328" w:type="dxa"/>
          </w:tcPr>
          <w:p w14:paraId="09F3F1DA" w14:textId="77777777" w:rsidR="0089050C" w:rsidRPr="0022554A" w:rsidRDefault="0089050C" w:rsidP="0089050C">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6E91DBC9" w14:textId="358B6828" w:rsidR="0089050C" w:rsidRDefault="0089050C" w:rsidP="0089050C">
            <w:pPr>
              <w:tabs>
                <w:tab w:val="left" w:pos="5400"/>
              </w:tabs>
              <w:jc w:val="center"/>
              <w:rPr>
                <w:sz w:val="20"/>
              </w:rPr>
            </w:pPr>
            <w:r w:rsidRPr="009E1797">
              <w:rPr>
                <w:sz w:val="20"/>
              </w:rPr>
              <w:t>Not applicable.</w:t>
            </w:r>
          </w:p>
        </w:tc>
        <w:tc>
          <w:tcPr>
            <w:tcW w:w="3118" w:type="dxa"/>
          </w:tcPr>
          <w:p w14:paraId="6CA99292" w14:textId="402784A6" w:rsidR="0089050C" w:rsidRDefault="0089050C" w:rsidP="0089050C">
            <w:pPr>
              <w:tabs>
                <w:tab w:val="left" w:pos="5400"/>
              </w:tabs>
              <w:rPr>
                <w:sz w:val="20"/>
              </w:rPr>
            </w:pPr>
            <w:r w:rsidRPr="009E1797">
              <w:rPr>
                <w:sz w:val="20"/>
              </w:rPr>
              <w:t>Not applicable.</w:t>
            </w:r>
          </w:p>
        </w:tc>
      </w:tr>
      <w:tr w:rsidR="0089050C" w:rsidRPr="0022554A" w14:paraId="6B1691AB" w14:textId="77777777" w:rsidTr="00517788">
        <w:trPr>
          <w:trHeight w:val="295"/>
        </w:trPr>
        <w:tc>
          <w:tcPr>
            <w:tcW w:w="0" w:type="auto"/>
            <w:vMerge w:val="restart"/>
          </w:tcPr>
          <w:p w14:paraId="12BC8ACB" w14:textId="77777777" w:rsidR="0089050C" w:rsidRPr="0022554A" w:rsidRDefault="0089050C" w:rsidP="0089050C">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6625438B" w14:textId="77777777" w:rsidR="0089050C" w:rsidRPr="0022554A" w:rsidRDefault="0089050C" w:rsidP="0089050C">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3E9D155F" w14:textId="77777777" w:rsidR="0089050C" w:rsidRPr="0022554A" w:rsidRDefault="0089050C" w:rsidP="0089050C">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2B49AA3D" w14:textId="4185C41D" w:rsidR="0089050C" w:rsidRPr="0022554A" w:rsidRDefault="0089050C" w:rsidP="0089050C">
            <w:pPr>
              <w:tabs>
                <w:tab w:val="left" w:pos="5400"/>
              </w:tabs>
              <w:jc w:val="center"/>
              <w:rPr>
                <w:i/>
                <w:sz w:val="20"/>
              </w:rPr>
            </w:pPr>
            <w:r w:rsidRPr="009E1797">
              <w:rPr>
                <w:sz w:val="20"/>
              </w:rPr>
              <w:t>Not applicable.</w:t>
            </w:r>
          </w:p>
        </w:tc>
        <w:tc>
          <w:tcPr>
            <w:tcW w:w="3118" w:type="dxa"/>
          </w:tcPr>
          <w:p w14:paraId="4414C000" w14:textId="43C17330" w:rsidR="0089050C" w:rsidRPr="0022554A" w:rsidRDefault="0089050C" w:rsidP="0089050C">
            <w:pPr>
              <w:tabs>
                <w:tab w:val="left" w:pos="5400"/>
              </w:tabs>
              <w:rPr>
                <w:i/>
                <w:sz w:val="20"/>
              </w:rPr>
            </w:pPr>
            <w:r w:rsidRPr="009E1797">
              <w:rPr>
                <w:sz w:val="20"/>
              </w:rPr>
              <w:t>Not applicable.</w:t>
            </w:r>
          </w:p>
        </w:tc>
      </w:tr>
      <w:bookmarkEnd w:id="71"/>
      <w:bookmarkEnd w:id="72"/>
      <w:tr w:rsidR="0089050C" w:rsidRPr="0022554A" w14:paraId="5D84C4C6" w14:textId="77777777" w:rsidTr="00517788">
        <w:trPr>
          <w:trHeight w:val="294"/>
        </w:trPr>
        <w:tc>
          <w:tcPr>
            <w:tcW w:w="0" w:type="auto"/>
            <w:vMerge/>
          </w:tcPr>
          <w:p w14:paraId="5BDF4CDF" w14:textId="77777777" w:rsidR="0089050C" w:rsidRPr="0022554A" w:rsidRDefault="0089050C" w:rsidP="0089050C">
            <w:pPr>
              <w:tabs>
                <w:tab w:val="left" w:pos="5400"/>
              </w:tabs>
              <w:rPr>
                <w:bCs/>
                <w:sz w:val="20"/>
              </w:rPr>
            </w:pPr>
          </w:p>
        </w:tc>
        <w:tc>
          <w:tcPr>
            <w:tcW w:w="0" w:type="auto"/>
            <w:vMerge/>
          </w:tcPr>
          <w:p w14:paraId="2094FBAD" w14:textId="77777777" w:rsidR="0089050C" w:rsidRPr="0022554A" w:rsidRDefault="0089050C" w:rsidP="0089050C">
            <w:pPr>
              <w:tabs>
                <w:tab w:val="left" w:pos="5400"/>
              </w:tabs>
              <w:jc w:val="center"/>
              <w:rPr>
                <w:sz w:val="20"/>
              </w:rPr>
            </w:pPr>
          </w:p>
        </w:tc>
        <w:tc>
          <w:tcPr>
            <w:tcW w:w="8328" w:type="dxa"/>
          </w:tcPr>
          <w:p w14:paraId="0E87EE92" w14:textId="77777777" w:rsidR="0089050C" w:rsidRPr="0022554A" w:rsidRDefault="0089050C" w:rsidP="0089050C">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0FD81EE6" w14:textId="2BA9F86B" w:rsidR="0089050C" w:rsidRPr="0022554A" w:rsidRDefault="0089050C" w:rsidP="0089050C">
            <w:pPr>
              <w:tabs>
                <w:tab w:val="left" w:pos="5400"/>
              </w:tabs>
              <w:jc w:val="center"/>
              <w:rPr>
                <w:i/>
                <w:sz w:val="20"/>
              </w:rPr>
            </w:pPr>
            <w:r w:rsidRPr="009E1797">
              <w:rPr>
                <w:sz w:val="20"/>
              </w:rPr>
              <w:t>Not applicable.</w:t>
            </w:r>
          </w:p>
        </w:tc>
        <w:tc>
          <w:tcPr>
            <w:tcW w:w="3118" w:type="dxa"/>
          </w:tcPr>
          <w:p w14:paraId="71261872" w14:textId="32ABE6EE" w:rsidR="0089050C" w:rsidRPr="0022554A" w:rsidRDefault="0089050C" w:rsidP="0089050C">
            <w:pPr>
              <w:tabs>
                <w:tab w:val="left" w:pos="5400"/>
              </w:tabs>
              <w:rPr>
                <w:i/>
                <w:sz w:val="20"/>
              </w:rPr>
            </w:pPr>
            <w:r w:rsidRPr="009E1797">
              <w:rPr>
                <w:sz w:val="20"/>
              </w:rPr>
              <w:t>Not applicable.</w:t>
            </w:r>
          </w:p>
        </w:tc>
      </w:tr>
      <w:tr w:rsidR="0089050C" w:rsidRPr="0022554A" w14:paraId="6B0D973E" w14:textId="77777777" w:rsidTr="00517788">
        <w:trPr>
          <w:trHeight w:val="294"/>
        </w:trPr>
        <w:tc>
          <w:tcPr>
            <w:tcW w:w="0" w:type="auto"/>
            <w:vMerge/>
          </w:tcPr>
          <w:p w14:paraId="497DC768" w14:textId="77777777" w:rsidR="0089050C" w:rsidRPr="0022554A" w:rsidRDefault="0089050C" w:rsidP="0089050C">
            <w:pPr>
              <w:tabs>
                <w:tab w:val="left" w:pos="5400"/>
              </w:tabs>
              <w:rPr>
                <w:bCs/>
                <w:sz w:val="20"/>
              </w:rPr>
            </w:pPr>
          </w:p>
        </w:tc>
        <w:tc>
          <w:tcPr>
            <w:tcW w:w="0" w:type="auto"/>
            <w:vMerge/>
          </w:tcPr>
          <w:p w14:paraId="7957B4B3" w14:textId="77777777" w:rsidR="0089050C" w:rsidRPr="0022554A" w:rsidRDefault="0089050C" w:rsidP="0089050C">
            <w:pPr>
              <w:tabs>
                <w:tab w:val="left" w:pos="5400"/>
              </w:tabs>
              <w:jc w:val="center"/>
              <w:rPr>
                <w:sz w:val="20"/>
              </w:rPr>
            </w:pPr>
          </w:p>
        </w:tc>
        <w:tc>
          <w:tcPr>
            <w:tcW w:w="8328" w:type="dxa"/>
          </w:tcPr>
          <w:p w14:paraId="34BC21A7" w14:textId="77777777" w:rsidR="0089050C" w:rsidRPr="0022554A" w:rsidRDefault="0089050C" w:rsidP="0089050C">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3063C96D" w14:textId="1B85FE88" w:rsidR="0089050C" w:rsidRDefault="0089050C" w:rsidP="0089050C">
            <w:pPr>
              <w:tabs>
                <w:tab w:val="left" w:pos="5400"/>
              </w:tabs>
              <w:jc w:val="center"/>
              <w:rPr>
                <w:i/>
                <w:sz w:val="20"/>
              </w:rPr>
            </w:pPr>
            <w:r w:rsidRPr="009E1797">
              <w:rPr>
                <w:sz w:val="20"/>
              </w:rPr>
              <w:t>Not applicable.</w:t>
            </w:r>
          </w:p>
        </w:tc>
        <w:tc>
          <w:tcPr>
            <w:tcW w:w="3118" w:type="dxa"/>
          </w:tcPr>
          <w:p w14:paraId="7F33388E" w14:textId="7E825675" w:rsidR="0089050C" w:rsidRDefault="0089050C" w:rsidP="0089050C">
            <w:pPr>
              <w:tabs>
                <w:tab w:val="left" w:pos="5400"/>
              </w:tabs>
              <w:rPr>
                <w:i/>
                <w:sz w:val="20"/>
              </w:rPr>
            </w:pPr>
            <w:r w:rsidRPr="009E1797">
              <w:rPr>
                <w:sz w:val="20"/>
              </w:rPr>
              <w:t>Not applicable.</w:t>
            </w:r>
          </w:p>
        </w:tc>
      </w:tr>
      <w:tr w:rsidR="0089050C" w:rsidRPr="0022554A" w14:paraId="2F7087C0" w14:textId="77777777" w:rsidTr="00517788">
        <w:tc>
          <w:tcPr>
            <w:tcW w:w="0" w:type="auto"/>
            <w:vMerge w:val="restart"/>
          </w:tcPr>
          <w:p w14:paraId="037028E0" w14:textId="77777777" w:rsidR="0089050C" w:rsidRPr="0022554A" w:rsidRDefault="0089050C" w:rsidP="0089050C">
            <w:pPr>
              <w:tabs>
                <w:tab w:val="left" w:pos="5400"/>
              </w:tabs>
              <w:rPr>
                <w:bCs/>
                <w:sz w:val="20"/>
              </w:rPr>
            </w:pPr>
            <w:bookmarkStart w:id="74" w:name="italic40" w:colFirst="0" w:colLast="0"/>
            <w:bookmarkStart w:id="75" w:name="bold41" w:colFirst="0" w:colLast="0"/>
            <w:r w:rsidRPr="0022554A">
              <w:rPr>
                <w:bCs/>
                <w:sz w:val="20"/>
              </w:rPr>
              <w:t>Main results</w:t>
            </w:r>
          </w:p>
        </w:tc>
        <w:tc>
          <w:tcPr>
            <w:tcW w:w="0" w:type="auto"/>
            <w:vMerge w:val="restart"/>
          </w:tcPr>
          <w:p w14:paraId="00DCDCE4" w14:textId="77777777" w:rsidR="0089050C" w:rsidRPr="0022554A" w:rsidRDefault="0089050C" w:rsidP="0089050C">
            <w:pPr>
              <w:tabs>
                <w:tab w:val="left" w:pos="5400"/>
              </w:tabs>
              <w:jc w:val="center"/>
              <w:rPr>
                <w:sz w:val="20"/>
              </w:rPr>
            </w:pPr>
            <w:r w:rsidRPr="0022554A">
              <w:rPr>
                <w:sz w:val="20"/>
              </w:rPr>
              <w:t>16</w:t>
            </w:r>
          </w:p>
        </w:tc>
        <w:tc>
          <w:tcPr>
            <w:tcW w:w="8328" w:type="dxa"/>
          </w:tcPr>
          <w:p w14:paraId="3412BD31" w14:textId="77777777" w:rsidR="0089050C" w:rsidRPr="006149D3" w:rsidRDefault="0089050C" w:rsidP="0089050C">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4DF0DAA4" w14:textId="57445241" w:rsidR="0089050C" w:rsidRPr="0022554A" w:rsidRDefault="00571016" w:rsidP="00571016">
            <w:pPr>
              <w:tabs>
                <w:tab w:val="left" w:pos="5400"/>
              </w:tabs>
              <w:jc w:val="center"/>
              <w:rPr>
                <w:sz w:val="20"/>
                <w:lang w:eastAsia="ja-JP"/>
              </w:rPr>
            </w:pPr>
            <w:r>
              <w:rPr>
                <w:rFonts w:hint="eastAsia"/>
                <w:sz w:val="20"/>
                <w:lang w:eastAsia="ja-JP"/>
              </w:rPr>
              <w:t>1</w:t>
            </w:r>
            <w:r w:rsidR="0079406C">
              <w:rPr>
                <w:sz w:val="20"/>
                <w:lang w:eastAsia="ja-JP"/>
              </w:rPr>
              <w:t>3</w:t>
            </w:r>
          </w:p>
        </w:tc>
        <w:tc>
          <w:tcPr>
            <w:tcW w:w="3118" w:type="dxa"/>
          </w:tcPr>
          <w:p w14:paraId="2C00A2C1" w14:textId="5C153C91" w:rsidR="0089050C" w:rsidRPr="0022554A" w:rsidRDefault="0079406C" w:rsidP="0089050C">
            <w:pPr>
              <w:tabs>
                <w:tab w:val="left" w:pos="5400"/>
              </w:tabs>
              <w:rPr>
                <w:sz w:val="20"/>
              </w:rPr>
            </w:pPr>
            <w:r>
              <w:rPr>
                <w:sz w:val="20"/>
              </w:rPr>
              <w:t>T</w:t>
            </w:r>
            <w:r w:rsidRPr="0079406C">
              <w:rPr>
                <w:sz w:val="20"/>
              </w:rPr>
              <w:t>he regression coefficients were calculated using GEE with log-MAP and log-SAP as the response variables and log-rSO</w:t>
            </w:r>
            <w:r w:rsidRPr="0079406C">
              <w:rPr>
                <w:sz w:val="20"/>
                <w:vertAlign w:val="subscript"/>
              </w:rPr>
              <w:t>2</w:t>
            </w:r>
            <w:r w:rsidRPr="0079406C">
              <w:rPr>
                <w:sz w:val="20"/>
              </w:rPr>
              <w:t xml:space="preserve"> as the explanatory variable. The regression coefficients (95% confidence interval) between log-MAP and log-rSO</w:t>
            </w:r>
            <w:r w:rsidRPr="0079406C">
              <w:rPr>
                <w:sz w:val="20"/>
                <w:vertAlign w:val="subscript"/>
              </w:rPr>
              <w:t>2</w:t>
            </w:r>
            <w:r w:rsidRPr="0079406C">
              <w:rPr>
                <w:sz w:val="20"/>
              </w:rPr>
              <w:t xml:space="preserve"> and log-SAP and log-rSO</w:t>
            </w:r>
            <w:r w:rsidRPr="0079406C">
              <w:rPr>
                <w:sz w:val="20"/>
                <w:vertAlign w:val="subscript"/>
              </w:rPr>
              <w:t>2</w:t>
            </w:r>
            <w:r w:rsidRPr="0079406C">
              <w:rPr>
                <w:sz w:val="20"/>
              </w:rPr>
              <w:t xml:space="preserve"> were 0.43 (0.029–0.83) (p=0.035) and 0.42 (0.03–0.81) (p=0.037), respectively</w:t>
            </w:r>
            <w:r>
              <w:rPr>
                <w:sz w:val="20"/>
              </w:rPr>
              <w:t>.</w:t>
            </w:r>
          </w:p>
        </w:tc>
      </w:tr>
      <w:tr w:rsidR="0089050C" w:rsidRPr="0022554A" w14:paraId="0E5E7530" w14:textId="77777777" w:rsidTr="00517788">
        <w:tc>
          <w:tcPr>
            <w:tcW w:w="0" w:type="auto"/>
            <w:vMerge/>
          </w:tcPr>
          <w:p w14:paraId="0B14AF17" w14:textId="77777777" w:rsidR="0089050C" w:rsidRPr="0022554A" w:rsidRDefault="0089050C" w:rsidP="0089050C">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338DACC5" w14:textId="77777777" w:rsidR="0089050C" w:rsidRPr="0022554A" w:rsidRDefault="0089050C" w:rsidP="0089050C">
            <w:pPr>
              <w:tabs>
                <w:tab w:val="left" w:pos="5400"/>
              </w:tabs>
              <w:jc w:val="center"/>
              <w:rPr>
                <w:sz w:val="20"/>
              </w:rPr>
            </w:pPr>
          </w:p>
        </w:tc>
        <w:tc>
          <w:tcPr>
            <w:tcW w:w="8328" w:type="dxa"/>
          </w:tcPr>
          <w:p w14:paraId="5D29C9DF" w14:textId="77777777" w:rsidR="0089050C" w:rsidRPr="006149D3" w:rsidRDefault="0089050C" w:rsidP="0089050C">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273254B8" w14:textId="38BC6ABA" w:rsidR="0089050C" w:rsidRPr="0022554A" w:rsidRDefault="0079406C" w:rsidP="00571016">
            <w:pPr>
              <w:tabs>
                <w:tab w:val="left" w:pos="5400"/>
              </w:tabs>
              <w:jc w:val="center"/>
              <w:rPr>
                <w:sz w:val="20"/>
                <w:lang w:eastAsia="ja-JP"/>
              </w:rPr>
            </w:pPr>
            <w:r>
              <w:rPr>
                <w:rFonts w:hint="eastAsia"/>
                <w:sz w:val="20"/>
                <w:lang w:eastAsia="ja-JP"/>
              </w:rPr>
              <w:t>N</w:t>
            </w:r>
            <w:r>
              <w:rPr>
                <w:sz w:val="20"/>
                <w:lang w:eastAsia="ja-JP"/>
              </w:rPr>
              <w:t>ot applicable.</w:t>
            </w:r>
          </w:p>
        </w:tc>
        <w:tc>
          <w:tcPr>
            <w:tcW w:w="3118" w:type="dxa"/>
          </w:tcPr>
          <w:p w14:paraId="50E8CF1D" w14:textId="6011A112" w:rsidR="0089050C" w:rsidRPr="0022554A" w:rsidRDefault="0079406C" w:rsidP="0089050C">
            <w:pPr>
              <w:tabs>
                <w:tab w:val="left" w:pos="5400"/>
              </w:tabs>
              <w:rPr>
                <w:rFonts w:hint="eastAsia"/>
                <w:sz w:val="20"/>
                <w:lang w:eastAsia="ja-JP"/>
              </w:rPr>
            </w:pPr>
            <w:r>
              <w:rPr>
                <w:rFonts w:hint="eastAsia"/>
                <w:sz w:val="20"/>
                <w:lang w:eastAsia="ja-JP"/>
              </w:rPr>
              <w:t>N</w:t>
            </w:r>
            <w:r>
              <w:rPr>
                <w:sz w:val="20"/>
                <w:lang w:eastAsia="ja-JP"/>
              </w:rPr>
              <w:t>ot applicable.</w:t>
            </w:r>
          </w:p>
        </w:tc>
      </w:tr>
      <w:tr w:rsidR="00571016" w:rsidRPr="0022554A" w14:paraId="62634F36" w14:textId="77777777" w:rsidTr="00517788">
        <w:tc>
          <w:tcPr>
            <w:tcW w:w="0" w:type="auto"/>
            <w:vMerge/>
          </w:tcPr>
          <w:p w14:paraId="58C26A42" w14:textId="77777777" w:rsidR="00571016" w:rsidRPr="0022554A" w:rsidRDefault="00571016" w:rsidP="00571016">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35734C2E" w14:textId="77777777" w:rsidR="00571016" w:rsidRPr="0022554A" w:rsidRDefault="00571016" w:rsidP="00571016">
            <w:pPr>
              <w:tabs>
                <w:tab w:val="left" w:pos="5400"/>
              </w:tabs>
              <w:jc w:val="center"/>
              <w:rPr>
                <w:sz w:val="20"/>
              </w:rPr>
            </w:pPr>
          </w:p>
        </w:tc>
        <w:tc>
          <w:tcPr>
            <w:tcW w:w="8328" w:type="dxa"/>
          </w:tcPr>
          <w:p w14:paraId="233E5143" w14:textId="77777777" w:rsidR="00571016" w:rsidRPr="006149D3" w:rsidRDefault="00571016" w:rsidP="00571016">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28C034EF" w14:textId="2DF91DB7" w:rsidR="00571016" w:rsidRPr="0022554A" w:rsidRDefault="00571016" w:rsidP="00571016">
            <w:pPr>
              <w:tabs>
                <w:tab w:val="left" w:pos="5400"/>
              </w:tabs>
              <w:jc w:val="center"/>
              <w:rPr>
                <w:sz w:val="20"/>
              </w:rPr>
            </w:pPr>
            <w:r w:rsidRPr="009E1797">
              <w:rPr>
                <w:sz w:val="20"/>
              </w:rPr>
              <w:t>Not applicable.</w:t>
            </w:r>
          </w:p>
        </w:tc>
        <w:tc>
          <w:tcPr>
            <w:tcW w:w="3118" w:type="dxa"/>
          </w:tcPr>
          <w:p w14:paraId="70BB7423" w14:textId="48F5B35F" w:rsidR="00571016" w:rsidRPr="0022554A" w:rsidRDefault="00571016" w:rsidP="00571016">
            <w:pPr>
              <w:tabs>
                <w:tab w:val="left" w:pos="5400"/>
              </w:tabs>
              <w:rPr>
                <w:sz w:val="20"/>
              </w:rPr>
            </w:pPr>
            <w:r w:rsidRPr="009E1797">
              <w:rPr>
                <w:sz w:val="20"/>
              </w:rPr>
              <w:t>Not applicable.</w:t>
            </w:r>
          </w:p>
        </w:tc>
      </w:tr>
    </w:tbl>
    <w:p w14:paraId="16E2A50F" w14:textId="77777777" w:rsidR="00191A23" w:rsidRDefault="00191A23">
      <w:bookmarkStart w:id="80" w:name="italic43"/>
      <w:bookmarkStart w:id="81" w:name="bold44"/>
      <w:bookmarkEnd w:id="78"/>
      <w:bookmarkEnd w:id="7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571016" w:rsidRPr="0022554A" w14:paraId="130608DB" w14:textId="77777777" w:rsidTr="00517788">
        <w:tc>
          <w:tcPr>
            <w:tcW w:w="0" w:type="auto"/>
          </w:tcPr>
          <w:bookmarkEnd w:id="80"/>
          <w:bookmarkEnd w:id="81"/>
          <w:p w14:paraId="0FE2ED25" w14:textId="77777777" w:rsidR="00571016" w:rsidRPr="0022554A" w:rsidRDefault="00571016" w:rsidP="00571016">
            <w:pPr>
              <w:tabs>
                <w:tab w:val="left" w:pos="5400"/>
              </w:tabs>
              <w:rPr>
                <w:bCs/>
                <w:sz w:val="20"/>
              </w:rPr>
            </w:pPr>
            <w:r w:rsidRPr="0022554A">
              <w:rPr>
                <w:bCs/>
                <w:sz w:val="20"/>
              </w:rPr>
              <w:lastRenderedPageBreak/>
              <w:t>Other analyses</w:t>
            </w:r>
          </w:p>
        </w:tc>
        <w:tc>
          <w:tcPr>
            <w:tcW w:w="0" w:type="auto"/>
          </w:tcPr>
          <w:p w14:paraId="0FB05CDE" w14:textId="77777777" w:rsidR="00571016" w:rsidRPr="0022554A" w:rsidRDefault="00571016" w:rsidP="00571016">
            <w:pPr>
              <w:tabs>
                <w:tab w:val="left" w:pos="5400"/>
              </w:tabs>
              <w:jc w:val="center"/>
              <w:rPr>
                <w:sz w:val="20"/>
              </w:rPr>
            </w:pPr>
            <w:r w:rsidRPr="0022554A">
              <w:rPr>
                <w:sz w:val="20"/>
              </w:rPr>
              <w:t>17</w:t>
            </w:r>
          </w:p>
        </w:tc>
        <w:tc>
          <w:tcPr>
            <w:tcW w:w="8687" w:type="dxa"/>
          </w:tcPr>
          <w:p w14:paraId="7BE75B81" w14:textId="77777777" w:rsidR="00571016" w:rsidRPr="0022554A" w:rsidRDefault="00571016" w:rsidP="00571016">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1265" w:type="dxa"/>
          </w:tcPr>
          <w:p w14:paraId="75AE602B" w14:textId="1E3D88D1" w:rsidR="00571016" w:rsidRPr="0022554A" w:rsidRDefault="00571016" w:rsidP="00571016">
            <w:pPr>
              <w:tabs>
                <w:tab w:val="left" w:pos="5400"/>
              </w:tabs>
              <w:jc w:val="center"/>
              <w:rPr>
                <w:sz w:val="20"/>
              </w:rPr>
            </w:pPr>
            <w:r w:rsidRPr="009E1797">
              <w:rPr>
                <w:sz w:val="20"/>
              </w:rPr>
              <w:t>Not applicable.</w:t>
            </w:r>
          </w:p>
        </w:tc>
        <w:tc>
          <w:tcPr>
            <w:tcW w:w="3129" w:type="dxa"/>
          </w:tcPr>
          <w:p w14:paraId="3DAC38A6" w14:textId="39B68468" w:rsidR="00571016" w:rsidRPr="0022554A" w:rsidRDefault="00571016" w:rsidP="00571016">
            <w:pPr>
              <w:tabs>
                <w:tab w:val="left" w:pos="5400"/>
              </w:tabs>
              <w:rPr>
                <w:sz w:val="20"/>
              </w:rPr>
            </w:pPr>
            <w:r w:rsidRPr="009E1797">
              <w:rPr>
                <w:sz w:val="20"/>
              </w:rPr>
              <w:t>Not applicable.</w:t>
            </w:r>
          </w:p>
        </w:tc>
      </w:tr>
      <w:tr w:rsidR="00571016" w:rsidRPr="0022554A" w14:paraId="197DD27C" w14:textId="77777777" w:rsidTr="00191A23">
        <w:tc>
          <w:tcPr>
            <w:tcW w:w="14992" w:type="dxa"/>
            <w:gridSpan w:val="5"/>
          </w:tcPr>
          <w:p w14:paraId="698E7726" w14:textId="77777777" w:rsidR="00571016" w:rsidRPr="0022554A" w:rsidRDefault="00571016" w:rsidP="00571016">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571016" w:rsidRPr="0022554A" w14:paraId="010916C4" w14:textId="77777777" w:rsidTr="00517788">
        <w:tc>
          <w:tcPr>
            <w:tcW w:w="0" w:type="auto"/>
          </w:tcPr>
          <w:p w14:paraId="0B00A52F" w14:textId="77777777" w:rsidR="00571016" w:rsidRPr="0022554A" w:rsidRDefault="00571016" w:rsidP="00571016">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32CDB027" w14:textId="77777777" w:rsidR="00571016" w:rsidRPr="0022554A" w:rsidRDefault="00571016" w:rsidP="00571016">
            <w:pPr>
              <w:tabs>
                <w:tab w:val="left" w:pos="5400"/>
              </w:tabs>
              <w:jc w:val="center"/>
              <w:rPr>
                <w:sz w:val="20"/>
              </w:rPr>
            </w:pPr>
            <w:r w:rsidRPr="0022554A">
              <w:rPr>
                <w:sz w:val="20"/>
              </w:rPr>
              <w:t>18</w:t>
            </w:r>
          </w:p>
        </w:tc>
        <w:tc>
          <w:tcPr>
            <w:tcW w:w="8687" w:type="dxa"/>
          </w:tcPr>
          <w:p w14:paraId="17EB84DD" w14:textId="77777777" w:rsidR="00571016" w:rsidRPr="0022554A" w:rsidRDefault="00571016" w:rsidP="00571016">
            <w:pPr>
              <w:tabs>
                <w:tab w:val="left" w:pos="5400"/>
              </w:tabs>
              <w:rPr>
                <w:sz w:val="20"/>
              </w:rPr>
            </w:pPr>
            <w:r w:rsidRPr="0022554A">
              <w:rPr>
                <w:sz w:val="20"/>
              </w:rPr>
              <w:t>Summarise key results with reference to study objectives</w:t>
            </w:r>
          </w:p>
        </w:tc>
        <w:tc>
          <w:tcPr>
            <w:tcW w:w="1265" w:type="dxa"/>
          </w:tcPr>
          <w:p w14:paraId="4154CAB5" w14:textId="5727DD73" w:rsidR="00571016" w:rsidRPr="0022554A" w:rsidRDefault="00571016" w:rsidP="00571016">
            <w:pPr>
              <w:tabs>
                <w:tab w:val="left" w:pos="5400"/>
              </w:tabs>
              <w:jc w:val="center"/>
              <w:rPr>
                <w:sz w:val="20"/>
                <w:lang w:eastAsia="ja-JP"/>
              </w:rPr>
            </w:pPr>
            <w:r>
              <w:rPr>
                <w:rFonts w:hint="eastAsia"/>
                <w:sz w:val="20"/>
                <w:lang w:eastAsia="ja-JP"/>
              </w:rPr>
              <w:t>1</w:t>
            </w:r>
            <w:r w:rsidR="0079406C">
              <w:rPr>
                <w:sz w:val="20"/>
                <w:lang w:eastAsia="ja-JP"/>
              </w:rPr>
              <w:t>4</w:t>
            </w:r>
          </w:p>
        </w:tc>
        <w:tc>
          <w:tcPr>
            <w:tcW w:w="3129" w:type="dxa"/>
          </w:tcPr>
          <w:p w14:paraId="6CF152F9" w14:textId="4A408F7F" w:rsidR="00571016" w:rsidRPr="0079406C" w:rsidRDefault="0079406C" w:rsidP="00571016">
            <w:pPr>
              <w:tabs>
                <w:tab w:val="left" w:pos="5400"/>
              </w:tabs>
              <w:rPr>
                <w:sz w:val="20"/>
              </w:rPr>
            </w:pPr>
            <w:r w:rsidRPr="0079406C">
              <w:rPr>
                <w:sz w:val="20"/>
              </w:rPr>
              <w:t>In this study, MAP and SAP during resuscitation of patients with cardiopulmonary arrest showed a mild but statistically significant association with rSO</w:t>
            </w:r>
            <w:r w:rsidRPr="0079406C">
              <w:rPr>
                <w:sz w:val="20"/>
                <w:vertAlign w:val="subscript"/>
              </w:rPr>
              <w:t>2</w:t>
            </w:r>
            <w:r w:rsidRPr="0079406C">
              <w:rPr>
                <w:sz w:val="20"/>
              </w:rPr>
              <w:t>.</w:t>
            </w:r>
          </w:p>
        </w:tc>
      </w:tr>
      <w:tr w:rsidR="00571016" w:rsidRPr="0022554A" w14:paraId="71F81CA5" w14:textId="77777777" w:rsidTr="00517788">
        <w:tc>
          <w:tcPr>
            <w:tcW w:w="0" w:type="auto"/>
          </w:tcPr>
          <w:p w14:paraId="54BB1DDE" w14:textId="77777777" w:rsidR="00571016" w:rsidRPr="0022554A" w:rsidRDefault="00571016" w:rsidP="00571016">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29759E20" w14:textId="77777777" w:rsidR="00571016" w:rsidRPr="0022554A" w:rsidRDefault="00571016" w:rsidP="00571016">
            <w:pPr>
              <w:tabs>
                <w:tab w:val="left" w:pos="5400"/>
              </w:tabs>
              <w:jc w:val="center"/>
              <w:rPr>
                <w:sz w:val="20"/>
              </w:rPr>
            </w:pPr>
            <w:r w:rsidRPr="0022554A">
              <w:rPr>
                <w:sz w:val="20"/>
              </w:rPr>
              <w:t>19</w:t>
            </w:r>
          </w:p>
        </w:tc>
        <w:tc>
          <w:tcPr>
            <w:tcW w:w="8687" w:type="dxa"/>
          </w:tcPr>
          <w:p w14:paraId="203FF3B7" w14:textId="77777777" w:rsidR="00571016" w:rsidRPr="0022554A" w:rsidRDefault="00571016" w:rsidP="00571016">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50756EE6" w14:textId="65BF3D33" w:rsidR="00571016" w:rsidRPr="0022554A" w:rsidRDefault="00571016" w:rsidP="00571016">
            <w:pPr>
              <w:tabs>
                <w:tab w:val="left" w:pos="5400"/>
              </w:tabs>
              <w:jc w:val="center"/>
              <w:rPr>
                <w:sz w:val="20"/>
                <w:lang w:eastAsia="ja-JP"/>
              </w:rPr>
            </w:pPr>
            <w:r>
              <w:rPr>
                <w:rFonts w:hint="eastAsia"/>
                <w:sz w:val="20"/>
                <w:lang w:eastAsia="ja-JP"/>
              </w:rPr>
              <w:t>1</w:t>
            </w:r>
            <w:r w:rsidR="0079406C">
              <w:rPr>
                <w:sz w:val="20"/>
                <w:lang w:eastAsia="ja-JP"/>
              </w:rPr>
              <w:t>5,16</w:t>
            </w:r>
          </w:p>
        </w:tc>
        <w:tc>
          <w:tcPr>
            <w:tcW w:w="3129" w:type="dxa"/>
          </w:tcPr>
          <w:p w14:paraId="442C48F8" w14:textId="0D288ECC" w:rsidR="00571016" w:rsidRPr="0022554A" w:rsidRDefault="0079406C" w:rsidP="00571016">
            <w:pPr>
              <w:tabs>
                <w:tab w:val="left" w:pos="5400"/>
              </w:tabs>
              <w:rPr>
                <w:sz w:val="20"/>
              </w:rPr>
            </w:pPr>
            <w:r w:rsidRPr="0079406C">
              <w:rPr>
                <w:sz w:val="20"/>
              </w:rPr>
              <w:t>First, the clinical use of rSO</w:t>
            </w:r>
            <w:r w:rsidRPr="0079406C">
              <w:rPr>
                <w:sz w:val="20"/>
                <w:vertAlign w:val="subscript"/>
              </w:rPr>
              <w:t>2</w:t>
            </w:r>
            <w:r w:rsidRPr="0079406C">
              <w:rPr>
                <w:sz w:val="20"/>
              </w:rPr>
              <w:t xml:space="preserve"> to assess the quality of chest compressions might be difficult because the association between MAP or SAP and rSO</w:t>
            </w:r>
            <w:r w:rsidRPr="0079406C">
              <w:rPr>
                <w:sz w:val="20"/>
                <w:vertAlign w:val="subscript"/>
              </w:rPr>
              <w:t>2</w:t>
            </w:r>
            <w:r w:rsidRPr="0079406C">
              <w:rPr>
                <w:sz w:val="20"/>
              </w:rPr>
              <w:t xml:space="preserve"> was mild. It is possible that MAP, SAP, and rSO</w:t>
            </w:r>
            <w:r w:rsidRPr="0079406C">
              <w:rPr>
                <w:sz w:val="20"/>
                <w:vertAlign w:val="subscript"/>
              </w:rPr>
              <w:t>2</w:t>
            </w:r>
            <w:r w:rsidRPr="0079406C">
              <w:rPr>
                <w:sz w:val="20"/>
              </w:rPr>
              <w:t xml:space="preserve"> were not elevated; therefore, there was a weak association since we included only patients with a poor prognosis. If patients with good neurological prognosis are included, MAP, SAP, and rSO</w:t>
            </w:r>
            <w:r w:rsidRPr="0079406C">
              <w:rPr>
                <w:sz w:val="20"/>
                <w:vertAlign w:val="subscript"/>
              </w:rPr>
              <w:t>2</w:t>
            </w:r>
            <w:r w:rsidRPr="0079406C">
              <w:rPr>
                <w:sz w:val="20"/>
              </w:rPr>
              <w:t xml:space="preserve"> will be higher, and it is possible that stronger associations can be shown. Therefore, further studies are required in patient groups with good neurological outcome that are more likely to have higher MAP, SAP, and rSO</w:t>
            </w:r>
            <w:r w:rsidRPr="0079406C">
              <w:rPr>
                <w:sz w:val="20"/>
                <w:vertAlign w:val="subscript"/>
              </w:rPr>
              <w:t>2</w:t>
            </w:r>
            <w:r w:rsidRPr="0079406C">
              <w:rPr>
                <w:sz w:val="20"/>
              </w:rPr>
              <w:t xml:space="preserve"> during resuscitation, such as those with an initial rhythm other than asystole, shorter time to sick arrival, and higher percentage of undergoing bystander-initiated </w:t>
            </w:r>
            <w:r w:rsidRPr="0079406C">
              <w:rPr>
                <w:sz w:val="20"/>
              </w:rPr>
              <w:lastRenderedPageBreak/>
              <w:t>CPR. Second, since the analysis in this study was performed by logarithmic transformation, it might be difficult to consider the quantitative significance of rSO</w:t>
            </w:r>
            <w:r w:rsidRPr="0079406C">
              <w:rPr>
                <w:sz w:val="20"/>
                <w:vertAlign w:val="subscript"/>
              </w:rPr>
              <w:t>2</w:t>
            </w:r>
            <w:r w:rsidRPr="0079406C">
              <w:rPr>
                <w:sz w:val="20"/>
              </w:rPr>
              <w:t xml:space="preserve"> and MAP increase. For example, although the regression coefficient between log-MAP and log-rSO</w:t>
            </w:r>
            <w:r w:rsidRPr="0079406C">
              <w:rPr>
                <w:sz w:val="20"/>
                <w:vertAlign w:val="subscript"/>
              </w:rPr>
              <w:t>2</w:t>
            </w:r>
            <w:r w:rsidRPr="0079406C">
              <w:rPr>
                <w:sz w:val="20"/>
              </w:rPr>
              <w:t xml:space="preserve"> was 0.43 (0.029–0.83) in this study, it was not easy to calculate how much MAP was increased when rSO</w:t>
            </w:r>
            <w:r w:rsidRPr="0079406C">
              <w:rPr>
                <w:sz w:val="20"/>
                <w:vertAlign w:val="subscript"/>
              </w:rPr>
              <w:t>2</w:t>
            </w:r>
            <w:r w:rsidRPr="0079406C">
              <w:rPr>
                <w:sz w:val="20"/>
              </w:rPr>
              <w:t xml:space="preserve"> was increased by 1%. Since a positive correlation has been shown in this study, it was possible to evaluate the quality of chest compressions using increased values as an index, but quantitative assessment might be difficult in clinical setting. Third, the tissue oxygenation index (TOI) measured by a different NIRS mechanism than rSO</w:t>
            </w:r>
            <w:r w:rsidRPr="0079406C">
              <w:rPr>
                <w:sz w:val="20"/>
                <w:vertAlign w:val="subscript"/>
              </w:rPr>
              <w:t>2</w:t>
            </w:r>
            <w:r w:rsidRPr="0079406C">
              <w:rPr>
                <w:sz w:val="20"/>
              </w:rPr>
              <w:t xml:space="preserve"> might be more accurate in assessing CBF. Therefore, the regression coefficients evaluated by rSO</w:t>
            </w:r>
            <w:r w:rsidRPr="0079406C">
              <w:rPr>
                <w:sz w:val="20"/>
                <w:vertAlign w:val="subscript"/>
              </w:rPr>
              <w:t>2</w:t>
            </w:r>
            <w:r w:rsidRPr="0079406C">
              <w:rPr>
                <w:sz w:val="20"/>
              </w:rPr>
              <w:t xml:space="preserve"> might not be correct. Although there were no studies comparing rSO</w:t>
            </w:r>
            <w:r w:rsidRPr="0079406C">
              <w:rPr>
                <w:sz w:val="20"/>
                <w:vertAlign w:val="subscript"/>
              </w:rPr>
              <w:t>2</w:t>
            </w:r>
            <w:r w:rsidRPr="0079406C">
              <w:rPr>
                <w:sz w:val="20"/>
              </w:rPr>
              <w:t xml:space="preserve"> with TOI as a measure of CBF, using TOI other than rSO</w:t>
            </w:r>
            <w:r w:rsidRPr="0079406C">
              <w:rPr>
                <w:sz w:val="20"/>
                <w:vertAlign w:val="subscript"/>
              </w:rPr>
              <w:t>2</w:t>
            </w:r>
            <w:r w:rsidRPr="0079406C">
              <w:rPr>
                <w:sz w:val="20"/>
              </w:rPr>
              <w:t xml:space="preserve"> might have stronger association with MAP and SAP. Fourth, the results of the regression coefficients might be underestimated because </w:t>
            </w:r>
            <w:r w:rsidRPr="0079406C">
              <w:rPr>
                <w:sz w:val="20"/>
              </w:rPr>
              <w:lastRenderedPageBreak/>
              <w:t>the number of patients analysed were small. In this study, there were only 37 patients who were analysed. This might have led to a lack of statistical power.</w:t>
            </w:r>
          </w:p>
        </w:tc>
      </w:tr>
      <w:tr w:rsidR="00571016" w:rsidRPr="0022554A" w14:paraId="30A511D1" w14:textId="77777777" w:rsidTr="00517788">
        <w:tc>
          <w:tcPr>
            <w:tcW w:w="0" w:type="auto"/>
          </w:tcPr>
          <w:p w14:paraId="566FDBE1" w14:textId="77777777" w:rsidR="00571016" w:rsidRPr="0022554A" w:rsidRDefault="00571016" w:rsidP="00571016">
            <w:pPr>
              <w:tabs>
                <w:tab w:val="left" w:pos="5400"/>
              </w:tabs>
              <w:rPr>
                <w:bCs/>
                <w:sz w:val="20"/>
              </w:rPr>
            </w:pPr>
            <w:bookmarkStart w:id="88" w:name="italic47" w:colFirst="0" w:colLast="0"/>
            <w:bookmarkStart w:id="89" w:name="bold48" w:colFirst="0" w:colLast="0"/>
            <w:bookmarkEnd w:id="86"/>
            <w:bookmarkEnd w:id="87"/>
            <w:r w:rsidRPr="0022554A">
              <w:rPr>
                <w:bCs/>
                <w:sz w:val="20"/>
              </w:rPr>
              <w:lastRenderedPageBreak/>
              <w:t>Interpretation</w:t>
            </w:r>
          </w:p>
        </w:tc>
        <w:tc>
          <w:tcPr>
            <w:tcW w:w="0" w:type="auto"/>
          </w:tcPr>
          <w:p w14:paraId="1C531CFC" w14:textId="77777777" w:rsidR="00571016" w:rsidRPr="0022554A" w:rsidRDefault="00571016" w:rsidP="00571016">
            <w:pPr>
              <w:tabs>
                <w:tab w:val="left" w:pos="5400"/>
              </w:tabs>
              <w:jc w:val="center"/>
              <w:rPr>
                <w:sz w:val="20"/>
              </w:rPr>
            </w:pPr>
            <w:r w:rsidRPr="0022554A">
              <w:rPr>
                <w:sz w:val="20"/>
              </w:rPr>
              <w:t>20</w:t>
            </w:r>
          </w:p>
        </w:tc>
        <w:tc>
          <w:tcPr>
            <w:tcW w:w="8687" w:type="dxa"/>
          </w:tcPr>
          <w:p w14:paraId="3B8BA5A5" w14:textId="77777777" w:rsidR="00571016" w:rsidRPr="0022554A" w:rsidRDefault="00571016" w:rsidP="00571016">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775E8A52" w14:textId="78541408" w:rsidR="00571016" w:rsidRPr="0022554A" w:rsidRDefault="00571016" w:rsidP="00571016">
            <w:pPr>
              <w:tabs>
                <w:tab w:val="left" w:pos="5400"/>
              </w:tabs>
              <w:jc w:val="center"/>
              <w:rPr>
                <w:sz w:val="20"/>
                <w:lang w:eastAsia="ja-JP"/>
              </w:rPr>
            </w:pPr>
            <w:r>
              <w:rPr>
                <w:rFonts w:hint="eastAsia"/>
                <w:sz w:val="20"/>
                <w:lang w:eastAsia="ja-JP"/>
              </w:rPr>
              <w:t>1</w:t>
            </w:r>
            <w:r w:rsidR="00EE3069">
              <w:rPr>
                <w:rFonts w:hint="eastAsia"/>
                <w:sz w:val="20"/>
                <w:lang w:eastAsia="ja-JP"/>
              </w:rPr>
              <w:t>5</w:t>
            </w:r>
          </w:p>
        </w:tc>
        <w:tc>
          <w:tcPr>
            <w:tcW w:w="3129" w:type="dxa"/>
          </w:tcPr>
          <w:p w14:paraId="00ED74C3" w14:textId="5D33A28A" w:rsidR="00571016" w:rsidRPr="0022554A" w:rsidRDefault="00EE3069" w:rsidP="00571016">
            <w:pPr>
              <w:tabs>
                <w:tab w:val="left" w:pos="5400"/>
              </w:tabs>
              <w:rPr>
                <w:sz w:val="20"/>
              </w:rPr>
            </w:pPr>
            <w:r w:rsidRPr="00EE3069">
              <w:rPr>
                <w:sz w:val="20"/>
              </w:rPr>
              <w:t>To the best of our knowledge, this is the first study to demonstrate the significant association between MAP or SAP and rSO</w:t>
            </w:r>
            <w:r w:rsidRPr="00EE3069">
              <w:rPr>
                <w:sz w:val="20"/>
                <w:vertAlign w:val="subscript"/>
              </w:rPr>
              <w:t>2</w:t>
            </w:r>
            <w:r w:rsidRPr="00EE3069">
              <w:rPr>
                <w:sz w:val="20"/>
              </w:rPr>
              <w:t xml:space="preserve"> during resuscitation in patients with cardiopulmonary arrest. In other words, as MAP or SAP increases, so does rSO</w:t>
            </w:r>
            <w:r w:rsidRPr="00EE3069">
              <w:rPr>
                <w:sz w:val="20"/>
                <w:vertAlign w:val="subscript"/>
              </w:rPr>
              <w:t>2</w:t>
            </w:r>
            <w:r w:rsidRPr="00EE3069">
              <w:rPr>
                <w:sz w:val="20"/>
              </w:rPr>
              <w:t>; therefore, rSO</w:t>
            </w:r>
            <w:r w:rsidRPr="00EE3069">
              <w:rPr>
                <w:sz w:val="20"/>
                <w:vertAlign w:val="subscript"/>
              </w:rPr>
              <w:t>2</w:t>
            </w:r>
            <w:r w:rsidRPr="00EE3069">
              <w:rPr>
                <w:sz w:val="20"/>
              </w:rPr>
              <w:t xml:space="preserve"> can be used to evaluate the quality of chest compressions during resuscitation as a non-invasive and simple method instead of measuring arterial pressure, which might help improve neurological prognosis.</w:t>
            </w:r>
          </w:p>
        </w:tc>
      </w:tr>
      <w:tr w:rsidR="00571016" w:rsidRPr="0022554A" w14:paraId="67FEBE7C" w14:textId="77777777" w:rsidTr="00517788">
        <w:tc>
          <w:tcPr>
            <w:tcW w:w="0" w:type="auto"/>
          </w:tcPr>
          <w:p w14:paraId="47A94283" w14:textId="77777777" w:rsidR="00571016" w:rsidRPr="0022554A" w:rsidRDefault="00571016" w:rsidP="00571016">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43697AC9" w14:textId="77777777" w:rsidR="00571016" w:rsidRPr="0022554A" w:rsidRDefault="00571016" w:rsidP="00571016">
            <w:pPr>
              <w:tabs>
                <w:tab w:val="left" w:pos="5400"/>
              </w:tabs>
              <w:jc w:val="center"/>
              <w:rPr>
                <w:sz w:val="20"/>
              </w:rPr>
            </w:pPr>
            <w:r w:rsidRPr="0022554A">
              <w:rPr>
                <w:sz w:val="20"/>
              </w:rPr>
              <w:t>21</w:t>
            </w:r>
          </w:p>
        </w:tc>
        <w:tc>
          <w:tcPr>
            <w:tcW w:w="8687" w:type="dxa"/>
          </w:tcPr>
          <w:p w14:paraId="4098556C" w14:textId="77777777" w:rsidR="00571016" w:rsidRPr="0022554A" w:rsidRDefault="00571016" w:rsidP="00571016">
            <w:pPr>
              <w:tabs>
                <w:tab w:val="left" w:pos="5400"/>
              </w:tabs>
              <w:rPr>
                <w:sz w:val="20"/>
              </w:rPr>
            </w:pPr>
            <w:r w:rsidRPr="0022554A">
              <w:rPr>
                <w:sz w:val="20"/>
              </w:rPr>
              <w:t>Discuss the generalisability (external validity) of the study results</w:t>
            </w:r>
          </w:p>
        </w:tc>
        <w:tc>
          <w:tcPr>
            <w:tcW w:w="1265" w:type="dxa"/>
          </w:tcPr>
          <w:p w14:paraId="2F11F95C" w14:textId="362100C5" w:rsidR="00571016" w:rsidRPr="0022554A" w:rsidRDefault="00571016" w:rsidP="00571016">
            <w:pPr>
              <w:tabs>
                <w:tab w:val="left" w:pos="5400"/>
              </w:tabs>
              <w:jc w:val="center"/>
              <w:rPr>
                <w:sz w:val="20"/>
                <w:lang w:eastAsia="ja-JP"/>
              </w:rPr>
            </w:pPr>
            <w:r>
              <w:rPr>
                <w:rFonts w:hint="eastAsia"/>
                <w:sz w:val="20"/>
                <w:lang w:eastAsia="ja-JP"/>
              </w:rPr>
              <w:t>1</w:t>
            </w:r>
            <w:r w:rsidR="00EE3069">
              <w:rPr>
                <w:sz w:val="20"/>
                <w:lang w:eastAsia="ja-JP"/>
              </w:rPr>
              <w:t>5,16</w:t>
            </w:r>
          </w:p>
        </w:tc>
        <w:tc>
          <w:tcPr>
            <w:tcW w:w="3129" w:type="dxa"/>
          </w:tcPr>
          <w:p w14:paraId="5F981231" w14:textId="7651516D" w:rsidR="00571016" w:rsidRPr="0022554A" w:rsidRDefault="00EE3069" w:rsidP="00571016">
            <w:pPr>
              <w:tabs>
                <w:tab w:val="left" w:pos="5400"/>
              </w:tabs>
              <w:rPr>
                <w:sz w:val="20"/>
              </w:rPr>
            </w:pPr>
            <w:r w:rsidRPr="00EE3069">
              <w:rPr>
                <w:sz w:val="20"/>
              </w:rPr>
              <w:t>First, the clinical use of rSO</w:t>
            </w:r>
            <w:r w:rsidRPr="00EE3069">
              <w:rPr>
                <w:sz w:val="20"/>
                <w:vertAlign w:val="subscript"/>
              </w:rPr>
              <w:t>2</w:t>
            </w:r>
            <w:r w:rsidRPr="00EE3069">
              <w:rPr>
                <w:sz w:val="20"/>
              </w:rPr>
              <w:t xml:space="preserve"> to assess the quality of chest compressions might be difficult because the association between MAP or SAP and rSO</w:t>
            </w:r>
            <w:r w:rsidRPr="00EE3069">
              <w:rPr>
                <w:sz w:val="20"/>
                <w:vertAlign w:val="subscript"/>
              </w:rPr>
              <w:t>2</w:t>
            </w:r>
            <w:r w:rsidRPr="00EE3069">
              <w:rPr>
                <w:sz w:val="20"/>
              </w:rPr>
              <w:t xml:space="preserve"> was mild. It is possible that MAP, SAP, and rSO</w:t>
            </w:r>
            <w:r w:rsidRPr="00EE3069">
              <w:rPr>
                <w:sz w:val="20"/>
                <w:vertAlign w:val="subscript"/>
              </w:rPr>
              <w:t>2</w:t>
            </w:r>
            <w:r w:rsidRPr="00EE3069">
              <w:rPr>
                <w:sz w:val="20"/>
              </w:rPr>
              <w:t xml:space="preserve"> were not elevated; therefore, there was a weak association since we included only patients with a poor prognosis. If patients with good neurological prognosis are included, MAP, SAP, and rSO</w:t>
            </w:r>
            <w:r w:rsidRPr="00EE3069">
              <w:rPr>
                <w:sz w:val="20"/>
                <w:vertAlign w:val="subscript"/>
              </w:rPr>
              <w:t>2</w:t>
            </w:r>
            <w:r w:rsidRPr="00EE3069">
              <w:rPr>
                <w:sz w:val="20"/>
              </w:rPr>
              <w:t xml:space="preserve"> will be higher, and it is possible that </w:t>
            </w:r>
            <w:r w:rsidRPr="00EE3069">
              <w:rPr>
                <w:sz w:val="20"/>
              </w:rPr>
              <w:lastRenderedPageBreak/>
              <w:t>stronger associations can be shown. Therefore, further studies are required in patient groups with good neurological outcome that are more likely to have higher MAP, SAP, and rSO</w:t>
            </w:r>
            <w:r w:rsidRPr="00EE3069">
              <w:rPr>
                <w:sz w:val="20"/>
                <w:vertAlign w:val="subscript"/>
              </w:rPr>
              <w:t>2</w:t>
            </w:r>
            <w:r w:rsidRPr="00EE3069">
              <w:rPr>
                <w:sz w:val="20"/>
              </w:rPr>
              <w:t xml:space="preserve"> during resuscitation, such as those with an initial rhythm other than asystole, shorter time to sick arrival, and higher percentage of undergoing bystander-initiated CPR.</w:t>
            </w:r>
          </w:p>
        </w:tc>
      </w:tr>
      <w:tr w:rsidR="00571016" w:rsidRPr="0022554A" w14:paraId="363EED82" w14:textId="77777777" w:rsidTr="00517788">
        <w:tc>
          <w:tcPr>
            <w:tcW w:w="1911" w:type="dxa"/>
            <w:gridSpan w:val="2"/>
          </w:tcPr>
          <w:p w14:paraId="32DE8F56" w14:textId="77777777" w:rsidR="00571016" w:rsidRPr="0022554A" w:rsidRDefault="00571016" w:rsidP="00571016">
            <w:pPr>
              <w:pStyle w:val="TableSubHead"/>
              <w:tabs>
                <w:tab w:val="left" w:pos="5400"/>
              </w:tabs>
              <w:rPr>
                <w:sz w:val="20"/>
              </w:rPr>
            </w:pPr>
            <w:bookmarkStart w:id="92" w:name="italic49"/>
            <w:bookmarkStart w:id="93" w:name="bold50"/>
            <w:bookmarkEnd w:id="90"/>
            <w:bookmarkEnd w:id="91"/>
            <w:r w:rsidRPr="0022554A">
              <w:rPr>
                <w:sz w:val="20"/>
              </w:rPr>
              <w:lastRenderedPageBreak/>
              <w:t>Other information</w:t>
            </w:r>
          </w:p>
        </w:tc>
        <w:bookmarkEnd w:id="92"/>
        <w:bookmarkEnd w:id="93"/>
        <w:tc>
          <w:tcPr>
            <w:tcW w:w="13081" w:type="dxa"/>
            <w:gridSpan w:val="3"/>
          </w:tcPr>
          <w:p w14:paraId="1F2DAC7D" w14:textId="77777777" w:rsidR="00571016" w:rsidRPr="0022554A" w:rsidRDefault="00571016" w:rsidP="00571016">
            <w:pPr>
              <w:pStyle w:val="TableSubHead"/>
              <w:tabs>
                <w:tab w:val="left" w:pos="5400"/>
              </w:tabs>
              <w:rPr>
                <w:sz w:val="20"/>
              </w:rPr>
            </w:pPr>
          </w:p>
        </w:tc>
      </w:tr>
      <w:tr w:rsidR="00571016" w:rsidRPr="0022554A" w14:paraId="5695ADD2" w14:textId="77777777" w:rsidTr="00517788">
        <w:tc>
          <w:tcPr>
            <w:tcW w:w="0" w:type="auto"/>
          </w:tcPr>
          <w:p w14:paraId="272A739D" w14:textId="77777777" w:rsidR="00571016" w:rsidRPr="0022554A" w:rsidRDefault="00571016" w:rsidP="00571016">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22A20A48" w14:textId="77777777" w:rsidR="00571016" w:rsidRPr="0022554A" w:rsidRDefault="00571016" w:rsidP="00571016">
            <w:pPr>
              <w:tabs>
                <w:tab w:val="left" w:pos="5400"/>
              </w:tabs>
              <w:jc w:val="center"/>
              <w:rPr>
                <w:sz w:val="20"/>
              </w:rPr>
            </w:pPr>
            <w:r w:rsidRPr="0022554A">
              <w:rPr>
                <w:sz w:val="20"/>
              </w:rPr>
              <w:t>22</w:t>
            </w:r>
          </w:p>
        </w:tc>
        <w:tc>
          <w:tcPr>
            <w:tcW w:w="8687" w:type="dxa"/>
          </w:tcPr>
          <w:p w14:paraId="3D712122" w14:textId="77777777" w:rsidR="00571016" w:rsidRPr="0022554A" w:rsidRDefault="00571016" w:rsidP="00571016">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3810D8F0" w14:textId="00669B56" w:rsidR="00571016" w:rsidRPr="0022554A" w:rsidRDefault="00571016" w:rsidP="00571016">
            <w:pPr>
              <w:tabs>
                <w:tab w:val="left" w:pos="5400"/>
              </w:tabs>
              <w:jc w:val="center"/>
              <w:rPr>
                <w:sz w:val="20"/>
                <w:lang w:eastAsia="ja-JP"/>
              </w:rPr>
            </w:pPr>
            <w:r>
              <w:rPr>
                <w:rFonts w:hint="eastAsia"/>
                <w:sz w:val="20"/>
                <w:lang w:eastAsia="ja-JP"/>
              </w:rPr>
              <w:t>1</w:t>
            </w:r>
            <w:r w:rsidR="00EE3069">
              <w:rPr>
                <w:sz w:val="20"/>
                <w:lang w:eastAsia="ja-JP"/>
              </w:rPr>
              <w:t>7</w:t>
            </w:r>
          </w:p>
        </w:tc>
        <w:tc>
          <w:tcPr>
            <w:tcW w:w="3129" w:type="dxa"/>
          </w:tcPr>
          <w:p w14:paraId="795F42E1" w14:textId="33CFA379" w:rsidR="00571016" w:rsidRPr="0022554A" w:rsidRDefault="00571016" w:rsidP="00571016">
            <w:pPr>
              <w:tabs>
                <w:tab w:val="left" w:pos="5400"/>
              </w:tabs>
              <w:rPr>
                <w:sz w:val="20"/>
                <w:lang w:eastAsia="ja-JP"/>
              </w:rPr>
            </w:pPr>
            <w:r>
              <w:rPr>
                <w:rFonts w:hint="eastAsia"/>
                <w:sz w:val="20"/>
                <w:lang w:eastAsia="ja-JP"/>
              </w:rPr>
              <w:t>N</w:t>
            </w:r>
            <w:r>
              <w:rPr>
                <w:sz w:val="20"/>
                <w:lang w:eastAsia="ja-JP"/>
              </w:rPr>
              <w:t>one.</w:t>
            </w:r>
          </w:p>
        </w:tc>
      </w:tr>
      <w:bookmarkEnd w:id="94"/>
      <w:bookmarkEnd w:id="95"/>
    </w:tbl>
    <w:p w14:paraId="473A2356" w14:textId="77777777" w:rsidR="002602FB" w:rsidRDefault="002602FB" w:rsidP="0022554A">
      <w:pPr>
        <w:pStyle w:val="TableNote"/>
        <w:tabs>
          <w:tab w:val="left" w:pos="5400"/>
        </w:tabs>
        <w:rPr>
          <w:bCs/>
          <w:sz w:val="20"/>
        </w:rPr>
      </w:pPr>
    </w:p>
    <w:p w14:paraId="1C6A701D"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3A5BC228" w14:textId="77777777" w:rsidR="00AE2C57" w:rsidRDefault="00AE2C57" w:rsidP="0022554A">
      <w:pPr>
        <w:pStyle w:val="TableNote"/>
        <w:tabs>
          <w:tab w:val="left" w:pos="5400"/>
        </w:tabs>
        <w:rPr>
          <w:sz w:val="20"/>
        </w:rPr>
      </w:pPr>
    </w:p>
    <w:p w14:paraId="6D344628"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0BB168" w14:textId="77777777" w:rsidR="00407BEA" w:rsidRDefault="00407BEA">
      <w:r>
        <w:separator/>
      </w:r>
    </w:p>
  </w:endnote>
  <w:endnote w:type="continuationSeparator" w:id="0">
    <w:p w14:paraId="589168A3" w14:textId="77777777" w:rsidR="00407BEA" w:rsidRDefault="00407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47BF6"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71446D0"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9AB2A"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7F4825D3"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744D44" w14:textId="77777777" w:rsidR="00407BEA" w:rsidRDefault="00407BEA">
      <w:r>
        <w:separator/>
      </w:r>
    </w:p>
  </w:footnote>
  <w:footnote w:type="continuationSeparator" w:id="0">
    <w:p w14:paraId="1745DE47" w14:textId="77777777" w:rsidR="00407BEA" w:rsidRDefault="00407B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3193"/>
    <w:rsid w:val="000E691B"/>
    <w:rsid w:val="000F26ED"/>
    <w:rsid w:val="00110BFB"/>
    <w:rsid w:val="00134AAC"/>
    <w:rsid w:val="00191A23"/>
    <w:rsid w:val="001950C9"/>
    <w:rsid w:val="001A495C"/>
    <w:rsid w:val="001A75E9"/>
    <w:rsid w:val="001E02AD"/>
    <w:rsid w:val="001E68A7"/>
    <w:rsid w:val="0021265E"/>
    <w:rsid w:val="00215E03"/>
    <w:rsid w:val="00224268"/>
    <w:rsid w:val="0022554A"/>
    <w:rsid w:val="00226A29"/>
    <w:rsid w:val="00232B3D"/>
    <w:rsid w:val="002552FD"/>
    <w:rsid w:val="002602FB"/>
    <w:rsid w:val="00274AC0"/>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C5523"/>
    <w:rsid w:val="004E1263"/>
    <w:rsid w:val="005044A6"/>
    <w:rsid w:val="00517788"/>
    <w:rsid w:val="00571016"/>
    <w:rsid w:val="00580826"/>
    <w:rsid w:val="00590F64"/>
    <w:rsid w:val="005923E5"/>
    <w:rsid w:val="005B567D"/>
    <w:rsid w:val="005C02C4"/>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9406C"/>
    <w:rsid w:val="007C72F6"/>
    <w:rsid w:val="007F7FA0"/>
    <w:rsid w:val="008075EE"/>
    <w:rsid w:val="00816966"/>
    <w:rsid w:val="00817D26"/>
    <w:rsid w:val="00821CD4"/>
    <w:rsid w:val="008423A7"/>
    <w:rsid w:val="008440CC"/>
    <w:rsid w:val="0089050C"/>
    <w:rsid w:val="0089107E"/>
    <w:rsid w:val="00891604"/>
    <w:rsid w:val="008D225B"/>
    <w:rsid w:val="00921BF8"/>
    <w:rsid w:val="009367F9"/>
    <w:rsid w:val="009642BE"/>
    <w:rsid w:val="00976EE1"/>
    <w:rsid w:val="009872CC"/>
    <w:rsid w:val="009B10F1"/>
    <w:rsid w:val="009B368D"/>
    <w:rsid w:val="009C24D4"/>
    <w:rsid w:val="009E0429"/>
    <w:rsid w:val="009E1797"/>
    <w:rsid w:val="009F5211"/>
    <w:rsid w:val="00A13C96"/>
    <w:rsid w:val="00A42352"/>
    <w:rsid w:val="00A527E4"/>
    <w:rsid w:val="00A5640D"/>
    <w:rsid w:val="00A729D6"/>
    <w:rsid w:val="00A938BF"/>
    <w:rsid w:val="00AB7BC4"/>
    <w:rsid w:val="00AE23EB"/>
    <w:rsid w:val="00AE2C57"/>
    <w:rsid w:val="00AF4615"/>
    <w:rsid w:val="00B1339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94745"/>
    <w:rsid w:val="00DA120C"/>
    <w:rsid w:val="00DC4BEF"/>
    <w:rsid w:val="00E10628"/>
    <w:rsid w:val="00E144CD"/>
    <w:rsid w:val="00E2292B"/>
    <w:rsid w:val="00E247C4"/>
    <w:rsid w:val="00E341E9"/>
    <w:rsid w:val="00E42310"/>
    <w:rsid w:val="00EA6E28"/>
    <w:rsid w:val="00EE3069"/>
    <w:rsid w:val="00F0752A"/>
    <w:rsid w:val="00F378D0"/>
    <w:rsid w:val="00F76A7F"/>
    <w:rsid w:val="00F838E1"/>
    <w:rsid w:val="00F842DC"/>
    <w:rsid w:val="00F876FF"/>
    <w:rsid w:val="00F93A89"/>
    <w:rsid w:val="00F970FA"/>
    <w:rsid w:val="00FA2721"/>
    <w:rsid w:val="00FA3D11"/>
    <w:rsid w:val="00FD567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v:textbox inset="5.85pt,.7pt,5.85pt,.7pt"/>
    </o:shapedefaults>
    <o:shapelayout v:ext="edit">
      <o:idmap v:ext="edit" data="1"/>
    </o:shapelayout>
  </w:shapeDefaults>
  <w:decimalSymbol w:val="."/>
  <w:listSeparator w:val=","/>
  <w14:docId w14:val="65E1C832"/>
  <w15:docId w15:val="{8789732C-2CBF-4F06-8395-7FE2F70ED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125</TotalTime>
  <Pages>11</Pages>
  <Words>2076</Words>
  <Characters>11920</Characters>
  <Application>Microsoft Office Word</Application>
  <DocSecurity>0</DocSecurity>
  <Lines>99</Lines>
  <Paragraphs>27</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yuki</cp:lastModifiedBy>
  <cp:revision>15</cp:revision>
  <cp:lastPrinted>2014-09-01T08:36:00Z</cp:lastPrinted>
  <dcterms:created xsi:type="dcterms:W3CDTF">2021-02-09T23:47:00Z</dcterms:created>
  <dcterms:modified xsi:type="dcterms:W3CDTF">2021-07-06T09:07:00Z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