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561C9" w14:textId="77777777" w:rsidR="007C5A06" w:rsidRPr="00AE3D69" w:rsidRDefault="007C5A06" w:rsidP="007C5A06">
      <w:pPr>
        <w:spacing w:before="120" w:after="240" w:line="240" w:lineRule="auto"/>
        <w:jc w:val="both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AE3D69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Appendix A: Saudi Youth Attitude Toward Addiction Scale (SYAAS)</w:t>
      </w:r>
    </w:p>
    <w:p w14:paraId="00A541DB" w14:textId="77777777" w:rsidR="007C5A06" w:rsidRPr="00AE3D69" w:rsidRDefault="007C5A06" w:rsidP="007C5A06">
      <w:pPr>
        <w:spacing w:before="120" w:after="24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E3D69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Original Arabic Items with English Translations</w:t>
      </w:r>
    </w:p>
    <w:p w14:paraId="5EDC0CE7" w14:textId="77777777" w:rsidR="007C5A06" w:rsidRPr="00AE3D69" w:rsidRDefault="007C5A06" w:rsidP="007C5A06">
      <w:pPr>
        <w:spacing w:before="120" w:after="24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AE3D69">
        <w:rPr>
          <w:rFonts w:ascii="Times New Roman" w:eastAsiaTheme="minorHAnsi" w:hAnsi="Times New Roman" w:cstheme="minorBidi"/>
          <w:sz w:val="24"/>
          <w:szCs w:val="24"/>
          <w:lang w:eastAsia="en-US"/>
        </w:rPr>
        <w:t>The complete Saudi Youth Attitude Toward Addiction Scale (SYAAS) items presented below are grouped according to their original hypothesized theoretical dimensions. All items are rated on a 5-point Likert scale, ranging from 1 (Strongly Disagree) to 5 (</w:t>
      </w:r>
      <w:r w:rsidRPr="00AE3D69">
        <w:rPr>
          <w:rFonts w:ascii="Times New Roman" w:eastAsiaTheme="minorHAnsi" w:hAnsi="Times New Roman" w:cstheme="minorBidi"/>
          <w:i/>
          <w:iCs/>
          <w:sz w:val="24"/>
          <w:szCs w:val="24"/>
          <w:lang w:eastAsia="en-US"/>
        </w:rPr>
        <w:t>Strongly Agree</w:t>
      </w:r>
      <w:r w:rsidRPr="00AE3D69">
        <w:rPr>
          <w:rFonts w:ascii="Times New Roman" w:eastAsiaTheme="minorHAnsi" w:hAnsi="Times New Roman" w:cstheme="minorBidi"/>
          <w:sz w:val="24"/>
          <w:szCs w:val="24"/>
          <w:lang w:eastAsia="en-US"/>
        </w:rPr>
        <w:t>).</w:t>
      </w:r>
    </w:p>
    <w:tbl>
      <w:tblPr>
        <w:tblW w:w="951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898"/>
        <w:gridCol w:w="3919"/>
      </w:tblGrid>
      <w:tr w:rsidR="007C5A06" w:rsidRPr="00AE3D69" w14:paraId="5C45C255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7E96A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513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  <w:t>English Translation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2360D0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  <w:t>Arabic Text</w:t>
            </w:r>
          </w:p>
        </w:tc>
      </w:tr>
      <w:tr w:rsidR="007C5A06" w:rsidRPr="00AE3D69" w14:paraId="7F0A300A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D2E9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20E9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that continued use increases the difficulty of treatment.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258FCB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الاستمرار في التعاطي يزيد من صعوبة العلاج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6E90F317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1F2E8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911D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addiction negatively affects family and social relationships.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3BCF6B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الإدمان يؤثر سلبًا على العلاقات الأسرية والاجتماعية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465A48F9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AB48A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E8D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some substances young people think are safe can lead to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FCC68F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بعض المواد التي يظنها الشباب آمنة قد تؤدي إلى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0351CC1A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426A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9AB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addiction weakens the ability to make sound decisions.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D995BA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الإدمان يضعف القدرة على اتخاذ القرارات السليمة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301C861C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B88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8D3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early awareness reduces the likelihood of falling into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03C800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الوعي المبكر يقلل من احتمالية الوقوع في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2807C442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1BF68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CD73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that youth are the group most vulnerable to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5E985B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الشباب هم الفئة الأكثر عرضة للإدمان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56F3FF1D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0F2B7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2F0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that psychological pressures may push youth to use.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55ADA9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الضغوط النفسية قد تدفع الشباب إلى التعاطي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5BDF9DA0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EE9C1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725F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curiosity is a reason for experimenting with drugs.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F27782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الفضول يعد سببًا لتجربة المواد المخدرة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6728095D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EF671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156E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that addiction represents a social stigma.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1008A2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الإدمان يمثل وصمة اجتماعية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35CA3086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C1ED0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C5DD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proper awareness contributes to the prevention of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5180E2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التوعية الصحيحة تساهم في الوقاية من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655AA7EB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45707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72E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an addict needs treatment more than punishment.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F4973B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المدمن يحتاج إلى علاج أكثر من العقاب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17476D02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8DB61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FF7D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that society does not easily accept those recovering from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3A43CA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المجتمع لا يتقبل المتعافين من الإدمان بسهولة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6E9547D8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DAA4A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941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feel empathy for people suffering from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3F89C6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أشعر بالتعاطف مع الأشخاص الذين يعانون من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183416E7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21E48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90E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fear of society's view prevents the addict from seeking treatment.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43417B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الخوف من نظرة المجتمع يمنع المدمن من طلب العلاج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5E6EA3AB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F6247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06C5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an addict can become a productive individual after treatment.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F2B0A0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المدمن يمكن أن يصبح فردًا منتجًا بعد العلاج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43301450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9C42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7DEF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am careful to avoid any behavior that could lead to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8A0008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أحرص على الابتعاد عن أي سلوك قد يؤدي إلى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4C8487E6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82000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58C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refuse to try any substance that may cause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9B57CF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أرفض تجربة أي مادة قد تسبب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66119A20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E6B62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4680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can resist peer pressure to use.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7F634F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أستطيع مقاومة ضغط الأصدقاء للتعاطي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12F00551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2A1F4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EFCD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participate in activities that protect me from falling into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CB3D00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أشارك في أنشطة تحميني من الوقوع في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7086E479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89F83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2912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that preventing addiction is better than treating it.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20987E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الوقاية من الإدمان أفضل من علاجه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09BB8358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7F9D6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2E3B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depression increases the likelihood of falling into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525CB7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الاكتئاب يزيد من احتمالية الوقوع في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2F4A6067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A768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D6CF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some youth use in search of a feeling of comfort.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47746D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بعض الشباب يتعاطون بحثًا عن الشعور بالراحة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444607F9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10AF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4EE5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psychological emptiness may be a reason for experimenting with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B28FDF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الفراغ النفسي قد يكون سببًا في تجربة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6AE708F5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CAA82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08E7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personal problems may push youth toward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60714B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المشكلات الشخصية قد تدفع الشباب نحو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24DD1316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FA07B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63BA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that use may be a means of escaping reality.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1AB6A1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التعاطي قد يكون وسيلة للهروب من الواقع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72241372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E93D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B67C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having friends who use increases the likelihood of use.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DE670C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وجود أصدقاء متعاطين يزيد من احتمال التعاطي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216DFB47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ADF51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1DA3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peer pressure may push youth to try addiction.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4BCFC1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ضغط الأصدقاء قد يدفع الشباب لتجربة الإدمان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7040CE56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D964E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FB11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see that fear of peer rejection may lead to use.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2B6EA6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أرى أن الخوف من رفض الأصدقاء قد يؤدي إلى التعاطي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  <w:tr w:rsidR="007C5A06" w:rsidRPr="00AE3D69" w14:paraId="3F351F72" w14:textId="77777777" w:rsidTr="00DC14A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8B926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9CAD" w14:textId="77777777" w:rsidR="007C5A06" w:rsidRPr="00AE3D69" w:rsidRDefault="007C5A06" w:rsidP="00DC14A0">
            <w:pPr>
              <w:spacing w:before="120" w:after="24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I believe some youth use it to prove themselves to their friends.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3E89B2" w14:textId="77777777" w:rsidR="007C5A06" w:rsidRPr="00AE3D69" w:rsidRDefault="007C5A06" w:rsidP="00DC14A0">
            <w:pPr>
              <w:bidi/>
              <w:spacing w:before="120" w:after="24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 w:bidi="ar-EG"/>
              </w:rPr>
            </w:pP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rtl/>
                <w:lang w:eastAsia="en-US"/>
              </w:rPr>
              <w:t>أعتقد أن بعض الشباب يتعاطون لإثبات أنفسهم أمام أصدقائهم</w:t>
            </w:r>
            <w:r w:rsidRPr="00AE3D6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</w:tr>
    </w:tbl>
    <w:p w14:paraId="74043193" w14:textId="77777777" w:rsidR="007C5A06" w:rsidRPr="00AE3D69" w:rsidRDefault="007C5A06" w:rsidP="007C5A06">
      <w:pPr>
        <w:spacing w:before="120" w:after="24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5FEEDA73" w14:textId="77777777" w:rsidR="007C5A06" w:rsidRPr="00AE3D69" w:rsidRDefault="007C5A06" w:rsidP="007C5A06">
      <w:pPr>
        <w:spacing w:before="120" w:after="24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693F45F7" w14:textId="77777777" w:rsidR="007C5A06" w:rsidRPr="00D33FB3" w:rsidRDefault="007C5A06" w:rsidP="007C5A06">
      <w:pPr>
        <w:spacing w:before="120" w:after="24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6434769F" w14:textId="77777777" w:rsidR="009542D6" w:rsidRDefault="009542D6"/>
    <w:sectPr w:rsidR="009542D6" w:rsidSect="007C5A06">
      <w:footerReference w:type="default" r:id="rId4"/>
      <w:pgSz w:w="12240" w:h="15840"/>
      <w:pgMar w:top="1440" w:right="1440" w:bottom="1440" w:left="1440" w:header="567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0CEB" w14:textId="77777777" w:rsidR="007C5A06" w:rsidRDefault="007C5A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3B385456" w14:textId="77777777" w:rsidR="007C5A06" w:rsidRDefault="007C5A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06"/>
    <w:rsid w:val="00264C10"/>
    <w:rsid w:val="00470242"/>
    <w:rsid w:val="004B0126"/>
    <w:rsid w:val="00726E03"/>
    <w:rsid w:val="007C5A06"/>
    <w:rsid w:val="0095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23A7"/>
  <w15:chartTrackingRefBased/>
  <w15:docId w15:val="{F183D0CD-17EC-41C8-BA26-997A81FC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A0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5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A0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5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A0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5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A0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5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2026-04-30T16:05:00Z</dcterms:created>
  <dcterms:modified xsi:type="dcterms:W3CDTF">2026-04-30T16:06:00Z</dcterms:modified>
</cp:coreProperties>
</file>