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C5F71E" w14:textId="48DE3A0A" w:rsidR="007E5947" w:rsidRPr="00524B2C" w:rsidRDefault="00DD49D4" w:rsidP="00524B2C">
      <w:pPr>
        <w:spacing w:line="276" w:lineRule="auto"/>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5F308A45" wp14:editId="487AAE87">
            <wp:extent cx="5486400" cy="1594486"/>
            <wp:effectExtent l="0" t="0" r="0" b="5715"/>
            <wp:docPr id="2043147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1594486"/>
                    </a:xfrm>
                    <a:prstGeom prst="rect">
                      <a:avLst/>
                    </a:prstGeom>
                    <a:noFill/>
                  </pic:spPr>
                </pic:pic>
              </a:graphicData>
            </a:graphic>
          </wp:inline>
        </w:drawing>
      </w:r>
    </w:p>
    <w:p w14:paraId="14BAAF57" w14:textId="653AF415" w:rsidR="007E5947" w:rsidRPr="00524B2C" w:rsidRDefault="005312DB" w:rsidP="00524B2C">
      <w:pPr>
        <w:spacing w:line="276" w:lineRule="auto"/>
        <w:rPr>
          <w:rFonts w:ascii="Times New Roman" w:hAnsi="Times New Roman" w:cs="Times New Roman"/>
          <w:sz w:val="22"/>
          <w:szCs w:val="22"/>
        </w:rPr>
      </w:pPr>
      <w:r w:rsidRPr="00524B2C">
        <w:rPr>
          <w:rFonts w:ascii="Times New Roman" w:hAnsi="Times New Roman" w:cs="Times New Roman"/>
          <w:b/>
          <w:bCs/>
          <w:sz w:val="22"/>
          <w:szCs w:val="22"/>
        </w:rPr>
        <w:t xml:space="preserve">Supplementary </w:t>
      </w:r>
      <w:r w:rsidR="007E5947" w:rsidRPr="00524B2C">
        <w:rPr>
          <w:rFonts w:ascii="Times New Roman" w:hAnsi="Times New Roman" w:cs="Times New Roman"/>
          <w:b/>
          <w:bCs/>
          <w:sz w:val="22"/>
          <w:szCs w:val="22"/>
        </w:rPr>
        <w:t>Fig</w:t>
      </w:r>
      <w:r w:rsidR="006B13A7">
        <w:rPr>
          <w:rFonts w:ascii="Times New Roman" w:hAnsi="Times New Roman" w:cs="Times New Roman" w:hint="eastAsia"/>
          <w:b/>
          <w:bCs/>
          <w:sz w:val="22"/>
          <w:szCs w:val="22"/>
        </w:rPr>
        <w:t>.</w:t>
      </w:r>
      <w:r w:rsidR="007E5947" w:rsidRPr="00524B2C">
        <w:rPr>
          <w:rFonts w:ascii="Times New Roman" w:hAnsi="Times New Roman" w:cs="Times New Roman"/>
          <w:b/>
          <w:bCs/>
          <w:sz w:val="22"/>
          <w:szCs w:val="22"/>
        </w:rPr>
        <w:t xml:space="preserve"> 1. </w:t>
      </w:r>
      <w:r w:rsidR="001441A6" w:rsidRPr="001441A6">
        <w:rPr>
          <w:rFonts w:ascii="Times New Roman" w:hAnsi="Times New Roman" w:cs="Times New Roman"/>
          <w:b/>
          <w:bCs/>
          <w:sz w:val="22"/>
          <w:szCs w:val="22"/>
        </w:rPr>
        <w:t xml:space="preserve">CRISPR/Cas9-mediated editing of the DFR gene in </w:t>
      </w:r>
      <w:r w:rsidR="001441A6" w:rsidRPr="001441A6">
        <w:rPr>
          <w:rFonts w:ascii="Times New Roman" w:hAnsi="Times New Roman" w:cs="Times New Roman"/>
          <w:b/>
          <w:bCs/>
          <w:i/>
          <w:iCs/>
          <w:sz w:val="22"/>
          <w:szCs w:val="22"/>
        </w:rPr>
        <w:t>Petunia × hybrida</w:t>
      </w:r>
      <w:r w:rsidR="001441A6" w:rsidRPr="001441A6">
        <w:rPr>
          <w:rFonts w:ascii="Times New Roman" w:hAnsi="Times New Roman" w:cs="Times New Roman"/>
          <w:b/>
          <w:bCs/>
          <w:sz w:val="22"/>
          <w:szCs w:val="22"/>
        </w:rPr>
        <w:t xml:space="preserve"> ‘Carmine Velour’.</w:t>
      </w:r>
      <w:r w:rsidR="001441A6">
        <w:rPr>
          <w:rFonts w:ascii="Times New Roman" w:hAnsi="Times New Roman" w:cs="Times New Roman" w:hint="eastAsia"/>
          <w:b/>
          <w:bCs/>
          <w:sz w:val="22"/>
          <w:szCs w:val="22"/>
        </w:rPr>
        <w:t xml:space="preserve"> </w:t>
      </w:r>
      <w:r w:rsidR="007E5947" w:rsidRPr="00524B2C">
        <w:rPr>
          <w:rFonts w:ascii="Times New Roman" w:hAnsi="Times New Roman" w:cs="Times New Roman"/>
          <w:b/>
          <w:bCs/>
          <w:sz w:val="22"/>
          <w:szCs w:val="22"/>
        </w:rPr>
        <w:t>(A)</w:t>
      </w:r>
      <w:r w:rsidR="007E5947" w:rsidRPr="00524B2C">
        <w:rPr>
          <w:rFonts w:ascii="Times New Roman" w:hAnsi="Times New Roman" w:cs="Times New Roman"/>
          <w:sz w:val="22"/>
          <w:szCs w:val="22"/>
        </w:rPr>
        <w:t xml:space="preserve"> Schematic diagram of the CRISPR/Cas9 construct used for gene editing. The binary vector includes: a neomycin phosphotransferase (NPT) selectable marker fused with an enhanced green fluorescent protein (</w:t>
      </w:r>
      <w:proofErr w:type="spellStart"/>
      <w:r w:rsidR="007E5947" w:rsidRPr="00524B2C">
        <w:rPr>
          <w:rFonts w:ascii="Times New Roman" w:hAnsi="Times New Roman" w:cs="Times New Roman"/>
          <w:sz w:val="22"/>
          <w:szCs w:val="22"/>
        </w:rPr>
        <w:t>eGFP</w:t>
      </w:r>
      <w:proofErr w:type="spellEnd"/>
      <w:r w:rsidR="007E5947" w:rsidRPr="00524B2C">
        <w:rPr>
          <w:rFonts w:ascii="Times New Roman" w:hAnsi="Times New Roman" w:cs="Times New Roman"/>
          <w:sz w:val="22"/>
          <w:szCs w:val="22"/>
        </w:rPr>
        <w:t xml:space="preserve">) reporter driven by the 35S promoter; a codon-optimized HypaCas9 driven by the </w:t>
      </w:r>
      <w:r w:rsidR="008F2473" w:rsidRPr="00524B2C">
        <w:rPr>
          <w:rFonts w:ascii="Times New Roman" w:hAnsi="Times New Roman" w:cs="Times New Roman"/>
          <w:i/>
          <w:iCs/>
          <w:sz w:val="22"/>
          <w:szCs w:val="22"/>
        </w:rPr>
        <w:t xml:space="preserve">Petroselinum </w:t>
      </w:r>
      <w:proofErr w:type="spellStart"/>
      <w:r w:rsidR="008F2473" w:rsidRPr="00524B2C">
        <w:rPr>
          <w:rFonts w:ascii="Times New Roman" w:hAnsi="Times New Roman" w:cs="Times New Roman"/>
          <w:i/>
          <w:iCs/>
          <w:sz w:val="22"/>
          <w:szCs w:val="22"/>
        </w:rPr>
        <w:t>crispum</w:t>
      </w:r>
      <w:proofErr w:type="spellEnd"/>
      <w:r w:rsidR="007E5947" w:rsidRPr="00524B2C">
        <w:rPr>
          <w:rFonts w:ascii="Times New Roman" w:hAnsi="Times New Roman" w:cs="Times New Roman"/>
          <w:sz w:val="22"/>
          <w:szCs w:val="22"/>
        </w:rPr>
        <w:t xml:space="preserve"> ubiquitin promoter (</w:t>
      </w:r>
      <w:proofErr w:type="spellStart"/>
      <w:r w:rsidR="007E5947" w:rsidRPr="00524B2C">
        <w:rPr>
          <w:rFonts w:ascii="Times New Roman" w:hAnsi="Times New Roman" w:cs="Times New Roman"/>
          <w:sz w:val="22"/>
          <w:szCs w:val="22"/>
        </w:rPr>
        <w:t>PcUBI</w:t>
      </w:r>
      <w:proofErr w:type="spellEnd"/>
      <w:r w:rsidR="007E5947" w:rsidRPr="00524B2C">
        <w:rPr>
          <w:rFonts w:ascii="Times New Roman" w:hAnsi="Times New Roman" w:cs="Times New Roman"/>
          <w:sz w:val="22"/>
          <w:szCs w:val="22"/>
        </w:rPr>
        <w:t xml:space="preserve">) with a </w:t>
      </w:r>
      <w:proofErr w:type="spellStart"/>
      <w:r w:rsidR="007E5947" w:rsidRPr="00524B2C">
        <w:rPr>
          <w:rFonts w:ascii="Times New Roman" w:hAnsi="Times New Roman" w:cs="Times New Roman"/>
          <w:sz w:val="22"/>
          <w:szCs w:val="22"/>
        </w:rPr>
        <w:t>CsVMV</w:t>
      </w:r>
      <w:proofErr w:type="spellEnd"/>
      <w:r w:rsidR="007E5947" w:rsidRPr="00524B2C">
        <w:rPr>
          <w:rFonts w:ascii="Times New Roman" w:hAnsi="Times New Roman" w:cs="Times New Roman"/>
          <w:sz w:val="22"/>
          <w:szCs w:val="22"/>
        </w:rPr>
        <w:t xml:space="preserve"> enhancer; and a gRNA cassette targeting the </w:t>
      </w:r>
      <w:r w:rsidR="007E5947" w:rsidRPr="00524B2C">
        <w:rPr>
          <w:rFonts w:ascii="Times New Roman" w:hAnsi="Times New Roman" w:cs="Times New Roman"/>
          <w:i/>
          <w:iCs/>
          <w:sz w:val="22"/>
          <w:szCs w:val="22"/>
        </w:rPr>
        <w:t>DFR</w:t>
      </w:r>
      <w:r w:rsidR="007E5947" w:rsidRPr="00524B2C">
        <w:rPr>
          <w:rFonts w:ascii="Times New Roman" w:hAnsi="Times New Roman" w:cs="Times New Roman"/>
          <w:sz w:val="22"/>
          <w:szCs w:val="22"/>
        </w:rPr>
        <w:t xml:space="preserve"> gene under the control of the AtU6-26 promoter.</w:t>
      </w:r>
      <w:r w:rsidR="007E5947" w:rsidRPr="007E5947">
        <w:rPr>
          <w:rFonts w:ascii="Times New Roman" w:hAnsi="Times New Roman" w:cs="Times New Roman" w:hint="eastAsia"/>
          <w:sz w:val="22"/>
          <w:szCs w:val="22"/>
        </w:rPr>
        <w:t xml:space="preserve"> </w:t>
      </w:r>
      <w:r w:rsidR="007E5947" w:rsidRPr="00524B2C">
        <w:rPr>
          <w:rFonts w:ascii="Times New Roman" w:hAnsi="Times New Roman" w:cs="Times New Roman"/>
          <w:b/>
          <w:bCs/>
          <w:sz w:val="22"/>
          <w:szCs w:val="22"/>
        </w:rPr>
        <w:t>(B)</w:t>
      </w:r>
      <w:r w:rsidR="007E5947" w:rsidRPr="00524B2C">
        <w:rPr>
          <w:rFonts w:ascii="Times New Roman" w:hAnsi="Times New Roman" w:cs="Times New Roman"/>
          <w:sz w:val="22"/>
          <w:szCs w:val="22"/>
        </w:rPr>
        <w:t xml:space="preserve"> </w:t>
      </w:r>
      <w:r w:rsidR="006512AE" w:rsidRPr="006512AE">
        <w:rPr>
          <w:rFonts w:ascii="Times New Roman" w:hAnsi="Times New Roman" w:cs="Times New Roman"/>
          <w:sz w:val="22"/>
          <w:szCs w:val="22"/>
        </w:rPr>
        <w:t>PCR-based validation of transgene insertion by amplification of the GFP fragment. A 450-bp GFP-specific band was detected in transgenic lines 1–5 and the vector positive control, but not in the wild-type (WT) negative control.</w:t>
      </w:r>
      <w:r w:rsidR="006512AE" w:rsidRPr="006512AE" w:rsidDel="006512AE">
        <w:rPr>
          <w:rFonts w:ascii="Times New Roman" w:hAnsi="Times New Roman" w:cs="Times New Roman"/>
          <w:sz w:val="22"/>
          <w:szCs w:val="22"/>
        </w:rPr>
        <w:t xml:space="preserve"> </w:t>
      </w:r>
      <w:r w:rsidR="007E5947" w:rsidRPr="00524B2C">
        <w:rPr>
          <w:rFonts w:ascii="Times New Roman" w:hAnsi="Times New Roman" w:cs="Times New Roman"/>
          <w:b/>
          <w:bCs/>
          <w:sz w:val="22"/>
          <w:szCs w:val="22"/>
        </w:rPr>
        <w:t>(C)</w:t>
      </w:r>
      <w:r w:rsidR="007E5947" w:rsidRPr="00524B2C">
        <w:rPr>
          <w:rFonts w:ascii="Times New Roman" w:hAnsi="Times New Roman" w:cs="Times New Roman"/>
          <w:sz w:val="22"/>
          <w:szCs w:val="22"/>
        </w:rPr>
        <w:t xml:space="preserve"> Regeneration workflow of gene-edited plants. From left to right: callus formation on selection medium, shoot regeneration, shoot proliferation in tissue culture, and an acclimatized edited plant growing in soil. Scale bars</w:t>
      </w:r>
      <w:r w:rsidR="001441A6">
        <w:rPr>
          <w:rFonts w:ascii="Times New Roman" w:hAnsi="Times New Roman" w:cs="Times New Roman" w:hint="eastAsia"/>
          <w:sz w:val="22"/>
          <w:szCs w:val="22"/>
        </w:rPr>
        <w:t xml:space="preserve">, </w:t>
      </w:r>
      <w:r w:rsidR="007E5947" w:rsidRPr="00524B2C">
        <w:rPr>
          <w:rFonts w:ascii="Times New Roman" w:hAnsi="Times New Roman" w:cs="Times New Roman"/>
          <w:sz w:val="22"/>
          <w:szCs w:val="22"/>
        </w:rPr>
        <w:t>1 cm.</w:t>
      </w:r>
    </w:p>
    <w:p w14:paraId="10B08EC8" w14:textId="77777777" w:rsidR="009E398B" w:rsidRDefault="009E398B" w:rsidP="00524B2C">
      <w:pPr>
        <w:spacing w:line="276" w:lineRule="auto"/>
        <w:rPr>
          <w:rFonts w:ascii="Times New Roman" w:hAnsi="Times New Roman" w:cs="Times New Roman"/>
          <w:sz w:val="22"/>
          <w:szCs w:val="22"/>
        </w:rPr>
      </w:pPr>
    </w:p>
    <w:p w14:paraId="4B7277DA" w14:textId="1DD1B244" w:rsidR="007E5947" w:rsidRPr="00524B2C" w:rsidRDefault="001C6C66" w:rsidP="00524B2C">
      <w:pPr>
        <w:spacing w:line="276" w:lineRule="auto"/>
        <w:rPr>
          <w:rFonts w:ascii="Times New Roman" w:hAnsi="Times New Roman" w:cs="Times New Roman"/>
          <w:sz w:val="22"/>
          <w:szCs w:val="22"/>
        </w:rPr>
      </w:pPr>
      <w:r>
        <w:rPr>
          <w:rFonts w:ascii="Times New Roman" w:hAnsi="Times New Roman" w:cs="Times New Roman"/>
          <w:noProof/>
          <w:sz w:val="22"/>
          <w:szCs w:val="22"/>
        </w:rPr>
        <w:lastRenderedPageBreak/>
        <w:drawing>
          <wp:inline distT="0" distB="0" distL="0" distR="0" wp14:anchorId="4E0C7DEB" wp14:editId="7ACE87E4">
            <wp:extent cx="5486400" cy="4253129"/>
            <wp:effectExtent l="0" t="0" r="0" b="0"/>
            <wp:docPr id="17962277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4253129"/>
                    </a:xfrm>
                    <a:prstGeom prst="rect">
                      <a:avLst/>
                    </a:prstGeom>
                    <a:noFill/>
                  </pic:spPr>
                </pic:pic>
              </a:graphicData>
            </a:graphic>
          </wp:inline>
        </w:drawing>
      </w:r>
    </w:p>
    <w:p w14:paraId="18CF21C1" w14:textId="341D4DB6" w:rsidR="007E5947" w:rsidRPr="00524B2C" w:rsidRDefault="001C6C66" w:rsidP="00524B2C">
      <w:pPr>
        <w:spacing w:line="276" w:lineRule="auto"/>
        <w:rPr>
          <w:rFonts w:ascii="Times New Roman" w:hAnsi="Times New Roman" w:cs="Times New Roman"/>
          <w:sz w:val="22"/>
          <w:szCs w:val="22"/>
        </w:rPr>
      </w:pPr>
      <w:r w:rsidRPr="001C6C66">
        <w:rPr>
          <w:rFonts w:ascii="Times New Roman" w:hAnsi="Times New Roman" w:cs="Times New Roman"/>
          <w:b/>
          <w:bCs/>
          <w:sz w:val="22"/>
          <w:szCs w:val="22"/>
        </w:rPr>
        <w:t>Supplementary Fig</w:t>
      </w:r>
      <w:r w:rsidR="006B13A7">
        <w:rPr>
          <w:rFonts w:ascii="Times New Roman" w:hAnsi="Times New Roman" w:cs="Times New Roman" w:hint="eastAsia"/>
          <w:b/>
          <w:bCs/>
          <w:sz w:val="22"/>
          <w:szCs w:val="22"/>
        </w:rPr>
        <w:t>.</w:t>
      </w:r>
      <w:r w:rsidRPr="001C6C66">
        <w:rPr>
          <w:rFonts w:ascii="Times New Roman" w:hAnsi="Times New Roman" w:cs="Times New Roman"/>
          <w:b/>
          <w:bCs/>
          <w:sz w:val="22"/>
          <w:szCs w:val="22"/>
        </w:rPr>
        <w:t xml:space="preserve"> 2. </w:t>
      </w:r>
      <w:r w:rsidR="001441A6" w:rsidRPr="001441A6">
        <w:rPr>
          <w:rFonts w:ascii="Times New Roman" w:hAnsi="Times New Roman" w:cs="Times New Roman"/>
          <w:b/>
          <w:bCs/>
          <w:sz w:val="22"/>
          <w:szCs w:val="22"/>
        </w:rPr>
        <w:t>Phylogenetic and structural analysis of DFR homologs associated with anthocyanin biosynthesis.</w:t>
      </w:r>
      <w:r w:rsidR="001441A6">
        <w:rPr>
          <w:rFonts w:ascii="Times New Roman" w:hAnsi="Times New Roman" w:cs="Times New Roman" w:hint="eastAsia"/>
          <w:b/>
          <w:bCs/>
          <w:sz w:val="22"/>
          <w:szCs w:val="22"/>
        </w:rPr>
        <w:t xml:space="preserve"> </w:t>
      </w:r>
      <w:r w:rsidRPr="001C6C66">
        <w:rPr>
          <w:rFonts w:ascii="Times New Roman" w:hAnsi="Times New Roman" w:cs="Times New Roman"/>
          <w:sz w:val="22"/>
          <w:szCs w:val="22"/>
        </w:rPr>
        <w:t>(</w:t>
      </w:r>
      <w:r w:rsidRPr="001C6C66">
        <w:rPr>
          <w:rFonts w:ascii="Times New Roman" w:hAnsi="Times New Roman" w:cs="Times New Roman"/>
          <w:b/>
          <w:bCs/>
          <w:sz w:val="22"/>
          <w:szCs w:val="22"/>
        </w:rPr>
        <w:t>A</w:t>
      </w:r>
      <w:r w:rsidRPr="001C6C66">
        <w:rPr>
          <w:rFonts w:ascii="Times New Roman" w:hAnsi="Times New Roman" w:cs="Times New Roman"/>
          <w:sz w:val="22"/>
          <w:szCs w:val="22"/>
        </w:rPr>
        <w:t xml:space="preserve">) Phylogenetic tree of </w:t>
      </w:r>
      <w:r w:rsidRPr="001C6C66">
        <w:rPr>
          <w:rFonts w:ascii="Times New Roman" w:hAnsi="Times New Roman" w:cs="Times New Roman"/>
          <w:i/>
          <w:iCs/>
          <w:sz w:val="22"/>
          <w:szCs w:val="22"/>
        </w:rPr>
        <w:t>DFR</w:t>
      </w:r>
      <w:r w:rsidRPr="001C6C66">
        <w:rPr>
          <w:rFonts w:ascii="Times New Roman" w:hAnsi="Times New Roman" w:cs="Times New Roman"/>
          <w:sz w:val="22"/>
          <w:szCs w:val="22"/>
        </w:rPr>
        <w:t xml:space="preserve"> proteins reported to function in anthocyanin biosynthesis across representative species, including multiple annotated </w:t>
      </w:r>
      <w:r w:rsidRPr="001C6C66">
        <w:rPr>
          <w:rFonts w:ascii="Times New Roman" w:hAnsi="Times New Roman" w:cs="Times New Roman"/>
          <w:i/>
          <w:iCs/>
          <w:sz w:val="22"/>
          <w:szCs w:val="22"/>
        </w:rPr>
        <w:t>DFR</w:t>
      </w:r>
      <w:r w:rsidRPr="001C6C66">
        <w:rPr>
          <w:rFonts w:ascii="Times New Roman" w:hAnsi="Times New Roman" w:cs="Times New Roman"/>
          <w:sz w:val="22"/>
          <w:szCs w:val="22"/>
        </w:rPr>
        <w:t xml:space="preserve">-like sequences from </w:t>
      </w:r>
      <w:r w:rsidRPr="001C6C66">
        <w:rPr>
          <w:rFonts w:ascii="Times New Roman" w:hAnsi="Times New Roman" w:cs="Times New Roman"/>
          <w:i/>
          <w:iCs/>
          <w:sz w:val="22"/>
          <w:szCs w:val="22"/>
        </w:rPr>
        <w:t>Petunia</w:t>
      </w:r>
      <w:r w:rsidRPr="001C6C66">
        <w:rPr>
          <w:rFonts w:ascii="Times New Roman" w:hAnsi="Times New Roman" w:cs="Times New Roman"/>
          <w:sz w:val="22"/>
          <w:szCs w:val="22"/>
        </w:rPr>
        <w:t xml:space="preserve">. The tree highlights the relationship among petunia </w:t>
      </w:r>
      <w:r w:rsidRPr="001C6C66">
        <w:rPr>
          <w:rFonts w:ascii="Times New Roman" w:hAnsi="Times New Roman" w:cs="Times New Roman"/>
          <w:i/>
          <w:iCs/>
          <w:sz w:val="22"/>
          <w:szCs w:val="22"/>
        </w:rPr>
        <w:t>DFR</w:t>
      </w:r>
      <w:r w:rsidRPr="001C6C66">
        <w:rPr>
          <w:rFonts w:ascii="Times New Roman" w:hAnsi="Times New Roman" w:cs="Times New Roman"/>
          <w:sz w:val="22"/>
          <w:szCs w:val="22"/>
        </w:rPr>
        <w:t xml:space="preserve"> homologs and places the anthocyanin-related petunia </w:t>
      </w:r>
      <w:r w:rsidRPr="001C6C66">
        <w:rPr>
          <w:rFonts w:ascii="Times New Roman" w:hAnsi="Times New Roman" w:cs="Times New Roman"/>
          <w:i/>
          <w:iCs/>
          <w:sz w:val="22"/>
          <w:szCs w:val="22"/>
        </w:rPr>
        <w:t>DFR</w:t>
      </w:r>
      <w:r w:rsidRPr="001C6C66">
        <w:rPr>
          <w:rFonts w:ascii="Times New Roman" w:hAnsi="Times New Roman" w:cs="Times New Roman"/>
          <w:sz w:val="22"/>
          <w:szCs w:val="22"/>
        </w:rPr>
        <w:t xml:space="preserve"> within the broader evolutionary context of characterized </w:t>
      </w:r>
      <w:r w:rsidRPr="001C6C66">
        <w:rPr>
          <w:rFonts w:ascii="Times New Roman" w:hAnsi="Times New Roman" w:cs="Times New Roman"/>
          <w:i/>
          <w:iCs/>
          <w:sz w:val="22"/>
          <w:szCs w:val="22"/>
        </w:rPr>
        <w:t>DFR</w:t>
      </w:r>
      <w:r w:rsidRPr="001C6C66">
        <w:rPr>
          <w:rFonts w:ascii="Times New Roman" w:hAnsi="Times New Roman" w:cs="Times New Roman"/>
          <w:sz w:val="22"/>
          <w:szCs w:val="22"/>
        </w:rPr>
        <w:t xml:space="preserve"> proteins. Bootstrap support values are indicated at major nodes.</w:t>
      </w:r>
      <w:r>
        <w:rPr>
          <w:rFonts w:ascii="Times New Roman" w:hAnsi="Times New Roman" w:cs="Times New Roman" w:hint="eastAsia"/>
          <w:sz w:val="22"/>
          <w:szCs w:val="22"/>
        </w:rPr>
        <w:t xml:space="preserve"> </w:t>
      </w:r>
      <w:r w:rsidRPr="001C6C66">
        <w:rPr>
          <w:rFonts w:ascii="Times New Roman" w:hAnsi="Times New Roman" w:cs="Times New Roman"/>
          <w:sz w:val="22"/>
          <w:szCs w:val="22"/>
        </w:rPr>
        <w:t>(</w:t>
      </w:r>
      <w:r w:rsidRPr="001C6C66">
        <w:rPr>
          <w:rFonts w:ascii="Times New Roman" w:hAnsi="Times New Roman" w:cs="Times New Roman"/>
          <w:b/>
          <w:bCs/>
          <w:sz w:val="22"/>
          <w:szCs w:val="22"/>
        </w:rPr>
        <w:t>B</w:t>
      </w:r>
      <w:r w:rsidRPr="001C6C66">
        <w:rPr>
          <w:rFonts w:ascii="Times New Roman" w:hAnsi="Times New Roman" w:cs="Times New Roman"/>
          <w:sz w:val="22"/>
          <w:szCs w:val="22"/>
        </w:rPr>
        <w:t>) Predicted three-dimensional structure of the petunia DFR protein generated using SWISS-MODEL. The model illustrates the overall fold of the deduced DFR protein and supports its structural similarity to functionally characterized DFR enzymes involved in flavonoid biosynthesis.</w:t>
      </w:r>
      <w:r>
        <w:rPr>
          <w:rFonts w:ascii="Times New Roman" w:hAnsi="Times New Roman" w:cs="Times New Roman" w:hint="eastAsia"/>
          <w:sz w:val="22"/>
          <w:szCs w:val="22"/>
        </w:rPr>
        <w:t xml:space="preserve"> </w:t>
      </w:r>
      <w:r w:rsidRPr="001C6C66">
        <w:rPr>
          <w:rFonts w:ascii="Times New Roman" w:hAnsi="Times New Roman" w:cs="Times New Roman"/>
          <w:sz w:val="22"/>
          <w:szCs w:val="22"/>
        </w:rPr>
        <w:t>(</w:t>
      </w:r>
      <w:r w:rsidRPr="001C6C66">
        <w:rPr>
          <w:rFonts w:ascii="Times New Roman" w:hAnsi="Times New Roman" w:cs="Times New Roman"/>
          <w:b/>
          <w:bCs/>
          <w:sz w:val="22"/>
          <w:szCs w:val="22"/>
        </w:rPr>
        <w:t>C</w:t>
      </w:r>
      <w:r w:rsidRPr="001C6C66">
        <w:rPr>
          <w:rFonts w:ascii="Times New Roman" w:hAnsi="Times New Roman" w:cs="Times New Roman"/>
          <w:sz w:val="22"/>
          <w:szCs w:val="22"/>
        </w:rPr>
        <w:t xml:space="preserve">) Domain architecture and sequence comparison of petunia </w:t>
      </w:r>
      <w:r w:rsidRPr="001C6C66">
        <w:rPr>
          <w:rFonts w:ascii="Times New Roman" w:hAnsi="Times New Roman" w:cs="Times New Roman"/>
          <w:i/>
          <w:iCs/>
          <w:sz w:val="22"/>
          <w:szCs w:val="22"/>
        </w:rPr>
        <w:t>DFR</w:t>
      </w:r>
      <w:r w:rsidRPr="001C6C66">
        <w:rPr>
          <w:rFonts w:ascii="Times New Roman" w:hAnsi="Times New Roman" w:cs="Times New Roman"/>
          <w:sz w:val="22"/>
          <w:szCs w:val="22"/>
        </w:rPr>
        <w:t xml:space="preserve"> candidates. All queried petunia </w:t>
      </w:r>
      <w:r w:rsidRPr="001C6C66">
        <w:rPr>
          <w:rFonts w:ascii="Times New Roman" w:hAnsi="Times New Roman" w:cs="Times New Roman"/>
          <w:i/>
          <w:iCs/>
          <w:sz w:val="22"/>
          <w:szCs w:val="22"/>
        </w:rPr>
        <w:t>DFR</w:t>
      </w:r>
      <w:r w:rsidRPr="001C6C66">
        <w:rPr>
          <w:rFonts w:ascii="Times New Roman" w:hAnsi="Times New Roman" w:cs="Times New Roman"/>
          <w:sz w:val="22"/>
          <w:szCs w:val="22"/>
        </w:rPr>
        <w:t xml:space="preserve"> versions showed </w:t>
      </w:r>
      <w:r>
        <w:rPr>
          <w:rFonts w:ascii="Times New Roman" w:hAnsi="Times New Roman" w:cs="Times New Roman"/>
          <w:sz w:val="22"/>
          <w:szCs w:val="22"/>
        </w:rPr>
        <w:t xml:space="preserve">the highest similarity to </w:t>
      </w:r>
      <w:proofErr w:type="spellStart"/>
      <w:r>
        <w:rPr>
          <w:rFonts w:ascii="Times New Roman" w:hAnsi="Times New Roman" w:cs="Times New Roman"/>
          <w:sz w:val="22"/>
          <w:szCs w:val="22"/>
        </w:rPr>
        <w:t>PhDFR</w:t>
      </w:r>
      <w:proofErr w:type="spellEnd"/>
      <w:r w:rsidRPr="001C6C66">
        <w:rPr>
          <w:rFonts w:ascii="Times New Roman" w:hAnsi="Times New Roman" w:cs="Times New Roman"/>
          <w:sz w:val="22"/>
          <w:szCs w:val="22"/>
        </w:rPr>
        <w:t xml:space="preserve"> in BLAST analysis, indicating that these sequences correspond to the same anthocyanin-associated </w:t>
      </w:r>
      <w:r w:rsidRPr="001C6C66">
        <w:rPr>
          <w:rFonts w:ascii="Times New Roman" w:hAnsi="Times New Roman" w:cs="Times New Roman"/>
          <w:i/>
          <w:iCs/>
          <w:sz w:val="22"/>
          <w:szCs w:val="22"/>
        </w:rPr>
        <w:t>DFR</w:t>
      </w:r>
      <w:r w:rsidRPr="001C6C66">
        <w:rPr>
          <w:rFonts w:ascii="Times New Roman" w:hAnsi="Times New Roman" w:cs="Times New Roman"/>
          <w:sz w:val="22"/>
          <w:szCs w:val="22"/>
        </w:rPr>
        <w:t xml:space="preserve"> homolog. Combined with the phylogenetic analysis, these results support the conclusion that </w:t>
      </w:r>
      <w:r w:rsidRPr="001C6C66">
        <w:rPr>
          <w:rFonts w:ascii="Times New Roman" w:hAnsi="Times New Roman" w:cs="Times New Roman"/>
          <w:i/>
          <w:iCs/>
          <w:sz w:val="22"/>
          <w:szCs w:val="22"/>
        </w:rPr>
        <w:t>Petunia hybrida</w:t>
      </w:r>
      <w:r w:rsidRPr="001C6C66">
        <w:rPr>
          <w:rFonts w:ascii="Times New Roman" w:hAnsi="Times New Roman" w:cs="Times New Roman"/>
          <w:sz w:val="22"/>
          <w:szCs w:val="22"/>
        </w:rPr>
        <w:t xml:space="preserve"> contains </w:t>
      </w:r>
      <w:r w:rsidR="001441A6" w:rsidRPr="001441A6">
        <w:rPr>
          <w:rFonts w:ascii="Times New Roman" w:hAnsi="Times New Roman" w:cs="Times New Roman"/>
          <w:sz w:val="22"/>
          <w:szCs w:val="22"/>
        </w:rPr>
        <w:t>a major DFR copy associated with anthocyanin biosynthesis.</w:t>
      </w:r>
    </w:p>
    <w:p w14:paraId="62DF8E02" w14:textId="77777777" w:rsidR="00BB5726" w:rsidRDefault="00BB5726" w:rsidP="00BB5726">
      <w:pPr>
        <w:spacing w:line="276" w:lineRule="auto"/>
        <w:jc w:val="center"/>
        <w:rPr>
          <w:rFonts w:ascii="Times New Roman" w:hAnsi="Times New Roman" w:cs="Times New Roman"/>
          <w:b/>
          <w:bCs/>
          <w:sz w:val="22"/>
          <w:szCs w:val="22"/>
        </w:rPr>
      </w:pPr>
      <w:r>
        <w:rPr>
          <w:rFonts w:ascii="Times New Roman" w:hAnsi="Times New Roman" w:cs="Times New Roman"/>
          <w:b/>
          <w:bCs/>
          <w:noProof/>
          <w:sz w:val="22"/>
          <w:szCs w:val="22"/>
        </w:rPr>
        <w:lastRenderedPageBreak/>
        <w:drawing>
          <wp:inline distT="0" distB="0" distL="0" distR="0" wp14:anchorId="4C1820D0" wp14:editId="1B15260F">
            <wp:extent cx="5486400" cy="3683122"/>
            <wp:effectExtent l="0" t="0" r="0" b="0"/>
            <wp:docPr id="14823972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3683122"/>
                    </a:xfrm>
                    <a:prstGeom prst="rect">
                      <a:avLst/>
                    </a:prstGeom>
                    <a:noFill/>
                  </pic:spPr>
                </pic:pic>
              </a:graphicData>
            </a:graphic>
          </wp:inline>
        </w:drawing>
      </w:r>
    </w:p>
    <w:p w14:paraId="0741D32F" w14:textId="5677ED58" w:rsidR="007E5947" w:rsidRPr="00524B2C" w:rsidRDefault="00524B2C" w:rsidP="00BB5726">
      <w:pPr>
        <w:spacing w:line="276" w:lineRule="auto"/>
        <w:rPr>
          <w:rFonts w:ascii="Times New Roman" w:hAnsi="Times New Roman" w:cs="Times New Roman"/>
          <w:sz w:val="22"/>
          <w:szCs w:val="22"/>
        </w:rPr>
      </w:pPr>
      <w:r w:rsidRPr="00524B2C">
        <w:rPr>
          <w:rFonts w:ascii="Times New Roman" w:hAnsi="Times New Roman" w:cs="Times New Roman"/>
          <w:b/>
          <w:bCs/>
          <w:sz w:val="22"/>
          <w:szCs w:val="22"/>
        </w:rPr>
        <w:t>Supplementary Fig</w:t>
      </w:r>
      <w:r w:rsidR="006B13A7">
        <w:rPr>
          <w:rFonts w:ascii="Times New Roman" w:hAnsi="Times New Roman" w:cs="Times New Roman" w:hint="eastAsia"/>
          <w:b/>
          <w:bCs/>
          <w:sz w:val="22"/>
          <w:szCs w:val="22"/>
        </w:rPr>
        <w:t>.</w:t>
      </w:r>
      <w:r w:rsidRPr="00524B2C">
        <w:rPr>
          <w:rFonts w:ascii="Times New Roman" w:hAnsi="Times New Roman" w:cs="Times New Roman"/>
          <w:b/>
          <w:bCs/>
          <w:sz w:val="22"/>
          <w:szCs w:val="22"/>
        </w:rPr>
        <w:t xml:space="preserve"> </w:t>
      </w:r>
      <w:r w:rsidR="001C6C66">
        <w:rPr>
          <w:rFonts w:ascii="Times New Roman" w:hAnsi="Times New Roman" w:cs="Times New Roman" w:hint="eastAsia"/>
          <w:b/>
          <w:bCs/>
          <w:sz w:val="22"/>
          <w:szCs w:val="22"/>
        </w:rPr>
        <w:t>3</w:t>
      </w:r>
      <w:r w:rsidRPr="00524B2C">
        <w:rPr>
          <w:rFonts w:ascii="Times New Roman" w:hAnsi="Times New Roman" w:cs="Times New Roman"/>
          <w:b/>
          <w:bCs/>
          <w:sz w:val="22"/>
          <w:szCs w:val="22"/>
        </w:rPr>
        <w:t xml:space="preserve">. </w:t>
      </w:r>
      <w:r w:rsidR="001441A6" w:rsidRPr="001441A6">
        <w:rPr>
          <w:rFonts w:ascii="Times New Roman" w:hAnsi="Times New Roman" w:cs="Times New Roman"/>
          <w:b/>
          <w:bCs/>
          <w:sz w:val="22"/>
          <w:szCs w:val="22"/>
        </w:rPr>
        <w:t xml:space="preserve">Sequencing analysis of predicted off-target sites for the three guide RNAs targeting </w:t>
      </w:r>
      <w:r w:rsidR="001441A6" w:rsidRPr="001441A6">
        <w:rPr>
          <w:rFonts w:ascii="Times New Roman" w:hAnsi="Times New Roman" w:cs="Times New Roman"/>
          <w:b/>
          <w:bCs/>
          <w:i/>
          <w:iCs/>
          <w:sz w:val="22"/>
          <w:szCs w:val="22"/>
        </w:rPr>
        <w:t>DFR</w:t>
      </w:r>
      <w:r w:rsidR="001441A6" w:rsidRPr="001441A6">
        <w:rPr>
          <w:rFonts w:ascii="Times New Roman" w:hAnsi="Times New Roman" w:cs="Times New Roman"/>
          <w:b/>
          <w:bCs/>
          <w:sz w:val="22"/>
          <w:szCs w:val="22"/>
        </w:rPr>
        <w:t xml:space="preserve"> in </w:t>
      </w:r>
      <w:r w:rsidR="001441A6" w:rsidRPr="001441A6">
        <w:rPr>
          <w:rFonts w:ascii="Times New Roman" w:hAnsi="Times New Roman" w:cs="Times New Roman"/>
          <w:b/>
          <w:bCs/>
          <w:i/>
          <w:iCs/>
          <w:sz w:val="22"/>
          <w:szCs w:val="22"/>
        </w:rPr>
        <w:t>Petunia × hybrida</w:t>
      </w:r>
      <w:r w:rsidR="001441A6" w:rsidRPr="001441A6">
        <w:rPr>
          <w:rFonts w:ascii="Times New Roman" w:hAnsi="Times New Roman" w:cs="Times New Roman"/>
          <w:b/>
          <w:bCs/>
          <w:sz w:val="22"/>
          <w:szCs w:val="22"/>
        </w:rPr>
        <w:t xml:space="preserve"> ‘Carmine Velour’.</w:t>
      </w:r>
      <w:r w:rsidR="001441A6">
        <w:rPr>
          <w:rFonts w:ascii="Times New Roman" w:hAnsi="Times New Roman" w:cs="Times New Roman" w:hint="eastAsia"/>
          <w:b/>
          <w:bCs/>
          <w:sz w:val="22"/>
          <w:szCs w:val="22"/>
        </w:rPr>
        <w:t xml:space="preserve"> </w:t>
      </w:r>
      <w:r w:rsidR="00A249C7" w:rsidRPr="00A249C7">
        <w:rPr>
          <w:rFonts w:ascii="Times New Roman" w:hAnsi="Times New Roman" w:cs="Times New Roman"/>
          <w:sz w:val="22"/>
          <w:szCs w:val="22"/>
        </w:rPr>
        <w:t xml:space="preserve">Two candidate off-target sites are shown for each of gRNA1, gRNA2, and gRNA3. Candidate loci were predicted using CRISPOR based on the available </w:t>
      </w:r>
      <w:r w:rsidR="00A249C7" w:rsidRPr="005B1EA3">
        <w:rPr>
          <w:rFonts w:ascii="Times New Roman" w:hAnsi="Times New Roman" w:cs="Times New Roman"/>
          <w:i/>
          <w:iCs/>
          <w:sz w:val="22"/>
          <w:szCs w:val="22"/>
        </w:rPr>
        <w:t>P</w:t>
      </w:r>
      <w:r w:rsidR="005B1EA3">
        <w:rPr>
          <w:rFonts w:ascii="Times New Roman" w:hAnsi="Times New Roman" w:cs="Times New Roman"/>
          <w:i/>
          <w:iCs/>
          <w:sz w:val="22"/>
          <w:szCs w:val="22"/>
        </w:rPr>
        <w:t>.</w:t>
      </w:r>
      <w:r w:rsidR="00A249C7" w:rsidRPr="005B1EA3">
        <w:rPr>
          <w:rFonts w:ascii="Times New Roman" w:hAnsi="Times New Roman" w:cs="Times New Roman"/>
          <w:i/>
          <w:iCs/>
          <w:sz w:val="22"/>
          <w:szCs w:val="22"/>
        </w:rPr>
        <w:t xml:space="preserve"> </w:t>
      </w:r>
      <w:proofErr w:type="spellStart"/>
      <w:r w:rsidR="00A249C7" w:rsidRPr="005B1EA3">
        <w:rPr>
          <w:rFonts w:ascii="Times New Roman" w:hAnsi="Times New Roman" w:cs="Times New Roman"/>
          <w:i/>
          <w:iCs/>
          <w:sz w:val="22"/>
          <w:szCs w:val="22"/>
        </w:rPr>
        <w:t>inflata</w:t>
      </w:r>
      <w:proofErr w:type="spellEnd"/>
      <w:r w:rsidR="00A249C7" w:rsidRPr="00A249C7">
        <w:rPr>
          <w:rFonts w:ascii="Times New Roman" w:hAnsi="Times New Roman" w:cs="Times New Roman"/>
          <w:sz w:val="22"/>
          <w:szCs w:val="22"/>
        </w:rPr>
        <w:t xml:space="preserve"> and </w:t>
      </w:r>
      <w:r w:rsidR="00A249C7" w:rsidRPr="005B1EA3">
        <w:rPr>
          <w:rFonts w:ascii="Times New Roman" w:hAnsi="Times New Roman" w:cs="Times New Roman"/>
          <w:i/>
          <w:iCs/>
          <w:sz w:val="22"/>
          <w:szCs w:val="22"/>
        </w:rPr>
        <w:t>P. axillaris</w:t>
      </w:r>
      <w:r w:rsidR="00A249C7" w:rsidRPr="00A249C7">
        <w:rPr>
          <w:rFonts w:ascii="Times New Roman" w:hAnsi="Times New Roman" w:cs="Times New Roman"/>
          <w:sz w:val="22"/>
          <w:szCs w:val="22"/>
        </w:rPr>
        <w:t xml:space="preserve"> reference genomes, because no complete P. hybrida reference genome was available. The two predicted loci for gRNA1 were Peinf101Scf00590:2126655–2126677</w:t>
      </w:r>
      <w:r w:rsidR="00E624A6">
        <w:rPr>
          <w:rFonts w:ascii="Times New Roman" w:hAnsi="Times New Roman" w:cs="Times New Roman"/>
          <w:sz w:val="22"/>
          <w:szCs w:val="22"/>
        </w:rPr>
        <w:t xml:space="preserve"> (</w:t>
      </w:r>
      <w:r w:rsidR="005B1EA3">
        <w:rPr>
          <w:rFonts w:ascii="Times New Roman" w:hAnsi="Times New Roman" w:cs="Times New Roman"/>
          <w:sz w:val="22"/>
          <w:szCs w:val="22"/>
        </w:rPr>
        <w:t>off-target #1</w:t>
      </w:r>
      <w:r w:rsidR="00E624A6">
        <w:rPr>
          <w:rFonts w:ascii="Times New Roman" w:hAnsi="Times New Roman" w:cs="Times New Roman"/>
          <w:sz w:val="22"/>
          <w:szCs w:val="22"/>
        </w:rPr>
        <w:t>)</w:t>
      </w:r>
      <w:r w:rsidR="00A249C7" w:rsidRPr="00A249C7">
        <w:rPr>
          <w:rFonts w:ascii="Times New Roman" w:hAnsi="Times New Roman" w:cs="Times New Roman"/>
          <w:sz w:val="22"/>
          <w:szCs w:val="22"/>
        </w:rPr>
        <w:t xml:space="preserve"> and Peaxi162Scf01392:26433–26455</w:t>
      </w:r>
      <w:r w:rsidR="005B1EA3">
        <w:rPr>
          <w:rFonts w:ascii="Times New Roman" w:hAnsi="Times New Roman" w:cs="Times New Roman"/>
          <w:sz w:val="22"/>
          <w:szCs w:val="22"/>
        </w:rPr>
        <w:t xml:space="preserve"> (off-target #2)</w:t>
      </w:r>
      <w:r w:rsidR="00A249C7" w:rsidRPr="00A249C7">
        <w:rPr>
          <w:rFonts w:ascii="Times New Roman" w:hAnsi="Times New Roman" w:cs="Times New Roman"/>
          <w:sz w:val="22"/>
          <w:szCs w:val="22"/>
        </w:rPr>
        <w:t>; for gRNA2, Peinf101Ctg13770592:3665-3687</w:t>
      </w:r>
      <w:r w:rsidR="00A249C7">
        <w:rPr>
          <w:rFonts w:ascii="Times New Roman" w:hAnsi="Times New Roman" w:cs="Times New Roman"/>
          <w:sz w:val="22"/>
          <w:szCs w:val="22"/>
        </w:rPr>
        <w:t xml:space="preserve"> </w:t>
      </w:r>
      <w:r w:rsidR="005B1EA3">
        <w:rPr>
          <w:rFonts w:ascii="Times New Roman" w:hAnsi="Times New Roman" w:cs="Times New Roman"/>
          <w:sz w:val="22"/>
          <w:szCs w:val="22"/>
        </w:rPr>
        <w:t>(off-target #1)</w:t>
      </w:r>
      <w:r w:rsidR="005B1EA3" w:rsidRPr="00A249C7">
        <w:rPr>
          <w:rFonts w:ascii="Times New Roman" w:hAnsi="Times New Roman" w:cs="Times New Roman"/>
          <w:sz w:val="22"/>
          <w:szCs w:val="22"/>
        </w:rPr>
        <w:t xml:space="preserve"> </w:t>
      </w:r>
      <w:r w:rsidR="00A249C7" w:rsidRPr="00A249C7">
        <w:rPr>
          <w:rFonts w:ascii="Times New Roman" w:hAnsi="Times New Roman" w:cs="Times New Roman"/>
          <w:sz w:val="22"/>
          <w:szCs w:val="22"/>
        </w:rPr>
        <w:t>and Peaxi162Scf00016:2363429</w:t>
      </w:r>
      <w:r w:rsidR="00A249C7">
        <w:rPr>
          <w:rFonts w:ascii="Times New Roman" w:hAnsi="Times New Roman" w:cs="Times New Roman"/>
          <w:sz w:val="22"/>
          <w:szCs w:val="22"/>
        </w:rPr>
        <w:t>-</w:t>
      </w:r>
      <w:r w:rsidR="00A249C7" w:rsidRPr="00A249C7">
        <w:rPr>
          <w:rFonts w:ascii="Times New Roman" w:hAnsi="Times New Roman" w:cs="Times New Roman"/>
          <w:sz w:val="22"/>
          <w:szCs w:val="22"/>
        </w:rPr>
        <w:t>2363451</w:t>
      </w:r>
      <w:r w:rsidR="005B1EA3">
        <w:rPr>
          <w:rFonts w:ascii="Times New Roman" w:hAnsi="Times New Roman" w:cs="Times New Roman"/>
          <w:sz w:val="22"/>
          <w:szCs w:val="22"/>
        </w:rPr>
        <w:t xml:space="preserve"> (off-target #2)</w:t>
      </w:r>
      <w:r w:rsidR="00A249C7" w:rsidRPr="00A249C7">
        <w:rPr>
          <w:rFonts w:ascii="Times New Roman" w:hAnsi="Times New Roman" w:cs="Times New Roman"/>
          <w:sz w:val="22"/>
          <w:szCs w:val="22"/>
        </w:rPr>
        <w:t xml:space="preserve">; and for gRNA3, Peinf101Scf00071:1456734–1456756 </w:t>
      </w:r>
      <w:r w:rsidR="005B1EA3">
        <w:rPr>
          <w:rFonts w:ascii="Times New Roman" w:hAnsi="Times New Roman" w:cs="Times New Roman"/>
          <w:sz w:val="22"/>
          <w:szCs w:val="22"/>
        </w:rPr>
        <w:t>(off-target #1)</w:t>
      </w:r>
      <w:r w:rsidR="005B1EA3" w:rsidRPr="00A249C7">
        <w:rPr>
          <w:rFonts w:ascii="Times New Roman" w:hAnsi="Times New Roman" w:cs="Times New Roman"/>
          <w:sz w:val="22"/>
          <w:szCs w:val="22"/>
        </w:rPr>
        <w:t xml:space="preserve"> </w:t>
      </w:r>
      <w:r w:rsidR="00A249C7" w:rsidRPr="00A249C7">
        <w:rPr>
          <w:rFonts w:ascii="Times New Roman" w:hAnsi="Times New Roman" w:cs="Times New Roman"/>
          <w:sz w:val="22"/>
          <w:szCs w:val="22"/>
        </w:rPr>
        <w:t>and Peaxi162Scf00720:106168–106190</w:t>
      </w:r>
      <w:r w:rsidR="005B1EA3">
        <w:rPr>
          <w:rFonts w:ascii="Times New Roman" w:hAnsi="Times New Roman" w:cs="Times New Roman"/>
          <w:sz w:val="22"/>
          <w:szCs w:val="22"/>
        </w:rPr>
        <w:t xml:space="preserve"> (off-target #2)</w:t>
      </w:r>
      <w:r w:rsidR="00A249C7" w:rsidRPr="00A249C7">
        <w:rPr>
          <w:rFonts w:ascii="Times New Roman" w:hAnsi="Times New Roman" w:cs="Times New Roman"/>
          <w:sz w:val="22"/>
          <w:szCs w:val="22"/>
        </w:rPr>
        <w:t>. For each candidate site, the predicted off-target sequence is aligned with the corresponding gRNA target sequence, with mismatched nucleotides highlighted in red and PAM sequences highlighted in blue. Representative Sanger sequencing chromatograms of PCR amplicons from wild type (WT) and the edited line dfr-5 are shown below each candidate locus. No sequence differences were detected between WT and dfr-5 at any of the examined loci, indicating no detectable off-target editing under the conditions tested.</w:t>
      </w:r>
    </w:p>
    <w:p w14:paraId="0F18D8A2" w14:textId="2A840EDF" w:rsidR="007E5947" w:rsidRDefault="007E5947" w:rsidP="00524B2C">
      <w:pPr>
        <w:spacing w:line="276" w:lineRule="auto"/>
        <w:jc w:val="center"/>
        <w:rPr>
          <w:rFonts w:ascii="Times New Roman" w:hAnsi="Times New Roman" w:cs="Times New Roman"/>
          <w:sz w:val="22"/>
          <w:szCs w:val="22"/>
        </w:rPr>
      </w:pPr>
      <w:r>
        <w:rPr>
          <w:rFonts w:ascii="Times New Roman" w:hAnsi="Times New Roman" w:cs="Times New Roman"/>
          <w:noProof/>
          <w:sz w:val="22"/>
          <w:szCs w:val="22"/>
        </w:rPr>
        <w:lastRenderedPageBreak/>
        <w:drawing>
          <wp:inline distT="0" distB="0" distL="0" distR="0" wp14:anchorId="09D0A6DA" wp14:editId="186BC72B">
            <wp:extent cx="2743200" cy="3496805"/>
            <wp:effectExtent l="0" t="0" r="0" b="0"/>
            <wp:docPr id="166383475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1">
                      <a:extLst>
                        <a:ext uri="{28A0092B-C50C-407E-A947-70E740481C1C}">
                          <a14:useLocalDpi xmlns:a14="http://schemas.microsoft.com/office/drawing/2010/main" val="0"/>
                        </a:ext>
                      </a:extLst>
                    </a:blip>
                    <a:srcRect l="4039" t="1130"/>
                    <a:stretch>
                      <a:fillRect/>
                    </a:stretch>
                  </pic:blipFill>
                  <pic:spPr bwMode="auto">
                    <a:xfrm>
                      <a:off x="0" y="0"/>
                      <a:ext cx="2743200" cy="3496805"/>
                    </a:xfrm>
                    <a:prstGeom prst="rect">
                      <a:avLst/>
                    </a:prstGeom>
                    <a:noFill/>
                    <a:ln>
                      <a:noFill/>
                    </a:ln>
                    <a:extLst>
                      <a:ext uri="{53640926-AAD7-44D8-BBD7-CCE9431645EC}">
                        <a14:shadowObscured xmlns:a14="http://schemas.microsoft.com/office/drawing/2010/main"/>
                      </a:ext>
                    </a:extLst>
                  </pic:spPr>
                </pic:pic>
              </a:graphicData>
            </a:graphic>
          </wp:inline>
        </w:drawing>
      </w:r>
    </w:p>
    <w:p w14:paraId="4F54F621" w14:textId="3C4965FF" w:rsidR="002E73F9" w:rsidRDefault="005312DB" w:rsidP="009E398B">
      <w:pPr>
        <w:spacing w:line="276" w:lineRule="auto"/>
        <w:rPr>
          <w:rFonts w:ascii="Times New Roman" w:hAnsi="Times New Roman" w:cs="Times New Roman"/>
          <w:sz w:val="22"/>
          <w:szCs w:val="22"/>
        </w:rPr>
      </w:pPr>
      <w:r w:rsidRPr="00524B2C">
        <w:rPr>
          <w:rFonts w:ascii="Times New Roman" w:hAnsi="Times New Roman" w:cs="Times New Roman"/>
          <w:b/>
          <w:bCs/>
          <w:sz w:val="22"/>
          <w:szCs w:val="22"/>
        </w:rPr>
        <w:t xml:space="preserve">Supplementary </w:t>
      </w:r>
      <w:r w:rsidR="007E5947" w:rsidRPr="007E5947">
        <w:rPr>
          <w:rFonts w:ascii="Times New Roman" w:hAnsi="Times New Roman" w:cs="Times New Roman"/>
          <w:b/>
          <w:bCs/>
          <w:sz w:val="22"/>
          <w:szCs w:val="22"/>
        </w:rPr>
        <w:t>Fig</w:t>
      </w:r>
      <w:r w:rsidR="006B13A7">
        <w:rPr>
          <w:rFonts w:ascii="Times New Roman" w:hAnsi="Times New Roman" w:cs="Times New Roman" w:hint="eastAsia"/>
          <w:b/>
          <w:bCs/>
          <w:sz w:val="22"/>
          <w:szCs w:val="22"/>
        </w:rPr>
        <w:t>.</w:t>
      </w:r>
      <w:r w:rsidR="007E5947" w:rsidRPr="007E5947">
        <w:rPr>
          <w:rFonts w:ascii="Times New Roman" w:hAnsi="Times New Roman" w:cs="Times New Roman"/>
          <w:b/>
          <w:bCs/>
          <w:sz w:val="22"/>
          <w:szCs w:val="22"/>
        </w:rPr>
        <w:t xml:space="preserve"> </w:t>
      </w:r>
      <w:r w:rsidR="001C6C66">
        <w:rPr>
          <w:rFonts w:ascii="Times New Roman" w:hAnsi="Times New Roman" w:cs="Times New Roman" w:hint="eastAsia"/>
          <w:b/>
          <w:bCs/>
          <w:sz w:val="22"/>
          <w:szCs w:val="22"/>
        </w:rPr>
        <w:t>4</w:t>
      </w:r>
      <w:r w:rsidR="007E5947" w:rsidRPr="00524B2C">
        <w:rPr>
          <w:rFonts w:ascii="Times New Roman" w:hAnsi="Times New Roman" w:cs="Times New Roman"/>
          <w:b/>
          <w:bCs/>
          <w:sz w:val="22"/>
          <w:szCs w:val="22"/>
        </w:rPr>
        <w:t xml:space="preserve">. </w:t>
      </w:r>
      <w:r w:rsidR="001441A6" w:rsidRPr="001441A6">
        <w:rPr>
          <w:rFonts w:ascii="Times New Roman" w:hAnsi="Times New Roman" w:cs="Times New Roman"/>
          <w:b/>
          <w:bCs/>
          <w:i/>
          <w:iCs/>
          <w:sz w:val="22"/>
          <w:szCs w:val="22"/>
        </w:rPr>
        <w:t>DFR</w:t>
      </w:r>
      <w:r w:rsidR="001441A6" w:rsidRPr="001441A6">
        <w:rPr>
          <w:rFonts w:ascii="Times New Roman" w:hAnsi="Times New Roman" w:cs="Times New Roman"/>
          <w:b/>
          <w:bCs/>
          <w:sz w:val="22"/>
          <w:szCs w:val="22"/>
        </w:rPr>
        <w:t xml:space="preserve"> editing leads to a range of anthocyanin pigmentation loss in </w:t>
      </w:r>
      <w:r w:rsidR="001441A6" w:rsidRPr="001441A6">
        <w:rPr>
          <w:rFonts w:ascii="Times New Roman" w:hAnsi="Times New Roman" w:cs="Times New Roman"/>
          <w:b/>
          <w:bCs/>
          <w:i/>
          <w:iCs/>
          <w:sz w:val="22"/>
          <w:szCs w:val="22"/>
        </w:rPr>
        <w:t xml:space="preserve">Petunia × hybrida </w:t>
      </w:r>
      <w:r w:rsidR="001441A6" w:rsidRPr="001441A6">
        <w:rPr>
          <w:rFonts w:ascii="Times New Roman" w:hAnsi="Times New Roman" w:cs="Times New Roman"/>
          <w:b/>
          <w:bCs/>
          <w:sz w:val="22"/>
          <w:szCs w:val="22"/>
        </w:rPr>
        <w:t>‘Carmine Velour’ flowers.</w:t>
      </w:r>
      <w:r w:rsidR="001441A6">
        <w:rPr>
          <w:rFonts w:ascii="Times New Roman" w:hAnsi="Times New Roman" w:cs="Times New Roman" w:hint="eastAsia"/>
          <w:b/>
          <w:bCs/>
          <w:i/>
          <w:iCs/>
          <w:sz w:val="22"/>
          <w:szCs w:val="22"/>
        </w:rPr>
        <w:t xml:space="preserve"> </w:t>
      </w:r>
      <w:r w:rsidR="007E5947" w:rsidRPr="00524B2C">
        <w:rPr>
          <w:rFonts w:ascii="Times New Roman" w:hAnsi="Times New Roman" w:cs="Times New Roman"/>
          <w:b/>
          <w:bCs/>
          <w:sz w:val="22"/>
          <w:szCs w:val="22"/>
        </w:rPr>
        <w:t>(A)</w:t>
      </w:r>
      <w:r w:rsidR="007E5947" w:rsidRPr="007E5947">
        <w:rPr>
          <w:rFonts w:ascii="Times New Roman" w:hAnsi="Times New Roman" w:cs="Times New Roman"/>
          <w:sz w:val="22"/>
          <w:szCs w:val="22"/>
        </w:rPr>
        <w:t xml:space="preserve"> Dissected flower corollas showing the </w:t>
      </w:r>
      <w:r w:rsidR="00960D7D" w:rsidRPr="007E5947">
        <w:rPr>
          <w:rFonts w:ascii="Times New Roman" w:hAnsi="Times New Roman" w:cs="Times New Roman"/>
          <w:sz w:val="22"/>
          <w:szCs w:val="22"/>
        </w:rPr>
        <w:t xml:space="preserve">adaxial </w:t>
      </w:r>
      <w:r w:rsidR="00524B2C" w:rsidRPr="007E5947">
        <w:rPr>
          <w:rFonts w:ascii="Times New Roman" w:hAnsi="Times New Roman" w:cs="Times New Roman"/>
          <w:sz w:val="22"/>
          <w:szCs w:val="22"/>
        </w:rPr>
        <w:t>(</w:t>
      </w:r>
      <w:r w:rsidR="00524B2C" w:rsidRPr="00960D7D">
        <w:rPr>
          <w:rFonts w:ascii="Times New Roman" w:hAnsi="Times New Roman" w:cs="Times New Roman"/>
          <w:sz w:val="22"/>
          <w:szCs w:val="22"/>
        </w:rPr>
        <w:t>inner</w:t>
      </w:r>
      <w:r w:rsidR="007E5947" w:rsidRPr="007E5947">
        <w:rPr>
          <w:rFonts w:ascii="Times New Roman" w:hAnsi="Times New Roman" w:cs="Times New Roman"/>
          <w:sz w:val="22"/>
          <w:szCs w:val="22"/>
        </w:rPr>
        <w:t xml:space="preserve">) surface from wild-type (WT) and </w:t>
      </w:r>
      <w:r w:rsidR="007E5947" w:rsidRPr="007E5947">
        <w:rPr>
          <w:rFonts w:ascii="Times New Roman" w:hAnsi="Times New Roman" w:cs="Times New Roman"/>
          <w:i/>
          <w:iCs/>
          <w:sz w:val="22"/>
          <w:szCs w:val="22"/>
        </w:rPr>
        <w:t>DFR</w:t>
      </w:r>
      <w:r w:rsidR="007E5947" w:rsidRPr="007E5947">
        <w:rPr>
          <w:rFonts w:ascii="Times New Roman" w:hAnsi="Times New Roman" w:cs="Times New Roman"/>
          <w:sz w:val="22"/>
          <w:szCs w:val="22"/>
        </w:rPr>
        <w:t>-edited lines (</w:t>
      </w:r>
      <w:r w:rsidR="007E5947" w:rsidRPr="007E5947">
        <w:rPr>
          <w:rFonts w:ascii="Times New Roman" w:hAnsi="Times New Roman" w:cs="Times New Roman"/>
          <w:i/>
          <w:iCs/>
          <w:sz w:val="22"/>
          <w:szCs w:val="22"/>
        </w:rPr>
        <w:t>dfr-1</w:t>
      </w:r>
      <w:r w:rsidR="007E5947" w:rsidRPr="007E5947">
        <w:rPr>
          <w:rFonts w:ascii="Times New Roman" w:hAnsi="Times New Roman" w:cs="Times New Roman"/>
          <w:sz w:val="22"/>
          <w:szCs w:val="22"/>
        </w:rPr>
        <w:t xml:space="preserve"> to </w:t>
      </w:r>
      <w:r w:rsidR="007E5947" w:rsidRPr="007E5947">
        <w:rPr>
          <w:rFonts w:ascii="Times New Roman" w:hAnsi="Times New Roman" w:cs="Times New Roman"/>
          <w:i/>
          <w:iCs/>
          <w:sz w:val="22"/>
          <w:szCs w:val="22"/>
        </w:rPr>
        <w:t>dfr-5</w:t>
      </w:r>
      <w:r w:rsidR="007E5947" w:rsidRPr="007E5947">
        <w:rPr>
          <w:rFonts w:ascii="Times New Roman" w:hAnsi="Times New Roman" w:cs="Times New Roman"/>
          <w:sz w:val="22"/>
          <w:szCs w:val="22"/>
        </w:rPr>
        <w:t>).</w:t>
      </w:r>
      <w:r w:rsidR="007E5947">
        <w:rPr>
          <w:rFonts w:ascii="Times New Roman" w:hAnsi="Times New Roman" w:cs="Times New Roman" w:hint="eastAsia"/>
          <w:sz w:val="22"/>
          <w:szCs w:val="22"/>
        </w:rPr>
        <w:t xml:space="preserve"> </w:t>
      </w:r>
      <w:r w:rsidR="007E5947" w:rsidRPr="00524B2C">
        <w:rPr>
          <w:rFonts w:ascii="Times New Roman" w:hAnsi="Times New Roman" w:cs="Times New Roman"/>
          <w:b/>
          <w:bCs/>
          <w:sz w:val="22"/>
          <w:szCs w:val="22"/>
        </w:rPr>
        <w:t xml:space="preserve">(B) </w:t>
      </w:r>
      <w:r w:rsidR="007E5947" w:rsidRPr="007E5947">
        <w:rPr>
          <w:rFonts w:ascii="Times New Roman" w:hAnsi="Times New Roman" w:cs="Times New Roman"/>
          <w:sz w:val="22"/>
          <w:szCs w:val="22"/>
        </w:rPr>
        <w:t xml:space="preserve">View of intact flowers from the abaxial (outer) side, displaying pigmentation patterns on the reverse </w:t>
      </w:r>
      <w:r w:rsidR="00715B34">
        <w:rPr>
          <w:rFonts w:ascii="Times New Roman" w:hAnsi="Times New Roman" w:cs="Times New Roman"/>
          <w:sz w:val="22"/>
          <w:szCs w:val="22"/>
        </w:rPr>
        <w:t>surface</w:t>
      </w:r>
      <w:r w:rsidR="007E5947" w:rsidRPr="007E5947">
        <w:rPr>
          <w:rFonts w:ascii="Times New Roman" w:hAnsi="Times New Roman" w:cs="Times New Roman"/>
          <w:sz w:val="22"/>
          <w:szCs w:val="22"/>
        </w:rPr>
        <w:t xml:space="preserve"> of the corolla.</w:t>
      </w:r>
      <w:r w:rsidR="007E5947">
        <w:rPr>
          <w:rFonts w:ascii="Times New Roman" w:hAnsi="Times New Roman" w:cs="Times New Roman" w:hint="eastAsia"/>
          <w:sz w:val="22"/>
          <w:szCs w:val="22"/>
        </w:rPr>
        <w:t xml:space="preserve"> </w:t>
      </w:r>
      <w:r w:rsidR="001441A6" w:rsidRPr="001441A6">
        <w:rPr>
          <w:rFonts w:ascii="Times New Roman" w:hAnsi="Times New Roman" w:cs="Times New Roman"/>
          <w:sz w:val="22"/>
          <w:szCs w:val="22"/>
        </w:rPr>
        <w:t>Reduced anthocyanin pigmentation is observed across the edited lines relative to WT, consistent with altered anthocyanin biosynthesis. Scale bars = 1 cm.</w:t>
      </w:r>
    </w:p>
    <w:p w14:paraId="746FC2B8" w14:textId="77777777" w:rsidR="009E398B" w:rsidRDefault="009E398B" w:rsidP="009E398B">
      <w:pPr>
        <w:spacing w:line="276" w:lineRule="auto"/>
        <w:rPr>
          <w:rFonts w:ascii="Times New Roman" w:hAnsi="Times New Roman" w:cs="Times New Roman"/>
          <w:sz w:val="22"/>
          <w:szCs w:val="22"/>
        </w:rPr>
      </w:pPr>
    </w:p>
    <w:p w14:paraId="23D607A5" w14:textId="77777777" w:rsidR="002E73F9" w:rsidRDefault="002E73F9" w:rsidP="00524B2C">
      <w:pPr>
        <w:spacing w:line="276" w:lineRule="auto"/>
        <w:jc w:val="center"/>
        <w:rPr>
          <w:rFonts w:ascii="Times New Roman" w:hAnsi="Times New Roman" w:cs="Times New Roman"/>
          <w:sz w:val="22"/>
          <w:szCs w:val="22"/>
        </w:rPr>
      </w:pPr>
    </w:p>
    <w:p w14:paraId="351026F9" w14:textId="77777777" w:rsidR="002E73F9" w:rsidRPr="002D5051" w:rsidRDefault="002E73F9" w:rsidP="002E73F9">
      <w:pPr>
        <w:spacing w:line="276" w:lineRule="auto"/>
        <w:jc w:val="center"/>
        <w:rPr>
          <w:rFonts w:ascii="Times New Roman" w:hAnsi="Times New Roman" w:cs="Times New Roman"/>
          <w:b/>
          <w:bCs/>
          <w:sz w:val="22"/>
          <w:szCs w:val="22"/>
        </w:rPr>
      </w:pPr>
      <w:r w:rsidRPr="007E5947">
        <w:rPr>
          <w:rFonts w:ascii="Times New Roman" w:hAnsi="Times New Roman" w:cs="Times New Roman"/>
          <w:b/>
          <w:bCs/>
          <w:noProof/>
          <w:sz w:val="22"/>
          <w:szCs w:val="22"/>
        </w:rPr>
        <w:lastRenderedPageBreak/>
        <w:drawing>
          <wp:inline distT="0" distB="0" distL="0" distR="0" wp14:anchorId="5AC2B5E3" wp14:editId="7AC8BAE0">
            <wp:extent cx="3657600" cy="2922573"/>
            <wp:effectExtent l="0" t="0" r="0" b="0"/>
            <wp:docPr id="135348874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2">
                      <a:extLst>
                        <a:ext uri="{28A0092B-C50C-407E-A947-70E740481C1C}">
                          <a14:useLocalDpi xmlns:a14="http://schemas.microsoft.com/office/drawing/2010/main" val="0"/>
                        </a:ext>
                      </a:extLst>
                    </a:blip>
                    <a:srcRect l="4496" t="5423"/>
                    <a:stretch>
                      <a:fillRect/>
                    </a:stretch>
                  </pic:blipFill>
                  <pic:spPr bwMode="auto">
                    <a:xfrm>
                      <a:off x="0" y="0"/>
                      <a:ext cx="3657600" cy="2922573"/>
                    </a:xfrm>
                    <a:prstGeom prst="rect">
                      <a:avLst/>
                    </a:prstGeom>
                    <a:noFill/>
                    <a:ln>
                      <a:noFill/>
                    </a:ln>
                    <a:extLst>
                      <a:ext uri="{53640926-AAD7-44D8-BBD7-CCE9431645EC}">
                        <a14:shadowObscured xmlns:a14="http://schemas.microsoft.com/office/drawing/2010/main"/>
                      </a:ext>
                    </a:extLst>
                  </pic:spPr>
                </pic:pic>
              </a:graphicData>
            </a:graphic>
          </wp:inline>
        </w:drawing>
      </w:r>
    </w:p>
    <w:p w14:paraId="47B3E0C5" w14:textId="51EB4AF6" w:rsidR="002E73F9" w:rsidRPr="007E5947" w:rsidRDefault="005312DB" w:rsidP="002E73F9">
      <w:pPr>
        <w:spacing w:before="100" w:beforeAutospacing="1" w:after="100" w:afterAutospacing="1" w:line="276" w:lineRule="auto"/>
        <w:outlineLvl w:val="2"/>
        <w:rPr>
          <w:rFonts w:ascii="Times New Roman" w:eastAsia="Times New Roman" w:hAnsi="Times New Roman" w:cs="Times New Roman"/>
          <w:kern w:val="0"/>
          <w:sz w:val="22"/>
          <w:szCs w:val="22"/>
          <w14:ligatures w14:val="none"/>
        </w:rPr>
      </w:pPr>
      <w:r w:rsidRPr="00524B2C">
        <w:rPr>
          <w:rFonts w:ascii="Times New Roman" w:hAnsi="Times New Roman" w:cs="Times New Roman"/>
          <w:b/>
          <w:bCs/>
          <w:sz w:val="22"/>
          <w:szCs w:val="22"/>
        </w:rPr>
        <w:t xml:space="preserve">Supplementary </w:t>
      </w:r>
      <w:r w:rsidR="002E73F9" w:rsidRPr="007E5947">
        <w:rPr>
          <w:rFonts w:ascii="Times New Roman" w:hAnsi="Times New Roman" w:cs="Times New Roman"/>
          <w:b/>
          <w:bCs/>
          <w:sz w:val="22"/>
          <w:szCs w:val="22"/>
        </w:rPr>
        <w:t>Fig</w:t>
      </w:r>
      <w:r w:rsidR="006B13A7">
        <w:rPr>
          <w:rFonts w:ascii="Times New Roman" w:hAnsi="Times New Roman" w:cs="Times New Roman" w:hint="eastAsia"/>
          <w:b/>
          <w:bCs/>
          <w:sz w:val="22"/>
          <w:szCs w:val="22"/>
        </w:rPr>
        <w:t>.</w:t>
      </w:r>
      <w:r w:rsidR="002E73F9" w:rsidRPr="007E5947">
        <w:rPr>
          <w:rFonts w:ascii="Times New Roman" w:hAnsi="Times New Roman" w:cs="Times New Roman"/>
          <w:b/>
          <w:bCs/>
          <w:sz w:val="22"/>
          <w:szCs w:val="22"/>
        </w:rPr>
        <w:t xml:space="preserve"> </w:t>
      </w:r>
      <w:r w:rsidR="002E73F9">
        <w:rPr>
          <w:rFonts w:ascii="Times New Roman" w:hAnsi="Times New Roman" w:cs="Times New Roman"/>
          <w:b/>
          <w:bCs/>
          <w:sz w:val="22"/>
          <w:szCs w:val="22"/>
        </w:rPr>
        <w:t>5</w:t>
      </w:r>
      <w:r w:rsidR="002E73F9" w:rsidRPr="007E5947">
        <w:rPr>
          <w:rFonts w:ascii="Times New Roman" w:eastAsia="Times New Roman" w:hAnsi="Times New Roman" w:cs="Times New Roman"/>
          <w:b/>
          <w:bCs/>
          <w:kern w:val="0"/>
          <w:sz w:val="22"/>
          <w:szCs w:val="22"/>
          <w14:ligatures w14:val="none"/>
        </w:rPr>
        <w:t xml:space="preserve">. Leaf carotenoid and chlorophyll contents in </w:t>
      </w:r>
      <w:r w:rsidR="002E73F9">
        <w:rPr>
          <w:rFonts w:ascii="Times New Roman" w:eastAsia="Times New Roman" w:hAnsi="Times New Roman" w:cs="Times New Roman"/>
          <w:b/>
          <w:bCs/>
          <w:kern w:val="0"/>
          <w:sz w:val="22"/>
          <w:szCs w:val="22"/>
          <w14:ligatures w14:val="none"/>
        </w:rPr>
        <w:t xml:space="preserve">petunia </w:t>
      </w:r>
      <w:r w:rsidR="002E73F9" w:rsidRPr="007E5947">
        <w:rPr>
          <w:rFonts w:ascii="Times New Roman" w:eastAsia="Times New Roman" w:hAnsi="Times New Roman" w:cs="Times New Roman"/>
          <w:b/>
          <w:bCs/>
          <w:kern w:val="0"/>
          <w:sz w:val="22"/>
          <w:szCs w:val="22"/>
          <w14:ligatures w14:val="none"/>
        </w:rPr>
        <w:t xml:space="preserve">WT and </w:t>
      </w:r>
      <w:proofErr w:type="spellStart"/>
      <w:r w:rsidR="002E73F9" w:rsidRPr="007E5947">
        <w:rPr>
          <w:rFonts w:ascii="Times New Roman" w:eastAsia="Times New Roman" w:hAnsi="Times New Roman" w:cs="Times New Roman"/>
          <w:b/>
          <w:bCs/>
          <w:i/>
          <w:iCs/>
          <w:kern w:val="0"/>
          <w:sz w:val="22"/>
          <w:szCs w:val="22"/>
          <w14:ligatures w14:val="none"/>
        </w:rPr>
        <w:t>dfr</w:t>
      </w:r>
      <w:proofErr w:type="spellEnd"/>
      <w:r w:rsidR="002E73F9" w:rsidRPr="007E5947">
        <w:rPr>
          <w:rFonts w:ascii="Times New Roman" w:eastAsia="Times New Roman" w:hAnsi="Times New Roman" w:cs="Times New Roman"/>
          <w:b/>
          <w:bCs/>
          <w:kern w:val="0"/>
          <w:sz w:val="22"/>
          <w:szCs w:val="22"/>
          <w14:ligatures w14:val="none"/>
        </w:rPr>
        <w:t xml:space="preserve"> mutant lines.</w:t>
      </w:r>
      <w:r w:rsidR="002E73F9" w:rsidRPr="007E5947">
        <w:rPr>
          <w:rFonts w:ascii="Times New Roman" w:hAnsi="Times New Roman" w:cs="Times New Roman" w:hint="eastAsia"/>
          <w:b/>
          <w:bCs/>
          <w:kern w:val="0"/>
          <w:sz w:val="22"/>
          <w:szCs w:val="22"/>
          <w14:ligatures w14:val="none"/>
        </w:rPr>
        <w:t xml:space="preserve"> </w:t>
      </w:r>
      <w:r w:rsidR="002E73F9" w:rsidRPr="007E5947">
        <w:rPr>
          <w:rFonts w:ascii="Times New Roman" w:eastAsia="Times New Roman" w:hAnsi="Times New Roman" w:cs="Times New Roman"/>
          <w:b/>
          <w:bCs/>
          <w:kern w:val="0"/>
          <w:sz w:val="22"/>
          <w:szCs w:val="22"/>
          <w14:ligatures w14:val="none"/>
        </w:rPr>
        <w:t>(A)</w:t>
      </w:r>
      <w:r w:rsidR="002E73F9" w:rsidRPr="007E5947">
        <w:rPr>
          <w:rFonts w:ascii="Times New Roman" w:eastAsia="Times New Roman" w:hAnsi="Times New Roman" w:cs="Times New Roman"/>
          <w:kern w:val="0"/>
          <w:sz w:val="22"/>
          <w:szCs w:val="22"/>
          <w14:ligatures w14:val="none"/>
        </w:rPr>
        <w:t xml:space="preserve"> Carotenoid extracts from </w:t>
      </w:r>
      <w:proofErr w:type="gramStart"/>
      <w:r w:rsidR="002E73F9" w:rsidRPr="007E5947">
        <w:rPr>
          <w:rFonts w:ascii="Times New Roman" w:eastAsia="Times New Roman" w:hAnsi="Times New Roman" w:cs="Times New Roman"/>
          <w:kern w:val="0"/>
          <w:sz w:val="22"/>
          <w:szCs w:val="22"/>
          <w14:ligatures w14:val="none"/>
        </w:rPr>
        <w:t>leaves of wild</w:t>
      </w:r>
      <w:proofErr w:type="gramEnd"/>
      <w:r w:rsidR="002E73F9" w:rsidRPr="007E5947">
        <w:rPr>
          <w:rFonts w:ascii="Times New Roman" w:eastAsia="Times New Roman" w:hAnsi="Times New Roman" w:cs="Times New Roman"/>
          <w:kern w:val="0"/>
          <w:sz w:val="22"/>
          <w:szCs w:val="22"/>
          <w14:ligatures w14:val="none"/>
        </w:rPr>
        <w:t xml:space="preserve">-type (WT) and </w:t>
      </w:r>
      <w:proofErr w:type="spellStart"/>
      <w:r w:rsidR="002E73F9" w:rsidRPr="007E5947">
        <w:rPr>
          <w:rFonts w:ascii="Times New Roman" w:eastAsia="Times New Roman" w:hAnsi="Times New Roman" w:cs="Times New Roman"/>
          <w:i/>
          <w:iCs/>
          <w:kern w:val="0"/>
          <w:sz w:val="22"/>
          <w:szCs w:val="22"/>
          <w14:ligatures w14:val="none"/>
        </w:rPr>
        <w:t>dfr</w:t>
      </w:r>
      <w:proofErr w:type="spellEnd"/>
      <w:r w:rsidR="002E73F9" w:rsidRPr="007E5947">
        <w:rPr>
          <w:rFonts w:ascii="Times New Roman" w:eastAsia="Times New Roman" w:hAnsi="Times New Roman" w:cs="Times New Roman"/>
          <w:kern w:val="0"/>
          <w:sz w:val="22"/>
          <w:szCs w:val="22"/>
          <w14:ligatures w14:val="none"/>
        </w:rPr>
        <w:t xml:space="preserve"> mutants (</w:t>
      </w:r>
      <w:r w:rsidR="002E73F9" w:rsidRPr="002D5051">
        <w:rPr>
          <w:rFonts w:ascii="Times New Roman" w:eastAsia="Times New Roman" w:hAnsi="Times New Roman" w:cs="Times New Roman"/>
          <w:i/>
          <w:iCs/>
          <w:kern w:val="0"/>
          <w:sz w:val="22"/>
          <w:szCs w:val="22"/>
          <w14:ligatures w14:val="none"/>
        </w:rPr>
        <w:t>dfr-1</w:t>
      </w:r>
      <w:r w:rsidR="002E73F9" w:rsidRPr="007E5947">
        <w:rPr>
          <w:rFonts w:ascii="Times New Roman" w:eastAsia="Times New Roman" w:hAnsi="Times New Roman" w:cs="Times New Roman"/>
          <w:kern w:val="0"/>
          <w:sz w:val="22"/>
          <w:szCs w:val="22"/>
          <w14:ligatures w14:val="none"/>
        </w:rPr>
        <w:t xml:space="preserve"> to </w:t>
      </w:r>
      <w:r w:rsidR="002E73F9" w:rsidRPr="002D5051">
        <w:rPr>
          <w:rFonts w:ascii="Times New Roman" w:eastAsia="Times New Roman" w:hAnsi="Times New Roman" w:cs="Times New Roman"/>
          <w:i/>
          <w:iCs/>
          <w:kern w:val="0"/>
          <w:sz w:val="22"/>
          <w:szCs w:val="22"/>
          <w14:ligatures w14:val="none"/>
        </w:rPr>
        <w:t>dfr-5</w:t>
      </w:r>
      <w:r w:rsidR="002E73F9" w:rsidRPr="007E5947">
        <w:rPr>
          <w:rFonts w:ascii="Times New Roman" w:eastAsia="Times New Roman" w:hAnsi="Times New Roman" w:cs="Times New Roman"/>
          <w:kern w:val="0"/>
          <w:sz w:val="22"/>
          <w:szCs w:val="22"/>
          <w14:ligatures w14:val="none"/>
        </w:rPr>
        <w:t xml:space="preserve">) </w:t>
      </w:r>
      <w:r w:rsidR="002E73F9">
        <w:rPr>
          <w:rFonts w:ascii="Times New Roman" w:eastAsia="Times New Roman" w:hAnsi="Times New Roman" w:cs="Times New Roman"/>
          <w:kern w:val="0"/>
          <w:sz w:val="22"/>
          <w:szCs w:val="22"/>
          <w14:ligatures w14:val="none"/>
        </w:rPr>
        <w:t xml:space="preserve">displayed </w:t>
      </w:r>
      <w:r w:rsidR="002E73F9" w:rsidRPr="007E5947">
        <w:rPr>
          <w:rFonts w:ascii="Times New Roman" w:eastAsia="Times New Roman" w:hAnsi="Times New Roman" w:cs="Times New Roman"/>
          <w:kern w:val="0"/>
          <w:sz w:val="22"/>
          <w:szCs w:val="22"/>
          <w14:ligatures w14:val="none"/>
        </w:rPr>
        <w:t>yellow</w:t>
      </w:r>
      <w:r w:rsidR="002E73F9" w:rsidRPr="007E5947">
        <w:rPr>
          <w:rFonts w:ascii="Times New Roman" w:hAnsi="Times New Roman" w:cs="Times New Roman" w:hint="eastAsia"/>
          <w:kern w:val="0"/>
          <w:sz w:val="22"/>
          <w:szCs w:val="22"/>
          <w14:ligatures w14:val="none"/>
        </w:rPr>
        <w:t>-</w:t>
      </w:r>
      <w:r w:rsidR="002E73F9" w:rsidRPr="007E5947">
        <w:rPr>
          <w:rFonts w:ascii="Times New Roman" w:eastAsia="Times New Roman" w:hAnsi="Times New Roman" w:cs="Times New Roman"/>
          <w:kern w:val="0"/>
          <w:sz w:val="22"/>
          <w:szCs w:val="22"/>
          <w14:ligatures w14:val="none"/>
        </w:rPr>
        <w:t>green coloration.</w:t>
      </w:r>
      <w:r w:rsidR="002E73F9" w:rsidRPr="007E5947">
        <w:rPr>
          <w:rFonts w:ascii="Times New Roman" w:hAnsi="Times New Roman" w:cs="Times New Roman" w:hint="eastAsia"/>
          <w:b/>
          <w:bCs/>
          <w:kern w:val="0"/>
          <w:sz w:val="22"/>
          <w:szCs w:val="22"/>
          <w14:ligatures w14:val="none"/>
        </w:rPr>
        <w:t xml:space="preserve"> </w:t>
      </w:r>
      <w:r w:rsidR="002E73F9" w:rsidRPr="007E5947">
        <w:rPr>
          <w:rFonts w:ascii="Times New Roman" w:eastAsia="Times New Roman" w:hAnsi="Times New Roman" w:cs="Times New Roman"/>
          <w:b/>
          <w:bCs/>
          <w:kern w:val="0"/>
          <w:sz w:val="22"/>
          <w:szCs w:val="22"/>
          <w14:ligatures w14:val="none"/>
        </w:rPr>
        <w:t>(B)</w:t>
      </w:r>
      <w:r w:rsidR="002E73F9">
        <w:rPr>
          <w:rFonts w:ascii="Times New Roman" w:eastAsia="Times New Roman" w:hAnsi="Times New Roman" w:cs="Times New Roman"/>
          <w:kern w:val="0"/>
          <w:sz w:val="22"/>
          <w:szCs w:val="22"/>
          <w14:ligatures w14:val="none"/>
        </w:rPr>
        <w:t>T</w:t>
      </w:r>
      <w:r w:rsidR="002E73F9" w:rsidRPr="007E5947">
        <w:rPr>
          <w:rFonts w:ascii="Times New Roman" w:eastAsia="Times New Roman" w:hAnsi="Times New Roman" w:cs="Times New Roman"/>
          <w:kern w:val="0"/>
          <w:sz w:val="22"/>
          <w:szCs w:val="22"/>
          <w14:ligatures w14:val="none"/>
        </w:rPr>
        <w:t xml:space="preserve">otal </w:t>
      </w:r>
      <w:r w:rsidR="002E73F9">
        <w:rPr>
          <w:rFonts w:ascii="Times New Roman" w:eastAsia="Times New Roman" w:hAnsi="Times New Roman" w:cs="Times New Roman"/>
          <w:kern w:val="0"/>
          <w:sz w:val="22"/>
          <w:szCs w:val="22"/>
          <w14:ligatures w14:val="none"/>
        </w:rPr>
        <w:t>carotenoid</w:t>
      </w:r>
      <w:r w:rsidR="002E73F9" w:rsidRPr="007E5947">
        <w:rPr>
          <w:rFonts w:ascii="Times New Roman" w:eastAsia="Times New Roman" w:hAnsi="Times New Roman" w:cs="Times New Roman"/>
          <w:kern w:val="0"/>
          <w:sz w:val="22"/>
          <w:szCs w:val="22"/>
          <w14:ligatures w14:val="none"/>
        </w:rPr>
        <w:t xml:space="preserve"> </w:t>
      </w:r>
      <w:r w:rsidR="002E73F9">
        <w:rPr>
          <w:rFonts w:ascii="Times New Roman" w:eastAsia="Times New Roman" w:hAnsi="Times New Roman" w:cs="Times New Roman"/>
          <w:kern w:val="0"/>
          <w:sz w:val="22"/>
          <w:szCs w:val="22"/>
          <w14:ligatures w14:val="none"/>
        </w:rPr>
        <w:t xml:space="preserve">content </w:t>
      </w:r>
      <w:r w:rsidR="002E73F9" w:rsidRPr="007E5947">
        <w:rPr>
          <w:rFonts w:ascii="Times New Roman" w:eastAsia="Times New Roman" w:hAnsi="Times New Roman" w:cs="Times New Roman"/>
          <w:kern w:val="0"/>
          <w:sz w:val="22"/>
          <w:szCs w:val="22"/>
          <w14:ligatures w14:val="none"/>
        </w:rPr>
        <w:t xml:space="preserve">(mg g⁻¹ FW). WT accumulated the highest carotenoid levels, whereas all </w:t>
      </w:r>
      <w:proofErr w:type="spellStart"/>
      <w:r w:rsidR="002E73F9" w:rsidRPr="007E5947">
        <w:rPr>
          <w:rFonts w:ascii="Times New Roman" w:eastAsia="Times New Roman" w:hAnsi="Times New Roman" w:cs="Times New Roman"/>
          <w:i/>
          <w:iCs/>
          <w:kern w:val="0"/>
          <w:sz w:val="22"/>
          <w:szCs w:val="22"/>
          <w14:ligatures w14:val="none"/>
        </w:rPr>
        <w:t>dfr</w:t>
      </w:r>
      <w:proofErr w:type="spellEnd"/>
      <w:r w:rsidR="002E73F9" w:rsidRPr="007E5947">
        <w:rPr>
          <w:rFonts w:ascii="Times New Roman" w:eastAsia="Times New Roman" w:hAnsi="Times New Roman" w:cs="Times New Roman"/>
          <w:kern w:val="0"/>
          <w:sz w:val="22"/>
          <w:szCs w:val="22"/>
          <w14:ligatures w14:val="none"/>
        </w:rPr>
        <w:t xml:space="preserve"> mutants exhibited reduced carotenoid content, with </w:t>
      </w:r>
      <w:r w:rsidR="002E73F9" w:rsidRPr="002D5051">
        <w:rPr>
          <w:rFonts w:ascii="Times New Roman" w:eastAsia="Times New Roman" w:hAnsi="Times New Roman" w:cs="Times New Roman"/>
          <w:i/>
          <w:iCs/>
          <w:kern w:val="0"/>
          <w:sz w:val="22"/>
          <w:szCs w:val="22"/>
          <w14:ligatures w14:val="none"/>
        </w:rPr>
        <w:t>dfr-4</w:t>
      </w:r>
      <w:r w:rsidR="002E73F9" w:rsidRPr="007E5947">
        <w:rPr>
          <w:rFonts w:ascii="Times New Roman" w:eastAsia="Times New Roman" w:hAnsi="Times New Roman" w:cs="Times New Roman"/>
          <w:kern w:val="0"/>
          <w:sz w:val="22"/>
          <w:szCs w:val="22"/>
          <w14:ligatures w14:val="none"/>
        </w:rPr>
        <w:t xml:space="preserve"> and </w:t>
      </w:r>
      <w:r w:rsidR="002E73F9" w:rsidRPr="002D5051">
        <w:rPr>
          <w:rFonts w:ascii="Times New Roman" w:eastAsia="Times New Roman" w:hAnsi="Times New Roman" w:cs="Times New Roman"/>
          <w:i/>
          <w:iCs/>
          <w:kern w:val="0"/>
          <w:sz w:val="22"/>
          <w:szCs w:val="22"/>
          <w14:ligatures w14:val="none"/>
        </w:rPr>
        <w:t>dfr-5</w:t>
      </w:r>
      <w:r w:rsidR="002E73F9" w:rsidRPr="007E5947">
        <w:rPr>
          <w:rFonts w:ascii="Times New Roman" w:eastAsia="Times New Roman" w:hAnsi="Times New Roman" w:cs="Times New Roman"/>
          <w:kern w:val="0"/>
          <w:sz w:val="22"/>
          <w:szCs w:val="22"/>
          <w14:ligatures w14:val="none"/>
        </w:rPr>
        <w:t xml:space="preserve"> showing the lowest levels.</w:t>
      </w:r>
      <w:r w:rsidR="002E73F9" w:rsidRPr="007E5947">
        <w:rPr>
          <w:rFonts w:ascii="Times New Roman" w:hAnsi="Times New Roman" w:cs="Times New Roman" w:hint="eastAsia"/>
          <w:b/>
          <w:bCs/>
          <w:kern w:val="0"/>
          <w:sz w:val="22"/>
          <w:szCs w:val="22"/>
          <w14:ligatures w14:val="none"/>
        </w:rPr>
        <w:t xml:space="preserve"> </w:t>
      </w:r>
      <w:r w:rsidR="002E73F9" w:rsidRPr="007E5947">
        <w:rPr>
          <w:rFonts w:ascii="Times New Roman" w:eastAsia="Times New Roman" w:hAnsi="Times New Roman" w:cs="Times New Roman"/>
          <w:b/>
          <w:bCs/>
          <w:kern w:val="0"/>
          <w:sz w:val="22"/>
          <w:szCs w:val="22"/>
          <w14:ligatures w14:val="none"/>
        </w:rPr>
        <w:t>(C)</w:t>
      </w:r>
      <w:r w:rsidR="002E73F9" w:rsidRPr="007E5947">
        <w:rPr>
          <w:rFonts w:ascii="Times New Roman" w:eastAsia="Times New Roman" w:hAnsi="Times New Roman" w:cs="Times New Roman"/>
          <w:kern w:val="0"/>
          <w:sz w:val="22"/>
          <w:szCs w:val="22"/>
          <w14:ligatures w14:val="none"/>
        </w:rPr>
        <w:t xml:space="preserve"> Chlorophyll</w:t>
      </w:r>
      <w:r w:rsidR="002E73F9" w:rsidRPr="00524B2C">
        <w:rPr>
          <w:rFonts w:ascii="Times New Roman" w:eastAsia="Times New Roman" w:hAnsi="Times New Roman" w:cs="Times New Roman"/>
          <w:i/>
          <w:iCs/>
          <w:kern w:val="0"/>
          <w:sz w:val="22"/>
          <w:szCs w:val="22"/>
          <w14:ligatures w14:val="none"/>
        </w:rPr>
        <w:t xml:space="preserve"> a</w:t>
      </w:r>
      <w:r w:rsidR="002E73F9" w:rsidRPr="007E5947">
        <w:rPr>
          <w:rFonts w:ascii="Times New Roman" w:eastAsia="Times New Roman" w:hAnsi="Times New Roman" w:cs="Times New Roman"/>
          <w:kern w:val="0"/>
          <w:sz w:val="22"/>
          <w:szCs w:val="22"/>
          <w14:ligatures w14:val="none"/>
        </w:rPr>
        <w:t xml:space="preserve"> content (mg g⁻¹ FW). All </w:t>
      </w:r>
      <w:proofErr w:type="spellStart"/>
      <w:r w:rsidR="002E73F9" w:rsidRPr="007E5947">
        <w:rPr>
          <w:rFonts w:ascii="Times New Roman" w:eastAsia="Times New Roman" w:hAnsi="Times New Roman" w:cs="Times New Roman"/>
          <w:i/>
          <w:iCs/>
          <w:kern w:val="0"/>
          <w:sz w:val="22"/>
          <w:szCs w:val="22"/>
          <w14:ligatures w14:val="none"/>
        </w:rPr>
        <w:t>dfr</w:t>
      </w:r>
      <w:proofErr w:type="spellEnd"/>
      <w:r w:rsidR="002E73F9" w:rsidRPr="007E5947">
        <w:rPr>
          <w:rFonts w:ascii="Times New Roman" w:eastAsia="Times New Roman" w:hAnsi="Times New Roman" w:cs="Times New Roman"/>
          <w:kern w:val="0"/>
          <w:sz w:val="22"/>
          <w:szCs w:val="22"/>
          <w14:ligatures w14:val="none"/>
        </w:rPr>
        <w:t xml:space="preserve"> mutants displayed significantly reduced chlorophyll relative to WT, with </w:t>
      </w:r>
      <w:r w:rsidR="002E73F9" w:rsidRPr="002D5051">
        <w:rPr>
          <w:rFonts w:ascii="Times New Roman" w:eastAsia="Times New Roman" w:hAnsi="Times New Roman" w:cs="Times New Roman"/>
          <w:i/>
          <w:iCs/>
          <w:kern w:val="0"/>
          <w:sz w:val="22"/>
          <w:szCs w:val="22"/>
          <w14:ligatures w14:val="none"/>
        </w:rPr>
        <w:t>dfr-5</w:t>
      </w:r>
      <w:r w:rsidR="002E73F9" w:rsidRPr="007E5947">
        <w:rPr>
          <w:rFonts w:ascii="Times New Roman" w:eastAsia="Times New Roman" w:hAnsi="Times New Roman" w:cs="Times New Roman"/>
          <w:kern w:val="0"/>
          <w:sz w:val="22"/>
          <w:szCs w:val="22"/>
          <w14:ligatures w14:val="none"/>
        </w:rPr>
        <w:t xml:space="preserve"> showing the </w:t>
      </w:r>
      <w:r w:rsidR="002E73F9">
        <w:rPr>
          <w:rFonts w:ascii="Times New Roman" w:eastAsia="Times New Roman" w:hAnsi="Times New Roman" w:cs="Times New Roman"/>
          <w:kern w:val="0"/>
          <w:sz w:val="22"/>
          <w:szCs w:val="22"/>
          <w14:ligatures w14:val="none"/>
        </w:rPr>
        <w:t>greatest</w:t>
      </w:r>
      <w:r w:rsidR="002E73F9" w:rsidRPr="007E5947">
        <w:rPr>
          <w:rFonts w:ascii="Times New Roman" w:eastAsia="Times New Roman" w:hAnsi="Times New Roman" w:cs="Times New Roman"/>
          <w:kern w:val="0"/>
          <w:sz w:val="22"/>
          <w:szCs w:val="22"/>
          <w14:ligatures w14:val="none"/>
        </w:rPr>
        <w:t xml:space="preserve"> reduction.</w:t>
      </w:r>
      <w:r w:rsidR="002E73F9" w:rsidRPr="007E5947">
        <w:rPr>
          <w:rFonts w:ascii="Times New Roman" w:hAnsi="Times New Roman" w:cs="Times New Roman" w:hint="eastAsia"/>
          <w:b/>
          <w:bCs/>
          <w:kern w:val="0"/>
          <w:sz w:val="22"/>
          <w:szCs w:val="22"/>
          <w14:ligatures w14:val="none"/>
        </w:rPr>
        <w:t xml:space="preserve"> </w:t>
      </w:r>
      <w:r w:rsidR="002E73F9" w:rsidRPr="007E5947">
        <w:rPr>
          <w:rFonts w:ascii="Times New Roman" w:eastAsia="Times New Roman" w:hAnsi="Times New Roman" w:cs="Times New Roman"/>
          <w:b/>
          <w:bCs/>
          <w:kern w:val="0"/>
          <w:sz w:val="22"/>
          <w:szCs w:val="22"/>
          <w14:ligatures w14:val="none"/>
        </w:rPr>
        <w:t>(D)</w:t>
      </w:r>
      <w:r w:rsidR="002E73F9" w:rsidRPr="007E5947">
        <w:rPr>
          <w:rFonts w:ascii="Times New Roman" w:eastAsia="Times New Roman" w:hAnsi="Times New Roman" w:cs="Times New Roman"/>
          <w:kern w:val="0"/>
          <w:sz w:val="22"/>
          <w:szCs w:val="22"/>
          <w14:ligatures w14:val="none"/>
        </w:rPr>
        <w:t xml:space="preserve"> Chlorophyll </w:t>
      </w:r>
      <w:r w:rsidR="002E73F9" w:rsidRPr="00524B2C">
        <w:rPr>
          <w:rFonts w:ascii="Times New Roman" w:eastAsia="Times New Roman" w:hAnsi="Times New Roman" w:cs="Times New Roman"/>
          <w:i/>
          <w:iCs/>
          <w:kern w:val="0"/>
          <w:sz w:val="22"/>
          <w:szCs w:val="22"/>
          <w14:ligatures w14:val="none"/>
        </w:rPr>
        <w:t>b</w:t>
      </w:r>
      <w:r w:rsidR="002E73F9" w:rsidRPr="007E5947">
        <w:rPr>
          <w:rFonts w:ascii="Times New Roman" w:eastAsia="Times New Roman" w:hAnsi="Times New Roman" w:cs="Times New Roman"/>
          <w:kern w:val="0"/>
          <w:sz w:val="22"/>
          <w:szCs w:val="22"/>
          <w14:ligatures w14:val="none"/>
        </w:rPr>
        <w:t xml:space="preserve"> content (mg g⁻¹ FW). Chlorophyll b followed a similar trend, with each </w:t>
      </w:r>
      <w:proofErr w:type="spellStart"/>
      <w:r w:rsidR="002E73F9" w:rsidRPr="007E5947">
        <w:rPr>
          <w:rFonts w:ascii="Times New Roman" w:eastAsia="Times New Roman" w:hAnsi="Times New Roman" w:cs="Times New Roman"/>
          <w:i/>
          <w:iCs/>
          <w:kern w:val="0"/>
          <w:sz w:val="22"/>
          <w:szCs w:val="22"/>
          <w14:ligatures w14:val="none"/>
        </w:rPr>
        <w:t>dfr</w:t>
      </w:r>
      <w:proofErr w:type="spellEnd"/>
      <w:r w:rsidR="002E73F9" w:rsidRPr="007E5947">
        <w:rPr>
          <w:rFonts w:ascii="Times New Roman" w:eastAsia="Times New Roman" w:hAnsi="Times New Roman" w:cs="Times New Roman"/>
          <w:kern w:val="0"/>
          <w:sz w:val="22"/>
          <w:szCs w:val="22"/>
          <w14:ligatures w14:val="none"/>
        </w:rPr>
        <w:t xml:space="preserve"> line accumulating significantly less than WT, and </w:t>
      </w:r>
      <w:r w:rsidR="002E73F9" w:rsidRPr="002D5051">
        <w:rPr>
          <w:rFonts w:ascii="Times New Roman" w:eastAsia="Times New Roman" w:hAnsi="Times New Roman" w:cs="Times New Roman"/>
          <w:i/>
          <w:iCs/>
          <w:kern w:val="0"/>
          <w:sz w:val="22"/>
          <w:szCs w:val="22"/>
          <w14:ligatures w14:val="none"/>
        </w:rPr>
        <w:t>dfr-5</w:t>
      </w:r>
      <w:r w:rsidR="002E73F9" w:rsidRPr="007E5947">
        <w:rPr>
          <w:rFonts w:ascii="Times New Roman" w:eastAsia="Times New Roman" w:hAnsi="Times New Roman" w:cs="Times New Roman"/>
          <w:kern w:val="0"/>
          <w:sz w:val="22"/>
          <w:szCs w:val="22"/>
          <w14:ligatures w14:val="none"/>
        </w:rPr>
        <w:t xml:space="preserve"> exhibiting the lowest levels.</w:t>
      </w:r>
      <w:r w:rsidR="002E73F9" w:rsidRPr="007E5947">
        <w:rPr>
          <w:rFonts w:ascii="Times New Roman" w:hAnsi="Times New Roman" w:cs="Times New Roman" w:hint="eastAsia"/>
          <w:b/>
          <w:bCs/>
          <w:kern w:val="0"/>
          <w:sz w:val="22"/>
          <w:szCs w:val="22"/>
          <w14:ligatures w14:val="none"/>
        </w:rPr>
        <w:t xml:space="preserve"> </w:t>
      </w:r>
      <w:r w:rsidR="002E73F9" w:rsidRPr="007E5947">
        <w:rPr>
          <w:rFonts w:ascii="Times New Roman" w:eastAsia="Times New Roman" w:hAnsi="Times New Roman" w:cs="Times New Roman"/>
          <w:b/>
          <w:bCs/>
          <w:kern w:val="0"/>
          <w:sz w:val="22"/>
          <w:szCs w:val="22"/>
          <w14:ligatures w14:val="none"/>
        </w:rPr>
        <w:t>(E)</w:t>
      </w:r>
      <w:r w:rsidR="002E73F9" w:rsidRPr="007E5947">
        <w:rPr>
          <w:rFonts w:ascii="Times New Roman" w:eastAsia="Times New Roman" w:hAnsi="Times New Roman" w:cs="Times New Roman"/>
          <w:kern w:val="0"/>
          <w:sz w:val="22"/>
          <w:szCs w:val="22"/>
          <w14:ligatures w14:val="none"/>
        </w:rPr>
        <w:t xml:space="preserve"> Total chlorophyll (mg g⁻¹ FW). Consistent with the decreases observed for chlorophyll </w:t>
      </w:r>
      <w:r w:rsidR="002E73F9" w:rsidRPr="00524B2C">
        <w:rPr>
          <w:rFonts w:ascii="Times New Roman" w:eastAsia="Times New Roman" w:hAnsi="Times New Roman" w:cs="Times New Roman"/>
          <w:i/>
          <w:iCs/>
          <w:kern w:val="0"/>
          <w:sz w:val="22"/>
          <w:szCs w:val="22"/>
          <w14:ligatures w14:val="none"/>
        </w:rPr>
        <w:t xml:space="preserve">a </w:t>
      </w:r>
      <w:r w:rsidR="002E73F9" w:rsidRPr="007E5947">
        <w:rPr>
          <w:rFonts w:ascii="Times New Roman" w:eastAsia="Times New Roman" w:hAnsi="Times New Roman" w:cs="Times New Roman"/>
          <w:kern w:val="0"/>
          <w:sz w:val="22"/>
          <w:szCs w:val="22"/>
          <w14:ligatures w14:val="none"/>
        </w:rPr>
        <w:t xml:space="preserve">and </w:t>
      </w:r>
      <w:r w:rsidR="002E73F9" w:rsidRPr="00524B2C">
        <w:rPr>
          <w:rFonts w:ascii="Times New Roman" w:eastAsia="Times New Roman" w:hAnsi="Times New Roman" w:cs="Times New Roman"/>
          <w:i/>
          <w:iCs/>
          <w:kern w:val="0"/>
          <w:sz w:val="22"/>
          <w:szCs w:val="22"/>
          <w14:ligatures w14:val="none"/>
        </w:rPr>
        <w:t>b</w:t>
      </w:r>
      <w:r w:rsidR="002E73F9" w:rsidRPr="007E5947">
        <w:rPr>
          <w:rFonts w:ascii="Times New Roman" w:eastAsia="Times New Roman" w:hAnsi="Times New Roman" w:cs="Times New Roman"/>
          <w:kern w:val="0"/>
          <w:sz w:val="22"/>
          <w:szCs w:val="22"/>
          <w14:ligatures w14:val="none"/>
        </w:rPr>
        <w:t xml:space="preserve">, total chlorophyll content was significantly reduced in all </w:t>
      </w:r>
      <w:proofErr w:type="spellStart"/>
      <w:r w:rsidR="002E73F9" w:rsidRPr="007E5947">
        <w:rPr>
          <w:rFonts w:ascii="Times New Roman" w:eastAsia="Times New Roman" w:hAnsi="Times New Roman" w:cs="Times New Roman"/>
          <w:i/>
          <w:iCs/>
          <w:kern w:val="0"/>
          <w:sz w:val="22"/>
          <w:szCs w:val="22"/>
          <w14:ligatures w14:val="none"/>
        </w:rPr>
        <w:t>dfr</w:t>
      </w:r>
      <w:proofErr w:type="spellEnd"/>
      <w:r w:rsidR="002E73F9" w:rsidRPr="007E5947">
        <w:rPr>
          <w:rFonts w:ascii="Times New Roman" w:eastAsia="Times New Roman" w:hAnsi="Times New Roman" w:cs="Times New Roman"/>
          <w:kern w:val="0"/>
          <w:sz w:val="22"/>
          <w:szCs w:val="22"/>
          <w14:ligatures w14:val="none"/>
        </w:rPr>
        <w:t xml:space="preserve"> mutants compared with WT</w:t>
      </w:r>
      <w:r w:rsidR="002E73F9" w:rsidRPr="007E5947">
        <w:rPr>
          <w:rFonts w:ascii="Times New Roman" w:hAnsi="Times New Roman" w:cs="Times New Roman" w:hint="eastAsia"/>
          <w:kern w:val="0"/>
          <w:sz w:val="22"/>
          <w:szCs w:val="22"/>
          <w14:ligatures w14:val="none"/>
        </w:rPr>
        <w:t xml:space="preserve">. </w:t>
      </w:r>
      <w:r w:rsidR="002E73F9" w:rsidRPr="007E5947">
        <w:rPr>
          <w:rFonts w:ascii="Times New Roman" w:eastAsia="Times New Roman" w:hAnsi="Times New Roman" w:cs="Times New Roman"/>
          <w:kern w:val="0"/>
          <w:sz w:val="22"/>
          <w:szCs w:val="22"/>
          <w14:ligatures w14:val="none"/>
        </w:rPr>
        <w:t>For panels (B</w:t>
      </w:r>
      <w:r w:rsidR="002E73F9" w:rsidRPr="007E5947">
        <w:rPr>
          <w:rFonts w:ascii="Times New Roman" w:hAnsi="Times New Roman" w:cs="Times New Roman" w:hint="eastAsia"/>
          <w:kern w:val="0"/>
          <w:sz w:val="22"/>
          <w:szCs w:val="22"/>
          <w14:ligatures w14:val="none"/>
        </w:rPr>
        <w:t>-</w:t>
      </w:r>
      <w:r w:rsidR="002E73F9" w:rsidRPr="007E5947">
        <w:rPr>
          <w:rFonts w:ascii="Times New Roman" w:eastAsia="Times New Roman" w:hAnsi="Times New Roman" w:cs="Times New Roman"/>
          <w:kern w:val="0"/>
          <w:sz w:val="22"/>
          <w:szCs w:val="22"/>
          <w14:ligatures w14:val="none"/>
        </w:rPr>
        <w:t xml:space="preserve">E), each point represents </w:t>
      </w:r>
      <w:r w:rsidR="001441A6" w:rsidRPr="001441A6">
        <w:rPr>
          <w:rFonts w:ascii="Times New Roman" w:eastAsia="Times New Roman" w:hAnsi="Times New Roman" w:cs="Times New Roman"/>
          <w:kern w:val="0"/>
          <w:sz w:val="22"/>
          <w:szCs w:val="22"/>
          <w14:ligatures w14:val="none"/>
        </w:rPr>
        <w:t>one plotted measurement obtained from</w:t>
      </w:r>
      <w:r w:rsidR="001441A6">
        <w:rPr>
          <w:rFonts w:ascii="Times New Roman" w:hAnsi="Times New Roman" w:cs="Times New Roman" w:hint="eastAsia"/>
          <w:kern w:val="0"/>
          <w:sz w:val="22"/>
          <w:szCs w:val="22"/>
          <w14:ligatures w14:val="none"/>
        </w:rPr>
        <w:t xml:space="preserve"> </w:t>
      </w:r>
      <w:r w:rsidR="002E73F9" w:rsidRPr="007E5947">
        <w:rPr>
          <w:rFonts w:ascii="Times New Roman" w:eastAsia="Times New Roman" w:hAnsi="Times New Roman" w:cs="Times New Roman"/>
          <w:kern w:val="0"/>
          <w:sz w:val="22"/>
          <w:szCs w:val="22"/>
          <w14:ligatures w14:val="none"/>
        </w:rPr>
        <w:t>at least three biological replicates. Box plots show the median, interquartile range, and full data distribution. Statistical significance was assessed using one-way ANOVA followed by Tukey’s HSD test; different letters indicate significant differences among genotypes (</w:t>
      </w:r>
      <w:r w:rsidR="002E73F9" w:rsidRPr="00524B2C">
        <w:rPr>
          <w:rFonts w:ascii="Times New Roman" w:eastAsia="Times New Roman" w:hAnsi="Times New Roman" w:cs="Times New Roman"/>
          <w:i/>
          <w:iCs/>
          <w:kern w:val="0"/>
          <w:sz w:val="22"/>
          <w:szCs w:val="22"/>
          <w14:ligatures w14:val="none"/>
        </w:rPr>
        <w:t>P</w:t>
      </w:r>
      <w:r w:rsidR="002E73F9" w:rsidRPr="007E5947">
        <w:rPr>
          <w:rFonts w:ascii="Times New Roman" w:eastAsia="Times New Roman" w:hAnsi="Times New Roman" w:cs="Times New Roman"/>
          <w:kern w:val="0"/>
          <w:sz w:val="22"/>
          <w:szCs w:val="22"/>
          <w14:ligatures w14:val="none"/>
        </w:rPr>
        <w:t xml:space="preserve"> &lt; 0.05).</w:t>
      </w:r>
    </w:p>
    <w:p w14:paraId="1B967ADB" w14:textId="77777777" w:rsidR="00524B2C" w:rsidRPr="007E5947" w:rsidRDefault="00524B2C" w:rsidP="00524B2C">
      <w:pPr>
        <w:spacing w:line="276" w:lineRule="auto"/>
        <w:jc w:val="center"/>
        <w:rPr>
          <w:rFonts w:ascii="Times New Roman" w:hAnsi="Times New Roman" w:cs="Times New Roman"/>
          <w:sz w:val="22"/>
          <w:szCs w:val="22"/>
        </w:rPr>
      </w:pPr>
      <w:r w:rsidRPr="007E5947">
        <w:rPr>
          <w:rFonts w:ascii="Times New Roman" w:hAnsi="Times New Roman" w:cs="Times New Roman"/>
          <w:noProof/>
          <w:sz w:val="22"/>
          <w:szCs w:val="22"/>
        </w:rPr>
        <w:lastRenderedPageBreak/>
        <w:drawing>
          <wp:inline distT="0" distB="0" distL="0" distR="0" wp14:anchorId="0741DB45" wp14:editId="048587DD">
            <wp:extent cx="2743200" cy="3512812"/>
            <wp:effectExtent l="0" t="0" r="0" b="0"/>
            <wp:docPr id="1035332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423" t="1499"/>
                    <a:stretch>
                      <a:fillRect/>
                    </a:stretch>
                  </pic:blipFill>
                  <pic:spPr bwMode="auto">
                    <a:xfrm>
                      <a:off x="0" y="0"/>
                      <a:ext cx="2743200" cy="3512812"/>
                    </a:xfrm>
                    <a:prstGeom prst="rect">
                      <a:avLst/>
                    </a:prstGeom>
                    <a:noFill/>
                    <a:ln>
                      <a:noFill/>
                    </a:ln>
                    <a:extLst>
                      <a:ext uri="{53640926-AAD7-44D8-BBD7-CCE9431645EC}">
                        <a14:shadowObscured xmlns:a14="http://schemas.microsoft.com/office/drawing/2010/main"/>
                      </a:ext>
                    </a:extLst>
                  </pic:spPr>
                </pic:pic>
              </a:graphicData>
            </a:graphic>
          </wp:inline>
        </w:drawing>
      </w:r>
    </w:p>
    <w:p w14:paraId="76F3EFC2" w14:textId="27734475" w:rsidR="00524B2C" w:rsidRDefault="005312DB" w:rsidP="00524B2C">
      <w:pPr>
        <w:spacing w:line="276" w:lineRule="auto"/>
        <w:rPr>
          <w:rFonts w:ascii="Times New Roman" w:hAnsi="Times New Roman" w:cs="Times New Roman"/>
          <w:sz w:val="22"/>
          <w:szCs w:val="22"/>
        </w:rPr>
      </w:pPr>
      <w:r w:rsidRPr="00524B2C">
        <w:rPr>
          <w:rFonts w:ascii="Times New Roman" w:hAnsi="Times New Roman" w:cs="Times New Roman"/>
          <w:b/>
          <w:bCs/>
          <w:sz w:val="22"/>
          <w:szCs w:val="22"/>
        </w:rPr>
        <w:t xml:space="preserve">Supplementary </w:t>
      </w:r>
      <w:r w:rsidR="001C6C66" w:rsidRPr="007E5947">
        <w:rPr>
          <w:rFonts w:ascii="Times New Roman" w:hAnsi="Times New Roman" w:cs="Times New Roman"/>
          <w:b/>
          <w:bCs/>
          <w:sz w:val="22"/>
          <w:szCs w:val="22"/>
        </w:rPr>
        <w:t>Fig</w:t>
      </w:r>
      <w:r w:rsidR="006B13A7">
        <w:rPr>
          <w:rFonts w:ascii="Times New Roman" w:hAnsi="Times New Roman" w:cs="Times New Roman" w:hint="eastAsia"/>
          <w:b/>
          <w:bCs/>
          <w:sz w:val="22"/>
          <w:szCs w:val="22"/>
        </w:rPr>
        <w:t>.</w:t>
      </w:r>
      <w:r w:rsidR="001C6C66" w:rsidRPr="007E5947">
        <w:rPr>
          <w:rFonts w:ascii="Times New Roman" w:hAnsi="Times New Roman" w:cs="Times New Roman"/>
          <w:b/>
          <w:bCs/>
          <w:sz w:val="22"/>
          <w:szCs w:val="22"/>
        </w:rPr>
        <w:t xml:space="preserve"> </w:t>
      </w:r>
      <w:r w:rsidR="002E73F9">
        <w:rPr>
          <w:rFonts w:ascii="Times New Roman" w:hAnsi="Times New Roman" w:cs="Times New Roman"/>
          <w:b/>
          <w:bCs/>
          <w:sz w:val="22"/>
          <w:szCs w:val="22"/>
        </w:rPr>
        <w:t>6</w:t>
      </w:r>
      <w:r w:rsidR="00524B2C" w:rsidRPr="00524B2C">
        <w:rPr>
          <w:rFonts w:ascii="Times New Roman" w:hAnsi="Times New Roman" w:cs="Times New Roman"/>
          <w:b/>
          <w:bCs/>
          <w:sz w:val="22"/>
          <w:szCs w:val="22"/>
        </w:rPr>
        <w:t xml:space="preserve">. </w:t>
      </w:r>
      <w:r w:rsidR="00524B2C" w:rsidRPr="00524B2C">
        <w:rPr>
          <w:rFonts w:ascii="Times New Roman" w:hAnsi="Times New Roman" w:cs="Times New Roman"/>
          <w:b/>
          <w:bCs/>
          <w:i/>
          <w:iCs/>
          <w:sz w:val="22"/>
          <w:szCs w:val="22"/>
        </w:rPr>
        <w:t>DFR</w:t>
      </w:r>
      <w:r w:rsidR="00524B2C" w:rsidRPr="00524B2C">
        <w:rPr>
          <w:rFonts w:ascii="Times New Roman" w:hAnsi="Times New Roman" w:cs="Times New Roman"/>
          <w:b/>
          <w:bCs/>
          <w:sz w:val="22"/>
          <w:szCs w:val="22"/>
        </w:rPr>
        <w:t xml:space="preserve"> </w:t>
      </w:r>
      <w:r w:rsidR="001441A6" w:rsidRPr="001441A6">
        <w:rPr>
          <w:rFonts w:ascii="Times New Roman" w:hAnsi="Times New Roman" w:cs="Times New Roman"/>
          <w:b/>
          <w:bCs/>
          <w:sz w:val="22"/>
          <w:szCs w:val="22"/>
        </w:rPr>
        <w:t>knockout alters floral pigmentation, but stem morphology and cross-sectional anatomy remain unaffected.</w:t>
      </w:r>
      <w:r w:rsidR="001441A6">
        <w:rPr>
          <w:rFonts w:ascii="Times New Roman" w:hAnsi="Times New Roman" w:cs="Times New Roman" w:hint="eastAsia"/>
          <w:b/>
          <w:bCs/>
          <w:sz w:val="22"/>
          <w:szCs w:val="22"/>
        </w:rPr>
        <w:t xml:space="preserve"> </w:t>
      </w:r>
      <w:r w:rsidR="00524B2C" w:rsidRPr="00524B2C">
        <w:rPr>
          <w:rFonts w:ascii="Times New Roman" w:hAnsi="Times New Roman" w:cs="Times New Roman"/>
          <w:b/>
          <w:bCs/>
          <w:sz w:val="22"/>
          <w:szCs w:val="22"/>
        </w:rPr>
        <w:t>(A)</w:t>
      </w:r>
      <w:r w:rsidR="00524B2C" w:rsidRPr="007E5947">
        <w:rPr>
          <w:rFonts w:ascii="Times New Roman" w:hAnsi="Times New Roman" w:cs="Times New Roman"/>
          <w:sz w:val="22"/>
          <w:szCs w:val="22"/>
        </w:rPr>
        <w:t xml:space="preserve"> Representative lateral views of flowering shoots from WT and </w:t>
      </w:r>
      <w:proofErr w:type="spellStart"/>
      <w:r w:rsidR="00524B2C" w:rsidRPr="00524B2C">
        <w:rPr>
          <w:rFonts w:ascii="Times New Roman" w:hAnsi="Times New Roman" w:cs="Times New Roman"/>
          <w:i/>
          <w:iCs/>
          <w:sz w:val="22"/>
          <w:szCs w:val="22"/>
        </w:rPr>
        <w:t>dfr</w:t>
      </w:r>
      <w:proofErr w:type="spellEnd"/>
      <w:r w:rsidR="00524B2C" w:rsidRPr="007E5947">
        <w:rPr>
          <w:rFonts w:ascii="Times New Roman" w:hAnsi="Times New Roman" w:cs="Times New Roman"/>
          <w:sz w:val="22"/>
          <w:szCs w:val="22"/>
        </w:rPr>
        <w:t xml:space="preserve"> mutants (</w:t>
      </w:r>
      <w:r w:rsidR="00524B2C" w:rsidRPr="00524B2C">
        <w:rPr>
          <w:rFonts w:ascii="Times New Roman" w:hAnsi="Times New Roman" w:cs="Times New Roman"/>
          <w:i/>
          <w:iCs/>
          <w:sz w:val="22"/>
          <w:szCs w:val="22"/>
        </w:rPr>
        <w:t>dfr-1</w:t>
      </w:r>
      <w:r w:rsidR="00524B2C" w:rsidRPr="007E5947">
        <w:rPr>
          <w:rFonts w:ascii="Times New Roman" w:hAnsi="Times New Roman" w:cs="Times New Roman"/>
          <w:sz w:val="22"/>
          <w:szCs w:val="22"/>
        </w:rPr>
        <w:t xml:space="preserve"> to </w:t>
      </w:r>
      <w:r w:rsidR="00524B2C" w:rsidRPr="00524B2C">
        <w:rPr>
          <w:rFonts w:ascii="Times New Roman" w:hAnsi="Times New Roman" w:cs="Times New Roman"/>
          <w:i/>
          <w:iCs/>
          <w:sz w:val="22"/>
          <w:szCs w:val="22"/>
        </w:rPr>
        <w:t>dfr-5</w:t>
      </w:r>
      <w:r w:rsidR="00524B2C" w:rsidRPr="007E5947">
        <w:rPr>
          <w:rFonts w:ascii="Times New Roman" w:hAnsi="Times New Roman" w:cs="Times New Roman"/>
          <w:sz w:val="22"/>
          <w:szCs w:val="22"/>
        </w:rPr>
        <w:t xml:space="preserve">). </w:t>
      </w:r>
      <w:r w:rsidR="00EB6F85" w:rsidRPr="00EB6F85">
        <w:rPr>
          <w:rFonts w:ascii="Times New Roman" w:hAnsi="Times New Roman" w:cs="Times New Roman"/>
          <w:sz w:val="22"/>
          <w:szCs w:val="22"/>
        </w:rPr>
        <w:t>Floral pigmentation is reduced to varying extents across the mutants relative to WT,</w:t>
      </w:r>
      <w:r w:rsidR="00524B2C">
        <w:rPr>
          <w:rFonts w:ascii="Times New Roman" w:hAnsi="Times New Roman" w:cs="Times New Roman"/>
          <w:sz w:val="22"/>
          <w:szCs w:val="22"/>
        </w:rPr>
        <w:t xml:space="preserve"> </w:t>
      </w:r>
      <w:r w:rsidR="00524B2C" w:rsidRPr="00CA7222">
        <w:rPr>
          <w:rFonts w:ascii="Times New Roman" w:hAnsi="Times New Roman" w:cs="Times New Roman"/>
          <w:sz w:val="22"/>
          <w:szCs w:val="22"/>
        </w:rPr>
        <w:t xml:space="preserve">consistent with graded loss of DFR-mediated anthocyanin biosynthesis. In contrast, overall shoot architecture, internode length, and leaf morphology remain comparable across genotypes. </w:t>
      </w:r>
      <w:r w:rsidR="00524B2C" w:rsidRPr="007E5947">
        <w:rPr>
          <w:rFonts w:ascii="Times New Roman" w:hAnsi="Times New Roman" w:cs="Times New Roman"/>
          <w:sz w:val="22"/>
          <w:szCs w:val="22"/>
        </w:rPr>
        <w:t>Scale bars, 5 cm.</w:t>
      </w:r>
      <w:r w:rsidR="00524B2C" w:rsidRPr="007E5947">
        <w:rPr>
          <w:rFonts w:ascii="Times New Roman" w:hAnsi="Times New Roman" w:cs="Times New Roman" w:hint="eastAsia"/>
          <w:sz w:val="22"/>
          <w:szCs w:val="22"/>
        </w:rPr>
        <w:t xml:space="preserve"> </w:t>
      </w:r>
      <w:r w:rsidR="00524B2C" w:rsidRPr="00524B2C">
        <w:rPr>
          <w:rFonts w:ascii="Times New Roman" w:hAnsi="Times New Roman" w:cs="Times New Roman"/>
          <w:b/>
          <w:bCs/>
          <w:sz w:val="22"/>
          <w:szCs w:val="22"/>
        </w:rPr>
        <w:t>(B)</w:t>
      </w:r>
      <w:r w:rsidR="00524B2C" w:rsidRPr="007E5947">
        <w:rPr>
          <w:rFonts w:ascii="Times New Roman" w:hAnsi="Times New Roman" w:cs="Times New Roman"/>
          <w:sz w:val="22"/>
          <w:szCs w:val="22"/>
        </w:rPr>
        <w:t xml:space="preserve"> Transverse sections of young stems </w:t>
      </w:r>
      <w:r w:rsidR="00524B2C" w:rsidRPr="00D21E03">
        <w:rPr>
          <w:rFonts w:ascii="Times New Roman" w:hAnsi="Times New Roman" w:cs="Times New Roman"/>
          <w:sz w:val="22"/>
          <w:szCs w:val="22"/>
        </w:rPr>
        <w:t>show indistinguishable anatomy among WT and all</w:t>
      </w:r>
      <w:r w:rsidR="00524B2C" w:rsidRPr="00524B2C">
        <w:rPr>
          <w:rFonts w:ascii="Times New Roman" w:hAnsi="Times New Roman" w:cs="Times New Roman"/>
          <w:i/>
          <w:iCs/>
          <w:sz w:val="22"/>
          <w:szCs w:val="22"/>
        </w:rPr>
        <w:t xml:space="preserve"> </w:t>
      </w:r>
      <w:proofErr w:type="spellStart"/>
      <w:r w:rsidR="00524B2C" w:rsidRPr="00524B2C">
        <w:rPr>
          <w:rFonts w:ascii="Times New Roman" w:hAnsi="Times New Roman" w:cs="Times New Roman"/>
          <w:i/>
          <w:iCs/>
          <w:sz w:val="22"/>
          <w:szCs w:val="22"/>
        </w:rPr>
        <w:t>dfr</w:t>
      </w:r>
      <w:proofErr w:type="spellEnd"/>
      <w:r w:rsidR="00524B2C" w:rsidRPr="00D21E03">
        <w:rPr>
          <w:rFonts w:ascii="Times New Roman" w:hAnsi="Times New Roman" w:cs="Times New Roman"/>
          <w:sz w:val="22"/>
          <w:szCs w:val="22"/>
        </w:rPr>
        <w:t xml:space="preserve"> mutants. Vascular organization, cortical thickness, and overall stem diameter are unaffected by DFR disruption</w:t>
      </w:r>
      <w:r w:rsidR="00524B2C" w:rsidRPr="007E5947">
        <w:rPr>
          <w:rFonts w:ascii="Times New Roman" w:hAnsi="Times New Roman" w:cs="Times New Roman"/>
          <w:sz w:val="22"/>
          <w:szCs w:val="22"/>
        </w:rPr>
        <w:t>. Images captured under a stereomicroscope. Scale bars, 5 mm.</w:t>
      </w:r>
    </w:p>
    <w:p w14:paraId="7A1BE7BF" w14:textId="77777777" w:rsidR="00524B2C" w:rsidRDefault="00524B2C" w:rsidP="00524B2C">
      <w:pPr>
        <w:spacing w:line="276" w:lineRule="auto"/>
        <w:jc w:val="center"/>
        <w:rPr>
          <w:rFonts w:ascii="Times New Roman" w:hAnsi="Times New Roman" w:cs="Times New Roman"/>
          <w:sz w:val="22"/>
          <w:szCs w:val="22"/>
        </w:rPr>
      </w:pPr>
    </w:p>
    <w:p w14:paraId="6E4DC43F" w14:textId="77777777" w:rsidR="007E5947" w:rsidRDefault="007E5947" w:rsidP="00524B2C">
      <w:pPr>
        <w:spacing w:line="276" w:lineRule="auto"/>
        <w:jc w:val="center"/>
        <w:rPr>
          <w:rFonts w:ascii="Times New Roman" w:hAnsi="Times New Roman" w:cs="Times New Roman"/>
          <w:sz w:val="22"/>
          <w:szCs w:val="22"/>
        </w:rPr>
      </w:pPr>
    </w:p>
    <w:p w14:paraId="0575CF7D" w14:textId="77777777" w:rsidR="007E5947" w:rsidRDefault="007E5947" w:rsidP="00524B2C">
      <w:pPr>
        <w:spacing w:line="276" w:lineRule="auto"/>
        <w:jc w:val="center"/>
        <w:rPr>
          <w:rFonts w:ascii="Times New Roman" w:hAnsi="Times New Roman" w:cs="Times New Roman"/>
          <w:sz w:val="22"/>
          <w:szCs w:val="22"/>
        </w:rPr>
      </w:pPr>
    </w:p>
    <w:p w14:paraId="54BBED93" w14:textId="77777777" w:rsidR="007E5947" w:rsidRDefault="007E5947" w:rsidP="00524B2C">
      <w:pPr>
        <w:spacing w:line="276" w:lineRule="auto"/>
        <w:jc w:val="center"/>
        <w:rPr>
          <w:rFonts w:ascii="Times New Roman" w:hAnsi="Times New Roman" w:cs="Times New Roman"/>
          <w:sz w:val="22"/>
          <w:szCs w:val="22"/>
        </w:rPr>
      </w:pPr>
    </w:p>
    <w:p w14:paraId="3ECD35C1" w14:textId="77777777" w:rsidR="007E5947" w:rsidRDefault="007E5947" w:rsidP="00524B2C">
      <w:pPr>
        <w:spacing w:line="276" w:lineRule="auto"/>
        <w:jc w:val="center"/>
        <w:rPr>
          <w:rFonts w:ascii="Times New Roman" w:hAnsi="Times New Roman" w:cs="Times New Roman"/>
          <w:sz w:val="22"/>
          <w:szCs w:val="22"/>
        </w:rPr>
      </w:pPr>
    </w:p>
    <w:p w14:paraId="050CC523" w14:textId="77777777" w:rsidR="007E5947" w:rsidRDefault="007E5947" w:rsidP="00524B2C">
      <w:pPr>
        <w:spacing w:line="276" w:lineRule="auto"/>
        <w:jc w:val="center"/>
        <w:rPr>
          <w:rFonts w:ascii="Times New Roman" w:hAnsi="Times New Roman" w:cs="Times New Roman"/>
          <w:sz w:val="22"/>
          <w:szCs w:val="22"/>
        </w:rPr>
      </w:pPr>
    </w:p>
    <w:p w14:paraId="7B9D8DB8" w14:textId="77777777" w:rsidR="007E5947" w:rsidRDefault="007E5947" w:rsidP="00524B2C">
      <w:pPr>
        <w:spacing w:line="276" w:lineRule="auto"/>
        <w:jc w:val="center"/>
        <w:rPr>
          <w:rFonts w:ascii="Times New Roman" w:hAnsi="Times New Roman" w:cs="Times New Roman"/>
          <w:sz w:val="22"/>
          <w:szCs w:val="22"/>
        </w:rPr>
      </w:pPr>
    </w:p>
    <w:p w14:paraId="420C02B3" w14:textId="77777777" w:rsidR="007E5947" w:rsidRDefault="007E5947" w:rsidP="00524B2C">
      <w:pPr>
        <w:spacing w:line="276" w:lineRule="auto"/>
        <w:jc w:val="center"/>
        <w:rPr>
          <w:rFonts w:ascii="Times New Roman" w:hAnsi="Times New Roman" w:cs="Times New Roman"/>
          <w:sz w:val="22"/>
          <w:szCs w:val="22"/>
        </w:rPr>
      </w:pPr>
    </w:p>
    <w:p w14:paraId="3374C8CF" w14:textId="77777777" w:rsidR="009E398B" w:rsidRDefault="009E398B" w:rsidP="00524B2C">
      <w:pPr>
        <w:spacing w:line="276" w:lineRule="auto"/>
        <w:jc w:val="center"/>
        <w:rPr>
          <w:rFonts w:ascii="Times New Roman" w:hAnsi="Times New Roman" w:cs="Times New Roman"/>
          <w:sz w:val="22"/>
          <w:szCs w:val="22"/>
        </w:rPr>
      </w:pPr>
    </w:p>
    <w:p w14:paraId="4A401856" w14:textId="77777777" w:rsidR="007E5947" w:rsidRDefault="007E5947" w:rsidP="00524B2C">
      <w:pPr>
        <w:spacing w:line="276" w:lineRule="auto"/>
        <w:jc w:val="center"/>
        <w:rPr>
          <w:rFonts w:ascii="Times New Roman" w:hAnsi="Times New Roman" w:cs="Times New Roman"/>
          <w:sz w:val="22"/>
          <w:szCs w:val="22"/>
        </w:rPr>
      </w:pPr>
    </w:p>
    <w:p w14:paraId="4AA06F6F" w14:textId="59C4BF75" w:rsidR="00D77CCF" w:rsidRDefault="005312DB" w:rsidP="00A96EBF">
      <w:pPr>
        <w:spacing w:line="276" w:lineRule="auto"/>
        <w:jc w:val="center"/>
        <w:rPr>
          <w:rFonts w:ascii="Times New Roman" w:hAnsi="Times New Roman" w:cs="Times New Roman"/>
          <w:b/>
          <w:bCs/>
          <w:sz w:val="22"/>
          <w:szCs w:val="22"/>
        </w:rPr>
      </w:pPr>
      <w:r w:rsidRPr="00524B2C">
        <w:rPr>
          <w:rFonts w:ascii="Times New Roman" w:hAnsi="Times New Roman" w:cs="Times New Roman"/>
          <w:b/>
          <w:bCs/>
          <w:sz w:val="22"/>
          <w:szCs w:val="22"/>
        </w:rPr>
        <w:lastRenderedPageBreak/>
        <w:t xml:space="preserve">Supplementary </w:t>
      </w:r>
      <w:r w:rsidR="009F741A" w:rsidRPr="009F741A">
        <w:rPr>
          <w:rFonts w:ascii="Times New Roman" w:hAnsi="Times New Roman" w:cs="Times New Roman"/>
          <w:b/>
          <w:bCs/>
          <w:sz w:val="22"/>
          <w:szCs w:val="22"/>
        </w:rPr>
        <w:t xml:space="preserve">Table 1. </w:t>
      </w:r>
      <w:r w:rsidR="00D77CCF">
        <w:rPr>
          <w:rFonts w:ascii="Times New Roman" w:hAnsi="Times New Roman" w:cs="Times New Roman"/>
          <w:b/>
          <w:bCs/>
          <w:sz w:val="22"/>
          <w:szCs w:val="22"/>
        </w:rPr>
        <w:t>P</w:t>
      </w:r>
      <w:r w:rsidR="009F741A" w:rsidRPr="009F741A">
        <w:rPr>
          <w:rFonts w:ascii="Times New Roman" w:hAnsi="Times New Roman" w:cs="Times New Roman"/>
          <w:b/>
          <w:bCs/>
          <w:sz w:val="22"/>
          <w:szCs w:val="22"/>
        </w:rPr>
        <w:t>rimer sequences used in this study.</w:t>
      </w:r>
    </w:p>
    <w:tbl>
      <w:tblPr>
        <w:tblW w:w="9450" w:type="dxa"/>
        <w:tblLook w:val="04A0" w:firstRow="1" w:lastRow="0" w:firstColumn="1" w:lastColumn="0" w:noHBand="0" w:noVBand="1"/>
      </w:tblPr>
      <w:tblGrid>
        <w:gridCol w:w="1032"/>
        <w:gridCol w:w="3170"/>
        <w:gridCol w:w="3448"/>
        <w:gridCol w:w="1800"/>
      </w:tblGrid>
      <w:tr w:rsidR="00D77CCF" w:rsidRPr="00073054" w14:paraId="35804D2F" w14:textId="77777777" w:rsidTr="00073054">
        <w:trPr>
          <w:trHeight w:val="292"/>
        </w:trPr>
        <w:tc>
          <w:tcPr>
            <w:tcW w:w="1032" w:type="dxa"/>
            <w:tcBorders>
              <w:top w:val="single" w:sz="4" w:space="0" w:color="auto"/>
              <w:left w:val="nil"/>
              <w:bottom w:val="single" w:sz="4" w:space="0" w:color="auto"/>
              <w:right w:val="nil"/>
            </w:tcBorders>
            <w:noWrap/>
            <w:vAlign w:val="center"/>
            <w:hideMark/>
          </w:tcPr>
          <w:p w14:paraId="00902091" w14:textId="77777777" w:rsidR="00D77CCF" w:rsidRPr="00073054" w:rsidRDefault="00D77CCF" w:rsidP="00D77CCF">
            <w:pPr>
              <w:spacing w:after="0" w:line="240" w:lineRule="auto"/>
              <w:jc w:val="center"/>
              <w:rPr>
                <w:rFonts w:ascii="Times New Roman" w:eastAsia="Times New Roman" w:hAnsi="Times New Roman" w:cs="Times New Roman"/>
                <w:color w:val="000000"/>
                <w:kern w:val="0"/>
                <w:sz w:val="20"/>
                <w:szCs w:val="20"/>
                <w14:ligatures w14:val="none"/>
              </w:rPr>
            </w:pPr>
            <w:r w:rsidRPr="00073054">
              <w:rPr>
                <w:rFonts w:ascii="Times New Roman" w:eastAsia="Times New Roman" w:hAnsi="Times New Roman" w:cs="Times New Roman"/>
                <w:color w:val="000000"/>
                <w:kern w:val="0"/>
                <w:sz w:val="20"/>
                <w:szCs w:val="20"/>
                <w14:ligatures w14:val="none"/>
              </w:rPr>
              <w:t>Primer name</w:t>
            </w:r>
          </w:p>
        </w:tc>
        <w:tc>
          <w:tcPr>
            <w:tcW w:w="3170" w:type="dxa"/>
            <w:tcBorders>
              <w:top w:val="single" w:sz="4" w:space="0" w:color="auto"/>
              <w:left w:val="nil"/>
              <w:bottom w:val="single" w:sz="4" w:space="0" w:color="auto"/>
              <w:right w:val="nil"/>
            </w:tcBorders>
            <w:noWrap/>
            <w:vAlign w:val="center"/>
            <w:hideMark/>
          </w:tcPr>
          <w:p w14:paraId="343DFEDE" w14:textId="77777777" w:rsidR="00D77CCF" w:rsidRPr="00073054" w:rsidRDefault="00D77CCF" w:rsidP="00D77CCF">
            <w:pPr>
              <w:spacing w:after="0" w:line="240" w:lineRule="auto"/>
              <w:jc w:val="center"/>
              <w:rPr>
                <w:rFonts w:ascii="Times New Roman" w:eastAsia="Times New Roman" w:hAnsi="Times New Roman" w:cs="Times New Roman"/>
                <w:color w:val="000000"/>
                <w:kern w:val="0"/>
                <w:sz w:val="20"/>
                <w:szCs w:val="20"/>
                <w14:ligatures w14:val="none"/>
              </w:rPr>
            </w:pPr>
            <w:r w:rsidRPr="00073054">
              <w:rPr>
                <w:rFonts w:ascii="Times New Roman" w:eastAsia="Times New Roman" w:hAnsi="Times New Roman" w:cs="Times New Roman"/>
                <w:color w:val="000000"/>
                <w:kern w:val="0"/>
                <w:sz w:val="20"/>
                <w:szCs w:val="20"/>
                <w14:ligatures w14:val="none"/>
              </w:rPr>
              <w:t>Forward primer sequence (5'-3')</w:t>
            </w:r>
          </w:p>
        </w:tc>
        <w:tc>
          <w:tcPr>
            <w:tcW w:w="3448" w:type="dxa"/>
            <w:tcBorders>
              <w:top w:val="single" w:sz="4" w:space="0" w:color="auto"/>
              <w:left w:val="nil"/>
              <w:bottom w:val="single" w:sz="4" w:space="0" w:color="auto"/>
              <w:right w:val="nil"/>
            </w:tcBorders>
            <w:noWrap/>
            <w:vAlign w:val="center"/>
            <w:hideMark/>
          </w:tcPr>
          <w:p w14:paraId="49675A39" w14:textId="77777777" w:rsidR="00D77CCF" w:rsidRPr="00073054" w:rsidRDefault="00D77CCF" w:rsidP="00D77CCF">
            <w:pPr>
              <w:spacing w:after="0" w:line="240" w:lineRule="auto"/>
              <w:jc w:val="center"/>
              <w:rPr>
                <w:rFonts w:ascii="Times New Roman" w:eastAsia="Times New Roman" w:hAnsi="Times New Roman" w:cs="Times New Roman"/>
                <w:color w:val="000000"/>
                <w:kern w:val="0"/>
                <w:sz w:val="20"/>
                <w:szCs w:val="20"/>
                <w14:ligatures w14:val="none"/>
              </w:rPr>
            </w:pPr>
            <w:r w:rsidRPr="00073054">
              <w:rPr>
                <w:rFonts w:ascii="Times New Roman" w:eastAsia="Times New Roman" w:hAnsi="Times New Roman" w:cs="Times New Roman"/>
                <w:color w:val="000000"/>
                <w:kern w:val="0"/>
                <w:sz w:val="20"/>
                <w:szCs w:val="20"/>
                <w14:ligatures w14:val="none"/>
              </w:rPr>
              <w:t>Reverse primer sequence (5'-3')</w:t>
            </w:r>
          </w:p>
        </w:tc>
        <w:tc>
          <w:tcPr>
            <w:tcW w:w="1800" w:type="dxa"/>
            <w:tcBorders>
              <w:top w:val="single" w:sz="4" w:space="0" w:color="auto"/>
              <w:left w:val="nil"/>
              <w:bottom w:val="single" w:sz="4" w:space="0" w:color="auto"/>
              <w:right w:val="nil"/>
            </w:tcBorders>
            <w:noWrap/>
            <w:vAlign w:val="center"/>
            <w:hideMark/>
          </w:tcPr>
          <w:p w14:paraId="1CFD1E4E" w14:textId="77777777" w:rsidR="00D77CCF" w:rsidRPr="00073054" w:rsidRDefault="00D77CCF" w:rsidP="00D77CCF">
            <w:pPr>
              <w:spacing w:after="0" w:line="240" w:lineRule="auto"/>
              <w:jc w:val="center"/>
              <w:rPr>
                <w:rFonts w:ascii="Times New Roman" w:eastAsia="Times New Roman" w:hAnsi="Times New Roman" w:cs="Times New Roman"/>
                <w:color w:val="000000"/>
                <w:kern w:val="0"/>
                <w:sz w:val="20"/>
                <w:szCs w:val="20"/>
                <w14:ligatures w14:val="none"/>
              </w:rPr>
            </w:pPr>
            <w:r w:rsidRPr="00073054">
              <w:rPr>
                <w:rFonts w:ascii="Times New Roman" w:eastAsia="Times New Roman" w:hAnsi="Times New Roman" w:cs="Times New Roman"/>
                <w:color w:val="000000"/>
                <w:kern w:val="0"/>
                <w:sz w:val="20"/>
                <w:szCs w:val="20"/>
                <w14:ligatures w14:val="none"/>
              </w:rPr>
              <w:t>Purpose</w:t>
            </w:r>
          </w:p>
        </w:tc>
      </w:tr>
      <w:tr w:rsidR="00D77CCF" w:rsidRPr="00073054" w14:paraId="50AECD5B" w14:textId="77777777" w:rsidTr="00073054">
        <w:trPr>
          <w:trHeight w:val="292"/>
        </w:trPr>
        <w:tc>
          <w:tcPr>
            <w:tcW w:w="1032" w:type="dxa"/>
            <w:tcBorders>
              <w:top w:val="nil"/>
              <w:left w:val="nil"/>
              <w:bottom w:val="nil"/>
              <w:right w:val="nil"/>
            </w:tcBorders>
            <w:noWrap/>
            <w:vAlign w:val="center"/>
            <w:hideMark/>
          </w:tcPr>
          <w:p w14:paraId="161DDC6B" w14:textId="77777777" w:rsidR="00D77CCF" w:rsidRPr="00073054" w:rsidRDefault="00D77CCF" w:rsidP="00073054">
            <w:pPr>
              <w:spacing w:after="0" w:line="240" w:lineRule="auto"/>
              <w:rPr>
                <w:rFonts w:ascii="Times New Roman" w:eastAsia="Times New Roman" w:hAnsi="Times New Roman" w:cs="Times New Roman"/>
                <w:color w:val="000000"/>
                <w:kern w:val="0"/>
                <w:sz w:val="20"/>
                <w:szCs w:val="20"/>
                <w14:ligatures w14:val="none"/>
              </w:rPr>
            </w:pPr>
            <w:r w:rsidRPr="00073054">
              <w:rPr>
                <w:rFonts w:ascii="Times New Roman" w:eastAsia="Times New Roman" w:hAnsi="Times New Roman" w:cs="Times New Roman"/>
                <w:color w:val="000000"/>
                <w:kern w:val="0"/>
                <w:sz w:val="20"/>
                <w:szCs w:val="20"/>
                <w14:ligatures w14:val="none"/>
              </w:rPr>
              <w:t>DFR-1</w:t>
            </w:r>
          </w:p>
        </w:tc>
        <w:tc>
          <w:tcPr>
            <w:tcW w:w="3170" w:type="dxa"/>
            <w:tcBorders>
              <w:top w:val="nil"/>
              <w:left w:val="nil"/>
              <w:bottom w:val="nil"/>
              <w:right w:val="nil"/>
            </w:tcBorders>
            <w:noWrap/>
            <w:vAlign w:val="center"/>
            <w:hideMark/>
          </w:tcPr>
          <w:p w14:paraId="129DAE45" w14:textId="77777777" w:rsidR="00D77CCF" w:rsidRPr="00073054" w:rsidRDefault="00D77CCF" w:rsidP="00D77CCF">
            <w:pPr>
              <w:spacing w:after="0" w:line="240" w:lineRule="auto"/>
              <w:rPr>
                <w:rFonts w:ascii="Times New Roman" w:eastAsia="Times New Roman" w:hAnsi="Times New Roman" w:cs="Times New Roman"/>
                <w:color w:val="000000"/>
                <w:kern w:val="0"/>
                <w:sz w:val="20"/>
                <w:szCs w:val="20"/>
                <w14:ligatures w14:val="none"/>
              </w:rPr>
            </w:pPr>
            <w:r w:rsidRPr="00073054">
              <w:rPr>
                <w:rFonts w:ascii="Times New Roman" w:eastAsia="Times New Roman" w:hAnsi="Times New Roman" w:cs="Times New Roman"/>
                <w:color w:val="000000"/>
                <w:kern w:val="0"/>
                <w:sz w:val="20"/>
                <w:szCs w:val="20"/>
                <w14:ligatures w14:val="none"/>
              </w:rPr>
              <w:t>GCTACTGTTCGTGATCCT</w:t>
            </w:r>
          </w:p>
        </w:tc>
        <w:tc>
          <w:tcPr>
            <w:tcW w:w="3448" w:type="dxa"/>
            <w:tcBorders>
              <w:top w:val="nil"/>
              <w:left w:val="nil"/>
              <w:bottom w:val="nil"/>
              <w:right w:val="nil"/>
            </w:tcBorders>
            <w:noWrap/>
            <w:vAlign w:val="center"/>
            <w:hideMark/>
          </w:tcPr>
          <w:p w14:paraId="463345C9" w14:textId="77777777" w:rsidR="00D77CCF" w:rsidRPr="00073054" w:rsidRDefault="00D77CCF" w:rsidP="00D77CCF">
            <w:pPr>
              <w:spacing w:after="0" w:line="240" w:lineRule="auto"/>
              <w:rPr>
                <w:rFonts w:ascii="Times New Roman" w:eastAsia="Times New Roman" w:hAnsi="Times New Roman" w:cs="Times New Roman"/>
                <w:color w:val="000000"/>
                <w:kern w:val="0"/>
                <w:sz w:val="20"/>
                <w:szCs w:val="20"/>
                <w14:ligatures w14:val="none"/>
              </w:rPr>
            </w:pPr>
            <w:r w:rsidRPr="00073054">
              <w:rPr>
                <w:rFonts w:ascii="Times New Roman" w:eastAsia="Times New Roman" w:hAnsi="Times New Roman" w:cs="Times New Roman"/>
                <w:color w:val="000000"/>
                <w:kern w:val="0"/>
                <w:sz w:val="20"/>
                <w:szCs w:val="20"/>
                <w14:ligatures w14:val="none"/>
              </w:rPr>
              <w:t>CCTTTATACATATCCTCCAAAGTG</w:t>
            </w:r>
          </w:p>
        </w:tc>
        <w:tc>
          <w:tcPr>
            <w:tcW w:w="1800" w:type="dxa"/>
            <w:vMerge w:val="restart"/>
            <w:tcBorders>
              <w:top w:val="nil"/>
              <w:left w:val="nil"/>
              <w:bottom w:val="single" w:sz="4" w:space="0" w:color="000000"/>
              <w:right w:val="nil"/>
            </w:tcBorders>
            <w:noWrap/>
            <w:vAlign w:val="center"/>
            <w:hideMark/>
          </w:tcPr>
          <w:p w14:paraId="38091D1E" w14:textId="77777777" w:rsidR="00D77CCF" w:rsidRPr="00073054" w:rsidRDefault="00D77CCF" w:rsidP="00D77CCF">
            <w:pPr>
              <w:spacing w:after="0" w:line="240" w:lineRule="auto"/>
              <w:jc w:val="center"/>
              <w:rPr>
                <w:rFonts w:ascii="Times New Roman" w:eastAsia="Times New Roman" w:hAnsi="Times New Roman" w:cs="Times New Roman"/>
                <w:color w:val="000000"/>
                <w:kern w:val="0"/>
                <w:sz w:val="20"/>
                <w:szCs w:val="20"/>
                <w14:ligatures w14:val="none"/>
              </w:rPr>
            </w:pPr>
            <w:r w:rsidRPr="00073054">
              <w:rPr>
                <w:rFonts w:ascii="Times New Roman" w:eastAsia="Times New Roman" w:hAnsi="Times New Roman" w:cs="Times New Roman"/>
                <w:color w:val="000000"/>
                <w:kern w:val="0"/>
                <w:sz w:val="20"/>
                <w:szCs w:val="20"/>
                <w14:ligatures w14:val="none"/>
              </w:rPr>
              <w:t>Target region sequencing</w:t>
            </w:r>
          </w:p>
        </w:tc>
      </w:tr>
      <w:tr w:rsidR="00D77CCF" w:rsidRPr="00073054" w14:paraId="7BD8A67F" w14:textId="77777777" w:rsidTr="00073054">
        <w:trPr>
          <w:trHeight w:val="292"/>
        </w:trPr>
        <w:tc>
          <w:tcPr>
            <w:tcW w:w="1032" w:type="dxa"/>
            <w:tcBorders>
              <w:top w:val="nil"/>
              <w:left w:val="nil"/>
              <w:bottom w:val="single" w:sz="4" w:space="0" w:color="auto"/>
              <w:right w:val="nil"/>
            </w:tcBorders>
            <w:noWrap/>
            <w:vAlign w:val="center"/>
            <w:hideMark/>
          </w:tcPr>
          <w:p w14:paraId="5D090482" w14:textId="77777777" w:rsidR="00D77CCF" w:rsidRPr="00073054" w:rsidRDefault="00D77CCF" w:rsidP="00073054">
            <w:pPr>
              <w:spacing w:after="0" w:line="240" w:lineRule="auto"/>
              <w:rPr>
                <w:rFonts w:ascii="Times New Roman" w:eastAsia="Times New Roman" w:hAnsi="Times New Roman" w:cs="Times New Roman"/>
                <w:color w:val="000000"/>
                <w:kern w:val="0"/>
                <w:sz w:val="20"/>
                <w:szCs w:val="20"/>
                <w14:ligatures w14:val="none"/>
              </w:rPr>
            </w:pPr>
            <w:r w:rsidRPr="00073054">
              <w:rPr>
                <w:rFonts w:ascii="Times New Roman" w:eastAsia="Times New Roman" w:hAnsi="Times New Roman" w:cs="Times New Roman"/>
                <w:color w:val="000000"/>
                <w:kern w:val="0"/>
                <w:sz w:val="20"/>
                <w:szCs w:val="20"/>
                <w14:ligatures w14:val="none"/>
              </w:rPr>
              <w:t>DFR-2</w:t>
            </w:r>
          </w:p>
        </w:tc>
        <w:tc>
          <w:tcPr>
            <w:tcW w:w="3170" w:type="dxa"/>
            <w:tcBorders>
              <w:top w:val="nil"/>
              <w:left w:val="nil"/>
              <w:bottom w:val="single" w:sz="4" w:space="0" w:color="auto"/>
              <w:right w:val="nil"/>
            </w:tcBorders>
            <w:noWrap/>
            <w:vAlign w:val="center"/>
            <w:hideMark/>
          </w:tcPr>
          <w:p w14:paraId="3DFED102" w14:textId="77777777" w:rsidR="00D77CCF" w:rsidRPr="00073054" w:rsidRDefault="00D77CCF" w:rsidP="00D77CCF">
            <w:pPr>
              <w:spacing w:after="0" w:line="240" w:lineRule="auto"/>
              <w:rPr>
                <w:rFonts w:ascii="Times New Roman" w:eastAsia="Times New Roman" w:hAnsi="Times New Roman" w:cs="Times New Roman"/>
                <w:color w:val="000000"/>
                <w:kern w:val="0"/>
                <w:sz w:val="20"/>
                <w:szCs w:val="20"/>
                <w14:ligatures w14:val="none"/>
              </w:rPr>
            </w:pPr>
            <w:r w:rsidRPr="00073054">
              <w:rPr>
                <w:rFonts w:ascii="Times New Roman" w:eastAsia="Times New Roman" w:hAnsi="Times New Roman" w:cs="Times New Roman"/>
                <w:color w:val="000000"/>
                <w:kern w:val="0"/>
                <w:sz w:val="20"/>
                <w:szCs w:val="20"/>
                <w14:ligatures w14:val="none"/>
              </w:rPr>
              <w:t>CTTGGCTTGTCATGAGAC</w:t>
            </w:r>
          </w:p>
        </w:tc>
        <w:tc>
          <w:tcPr>
            <w:tcW w:w="3448" w:type="dxa"/>
            <w:tcBorders>
              <w:top w:val="nil"/>
              <w:left w:val="nil"/>
              <w:bottom w:val="single" w:sz="4" w:space="0" w:color="auto"/>
              <w:right w:val="nil"/>
            </w:tcBorders>
            <w:noWrap/>
            <w:vAlign w:val="center"/>
            <w:hideMark/>
          </w:tcPr>
          <w:p w14:paraId="73A51523" w14:textId="77777777" w:rsidR="00D77CCF" w:rsidRPr="00073054" w:rsidRDefault="00D77CCF" w:rsidP="00D77CCF">
            <w:pPr>
              <w:spacing w:after="0" w:line="240" w:lineRule="auto"/>
              <w:rPr>
                <w:rFonts w:ascii="Times New Roman" w:eastAsia="Times New Roman" w:hAnsi="Times New Roman" w:cs="Times New Roman"/>
                <w:color w:val="000000"/>
                <w:kern w:val="0"/>
                <w:sz w:val="20"/>
                <w:szCs w:val="20"/>
                <w14:ligatures w14:val="none"/>
              </w:rPr>
            </w:pPr>
            <w:r w:rsidRPr="00073054">
              <w:rPr>
                <w:rFonts w:ascii="Times New Roman" w:eastAsia="Times New Roman" w:hAnsi="Times New Roman" w:cs="Times New Roman"/>
                <w:color w:val="000000"/>
                <w:kern w:val="0"/>
                <w:sz w:val="20"/>
                <w:szCs w:val="20"/>
                <w14:ligatures w14:val="none"/>
              </w:rPr>
              <w:t xml:space="preserve">TCCAAATGCACATATTGACC </w:t>
            </w:r>
          </w:p>
        </w:tc>
        <w:tc>
          <w:tcPr>
            <w:tcW w:w="1800" w:type="dxa"/>
            <w:vMerge/>
            <w:tcBorders>
              <w:top w:val="nil"/>
              <w:left w:val="nil"/>
              <w:bottom w:val="single" w:sz="4" w:space="0" w:color="000000"/>
              <w:right w:val="nil"/>
            </w:tcBorders>
            <w:vAlign w:val="center"/>
            <w:hideMark/>
          </w:tcPr>
          <w:p w14:paraId="1F28D0A2" w14:textId="77777777" w:rsidR="00D77CCF" w:rsidRPr="00073054" w:rsidRDefault="00D77CCF" w:rsidP="00D77CCF">
            <w:pPr>
              <w:spacing w:after="0" w:line="240" w:lineRule="auto"/>
              <w:rPr>
                <w:rFonts w:ascii="Times New Roman" w:eastAsia="Times New Roman" w:hAnsi="Times New Roman" w:cs="Times New Roman"/>
                <w:color w:val="000000"/>
                <w:kern w:val="0"/>
                <w:sz w:val="20"/>
                <w:szCs w:val="20"/>
                <w14:ligatures w14:val="none"/>
              </w:rPr>
            </w:pPr>
          </w:p>
        </w:tc>
      </w:tr>
      <w:tr w:rsidR="00D77CCF" w:rsidRPr="00073054" w14:paraId="404C99FF" w14:textId="77777777" w:rsidTr="00073054">
        <w:trPr>
          <w:trHeight w:val="292"/>
        </w:trPr>
        <w:tc>
          <w:tcPr>
            <w:tcW w:w="1032" w:type="dxa"/>
            <w:tcBorders>
              <w:top w:val="nil"/>
              <w:left w:val="nil"/>
              <w:bottom w:val="nil"/>
              <w:right w:val="nil"/>
            </w:tcBorders>
            <w:noWrap/>
            <w:vAlign w:val="center"/>
            <w:hideMark/>
          </w:tcPr>
          <w:p w14:paraId="41785990" w14:textId="77777777" w:rsidR="00D77CCF" w:rsidRPr="00073054" w:rsidRDefault="00D77CCF" w:rsidP="00073054">
            <w:pPr>
              <w:spacing w:after="0" w:line="240" w:lineRule="auto"/>
              <w:rPr>
                <w:rFonts w:ascii="Times New Roman" w:eastAsia="Times New Roman" w:hAnsi="Times New Roman" w:cs="Times New Roman"/>
                <w:color w:val="000000"/>
                <w:kern w:val="0"/>
                <w:sz w:val="20"/>
                <w:szCs w:val="20"/>
                <w14:ligatures w14:val="none"/>
              </w:rPr>
            </w:pPr>
            <w:r w:rsidRPr="00073054">
              <w:rPr>
                <w:rFonts w:ascii="Times New Roman" w:eastAsia="Times New Roman" w:hAnsi="Times New Roman" w:cs="Times New Roman"/>
                <w:color w:val="000000"/>
                <w:kern w:val="0"/>
                <w:sz w:val="20"/>
                <w:szCs w:val="20"/>
                <w14:ligatures w14:val="none"/>
              </w:rPr>
              <w:t>gRNA1-1</w:t>
            </w:r>
          </w:p>
        </w:tc>
        <w:tc>
          <w:tcPr>
            <w:tcW w:w="3170" w:type="dxa"/>
            <w:tcBorders>
              <w:top w:val="nil"/>
              <w:left w:val="nil"/>
              <w:bottom w:val="nil"/>
              <w:right w:val="nil"/>
            </w:tcBorders>
            <w:noWrap/>
            <w:vAlign w:val="center"/>
            <w:hideMark/>
          </w:tcPr>
          <w:p w14:paraId="4110B3DE" w14:textId="77777777" w:rsidR="00D77CCF" w:rsidRPr="00073054" w:rsidRDefault="00D77CCF" w:rsidP="00D77CCF">
            <w:pPr>
              <w:spacing w:after="0" w:line="240" w:lineRule="auto"/>
              <w:rPr>
                <w:rFonts w:ascii="Times New Roman" w:eastAsia="Times New Roman" w:hAnsi="Times New Roman" w:cs="Times New Roman"/>
                <w:color w:val="000000"/>
                <w:kern w:val="0"/>
                <w:sz w:val="20"/>
                <w:szCs w:val="20"/>
                <w14:ligatures w14:val="none"/>
              </w:rPr>
            </w:pPr>
            <w:r w:rsidRPr="00073054">
              <w:rPr>
                <w:rFonts w:ascii="Times New Roman" w:eastAsia="Times New Roman" w:hAnsi="Times New Roman" w:cs="Times New Roman"/>
                <w:color w:val="000000"/>
                <w:kern w:val="0"/>
                <w:sz w:val="20"/>
                <w:szCs w:val="20"/>
                <w14:ligatures w14:val="none"/>
              </w:rPr>
              <w:t>CCTCTGTGCAATTACATATGTC</w:t>
            </w:r>
          </w:p>
        </w:tc>
        <w:tc>
          <w:tcPr>
            <w:tcW w:w="3448" w:type="dxa"/>
            <w:tcBorders>
              <w:top w:val="nil"/>
              <w:left w:val="nil"/>
              <w:bottom w:val="nil"/>
              <w:right w:val="nil"/>
            </w:tcBorders>
            <w:noWrap/>
            <w:vAlign w:val="center"/>
            <w:hideMark/>
          </w:tcPr>
          <w:p w14:paraId="38D11B39" w14:textId="77777777" w:rsidR="00D77CCF" w:rsidRPr="00073054" w:rsidRDefault="00D77CCF" w:rsidP="00D77CCF">
            <w:pPr>
              <w:spacing w:after="0" w:line="240" w:lineRule="auto"/>
              <w:rPr>
                <w:rFonts w:ascii="Times New Roman" w:eastAsia="Times New Roman" w:hAnsi="Times New Roman" w:cs="Times New Roman"/>
                <w:color w:val="000000"/>
                <w:kern w:val="0"/>
                <w:sz w:val="20"/>
                <w:szCs w:val="20"/>
                <w14:ligatures w14:val="none"/>
              </w:rPr>
            </w:pPr>
            <w:r w:rsidRPr="00073054">
              <w:rPr>
                <w:rFonts w:ascii="Times New Roman" w:eastAsia="Times New Roman" w:hAnsi="Times New Roman" w:cs="Times New Roman"/>
                <w:color w:val="000000"/>
                <w:kern w:val="0"/>
                <w:sz w:val="20"/>
                <w:szCs w:val="20"/>
                <w14:ligatures w14:val="none"/>
              </w:rPr>
              <w:t>TGAAATCCAAGTCACTCC</w:t>
            </w:r>
          </w:p>
        </w:tc>
        <w:tc>
          <w:tcPr>
            <w:tcW w:w="1800" w:type="dxa"/>
            <w:vMerge w:val="restart"/>
            <w:tcBorders>
              <w:top w:val="nil"/>
              <w:left w:val="nil"/>
              <w:bottom w:val="nil"/>
              <w:right w:val="nil"/>
            </w:tcBorders>
            <w:noWrap/>
            <w:vAlign w:val="center"/>
            <w:hideMark/>
          </w:tcPr>
          <w:p w14:paraId="490E2FCD" w14:textId="77777777" w:rsidR="00D77CCF" w:rsidRPr="00073054" w:rsidRDefault="00D77CCF" w:rsidP="00D77CCF">
            <w:pPr>
              <w:spacing w:after="0" w:line="240" w:lineRule="auto"/>
              <w:jc w:val="center"/>
              <w:rPr>
                <w:rFonts w:ascii="Times New Roman" w:eastAsia="Times New Roman" w:hAnsi="Times New Roman" w:cs="Times New Roman"/>
                <w:color w:val="000000"/>
                <w:kern w:val="0"/>
                <w:sz w:val="20"/>
                <w:szCs w:val="20"/>
                <w14:ligatures w14:val="none"/>
              </w:rPr>
            </w:pPr>
            <w:r w:rsidRPr="00073054">
              <w:rPr>
                <w:rFonts w:ascii="Times New Roman" w:eastAsia="Times New Roman" w:hAnsi="Times New Roman" w:cs="Times New Roman"/>
                <w:color w:val="000000"/>
                <w:kern w:val="0"/>
                <w:sz w:val="20"/>
                <w:szCs w:val="20"/>
                <w14:ligatures w14:val="none"/>
              </w:rPr>
              <w:t>Off-target validation</w:t>
            </w:r>
          </w:p>
        </w:tc>
      </w:tr>
      <w:tr w:rsidR="00D77CCF" w:rsidRPr="00073054" w14:paraId="25C64932" w14:textId="77777777" w:rsidTr="00073054">
        <w:trPr>
          <w:trHeight w:val="292"/>
        </w:trPr>
        <w:tc>
          <w:tcPr>
            <w:tcW w:w="1032" w:type="dxa"/>
            <w:tcBorders>
              <w:top w:val="nil"/>
              <w:left w:val="nil"/>
              <w:bottom w:val="nil"/>
              <w:right w:val="nil"/>
            </w:tcBorders>
            <w:noWrap/>
            <w:vAlign w:val="center"/>
            <w:hideMark/>
          </w:tcPr>
          <w:p w14:paraId="55BCB343" w14:textId="77777777" w:rsidR="00D77CCF" w:rsidRPr="00073054" w:rsidRDefault="00D77CCF" w:rsidP="00073054">
            <w:pPr>
              <w:spacing w:after="0" w:line="240" w:lineRule="auto"/>
              <w:rPr>
                <w:rFonts w:ascii="Times New Roman" w:eastAsia="Times New Roman" w:hAnsi="Times New Roman" w:cs="Times New Roman"/>
                <w:color w:val="000000"/>
                <w:kern w:val="0"/>
                <w:sz w:val="20"/>
                <w:szCs w:val="20"/>
                <w14:ligatures w14:val="none"/>
              </w:rPr>
            </w:pPr>
            <w:r w:rsidRPr="00073054">
              <w:rPr>
                <w:rFonts w:ascii="Times New Roman" w:eastAsia="Times New Roman" w:hAnsi="Times New Roman" w:cs="Times New Roman"/>
                <w:color w:val="000000"/>
                <w:kern w:val="0"/>
                <w:sz w:val="20"/>
                <w:szCs w:val="20"/>
                <w14:ligatures w14:val="none"/>
              </w:rPr>
              <w:t>gRNA1-2</w:t>
            </w:r>
          </w:p>
        </w:tc>
        <w:tc>
          <w:tcPr>
            <w:tcW w:w="3170" w:type="dxa"/>
            <w:tcBorders>
              <w:top w:val="nil"/>
              <w:left w:val="nil"/>
              <w:bottom w:val="nil"/>
              <w:right w:val="nil"/>
            </w:tcBorders>
            <w:noWrap/>
            <w:vAlign w:val="center"/>
            <w:hideMark/>
          </w:tcPr>
          <w:p w14:paraId="4335F332" w14:textId="77777777" w:rsidR="00D77CCF" w:rsidRPr="00073054" w:rsidRDefault="00D77CCF" w:rsidP="00D77CCF">
            <w:pPr>
              <w:spacing w:after="0" w:line="240" w:lineRule="auto"/>
              <w:rPr>
                <w:rFonts w:ascii="Times New Roman" w:eastAsia="Times New Roman" w:hAnsi="Times New Roman" w:cs="Times New Roman"/>
                <w:color w:val="000000"/>
                <w:kern w:val="0"/>
                <w:sz w:val="20"/>
                <w:szCs w:val="20"/>
                <w14:ligatures w14:val="none"/>
              </w:rPr>
            </w:pPr>
            <w:r w:rsidRPr="00073054">
              <w:rPr>
                <w:rFonts w:ascii="Times New Roman" w:eastAsia="Times New Roman" w:hAnsi="Times New Roman" w:cs="Times New Roman"/>
                <w:color w:val="000000"/>
                <w:kern w:val="0"/>
                <w:sz w:val="20"/>
                <w:szCs w:val="20"/>
                <w14:ligatures w14:val="none"/>
              </w:rPr>
              <w:t>CTCGGTCGTGTCAAATCAG</w:t>
            </w:r>
          </w:p>
        </w:tc>
        <w:tc>
          <w:tcPr>
            <w:tcW w:w="3448" w:type="dxa"/>
            <w:tcBorders>
              <w:top w:val="nil"/>
              <w:left w:val="nil"/>
              <w:bottom w:val="nil"/>
              <w:right w:val="nil"/>
            </w:tcBorders>
            <w:noWrap/>
            <w:vAlign w:val="center"/>
            <w:hideMark/>
          </w:tcPr>
          <w:p w14:paraId="07BFA78C" w14:textId="77777777" w:rsidR="00D77CCF" w:rsidRPr="00073054" w:rsidRDefault="00D77CCF" w:rsidP="00D77CCF">
            <w:pPr>
              <w:spacing w:after="0" w:line="240" w:lineRule="auto"/>
              <w:rPr>
                <w:rFonts w:ascii="Times New Roman" w:eastAsia="Times New Roman" w:hAnsi="Times New Roman" w:cs="Times New Roman"/>
                <w:color w:val="000000"/>
                <w:kern w:val="0"/>
                <w:sz w:val="20"/>
                <w:szCs w:val="20"/>
                <w14:ligatures w14:val="none"/>
              </w:rPr>
            </w:pPr>
            <w:r w:rsidRPr="00073054">
              <w:rPr>
                <w:rFonts w:ascii="Times New Roman" w:eastAsia="Times New Roman" w:hAnsi="Times New Roman" w:cs="Times New Roman"/>
                <w:color w:val="000000"/>
                <w:kern w:val="0"/>
                <w:sz w:val="20"/>
                <w:szCs w:val="20"/>
                <w14:ligatures w14:val="none"/>
              </w:rPr>
              <w:t>GTGTGCCAGTGTCATCGT</w:t>
            </w:r>
          </w:p>
        </w:tc>
        <w:tc>
          <w:tcPr>
            <w:tcW w:w="1800" w:type="dxa"/>
            <w:vMerge/>
            <w:tcBorders>
              <w:top w:val="nil"/>
              <w:left w:val="nil"/>
              <w:bottom w:val="nil"/>
              <w:right w:val="nil"/>
            </w:tcBorders>
            <w:vAlign w:val="center"/>
            <w:hideMark/>
          </w:tcPr>
          <w:p w14:paraId="5E8B6C4A" w14:textId="77777777" w:rsidR="00D77CCF" w:rsidRPr="00073054" w:rsidRDefault="00D77CCF" w:rsidP="00D77CCF">
            <w:pPr>
              <w:spacing w:after="0" w:line="240" w:lineRule="auto"/>
              <w:rPr>
                <w:rFonts w:ascii="Times New Roman" w:eastAsia="Times New Roman" w:hAnsi="Times New Roman" w:cs="Times New Roman"/>
                <w:color w:val="000000"/>
                <w:kern w:val="0"/>
                <w:sz w:val="20"/>
                <w:szCs w:val="20"/>
                <w14:ligatures w14:val="none"/>
              </w:rPr>
            </w:pPr>
          </w:p>
        </w:tc>
      </w:tr>
      <w:tr w:rsidR="00D77CCF" w:rsidRPr="00073054" w14:paraId="353488B9" w14:textId="77777777" w:rsidTr="00073054">
        <w:trPr>
          <w:trHeight w:val="292"/>
        </w:trPr>
        <w:tc>
          <w:tcPr>
            <w:tcW w:w="1032" w:type="dxa"/>
            <w:tcBorders>
              <w:top w:val="nil"/>
              <w:left w:val="nil"/>
              <w:bottom w:val="nil"/>
              <w:right w:val="nil"/>
            </w:tcBorders>
            <w:noWrap/>
            <w:vAlign w:val="center"/>
            <w:hideMark/>
          </w:tcPr>
          <w:p w14:paraId="42F2D5BC" w14:textId="77777777" w:rsidR="00D77CCF" w:rsidRPr="00073054" w:rsidRDefault="00D77CCF" w:rsidP="00073054">
            <w:pPr>
              <w:spacing w:after="0" w:line="240" w:lineRule="auto"/>
              <w:rPr>
                <w:rFonts w:ascii="Times New Roman" w:eastAsia="Times New Roman" w:hAnsi="Times New Roman" w:cs="Times New Roman"/>
                <w:color w:val="000000"/>
                <w:kern w:val="0"/>
                <w:sz w:val="20"/>
                <w:szCs w:val="20"/>
                <w14:ligatures w14:val="none"/>
              </w:rPr>
            </w:pPr>
            <w:r w:rsidRPr="00073054">
              <w:rPr>
                <w:rFonts w:ascii="Times New Roman" w:eastAsia="Times New Roman" w:hAnsi="Times New Roman" w:cs="Times New Roman"/>
                <w:color w:val="000000"/>
                <w:kern w:val="0"/>
                <w:sz w:val="20"/>
                <w:szCs w:val="20"/>
                <w14:ligatures w14:val="none"/>
              </w:rPr>
              <w:t>gRNA2-1</w:t>
            </w:r>
          </w:p>
        </w:tc>
        <w:tc>
          <w:tcPr>
            <w:tcW w:w="3170" w:type="dxa"/>
            <w:tcBorders>
              <w:top w:val="nil"/>
              <w:left w:val="nil"/>
              <w:bottom w:val="nil"/>
              <w:right w:val="nil"/>
            </w:tcBorders>
            <w:noWrap/>
            <w:vAlign w:val="center"/>
            <w:hideMark/>
          </w:tcPr>
          <w:p w14:paraId="78FE6D94" w14:textId="77777777" w:rsidR="00D77CCF" w:rsidRPr="00073054" w:rsidRDefault="00D77CCF" w:rsidP="00D77CCF">
            <w:pPr>
              <w:spacing w:after="0" w:line="240" w:lineRule="auto"/>
              <w:rPr>
                <w:rFonts w:ascii="Times New Roman" w:eastAsia="Times New Roman" w:hAnsi="Times New Roman" w:cs="Times New Roman"/>
                <w:color w:val="000000"/>
                <w:kern w:val="0"/>
                <w:sz w:val="20"/>
                <w:szCs w:val="20"/>
                <w14:ligatures w14:val="none"/>
              </w:rPr>
            </w:pPr>
            <w:r w:rsidRPr="00073054">
              <w:rPr>
                <w:rFonts w:ascii="Times New Roman" w:eastAsia="Times New Roman" w:hAnsi="Times New Roman" w:cs="Times New Roman"/>
                <w:color w:val="000000"/>
                <w:kern w:val="0"/>
                <w:sz w:val="20"/>
                <w:szCs w:val="20"/>
                <w14:ligatures w14:val="none"/>
              </w:rPr>
              <w:t>GATTCCTAATGCTAGGTGGA</w:t>
            </w:r>
          </w:p>
        </w:tc>
        <w:tc>
          <w:tcPr>
            <w:tcW w:w="3448" w:type="dxa"/>
            <w:tcBorders>
              <w:top w:val="nil"/>
              <w:left w:val="nil"/>
              <w:bottom w:val="nil"/>
              <w:right w:val="nil"/>
            </w:tcBorders>
            <w:noWrap/>
            <w:vAlign w:val="center"/>
            <w:hideMark/>
          </w:tcPr>
          <w:p w14:paraId="53BEB044" w14:textId="77777777" w:rsidR="00D77CCF" w:rsidRPr="00073054" w:rsidRDefault="00D77CCF" w:rsidP="00D77CCF">
            <w:pPr>
              <w:spacing w:after="0" w:line="240" w:lineRule="auto"/>
              <w:rPr>
                <w:rFonts w:ascii="Times New Roman" w:eastAsia="Times New Roman" w:hAnsi="Times New Roman" w:cs="Times New Roman"/>
                <w:color w:val="000000"/>
                <w:kern w:val="0"/>
                <w:sz w:val="20"/>
                <w:szCs w:val="20"/>
                <w14:ligatures w14:val="none"/>
              </w:rPr>
            </w:pPr>
            <w:r w:rsidRPr="00073054">
              <w:rPr>
                <w:rFonts w:ascii="Times New Roman" w:eastAsia="Times New Roman" w:hAnsi="Times New Roman" w:cs="Times New Roman"/>
                <w:color w:val="000000"/>
                <w:kern w:val="0"/>
                <w:sz w:val="20"/>
                <w:szCs w:val="20"/>
                <w14:ligatures w14:val="none"/>
              </w:rPr>
              <w:t>AGGCTGTCAAGGAGTATG</w:t>
            </w:r>
          </w:p>
        </w:tc>
        <w:tc>
          <w:tcPr>
            <w:tcW w:w="1800" w:type="dxa"/>
            <w:vMerge/>
            <w:tcBorders>
              <w:top w:val="nil"/>
              <w:left w:val="nil"/>
              <w:bottom w:val="nil"/>
              <w:right w:val="nil"/>
            </w:tcBorders>
            <w:vAlign w:val="center"/>
            <w:hideMark/>
          </w:tcPr>
          <w:p w14:paraId="557CF0F3" w14:textId="77777777" w:rsidR="00D77CCF" w:rsidRPr="00073054" w:rsidRDefault="00D77CCF" w:rsidP="00D77CCF">
            <w:pPr>
              <w:spacing w:after="0" w:line="240" w:lineRule="auto"/>
              <w:rPr>
                <w:rFonts w:ascii="Times New Roman" w:eastAsia="Times New Roman" w:hAnsi="Times New Roman" w:cs="Times New Roman"/>
                <w:color w:val="000000"/>
                <w:kern w:val="0"/>
                <w:sz w:val="20"/>
                <w:szCs w:val="20"/>
                <w14:ligatures w14:val="none"/>
              </w:rPr>
            </w:pPr>
          </w:p>
        </w:tc>
      </w:tr>
      <w:tr w:rsidR="00D77CCF" w:rsidRPr="00073054" w14:paraId="746F5C0C" w14:textId="77777777" w:rsidTr="00073054">
        <w:trPr>
          <w:trHeight w:val="292"/>
        </w:trPr>
        <w:tc>
          <w:tcPr>
            <w:tcW w:w="1032" w:type="dxa"/>
            <w:tcBorders>
              <w:top w:val="nil"/>
              <w:left w:val="nil"/>
              <w:bottom w:val="nil"/>
              <w:right w:val="nil"/>
            </w:tcBorders>
            <w:noWrap/>
            <w:vAlign w:val="center"/>
            <w:hideMark/>
          </w:tcPr>
          <w:p w14:paraId="3B6DF102" w14:textId="77777777" w:rsidR="00D77CCF" w:rsidRPr="00073054" w:rsidRDefault="00D77CCF" w:rsidP="00073054">
            <w:pPr>
              <w:spacing w:after="0" w:line="240" w:lineRule="auto"/>
              <w:rPr>
                <w:rFonts w:ascii="Times New Roman" w:eastAsia="Times New Roman" w:hAnsi="Times New Roman" w:cs="Times New Roman"/>
                <w:color w:val="000000"/>
                <w:kern w:val="0"/>
                <w:sz w:val="20"/>
                <w:szCs w:val="20"/>
                <w14:ligatures w14:val="none"/>
              </w:rPr>
            </w:pPr>
            <w:r w:rsidRPr="00073054">
              <w:rPr>
                <w:rFonts w:ascii="Times New Roman" w:eastAsia="Times New Roman" w:hAnsi="Times New Roman" w:cs="Times New Roman"/>
                <w:color w:val="000000"/>
                <w:kern w:val="0"/>
                <w:sz w:val="20"/>
                <w:szCs w:val="20"/>
                <w14:ligatures w14:val="none"/>
              </w:rPr>
              <w:t>gRNA2-2</w:t>
            </w:r>
          </w:p>
        </w:tc>
        <w:tc>
          <w:tcPr>
            <w:tcW w:w="3170" w:type="dxa"/>
            <w:tcBorders>
              <w:top w:val="nil"/>
              <w:left w:val="nil"/>
              <w:bottom w:val="nil"/>
              <w:right w:val="nil"/>
            </w:tcBorders>
            <w:noWrap/>
            <w:vAlign w:val="center"/>
            <w:hideMark/>
          </w:tcPr>
          <w:p w14:paraId="03C39E5D" w14:textId="77777777" w:rsidR="00D77CCF" w:rsidRPr="00073054" w:rsidRDefault="00D77CCF" w:rsidP="00D77CCF">
            <w:pPr>
              <w:spacing w:after="0" w:line="240" w:lineRule="auto"/>
              <w:rPr>
                <w:rFonts w:ascii="Times New Roman" w:eastAsia="Times New Roman" w:hAnsi="Times New Roman" w:cs="Times New Roman"/>
                <w:color w:val="000000"/>
                <w:kern w:val="0"/>
                <w:sz w:val="20"/>
                <w:szCs w:val="20"/>
                <w14:ligatures w14:val="none"/>
              </w:rPr>
            </w:pPr>
            <w:r w:rsidRPr="00073054">
              <w:rPr>
                <w:rFonts w:ascii="Times New Roman" w:eastAsia="Times New Roman" w:hAnsi="Times New Roman" w:cs="Times New Roman"/>
                <w:color w:val="000000"/>
                <w:kern w:val="0"/>
                <w:sz w:val="20"/>
                <w:szCs w:val="20"/>
                <w14:ligatures w14:val="none"/>
              </w:rPr>
              <w:t>CATCAATTTGCTAGGCAAG</w:t>
            </w:r>
          </w:p>
        </w:tc>
        <w:tc>
          <w:tcPr>
            <w:tcW w:w="3448" w:type="dxa"/>
            <w:tcBorders>
              <w:top w:val="nil"/>
              <w:left w:val="nil"/>
              <w:bottom w:val="nil"/>
              <w:right w:val="nil"/>
            </w:tcBorders>
            <w:noWrap/>
            <w:vAlign w:val="center"/>
            <w:hideMark/>
          </w:tcPr>
          <w:p w14:paraId="029F17F3" w14:textId="77777777" w:rsidR="00D77CCF" w:rsidRPr="00073054" w:rsidRDefault="00D77CCF" w:rsidP="00D77CCF">
            <w:pPr>
              <w:spacing w:after="0" w:line="240" w:lineRule="auto"/>
              <w:rPr>
                <w:rFonts w:ascii="Times New Roman" w:eastAsia="Times New Roman" w:hAnsi="Times New Roman" w:cs="Times New Roman"/>
                <w:color w:val="000000"/>
                <w:kern w:val="0"/>
                <w:sz w:val="20"/>
                <w:szCs w:val="20"/>
                <w14:ligatures w14:val="none"/>
              </w:rPr>
            </w:pPr>
            <w:r w:rsidRPr="00073054">
              <w:rPr>
                <w:rFonts w:ascii="Times New Roman" w:eastAsia="Times New Roman" w:hAnsi="Times New Roman" w:cs="Times New Roman"/>
                <w:color w:val="000000"/>
                <w:kern w:val="0"/>
                <w:sz w:val="20"/>
                <w:szCs w:val="20"/>
                <w14:ligatures w14:val="none"/>
              </w:rPr>
              <w:t>TGCTGAGTATCCTTCTAGC</w:t>
            </w:r>
          </w:p>
        </w:tc>
        <w:tc>
          <w:tcPr>
            <w:tcW w:w="1800" w:type="dxa"/>
            <w:vMerge/>
            <w:tcBorders>
              <w:top w:val="nil"/>
              <w:left w:val="nil"/>
              <w:bottom w:val="nil"/>
              <w:right w:val="nil"/>
            </w:tcBorders>
            <w:vAlign w:val="center"/>
            <w:hideMark/>
          </w:tcPr>
          <w:p w14:paraId="2C6687AA" w14:textId="77777777" w:rsidR="00D77CCF" w:rsidRPr="00073054" w:rsidRDefault="00D77CCF" w:rsidP="00D77CCF">
            <w:pPr>
              <w:spacing w:after="0" w:line="240" w:lineRule="auto"/>
              <w:rPr>
                <w:rFonts w:ascii="Times New Roman" w:eastAsia="Times New Roman" w:hAnsi="Times New Roman" w:cs="Times New Roman"/>
                <w:color w:val="000000"/>
                <w:kern w:val="0"/>
                <w:sz w:val="20"/>
                <w:szCs w:val="20"/>
                <w14:ligatures w14:val="none"/>
              </w:rPr>
            </w:pPr>
          </w:p>
        </w:tc>
      </w:tr>
      <w:tr w:rsidR="00D77CCF" w:rsidRPr="00073054" w14:paraId="5DCD0234" w14:textId="77777777" w:rsidTr="00073054">
        <w:trPr>
          <w:trHeight w:val="292"/>
        </w:trPr>
        <w:tc>
          <w:tcPr>
            <w:tcW w:w="1032" w:type="dxa"/>
            <w:tcBorders>
              <w:top w:val="nil"/>
              <w:left w:val="nil"/>
              <w:bottom w:val="nil"/>
              <w:right w:val="nil"/>
            </w:tcBorders>
            <w:noWrap/>
            <w:vAlign w:val="center"/>
            <w:hideMark/>
          </w:tcPr>
          <w:p w14:paraId="6F2B40A7" w14:textId="77777777" w:rsidR="00D77CCF" w:rsidRPr="00073054" w:rsidRDefault="00D77CCF" w:rsidP="00073054">
            <w:pPr>
              <w:spacing w:after="0" w:line="240" w:lineRule="auto"/>
              <w:rPr>
                <w:rFonts w:ascii="Times New Roman" w:eastAsia="Times New Roman" w:hAnsi="Times New Roman" w:cs="Times New Roman"/>
                <w:color w:val="000000"/>
                <w:kern w:val="0"/>
                <w:sz w:val="20"/>
                <w:szCs w:val="20"/>
                <w14:ligatures w14:val="none"/>
              </w:rPr>
            </w:pPr>
            <w:r w:rsidRPr="00073054">
              <w:rPr>
                <w:rFonts w:ascii="Times New Roman" w:eastAsia="Times New Roman" w:hAnsi="Times New Roman" w:cs="Times New Roman"/>
                <w:color w:val="000000"/>
                <w:kern w:val="0"/>
                <w:sz w:val="20"/>
                <w:szCs w:val="20"/>
                <w14:ligatures w14:val="none"/>
              </w:rPr>
              <w:t>gRNA3-1</w:t>
            </w:r>
          </w:p>
        </w:tc>
        <w:tc>
          <w:tcPr>
            <w:tcW w:w="3170" w:type="dxa"/>
            <w:tcBorders>
              <w:top w:val="nil"/>
              <w:left w:val="nil"/>
              <w:bottom w:val="nil"/>
              <w:right w:val="nil"/>
            </w:tcBorders>
            <w:noWrap/>
            <w:vAlign w:val="center"/>
            <w:hideMark/>
          </w:tcPr>
          <w:p w14:paraId="695C3017" w14:textId="77777777" w:rsidR="00D77CCF" w:rsidRPr="00073054" w:rsidRDefault="00D77CCF" w:rsidP="00D77CCF">
            <w:pPr>
              <w:spacing w:after="0" w:line="240" w:lineRule="auto"/>
              <w:rPr>
                <w:rFonts w:ascii="Times New Roman" w:eastAsia="Times New Roman" w:hAnsi="Times New Roman" w:cs="Times New Roman"/>
                <w:color w:val="000000"/>
                <w:kern w:val="0"/>
                <w:sz w:val="20"/>
                <w:szCs w:val="20"/>
                <w14:ligatures w14:val="none"/>
              </w:rPr>
            </w:pPr>
            <w:r w:rsidRPr="00073054">
              <w:rPr>
                <w:rFonts w:ascii="Times New Roman" w:eastAsia="Times New Roman" w:hAnsi="Times New Roman" w:cs="Times New Roman"/>
                <w:color w:val="000000"/>
                <w:kern w:val="0"/>
                <w:sz w:val="20"/>
                <w:szCs w:val="20"/>
                <w14:ligatures w14:val="none"/>
              </w:rPr>
              <w:t>GATGAGGATGGTGATGTGAA</w:t>
            </w:r>
          </w:p>
        </w:tc>
        <w:tc>
          <w:tcPr>
            <w:tcW w:w="3448" w:type="dxa"/>
            <w:tcBorders>
              <w:top w:val="nil"/>
              <w:left w:val="nil"/>
              <w:bottom w:val="nil"/>
              <w:right w:val="nil"/>
            </w:tcBorders>
            <w:noWrap/>
            <w:vAlign w:val="center"/>
            <w:hideMark/>
          </w:tcPr>
          <w:p w14:paraId="10ADD214" w14:textId="77777777" w:rsidR="00D77CCF" w:rsidRPr="00073054" w:rsidRDefault="00D77CCF" w:rsidP="00D77CCF">
            <w:pPr>
              <w:spacing w:after="0" w:line="240" w:lineRule="auto"/>
              <w:rPr>
                <w:rFonts w:ascii="Times New Roman" w:eastAsia="Times New Roman" w:hAnsi="Times New Roman" w:cs="Times New Roman"/>
                <w:color w:val="000000"/>
                <w:kern w:val="0"/>
                <w:sz w:val="20"/>
                <w:szCs w:val="20"/>
                <w14:ligatures w14:val="none"/>
              </w:rPr>
            </w:pPr>
            <w:r w:rsidRPr="00073054">
              <w:rPr>
                <w:rFonts w:ascii="Times New Roman" w:eastAsia="Times New Roman" w:hAnsi="Times New Roman" w:cs="Times New Roman"/>
                <w:color w:val="000000"/>
                <w:kern w:val="0"/>
                <w:sz w:val="20"/>
                <w:szCs w:val="20"/>
                <w14:ligatures w14:val="none"/>
              </w:rPr>
              <w:t>ATAGGAAGTAACTAGTCCACAG</w:t>
            </w:r>
          </w:p>
        </w:tc>
        <w:tc>
          <w:tcPr>
            <w:tcW w:w="1800" w:type="dxa"/>
            <w:vMerge/>
            <w:tcBorders>
              <w:top w:val="nil"/>
              <w:left w:val="nil"/>
              <w:bottom w:val="nil"/>
              <w:right w:val="nil"/>
            </w:tcBorders>
            <w:vAlign w:val="center"/>
            <w:hideMark/>
          </w:tcPr>
          <w:p w14:paraId="7760F612" w14:textId="77777777" w:rsidR="00D77CCF" w:rsidRPr="00073054" w:rsidRDefault="00D77CCF" w:rsidP="00D77CCF">
            <w:pPr>
              <w:spacing w:after="0" w:line="240" w:lineRule="auto"/>
              <w:rPr>
                <w:rFonts w:ascii="Times New Roman" w:eastAsia="Times New Roman" w:hAnsi="Times New Roman" w:cs="Times New Roman"/>
                <w:color w:val="000000"/>
                <w:kern w:val="0"/>
                <w:sz w:val="20"/>
                <w:szCs w:val="20"/>
                <w14:ligatures w14:val="none"/>
              </w:rPr>
            </w:pPr>
          </w:p>
        </w:tc>
      </w:tr>
      <w:tr w:rsidR="00D77CCF" w:rsidRPr="00073054" w14:paraId="14C6206E" w14:textId="77777777" w:rsidTr="00073054">
        <w:trPr>
          <w:trHeight w:val="292"/>
        </w:trPr>
        <w:tc>
          <w:tcPr>
            <w:tcW w:w="1032" w:type="dxa"/>
            <w:tcBorders>
              <w:top w:val="nil"/>
              <w:left w:val="nil"/>
              <w:bottom w:val="nil"/>
              <w:right w:val="nil"/>
            </w:tcBorders>
            <w:noWrap/>
            <w:vAlign w:val="center"/>
            <w:hideMark/>
          </w:tcPr>
          <w:p w14:paraId="1CDA73DD" w14:textId="77777777" w:rsidR="00D77CCF" w:rsidRPr="00073054" w:rsidRDefault="00D77CCF" w:rsidP="00073054">
            <w:pPr>
              <w:spacing w:after="0" w:line="240" w:lineRule="auto"/>
              <w:rPr>
                <w:rFonts w:ascii="Times New Roman" w:eastAsia="Times New Roman" w:hAnsi="Times New Roman" w:cs="Times New Roman"/>
                <w:color w:val="000000"/>
                <w:kern w:val="0"/>
                <w:sz w:val="20"/>
                <w:szCs w:val="20"/>
                <w14:ligatures w14:val="none"/>
              </w:rPr>
            </w:pPr>
            <w:r w:rsidRPr="00073054">
              <w:rPr>
                <w:rFonts w:ascii="Times New Roman" w:eastAsia="Times New Roman" w:hAnsi="Times New Roman" w:cs="Times New Roman"/>
                <w:color w:val="000000"/>
                <w:kern w:val="0"/>
                <w:sz w:val="20"/>
                <w:szCs w:val="20"/>
                <w14:ligatures w14:val="none"/>
              </w:rPr>
              <w:t>gRNA3-2</w:t>
            </w:r>
          </w:p>
        </w:tc>
        <w:tc>
          <w:tcPr>
            <w:tcW w:w="3170" w:type="dxa"/>
            <w:tcBorders>
              <w:top w:val="nil"/>
              <w:left w:val="nil"/>
              <w:bottom w:val="nil"/>
              <w:right w:val="nil"/>
            </w:tcBorders>
            <w:noWrap/>
            <w:vAlign w:val="center"/>
            <w:hideMark/>
          </w:tcPr>
          <w:p w14:paraId="039B9924" w14:textId="77777777" w:rsidR="00D77CCF" w:rsidRPr="00073054" w:rsidRDefault="00D77CCF" w:rsidP="00D77CCF">
            <w:pPr>
              <w:spacing w:after="0" w:line="240" w:lineRule="auto"/>
              <w:rPr>
                <w:rFonts w:ascii="Times New Roman" w:eastAsia="Times New Roman" w:hAnsi="Times New Roman" w:cs="Times New Roman"/>
                <w:color w:val="000000"/>
                <w:kern w:val="0"/>
                <w:sz w:val="20"/>
                <w:szCs w:val="20"/>
                <w14:ligatures w14:val="none"/>
              </w:rPr>
            </w:pPr>
            <w:r w:rsidRPr="00073054">
              <w:rPr>
                <w:rFonts w:ascii="Times New Roman" w:eastAsia="Times New Roman" w:hAnsi="Times New Roman" w:cs="Times New Roman"/>
                <w:color w:val="000000"/>
                <w:kern w:val="0"/>
                <w:sz w:val="20"/>
                <w:szCs w:val="20"/>
                <w14:ligatures w14:val="none"/>
              </w:rPr>
              <w:t>AGTGCCTGCTAACCATAA</w:t>
            </w:r>
          </w:p>
        </w:tc>
        <w:tc>
          <w:tcPr>
            <w:tcW w:w="3448" w:type="dxa"/>
            <w:tcBorders>
              <w:top w:val="nil"/>
              <w:left w:val="nil"/>
              <w:bottom w:val="nil"/>
              <w:right w:val="nil"/>
            </w:tcBorders>
            <w:noWrap/>
            <w:vAlign w:val="center"/>
            <w:hideMark/>
          </w:tcPr>
          <w:p w14:paraId="034EA1DE" w14:textId="77777777" w:rsidR="00D77CCF" w:rsidRPr="00073054" w:rsidRDefault="00D77CCF" w:rsidP="00D77CCF">
            <w:pPr>
              <w:spacing w:after="0" w:line="240" w:lineRule="auto"/>
              <w:rPr>
                <w:rFonts w:ascii="Times New Roman" w:eastAsia="Times New Roman" w:hAnsi="Times New Roman" w:cs="Times New Roman"/>
                <w:color w:val="000000"/>
                <w:kern w:val="0"/>
                <w:sz w:val="20"/>
                <w:szCs w:val="20"/>
                <w14:ligatures w14:val="none"/>
              </w:rPr>
            </w:pPr>
            <w:r w:rsidRPr="00073054">
              <w:rPr>
                <w:rFonts w:ascii="Times New Roman" w:eastAsia="Times New Roman" w:hAnsi="Times New Roman" w:cs="Times New Roman"/>
                <w:color w:val="000000"/>
                <w:kern w:val="0"/>
                <w:sz w:val="20"/>
                <w:szCs w:val="20"/>
                <w14:ligatures w14:val="none"/>
              </w:rPr>
              <w:t>GTTCATATGGTTGACACTTG</w:t>
            </w:r>
          </w:p>
        </w:tc>
        <w:tc>
          <w:tcPr>
            <w:tcW w:w="1800" w:type="dxa"/>
            <w:vMerge/>
            <w:tcBorders>
              <w:top w:val="nil"/>
              <w:left w:val="nil"/>
              <w:bottom w:val="nil"/>
              <w:right w:val="nil"/>
            </w:tcBorders>
            <w:vAlign w:val="center"/>
            <w:hideMark/>
          </w:tcPr>
          <w:p w14:paraId="7AA4866E" w14:textId="77777777" w:rsidR="00D77CCF" w:rsidRPr="00073054" w:rsidRDefault="00D77CCF" w:rsidP="00D77CCF">
            <w:pPr>
              <w:spacing w:after="0" w:line="240" w:lineRule="auto"/>
              <w:rPr>
                <w:rFonts w:ascii="Times New Roman" w:eastAsia="Times New Roman" w:hAnsi="Times New Roman" w:cs="Times New Roman"/>
                <w:color w:val="000000"/>
                <w:kern w:val="0"/>
                <w:sz w:val="20"/>
                <w:szCs w:val="20"/>
                <w14:ligatures w14:val="none"/>
              </w:rPr>
            </w:pPr>
          </w:p>
        </w:tc>
      </w:tr>
      <w:tr w:rsidR="00D77CCF" w:rsidRPr="00073054" w14:paraId="21482256" w14:textId="77777777" w:rsidTr="00073054">
        <w:trPr>
          <w:trHeight w:val="292"/>
        </w:trPr>
        <w:tc>
          <w:tcPr>
            <w:tcW w:w="1032" w:type="dxa"/>
            <w:tcBorders>
              <w:top w:val="single" w:sz="4" w:space="0" w:color="auto"/>
              <w:left w:val="nil"/>
              <w:bottom w:val="nil"/>
              <w:right w:val="nil"/>
            </w:tcBorders>
            <w:noWrap/>
            <w:vAlign w:val="center"/>
            <w:hideMark/>
          </w:tcPr>
          <w:p w14:paraId="0FD6C6C0" w14:textId="77777777" w:rsidR="00D77CCF" w:rsidRPr="00073054" w:rsidRDefault="00D77CCF" w:rsidP="00073054">
            <w:pPr>
              <w:spacing w:after="0" w:line="240" w:lineRule="auto"/>
              <w:rPr>
                <w:rFonts w:ascii="Times New Roman" w:eastAsia="Times New Roman" w:hAnsi="Times New Roman" w:cs="Times New Roman"/>
                <w:color w:val="000000"/>
                <w:kern w:val="0"/>
                <w:sz w:val="20"/>
                <w:szCs w:val="20"/>
                <w14:ligatures w14:val="none"/>
              </w:rPr>
            </w:pPr>
            <w:r w:rsidRPr="00073054">
              <w:rPr>
                <w:rFonts w:ascii="Times New Roman" w:eastAsia="Times New Roman" w:hAnsi="Times New Roman" w:cs="Times New Roman"/>
                <w:color w:val="000000"/>
                <w:kern w:val="0"/>
                <w:sz w:val="20"/>
                <w:szCs w:val="20"/>
                <w14:ligatures w14:val="none"/>
              </w:rPr>
              <w:t>F3’5’H_q</w:t>
            </w:r>
          </w:p>
        </w:tc>
        <w:tc>
          <w:tcPr>
            <w:tcW w:w="3170" w:type="dxa"/>
            <w:tcBorders>
              <w:top w:val="single" w:sz="4" w:space="0" w:color="auto"/>
              <w:left w:val="nil"/>
              <w:bottom w:val="nil"/>
              <w:right w:val="nil"/>
            </w:tcBorders>
            <w:noWrap/>
            <w:vAlign w:val="center"/>
            <w:hideMark/>
          </w:tcPr>
          <w:p w14:paraId="3D935C5D" w14:textId="77777777" w:rsidR="00D77CCF" w:rsidRPr="00073054" w:rsidRDefault="00D77CCF" w:rsidP="00D77CCF">
            <w:pPr>
              <w:spacing w:after="0" w:line="240" w:lineRule="auto"/>
              <w:rPr>
                <w:rFonts w:ascii="Times New Roman" w:eastAsia="Times New Roman" w:hAnsi="Times New Roman" w:cs="Times New Roman"/>
                <w:color w:val="000000"/>
                <w:kern w:val="0"/>
                <w:sz w:val="20"/>
                <w:szCs w:val="20"/>
                <w14:ligatures w14:val="none"/>
              </w:rPr>
            </w:pPr>
            <w:r w:rsidRPr="00073054">
              <w:rPr>
                <w:rFonts w:ascii="Times New Roman" w:eastAsia="Times New Roman" w:hAnsi="Times New Roman" w:cs="Times New Roman"/>
                <w:color w:val="000000"/>
                <w:kern w:val="0"/>
                <w:sz w:val="20"/>
                <w:szCs w:val="20"/>
                <w14:ligatures w14:val="none"/>
              </w:rPr>
              <w:t>CCACCTAATGCAGGTGCCA</w:t>
            </w:r>
          </w:p>
        </w:tc>
        <w:tc>
          <w:tcPr>
            <w:tcW w:w="3448" w:type="dxa"/>
            <w:tcBorders>
              <w:top w:val="single" w:sz="4" w:space="0" w:color="auto"/>
              <w:left w:val="nil"/>
              <w:bottom w:val="nil"/>
              <w:right w:val="nil"/>
            </w:tcBorders>
            <w:noWrap/>
            <w:vAlign w:val="center"/>
            <w:hideMark/>
          </w:tcPr>
          <w:p w14:paraId="594B207E" w14:textId="77777777" w:rsidR="00D77CCF" w:rsidRPr="00073054" w:rsidRDefault="00D77CCF" w:rsidP="00D77CCF">
            <w:pPr>
              <w:spacing w:after="0" w:line="240" w:lineRule="auto"/>
              <w:rPr>
                <w:rFonts w:ascii="Times New Roman" w:eastAsia="Times New Roman" w:hAnsi="Times New Roman" w:cs="Times New Roman"/>
                <w:color w:val="000000"/>
                <w:kern w:val="0"/>
                <w:sz w:val="20"/>
                <w:szCs w:val="20"/>
                <w14:ligatures w14:val="none"/>
              </w:rPr>
            </w:pPr>
            <w:r w:rsidRPr="00073054">
              <w:rPr>
                <w:rFonts w:ascii="Times New Roman" w:eastAsia="Times New Roman" w:hAnsi="Times New Roman" w:cs="Times New Roman"/>
                <w:color w:val="000000"/>
                <w:kern w:val="0"/>
                <w:sz w:val="20"/>
                <w:szCs w:val="20"/>
                <w14:ligatures w14:val="none"/>
              </w:rPr>
              <w:t>GGCACGAACATTTGCCCAATTC</w:t>
            </w:r>
          </w:p>
        </w:tc>
        <w:tc>
          <w:tcPr>
            <w:tcW w:w="1800" w:type="dxa"/>
            <w:vMerge w:val="restart"/>
            <w:tcBorders>
              <w:top w:val="single" w:sz="4" w:space="0" w:color="auto"/>
              <w:left w:val="nil"/>
              <w:bottom w:val="single" w:sz="4" w:space="0" w:color="000000"/>
              <w:right w:val="nil"/>
            </w:tcBorders>
            <w:noWrap/>
            <w:vAlign w:val="center"/>
            <w:hideMark/>
          </w:tcPr>
          <w:p w14:paraId="322A7145" w14:textId="77777777" w:rsidR="00D77CCF" w:rsidRPr="00073054" w:rsidRDefault="00D77CCF" w:rsidP="00D77CCF">
            <w:pPr>
              <w:spacing w:after="0" w:line="240" w:lineRule="auto"/>
              <w:jc w:val="center"/>
              <w:rPr>
                <w:rFonts w:ascii="Times New Roman" w:eastAsia="Times New Roman" w:hAnsi="Times New Roman" w:cs="Times New Roman"/>
                <w:color w:val="000000"/>
                <w:kern w:val="0"/>
                <w:sz w:val="20"/>
                <w:szCs w:val="20"/>
                <w14:ligatures w14:val="none"/>
              </w:rPr>
            </w:pPr>
            <w:proofErr w:type="spellStart"/>
            <w:r w:rsidRPr="00073054">
              <w:rPr>
                <w:rFonts w:ascii="Times New Roman" w:eastAsia="Times New Roman" w:hAnsi="Times New Roman" w:cs="Times New Roman"/>
                <w:color w:val="000000"/>
                <w:kern w:val="0"/>
                <w:sz w:val="20"/>
                <w:szCs w:val="20"/>
                <w14:ligatures w14:val="none"/>
              </w:rPr>
              <w:t>qRT</w:t>
            </w:r>
            <w:proofErr w:type="spellEnd"/>
            <w:r w:rsidRPr="00073054">
              <w:rPr>
                <w:rFonts w:ascii="Times New Roman" w:eastAsia="Times New Roman" w:hAnsi="Times New Roman" w:cs="Times New Roman"/>
                <w:color w:val="000000"/>
                <w:kern w:val="0"/>
                <w:sz w:val="20"/>
                <w:szCs w:val="20"/>
                <w14:ligatures w14:val="none"/>
              </w:rPr>
              <w:t>-PCR</w:t>
            </w:r>
          </w:p>
        </w:tc>
      </w:tr>
      <w:tr w:rsidR="00D77CCF" w:rsidRPr="00073054" w14:paraId="23638596" w14:textId="77777777" w:rsidTr="00073054">
        <w:trPr>
          <w:trHeight w:val="292"/>
        </w:trPr>
        <w:tc>
          <w:tcPr>
            <w:tcW w:w="1032" w:type="dxa"/>
            <w:tcBorders>
              <w:top w:val="nil"/>
              <w:left w:val="nil"/>
              <w:bottom w:val="nil"/>
              <w:right w:val="nil"/>
            </w:tcBorders>
            <w:noWrap/>
            <w:vAlign w:val="center"/>
            <w:hideMark/>
          </w:tcPr>
          <w:p w14:paraId="6759EE8B" w14:textId="77777777" w:rsidR="00D77CCF" w:rsidRPr="00073054" w:rsidRDefault="00D77CCF" w:rsidP="00073054">
            <w:pPr>
              <w:spacing w:after="0" w:line="240" w:lineRule="auto"/>
              <w:rPr>
                <w:rFonts w:ascii="Times New Roman" w:eastAsia="Times New Roman" w:hAnsi="Times New Roman" w:cs="Times New Roman"/>
                <w:color w:val="000000"/>
                <w:kern w:val="0"/>
                <w:sz w:val="20"/>
                <w:szCs w:val="20"/>
                <w14:ligatures w14:val="none"/>
              </w:rPr>
            </w:pPr>
            <w:proofErr w:type="spellStart"/>
            <w:r w:rsidRPr="00073054">
              <w:rPr>
                <w:rFonts w:ascii="Times New Roman" w:eastAsia="Times New Roman" w:hAnsi="Times New Roman" w:cs="Times New Roman"/>
                <w:color w:val="000000"/>
                <w:kern w:val="0"/>
                <w:sz w:val="20"/>
                <w:szCs w:val="20"/>
                <w14:ligatures w14:val="none"/>
              </w:rPr>
              <w:t>CHIA_q</w:t>
            </w:r>
            <w:proofErr w:type="spellEnd"/>
          </w:p>
        </w:tc>
        <w:tc>
          <w:tcPr>
            <w:tcW w:w="3170" w:type="dxa"/>
            <w:tcBorders>
              <w:top w:val="nil"/>
              <w:left w:val="nil"/>
              <w:bottom w:val="nil"/>
              <w:right w:val="nil"/>
            </w:tcBorders>
            <w:noWrap/>
            <w:vAlign w:val="center"/>
            <w:hideMark/>
          </w:tcPr>
          <w:p w14:paraId="00213845" w14:textId="77777777" w:rsidR="00D77CCF" w:rsidRPr="00073054" w:rsidRDefault="00D77CCF" w:rsidP="00D77CCF">
            <w:pPr>
              <w:spacing w:after="0" w:line="240" w:lineRule="auto"/>
              <w:rPr>
                <w:rFonts w:ascii="Times New Roman" w:eastAsia="Times New Roman" w:hAnsi="Times New Roman" w:cs="Times New Roman"/>
                <w:color w:val="000000"/>
                <w:kern w:val="0"/>
                <w:sz w:val="20"/>
                <w:szCs w:val="20"/>
                <w14:ligatures w14:val="none"/>
              </w:rPr>
            </w:pPr>
            <w:r w:rsidRPr="00073054">
              <w:rPr>
                <w:rFonts w:ascii="Times New Roman" w:eastAsia="Times New Roman" w:hAnsi="Times New Roman" w:cs="Times New Roman"/>
                <w:color w:val="000000"/>
                <w:kern w:val="0"/>
                <w:sz w:val="20"/>
                <w:szCs w:val="20"/>
                <w14:ligatures w14:val="none"/>
              </w:rPr>
              <w:t>CTCGGTCGAGTTCTTTAGGGA</w:t>
            </w:r>
          </w:p>
        </w:tc>
        <w:tc>
          <w:tcPr>
            <w:tcW w:w="3448" w:type="dxa"/>
            <w:tcBorders>
              <w:top w:val="nil"/>
              <w:left w:val="nil"/>
              <w:bottom w:val="nil"/>
              <w:right w:val="nil"/>
            </w:tcBorders>
            <w:noWrap/>
            <w:vAlign w:val="center"/>
            <w:hideMark/>
          </w:tcPr>
          <w:p w14:paraId="15786684" w14:textId="77777777" w:rsidR="00D77CCF" w:rsidRPr="00073054" w:rsidRDefault="00D77CCF" w:rsidP="00D77CCF">
            <w:pPr>
              <w:spacing w:after="0" w:line="240" w:lineRule="auto"/>
              <w:rPr>
                <w:rFonts w:ascii="Times New Roman" w:eastAsia="Times New Roman" w:hAnsi="Times New Roman" w:cs="Times New Roman"/>
                <w:color w:val="000000"/>
                <w:kern w:val="0"/>
                <w:sz w:val="20"/>
                <w:szCs w:val="20"/>
                <w14:ligatures w14:val="none"/>
              </w:rPr>
            </w:pPr>
            <w:r w:rsidRPr="00073054">
              <w:rPr>
                <w:rFonts w:ascii="Times New Roman" w:eastAsia="Times New Roman" w:hAnsi="Times New Roman" w:cs="Times New Roman"/>
                <w:color w:val="000000"/>
                <w:kern w:val="0"/>
                <w:sz w:val="20"/>
                <w:szCs w:val="20"/>
                <w14:ligatures w14:val="none"/>
              </w:rPr>
              <w:t>CAATTCTCCGCCACCTTCTC</w:t>
            </w:r>
          </w:p>
        </w:tc>
        <w:tc>
          <w:tcPr>
            <w:tcW w:w="1800" w:type="dxa"/>
            <w:vMerge/>
            <w:tcBorders>
              <w:top w:val="single" w:sz="4" w:space="0" w:color="auto"/>
              <w:left w:val="nil"/>
              <w:bottom w:val="single" w:sz="4" w:space="0" w:color="000000"/>
              <w:right w:val="nil"/>
            </w:tcBorders>
            <w:vAlign w:val="center"/>
            <w:hideMark/>
          </w:tcPr>
          <w:p w14:paraId="47019951" w14:textId="77777777" w:rsidR="00D77CCF" w:rsidRPr="00073054" w:rsidRDefault="00D77CCF" w:rsidP="00D77CCF">
            <w:pPr>
              <w:spacing w:after="0" w:line="240" w:lineRule="auto"/>
              <w:rPr>
                <w:rFonts w:ascii="Times New Roman" w:eastAsia="Times New Roman" w:hAnsi="Times New Roman" w:cs="Times New Roman"/>
                <w:color w:val="000000"/>
                <w:kern w:val="0"/>
                <w:sz w:val="20"/>
                <w:szCs w:val="20"/>
                <w14:ligatures w14:val="none"/>
              </w:rPr>
            </w:pPr>
          </w:p>
        </w:tc>
      </w:tr>
      <w:tr w:rsidR="00D77CCF" w:rsidRPr="00073054" w14:paraId="1238C7E3" w14:textId="77777777" w:rsidTr="00073054">
        <w:trPr>
          <w:trHeight w:val="292"/>
        </w:trPr>
        <w:tc>
          <w:tcPr>
            <w:tcW w:w="1032" w:type="dxa"/>
            <w:tcBorders>
              <w:top w:val="nil"/>
              <w:left w:val="nil"/>
              <w:bottom w:val="nil"/>
              <w:right w:val="nil"/>
            </w:tcBorders>
            <w:noWrap/>
            <w:vAlign w:val="center"/>
            <w:hideMark/>
          </w:tcPr>
          <w:p w14:paraId="3C088A48" w14:textId="77777777" w:rsidR="00D77CCF" w:rsidRPr="00073054" w:rsidRDefault="00D77CCF" w:rsidP="00073054">
            <w:pPr>
              <w:spacing w:after="0" w:line="240" w:lineRule="auto"/>
              <w:rPr>
                <w:rFonts w:ascii="Times New Roman" w:eastAsia="Times New Roman" w:hAnsi="Times New Roman" w:cs="Times New Roman"/>
                <w:color w:val="000000"/>
                <w:kern w:val="0"/>
                <w:sz w:val="20"/>
                <w:szCs w:val="20"/>
                <w14:ligatures w14:val="none"/>
              </w:rPr>
            </w:pPr>
            <w:proofErr w:type="spellStart"/>
            <w:r w:rsidRPr="00073054">
              <w:rPr>
                <w:rFonts w:ascii="Times New Roman" w:eastAsia="Times New Roman" w:hAnsi="Times New Roman" w:cs="Times New Roman"/>
                <w:color w:val="000000"/>
                <w:kern w:val="0"/>
                <w:sz w:val="20"/>
                <w:szCs w:val="20"/>
                <w14:ligatures w14:val="none"/>
              </w:rPr>
              <w:t>CHSA_q</w:t>
            </w:r>
            <w:proofErr w:type="spellEnd"/>
          </w:p>
        </w:tc>
        <w:tc>
          <w:tcPr>
            <w:tcW w:w="3170" w:type="dxa"/>
            <w:tcBorders>
              <w:top w:val="nil"/>
              <w:left w:val="nil"/>
              <w:bottom w:val="nil"/>
              <w:right w:val="nil"/>
            </w:tcBorders>
            <w:noWrap/>
            <w:vAlign w:val="center"/>
            <w:hideMark/>
          </w:tcPr>
          <w:p w14:paraId="2EADCE3D" w14:textId="77777777" w:rsidR="00D77CCF" w:rsidRPr="00073054" w:rsidRDefault="00D77CCF" w:rsidP="00D77CCF">
            <w:pPr>
              <w:spacing w:after="0" w:line="240" w:lineRule="auto"/>
              <w:rPr>
                <w:rFonts w:ascii="Times New Roman" w:eastAsia="Times New Roman" w:hAnsi="Times New Roman" w:cs="Times New Roman"/>
                <w:color w:val="000000"/>
                <w:kern w:val="0"/>
                <w:sz w:val="20"/>
                <w:szCs w:val="20"/>
                <w14:ligatures w14:val="none"/>
              </w:rPr>
            </w:pPr>
            <w:r w:rsidRPr="00073054">
              <w:rPr>
                <w:rFonts w:ascii="Times New Roman" w:eastAsia="Times New Roman" w:hAnsi="Times New Roman" w:cs="Times New Roman"/>
                <w:color w:val="000000"/>
                <w:kern w:val="0"/>
                <w:sz w:val="20"/>
                <w:szCs w:val="20"/>
                <w14:ligatures w14:val="none"/>
              </w:rPr>
              <w:t>GCAGGCGCGATCATTATAGG</w:t>
            </w:r>
          </w:p>
        </w:tc>
        <w:tc>
          <w:tcPr>
            <w:tcW w:w="3448" w:type="dxa"/>
            <w:tcBorders>
              <w:top w:val="nil"/>
              <w:left w:val="nil"/>
              <w:bottom w:val="nil"/>
              <w:right w:val="nil"/>
            </w:tcBorders>
            <w:noWrap/>
            <w:vAlign w:val="center"/>
            <w:hideMark/>
          </w:tcPr>
          <w:p w14:paraId="5CCDCB15" w14:textId="77777777" w:rsidR="00D77CCF" w:rsidRPr="00073054" w:rsidRDefault="00D77CCF" w:rsidP="00D77CCF">
            <w:pPr>
              <w:spacing w:after="0" w:line="240" w:lineRule="auto"/>
              <w:rPr>
                <w:rFonts w:ascii="Times New Roman" w:eastAsia="Times New Roman" w:hAnsi="Times New Roman" w:cs="Times New Roman"/>
                <w:color w:val="000000"/>
                <w:kern w:val="0"/>
                <w:sz w:val="20"/>
                <w:szCs w:val="20"/>
                <w14:ligatures w14:val="none"/>
              </w:rPr>
            </w:pPr>
            <w:r w:rsidRPr="00073054">
              <w:rPr>
                <w:rFonts w:ascii="Times New Roman" w:eastAsia="Times New Roman" w:hAnsi="Times New Roman" w:cs="Times New Roman"/>
                <w:color w:val="000000"/>
                <w:kern w:val="0"/>
                <w:sz w:val="20"/>
                <w:szCs w:val="20"/>
                <w14:ligatures w14:val="none"/>
              </w:rPr>
              <w:t>CGGAGATGGCCATCAATAGCAC</w:t>
            </w:r>
          </w:p>
        </w:tc>
        <w:tc>
          <w:tcPr>
            <w:tcW w:w="1800" w:type="dxa"/>
            <w:vMerge/>
            <w:tcBorders>
              <w:top w:val="single" w:sz="4" w:space="0" w:color="auto"/>
              <w:left w:val="nil"/>
              <w:bottom w:val="single" w:sz="4" w:space="0" w:color="000000"/>
              <w:right w:val="nil"/>
            </w:tcBorders>
            <w:vAlign w:val="center"/>
            <w:hideMark/>
          </w:tcPr>
          <w:p w14:paraId="5DF4C50F" w14:textId="77777777" w:rsidR="00D77CCF" w:rsidRPr="00073054" w:rsidRDefault="00D77CCF" w:rsidP="00D77CCF">
            <w:pPr>
              <w:spacing w:after="0" w:line="240" w:lineRule="auto"/>
              <w:rPr>
                <w:rFonts w:ascii="Times New Roman" w:eastAsia="Times New Roman" w:hAnsi="Times New Roman" w:cs="Times New Roman"/>
                <w:color w:val="000000"/>
                <w:kern w:val="0"/>
                <w:sz w:val="20"/>
                <w:szCs w:val="20"/>
                <w14:ligatures w14:val="none"/>
              </w:rPr>
            </w:pPr>
          </w:p>
        </w:tc>
      </w:tr>
      <w:tr w:rsidR="00D77CCF" w:rsidRPr="00073054" w14:paraId="16F52F8F" w14:textId="77777777" w:rsidTr="00073054">
        <w:trPr>
          <w:trHeight w:val="292"/>
        </w:trPr>
        <w:tc>
          <w:tcPr>
            <w:tcW w:w="1032" w:type="dxa"/>
            <w:tcBorders>
              <w:top w:val="nil"/>
              <w:left w:val="nil"/>
              <w:bottom w:val="nil"/>
              <w:right w:val="nil"/>
            </w:tcBorders>
            <w:noWrap/>
            <w:vAlign w:val="center"/>
            <w:hideMark/>
          </w:tcPr>
          <w:p w14:paraId="27591779" w14:textId="77777777" w:rsidR="00D77CCF" w:rsidRPr="00073054" w:rsidRDefault="00D77CCF" w:rsidP="00073054">
            <w:pPr>
              <w:spacing w:after="0" w:line="240" w:lineRule="auto"/>
              <w:rPr>
                <w:rFonts w:ascii="Times New Roman" w:eastAsia="Times New Roman" w:hAnsi="Times New Roman" w:cs="Times New Roman"/>
                <w:color w:val="000000"/>
                <w:kern w:val="0"/>
                <w:sz w:val="20"/>
                <w:szCs w:val="20"/>
                <w14:ligatures w14:val="none"/>
              </w:rPr>
            </w:pPr>
            <w:r w:rsidRPr="00073054">
              <w:rPr>
                <w:rFonts w:ascii="Times New Roman" w:eastAsia="Times New Roman" w:hAnsi="Times New Roman" w:cs="Times New Roman"/>
                <w:color w:val="000000"/>
                <w:kern w:val="0"/>
                <w:sz w:val="20"/>
                <w:szCs w:val="20"/>
                <w14:ligatures w14:val="none"/>
              </w:rPr>
              <w:t>F3’H_q</w:t>
            </w:r>
          </w:p>
        </w:tc>
        <w:tc>
          <w:tcPr>
            <w:tcW w:w="3170" w:type="dxa"/>
            <w:tcBorders>
              <w:top w:val="nil"/>
              <w:left w:val="nil"/>
              <w:bottom w:val="nil"/>
              <w:right w:val="nil"/>
            </w:tcBorders>
            <w:noWrap/>
            <w:vAlign w:val="center"/>
            <w:hideMark/>
          </w:tcPr>
          <w:p w14:paraId="1FE645CA" w14:textId="77777777" w:rsidR="00D77CCF" w:rsidRPr="00073054" w:rsidRDefault="00D77CCF" w:rsidP="00D77CCF">
            <w:pPr>
              <w:spacing w:after="0" w:line="240" w:lineRule="auto"/>
              <w:rPr>
                <w:rFonts w:ascii="Times New Roman" w:eastAsia="Times New Roman" w:hAnsi="Times New Roman" w:cs="Times New Roman"/>
                <w:color w:val="000000"/>
                <w:kern w:val="0"/>
                <w:sz w:val="20"/>
                <w:szCs w:val="20"/>
                <w14:ligatures w14:val="none"/>
              </w:rPr>
            </w:pPr>
            <w:r w:rsidRPr="00073054">
              <w:rPr>
                <w:rFonts w:ascii="Times New Roman" w:eastAsia="Times New Roman" w:hAnsi="Times New Roman" w:cs="Times New Roman"/>
                <w:color w:val="000000"/>
                <w:kern w:val="0"/>
                <w:sz w:val="20"/>
                <w:szCs w:val="20"/>
                <w14:ligatures w14:val="none"/>
              </w:rPr>
              <w:t>GTTTCGACGCGTTCTTGACT</w:t>
            </w:r>
          </w:p>
        </w:tc>
        <w:tc>
          <w:tcPr>
            <w:tcW w:w="3448" w:type="dxa"/>
            <w:tcBorders>
              <w:top w:val="nil"/>
              <w:left w:val="nil"/>
              <w:bottom w:val="nil"/>
              <w:right w:val="nil"/>
            </w:tcBorders>
            <w:noWrap/>
            <w:vAlign w:val="center"/>
            <w:hideMark/>
          </w:tcPr>
          <w:p w14:paraId="60101F23" w14:textId="77777777" w:rsidR="00D77CCF" w:rsidRPr="00073054" w:rsidRDefault="00D77CCF" w:rsidP="00D77CCF">
            <w:pPr>
              <w:spacing w:after="0" w:line="240" w:lineRule="auto"/>
              <w:rPr>
                <w:rFonts w:ascii="Times New Roman" w:eastAsia="Times New Roman" w:hAnsi="Times New Roman" w:cs="Times New Roman"/>
                <w:color w:val="000000"/>
                <w:kern w:val="0"/>
                <w:sz w:val="20"/>
                <w:szCs w:val="20"/>
                <w14:ligatures w14:val="none"/>
              </w:rPr>
            </w:pPr>
            <w:r w:rsidRPr="00073054">
              <w:rPr>
                <w:rFonts w:ascii="Times New Roman" w:eastAsia="Times New Roman" w:hAnsi="Times New Roman" w:cs="Times New Roman"/>
                <w:color w:val="000000"/>
                <w:kern w:val="0"/>
                <w:sz w:val="20"/>
                <w:szCs w:val="20"/>
                <w14:ligatures w14:val="none"/>
              </w:rPr>
              <w:t>TCCCTCCATCATTATCCGCA</w:t>
            </w:r>
          </w:p>
        </w:tc>
        <w:tc>
          <w:tcPr>
            <w:tcW w:w="1800" w:type="dxa"/>
            <w:vMerge/>
            <w:tcBorders>
              <w:top w:val="single" w:sz="4" w:space="0" w:color="auto"/>
              <w:left w:val="nil"/>
              <w:bottom w:val="single" w:sz="4" w:space="0" w:color="000000"/>
              <w:right w:val="nil"/>
            </w:tcBorders>
            <w:vAlign w:val="center"/>
            <w:hideMark/>
          </w:tcPr>
          <w:p w14:paraId="658769DD" w14:textId="77777777" w:rsidR="00D77CCF" w:rsidRPr="00073054" w:rsidRDefault="00D77CCF" w:rsidP="00D77CCF">
            <w:pPr>
              <w:spacing w:after="0" w:line="240" w:lineRule="auto"/>
              <w:rPr>
                <w:rFonts w:ascii="Times New Roman" w:eastAsia="Times New Roman" w:hAnsi="Times New Roman" w:cs="Times New Roman"/>
                <w:color w:val="000000"/>
                <w:kern w:val="0"/>
                <w:sz w:val="20"/>
                <w:szCs w:val="20"/>
                <w14:ligatures w14:val="none"/>
              </w:rPr>
            </w:pPr>
          </w:p>
        </w:tc>
      </w:tr>
      <w:tr w:rsidR="00D77CCF" w:rsidRPr="00073054" w14:paraId="1DAFB6B1" w14:textId="77777777" w:rsidTr="00073054">
        <w:trPr>
          <w:trHeight w:val="292"/>
        </w:trPr>
        <w:tc>
          <w:tcPr>
            <w:tcW w:w="1032" w:type="dxa"/>
            <w:tcBorders>
              <w:top w:val="nil"/>
              <w:left w:val="nil"/>
              <w:bottom w:val="nil"/>
              <w:right w:val="nil"/>
            </w:tcBorders>
            <w:noWrap/>
            <w:vAlign w:val="center"/>
            <w:hideMark/>
          </w:tcPr>
          <w:p w14:paraId="572E467B" w14:textId="77777777" w:rsidR="00D77CCF" w:rsidRPr="00073054" w:rsidRDefault="00D77CCF" w:rsidP="00073054">
            <w:pPr>
              <w:spacing w:after="0" w:line="240" w:lineRule="auto"/>
              <w:rPr>
                <w:rFonts w:ascii="Times New Roman" w:eastAsia="Times New Roman" w:hAnsi="Times New Roman" w:cs="Times New Roman"/>
                <w:color w:val="000000"/>
                <w:kern w:val="0"/>
                <w:sz w:val="20"/>
                <w:szCs w:val="20"/>
                <w14:ligatures w14:val="none"/>
              </w:rPr>
            </w:pPr>
            <w:proofErr w:type="spellStart"/>
            <w:r w:rsidRPr="00073054">
              <w:rPr>
                <w:rFonts w:ascii="Times New Roman" w:eastAsia="Times New Roman" w:hAnsi="Times New Roman" w:cs="Times New Roman"/>
                <w:color w:val="000000"/>
                <w:kern w:val="0"/>
                <w:sz w:val="20"/>
                <w:szCs w:val="20"/>
                <w14:ligatures w14:val="none"/>
              </w:rPr>
              <w:t>ANS_q</w:t>
            </w:r>
            <w:proofErr w:type="spellEnd"/>
          </w:p>
        </w:tc>
        <w:tc>
          <w:tcPr>
            <w:tcW w:w="3170" w:type="dxa"/>
            <w:tcBorders>
              <w:top w:val="nil"/>
              <w:left w:val="nil"/>
              <w:bottom w:val="nil"/>
              <w:right w:val="nil"/>
            </w:tcBorders>
            <w:noWrap/>
            <w:vAlign w:val="center"/>
            <w:hideMark/>
          </w:tcPr>
          <w:p w14:paraId="2552CC1B" w14:textId="77777777" w:rsidR="00D77CCF" w:rsidRPr="00073054" w:rsidRDefault="00D77CCF" w:rsidP="00D77CCF">
            <w:pPr>
              <w:spacing w:after="0" w:line="240" w:lineRule="auto"/>
              <w:rPr>
                <w:rFonts w:ascii="Times New Roman" w:eastAsia="Times New Roman" w:hAnsi="Times New Roman" w:cs="Times New Roman"/>
                <w:color w:val="000000"/>
                <w:kern w:val="0"/>
                <w:sz w:val="20"/>
                <w:szCs w:val="20"/>
                <w14:ligatures w14:val="none"/>
              </w:rPr>
            </w:pPr>
            <w:r w:rsidRPr="00073054">
              <w:rPr>
                <w:rFonts w:ascii="Times New Roman" w:eastAsia="Times New Roman" w:hAnsi="Times New Roman" w:cs="Times New Roman"/>
                <w:color w:val="000000"/>
                <w:kern w:val="0"/>
                <w:sz w:val="20"/>
                <w:szCs w:val="20"/>
                <w14:ligatures w14:val="none"/>
              </w:rPr>
              <w:t>GCGCACTGACTTTCATCCTC</w:t>
            </w:r>
          </w:p>
        </w:tc>
        <w:tc>
          <w:tcPr>
            <w:tcW w:w="3448" w:type="dxa"/>
            <w:tcBorders>
              <w:top w:val="nil"/>
              <w:left w:val="nil"/>
              <w:bottom w:val="nil"/>
              <w:right w:val="nil"/>
            </w:tcBorders>
            <w:noWrap/>
            <w:vAlign w:val="center"/>
            <w:hideMark/>
          </w:tcPr>
          <w:p w14:paraId="746CDF1A" w14:textId="77777777" w:rsidR="00D77CCF" w:rsidRPr="00073054" w:rsidRDefault="00D77CCF" w:rsidP="00D77CCF">
            <w:pPr>
              <w:spacing w:after="0" w:line="240" w:lineRule="auto"/>
              <w:rPr>
                <w:rFonts w:ascii="Times New Roman" w:eastAsia="Times New Roman" w:hAnsi="Times New Roman" w:cs="Times New Roman"/>
                <w:color w:val="000000"/>
                <w:kern w:val="0"/>
                <w:sz w:val="20"/>
                <w:szCs w:val="20"/>
                <w14:ligatures w14:val="none"/>
              </w:rPr>
            </w:pPr>
            <w:r w:rsidRPr="00073054">
              <w:rPr>
                <w:rFonts w:ascii="Times New Roman" w:eastAsia="Times New Roman" w:hAnsi="Times New Roman" w:cs="Times New Roman"/>
                <w:color w:val="000000"/>
                <w:kern w:val="0"/>
                <w:sz w:val="20"/>
                <w:szCs w:val="20"/>
                <w14:ligatures w14:val="none"/>
              </w:rPr>
              <w:t>AATGGTGTCCCCTATGTGCA</w:t>
            </w:r>
          </w:p>
        </w:tc>
        <w:tc>
          <w:tcPr>
            <w:tcW w:w="1800" w:type="dxa"/>
            <w:vMerge/>
            <w:tcBorders>
              <w:top w:val="single" w:sz="4" w:space="0" w:color="auto"/>
              <w:left w:val="nil"/>
              <w:bottom w:val="single" w:sz="4" w:space="0" w:color="000000"/>
              <w:right w:val="nil"/>
            </w:tcBorders>
            <w:vAlign w:val="center"/>
            <w:hideMark/>
          </w:tcPr>
          <w:p w14:paraId="0FB7EA99" w14:textId="77777777" w:rsidR="00D77CCF" w:rsidRPr="00073054" w:rsidRDefault="00D77CCF" w:rsidP="00D77CCF">
            <w:pPr>
              <w:spacing w:after="0" w:line="240" w:lineRule="auto"/>
              <w:rPr>
                <w:rFonts w:ascii="Times New Roman" w:eastAsia="Times New Roman" w:hAnsi="Times New Roman" w:cs="Times New Roman"/>
                <w:color w:val="000000"/>
                <w:kern w:val="0"/>
                <w:sz w:val="20"/>
                <w:szCs w:val="20"/>
                <w14:ligatures w14:val="none"/>
              </w:rPr>
            </w:pPr>
          </w:p>
        </w:tc>
      </w:tr>
      <w:tr w:rsidR="00D77CCF" w:rsidRPr="00073054" w14:paraId="7ED5D144" w14:textId="77777777" w:rsidTr="00073054">
        <w:trPr>
          <w:trHeight w:val="292"/>
        </w:trPr>
        <w:tc>
          <w:tcPr>
            <w:tcW w:w="1032" w:type="dxa"/>
            <w:tcBorders>
              <w:top w:val="nil"/>
              <w:left w:val="nil"/>
              <w:bottom w:val="nil"/>
              <w:right w:val="nil"/>
            </w:tcBorders>
            <w:noWrap/>
            <w:vAlign w:val="center"/>
            <w:hideMark/>
          </w:tcPr>
          <w:p w14:paraId="7900663C" w14:textId="77777777" w:rsidR="00D77CCF" w:rsidRPr="00073054" w:rsidRDefault="00D77CCF" w:rsidP="00073054">
            <w:pPr>
              <w:spacing w:after="0" w:line="240" w:lineRule="auto"/>
              <w:rPr>
                <w:rFonts w:ascii="Times New Roman" w:eastAsia="Times New Roman" w:hAnsi="Times New Roman" w:cs="Times New Roman"/>
                <w:color w:val="000000"/>
                <w:kern w:val="0"/>
                <w:sz w:val="20"/>
                <w:szCs w:val="20"/>
                <w14:ligatures w14:val="none"/>
              </w:rPr>
            </w:pPr>
            <w:proofErr w:type="spellStart"/>
            <w:r w:rsidRPr="00073054">
              <w:rPr>
                <w:rFonts w:ascii="Times New Roman" w:eastAsia="Times New Roman" w:hAnsi="Times New Roman" w:cs="Times New Roman"/>
                <w:color w:val="000000"/>
                <w:kern w:val="0"/>
                <w:sz w:val="20"/>
                <w:szCs w:val="20"/>
                <w14:ligatures w14:val="none"/>
              </w:rPr>
              <w:t>FLS_q</w:t>
            </w:r>
            <w:proofErr w:type="spellEnd"/>
          </w:p>
        </w:tc>
        <w:tc>
          <w:tcPr>
            <w:tcW w:w="3170" w:type="dxa"/>
            <w:tcBorders>
              <w:top w:val="nil"/>
              <w:left w:val="nil"/>
              <w:bottom w:val="nil"/>
              <w:right w:val="nil"/>
            </w:tcBorders>
            <w:noWrap/>
            <w:vAlign w:val="center"/>
            <w:hideMark/>
          </w:tcPr>
          <w:p w14:paraId="1F5F0602" w14:textId="77777777" w:rsidR="00D77CCF" w:rsidRPr="00073054" w:rsidRDefault="00D77CCF" w:rsidP="00D77CCF">
            <w:pPr>
              <w:spacing w:after="0" w:line="240" w:lineRule="auto"/>
              <w:rPr>
                <w:rFonts w:ascii="Times New Roman" w:eastAsia="Times New Roman" w:hAnsi="Times New Roman" w:cs="Times New Roman"/>
                <w:color w:val="000000"/>
                <w:kern w:val="0"/>
                <w:sz w:val="20"/>
                <w:szCs w:val="20"/>
                <w14:ligatures w14:val="none"/>
              </w:rPr>
            </w:pPr>
            <w:r w:rsidRPr="00073054">
              <w:rPr>
                <w:rFonts w:ascii="Times New Roman" w:eastAsia="Times New Roman" w:hAnsi="Times New Roman" w:cs="Times New Roman"/>
                <w:color w:val="000000"/>
                <w:kern w:val="0"/>
                <w:sz w:val="20"/>
                <w:szCs w:val="20"/>
                <w14:ligatures w14:val="none"/>
              </w:rPr>
              <w:t>TAGAGGCAGCTGGTGGTGA</w:t>
            </w:r>
          </w:p>
        </w:tc>
        <w:tc>
          <w:tcPr>
            <w:tcW w:w="3448" w:type="dxa"/>
            <w:tcBorders>
              <w:top w:val="nil"/>
              <w:left w:val="nil"/>
              <w:bottom w:val="nil"/>
              <w:right w:val="nil"/>
            </w:tcBorders>
            <w:noWrap/>
            <w:vAlign w:val="center"/>
            <w:hideMark/>
          </w:tcPr>
          <w:p w14:paraId="1B763818" w14:textId="77777777" w:rsidR="00D77CCF" w:rsidRPr="00073054" w:rsidRDefault="00D77CCF" w:rsidP="00D77CCF">
            <w:pPr>
              <w:spacing w:after="0" w:line="240" w:lineRule="auto"/>
              <w:rPr>
                <w:rFonts w:ascii="Times New Roman" w:eastAsia="Times New Roman" w:hAnsi="Times New Roman" w:cs="Times New Roman"/>
                <w:color w:val="000000"/>
                <w:kern w:val="0"/>
                <w:sz w:val="20"/>
                <w:szCs w:val="20"/>
                <w14:ligatures w14:val="none"/>
              </w:rPr>
            </w:pPr>
            <w:r w:rsidRPr="00073054">
              <w:rPr>
                <w:rFonts w:ascii="Times New Roman" w:eastAsia="Times New Roman" w:hAnsi="Times New Roman" w:cs="Times New Roman"/>
                <w:color w:val="000000"/>
                <w:kern w:val="0"/>
                <w:sz w:val="20"/>
                <w:szCs w:val="20"/>
                <w14:ligatures w14:val="none"/>
              </w:rPr>
              <w:t>GGAGGCCTTGGACTTCATTTGG</w:t>
            </w:r>
          </w:p>
        </w:tc>
        <w:tc>
          <w:tcPr>
            <w:tcW w:w="1800" w:type="dxa"/>
            <w:vMerge/>
            <w:tcBorders>
              <w:top w:val="single" w:sz="4" w:space="0" w:color="auto"/>
              <w:left w:val="nil"/>
              <w:bottom w:val="single" w:sz="4" w:space="0" w:color="000000"/>
              <w:right w:val="nil"/>
            </w:tcBorders>
            <w:vAlign w:val="center"/>
            <w:hideMark/>
          </w:tcPr>
          <w:p w14:paraId="2152C17E" w14:textId="77777777" w:rsidR="00D77CCF" w:rsidRPr="00073054" w:rsidRDefault="00D77CCF" w:rsidP="00D77CCF">
            <w:pPr>
              <w:spacing w:after="0" w:line="240" w:lineRule="auto"/>
              <w:rPr>
                <w:rFonts w:ascii="Times New Roman" w:eastAsia="Times New Roman" w:hAnsi="Times New Roman" w:cs="Times New Roman"/>
                <w:color w:val="000000"/>
                <w:kern w:val="0"/>
                <w:sz w:val="20"/>
                <w:szCs w:val="20"/>
                <w14:ligatures w14:val="none"/>
              </w:rPr>
            </w:pPr>
          </w:p>
        </w:tc>
      </w:tr>
      <w:tr w:rsidR="00D77CCF" w:rsidRPr="00073054" w14:paraId="233F976A" w14:textId="77777777" w:rsidTr="00073054">
        <w:trPr>
          <w:trHeight w:val="292"/>
        </w:trPr>
        <w:tc>
          <w:tcPr>
            <w:tcW w:w="1032" w:type="dxa"/>
            <w:tcBorders>
              <w:top w:val="nil"/>
              <w:left w:val="nil"/>
              <w:bottom w:val="nil"/>
              <w:right w:val="nil"/>
            </w:tcBorders>
            <w:noWrap/>
            <w:vAlign w:val="center"/>
            <w:hideMark/>
          </w:tcPr>
          <w:p w14:paraId="6BCA1D61" w14:textId="77777777" w:rsidR="00D77CCF" w:rsidRPr="00073054" w:rsidRDefault="00D77CCF" w:rsidP="00073054">
            <w:pPr>
              <w:spacing w:after="0" w:line="240" w:lineRule="auto"/>
              <w:rPr>
                <w:rFonts w:ascii="Times New Roman" w:eastAsia="Times New Roman" w:hAnsi="Times New Roman" w:cs="Times New Roman"/>
                <w:color w:val="000000"/>
                <w:kern w:val="0"/>
                <w:sz w:val="20"/>
                <w:szCs w:val="20"/>
                <w14:ligatures w14:val="none"/>
              </w:rPr>
            </w:pPr>
            <w:proofErr w:type="spellStart"/>
            <w:r w:rsidRPr="00073054">
              <w:rPr>
                <w:rFonts w:ascii="Times New Roman" w:eastAsia="Times New Roman" w:hAnsi="Times New Roman" w:cs="Times New Roman"/>
                <w:color w:val="000000"/>
                <w:kern w:val="0"/>
                <w:sz w:val="20"/>
                <w:szCs w:val="20"/>
                <w14:ligatures w14:val="none"/>
              </w:rPr>
              <w:t>CHLH_q</w:t>
            </w:r>
            <w:proofErr w:type="spellEnd"/>
          </w:p>
        </w:tc>
        <w:tc>
          <w:tcPr>
            <w:tcW w:w="3170" w:type="dxa"/>
            <w:tcBorders>
              <w:top w:val="nil"/>
              <w:left w:val="nil"/>
              <w:bottom w:val="nil"/>
              <w:right w:val="nil"/>
            </w:tcBorders>
            <w:noWrap/>
            <w:vAlign w:val="center"/>
            <w:hideMark/>
          </w:tcPr>
          <w:p w14:paraId="43D5FFDC" w14:textId="77777777" w:rsidR="00D77CCF" w:rsidRPr="00073054" w:rsidRDefault="00D77CCF" w:rsidP="00D77CCF">
            <w:pPr>
              <w:spacing w:after="0" w:line="240" w:lineRule="auto"/>
              <w:rPr>
                <w:rFonts w:ascii="Times New Roman" w:eastAsia="Times New Roman" w:hAnsi="Times New Roman" w:cs="Times New Roman"/>
                <w:color w:val="000000"/>
                <w:kern w:val="0"/>
                <w:sz w:val="20"/>
                <w:szCs w:val="20"/>
                <w14:ligatures w14:val="none"/>
              </w:rPr>
            </w:pPr>
            <w:r w:rsidRPr="00073054">
              <w:rPr>
                <w:rFonts w:ascii="Times New Roman" w:eastAsia="Times New Roman" w:hAnsi="Times New Roman" w:cs="Times New Roman"/>
                <w:color w:val="000000"/>
                <w:kern w:val="0"/>
                <w:sz w:val="20"/>
                <w:szCs w:val="20"/>
                <w14:ligatures w14:val="none"/>
              </w:rPr>
              <w:t>GTTCTCTTGAGTTCATGCCAGG</w:t>
            </w:r>
          </w:p>
        </w:tc>
        <w:tc>
          <w:tcPr>
            <w:tcW w:w="3448" w:type="dxa"/>
            <w:tcBorders>
              <w:top w:val="nil"/>
              <w:left w:val="nil"/>
              <w:bottom w:val="nil"/>
              <w:right w:val="nil"/>
            </w:tcBorders>
            <w:noWrap/>
            <w:vAlign w:val="center"/>
            <w:hideMark/>
          </w:tcPr>
          <w:p w14:paraId="03C56AE0" w14:textId="77777777" w:rsidR="00D77CCF" w:rsidRPr="00073054" w:rsidRDefault="00D77CCF" w:rsidP="00D77CCF">
            <w:pPr>
              <w:spacing w:after="0" w:line="240" w:lineRule="auto"/>
              <w:rPr>
                <w:rFonts w:ascii="Times New Roman" w:eastAsia="Times New Roman" w:hAnsi="Times New Roman" w:cs="Times New Roman"/>
                <w:color w:val="000000"/>
                <w:kern w:val="0"/>
                <w:sz w:val="20"/>
                <w:szCs w:val="20"/>
                <w14:ligatures w14:val="none"/>
              </w:rPr>
            </w:pPr>
            <w:r w:rsidRPr="00073054">
              <w:rPr>
                <w:rFonts w:ascii="Times New Roman" w:eastAsia="Times New Roman" w:hAnsi="Times New Roman" w:cs="Times New Roman"/>
                <w:color w:val="000000"/>
                <w:kern w:val="0"/>
                <w:sz w:val="20"/>
                <w:szCs w:val="20"/>
                <w14:ligatures w14:val="none"/>
              </w:rPr>
              <w:t>GCATAACTCCTTCGTTTGGCAA</w:t>
            </w:r>
          </w:p>
        </w:tc>
        <w:tc>
          <w:tcPr>
            <w:tcW w:w="1800" w:type="dxa"/>
            <w:vMerge/>
            <w:tcBorders>
              <w:top w:val="single" w:sz="4" w:space="0" w:color="auto"/>
              <w:left w:val="nil"/>
              <w:bottom w:val="single" w:sz="4" w:space="0" w:color="000000"/>
              <w:right w:val="nil"/>
            </w:tcBorders>
            <w:vAlign w:val="center"/>
            <w:hideMark/>
          </w:tcPr>
          <w:p w14:paraId="47A1BF95" w14:textId="77777777" w:rsidR="00D77CCF" w:rsidRPr="00073054" w:rsidRDefault="00D77CCF" w:rsidP="00D77CCF">
            <w:pPr>
              <w:spacing w:after="0" w:line="240" w:lineRule="auto"/>
              <w:rPr>
                <w:rFonts w:ascii="Times New Roman" w:eastAsia="Times New Roman" w:hAnsi="Times New Roman" w:cs="Times New Roman"/>
                <w:color w:val="000000"/>
                <w:kern w:val="0"/>
                <w:sz w:val="20"/>
                <w:szCs w:val="20"/>
                <w14:ligatures w14:val="none"/>
              </w:rPr>
            </w:pPr>
          </w:p>
        </w:tc>
      </w:tr>
      <w:tr w:rsidR="00D77CCF" w:rsidRPr="00073054" w14:paraId="009B844C" w14:textId="77777777" w:rsidTr="00073054">
        <w:trPr>
          <w:trHeight w:val="292"/>
        </w:trPr>
        <w:tc>
          <w:tcPr>
            <w:tcW w:w="1032" w:type="dxa"/>
            <w:tcBorders>
              <w:top w:val="nil"/>
              <w:left w:val="nil"/>
              <w:bottom w:val="nil"/>
              <w:right w:val="nil"/>
            </w:tcBorders>
            <w:noWrap/>
            <w:vAlign w:val="center"/>
            <w:hideMark/>
          </w:tcPr>
          <w:p w14:paraId="59A080A4" w14:textId="77777777" w:rsidR="00D77CCF" w:rsidRPr="00073054" w:rsidRDefault="00D77CCF" w:rsidP="00073054">
            <w:pPr>
              <w:spacing w:after="0" w:line="240" w:lineRule="auto"/>
              <w:rPr>
                <w:rFonts w:ascii="Times New Roman" w:eastAsia="Times New Roman" w:hAnsi="Times New Roman" w:cs="Times New Roman"/>
                <w:color w:val="000000"/>
                <w:kern w:val="0"/>
                <w:sz w:val="20"/>
                <w:szCs w:val="20"/>
                <w14:ligatures w14:val="none"/>
              </w:rPr>
            </w:pPr>
            <w:proofErr w:type="spellStart"/>
            <w:r w:rsidRPr="00073054">
              <w:rPr>
                <w:rFonts w:ascii="Times New Roman" w:eastAsia="Times New Roman" w:hAnsi="Times New Roman" w:cs="Times New Roman"/>
                <w:color w:val="000000"/>
                <w:kern w:val="0"/>
                <w:sz w:val="20"/>
                <w:szCs w:val="20"/>
                <w14:ligatures w14:val="none"/>
              </w:rPr>
              <w:t>PORA_q</w:t>
            </w:r>
            <w:proofErr w:type="spellEnd"/>
          </w:p>
        </w:tc>
        <w:tc>
          <w:tcPr>
            <w:tcW w:w="3170" w:type="dxa"/>
            <w:tcBorders>
              <w:top w:val="nil"/>
              <w:left w:val="nil"/>
              <w:bottom w:val="nil"/>
              <w:right w:val="nil"/>
            </w:tcBorders>
            <w:noWrap/>
            <w:vAlign w:val="center"/>
            <w:hideMark/>
          </w:tcPr>
          <w:p w14:paraId="7D740A30" w14:textId="77777777" w:rsidR="00D77CCF" w:rsidRPr="00073054" w:rsidRDefault="00D77CCF" w:rsidP="00D77CCF">
            <w:pPr>
              <w:spacing w:after="0" w:line="240" w:lineRule="auto"/>
              <w:rPr>
                <w:rFonts w:ascii="Times New Roman" w:eastAsia="Times New Roman" w:hAnsi="Times New Roman" w:cs="Times New Roman"/>
                <w:color w:val="000000"/>
                <w:kern w:val="0"/>
                <w:sz w:val="20"/>
                <w:szCs w:val="20"/>
                <w14:ligatures w14:val="none"/>
              </w:rPr>
            </w:pPr>
            <w:r w:rsidRPr="00073054">
              <w:rPr>
                <w:rFonts w:ascii="Times New Roman" w:eastAsia="Times New Roman" w:hAnsi="Times New Roman" w:cs="Times New Roman"/>
                <w:color w:val="000000"/>
                <w:kern w:val="0"/>
                <w:sz w:val="20"/>
                <w:szCs w:val="20"/>
                <w14:ligatures w14:val="none"/>
              </w:rPr>
              <w:t>CCTGGCTGCATTGCAACA</w:t>
            </w:r>
          </w:p>
        </w:tc>
        <w:tc>
          <w:tcPr>
            <w:tcW w:w="3448" w:type="dxa"/>
            <w:tcBorders>
              <w:top w:val="nil"/>
              <w:left w:val="nil"/>
              <w:bottom w:val="nil"/>
              <w:right w:val="nil"/>
            </w:tcBorders>
            <w:noWrap/>
            <w:vAlign w:val="center"/>
            <w:hideMark/>
          </w:tcPr>
          <w:p w14:paraId="67B7C1E1" w14:textId="77777777" w:rsidR="00D77CCF" w:rsidRPr="00073054" w:rsidRDefault="00D77CCF" w:rsidP="00D77CCF">
            <w:pPr>
              <w:spacing w:after="0" w:line="240" w:lineRule="auto"/>
              <w:rPr>
                <w:rFonts w:ascii="Times New Roman" w:eastAsia="Times New Roman" w:hAnsi="Times New Roman" w:cs="Times New Roman"/>
                <w:color w:val="000000"/>
                <w:kern w:val="0"/>
                <w:sz w:val="20"/>
                <w:szCs w:val="20"/>
                <w14:ligatures w14:val="none"/>
              </w:rPr>
            </w:pPr>
            <w:r w:rsidRPr="00073054">
              <w:rPr>
                <w:rFonts w:ascii="Times New Roman" w:eastAsia="Times New Roman" w:hAnsi="Times New Roman" w:cs="Times New Roman"/>
                <w:color w:val="000000"/>
                <w:kern w:val="0"/>
                <w:sz w:val="20"/>
                <w:szCs w:val="20"/>
                <w14:ligatures w14:val="none"/>
              </w:rPr>
              <w:t>CTTTGTTCCAGCTCCAGTAGAC</w:t>
            </w:r>
          </w:p>
        </w:tc>
        <w:tc>
          <w:tcPr>
            <w:tcW w:w="1800" w:type="dxa"/>
            <w:vMerge/>
            <w:tcBorders>
              <w:top w:val="single" w:sz="4" w:space="0" w:color="auto"/>
              <w:left w:val="nil"/>
              <w:bottom w:val="single" w:sz="4" w:space="0" w:color="000000"/>
              <w:right w:val="nil"/>
            </w:tcBorders>
            <w:vAlign w:val="center"/>
            <w:hideMark/>
          </w:tcPr>
          <w:p w14:paraId="0F95CB0E" w14:textId="77777777" w:rsidR="00D77CCF" w:rsidRPr="00073054" w:rsidRDefault="00D77CCF" w:rsidP="00D77CCF">
            <w:pPr>
              <w:spacing w:after="0" w:line="240" w:lineRule="auto"/>
              <w:rPr>
                <w:rFonts w:ascii="Times New Roman" w:eastAsia="Times New Roman" w:hAnsi="Times New Roman" w:cs="Times New Roman"/>
                <w:color w:val="000000"/>
                <w:kern w:val="0"/>
                <w:sz w:val="20"/>
                <w:szCs w:val="20"/>
                <w14:ligatures w14:val="none"/>
              </w:rPr>
            </w:pPr>
          </w:p>
        </w:tc>
      </w:tr>
      <w:tr w:rsidR="00D77CCF" w:rsidRPr="00073054" w14:paraId="0D0FD8AB" w14:textId="77777777" w:rsidTr="00073054">
        <w:trPr>
          <w:trHeight w:val="292"/>
        </w:trPr>
        <w:tc>
          <w:tcPr>
            <w:tcW w:w="1032" w:type="dxa"/>
            <w:tcBorders>
              <w:top w:val="nil"/>
              <w:left w:val="nil"/>
              <w:bottom w:val="single" w:sz="4" w:space="0" w:color="auto"/>
              <w:right w:val="nil"/>
            </w:tcBorders>
            <w:noWrap/>
            <w:vAlign w:val="center"/>
            <w:hideMark/>
          </w:tcPr>
          <w:p w14:paraId="692F1187" w14:textId="77777777" w:rsidR="00D77CCF" w:rsidRPr="00073054" w:rsidRDefault="00D77CCF" w:rsidP="00073054">
            <w:pPr>
              <w:spacing w:after="0" w:line="240" w:lineRule="auto"/>
              <w:rPr>
                <w:rFonts w:ascii="Times New Roman" w:eastAsia="Times New Roman" w:hAnsi="Times New Roman" w:cs="Times New Roman"/>
                <w:color w:val="000000"/>
                <w:kern w:val="0"/>
                <w:sz w:val="20"/>
                <w:szCs w:val="20"/>
                <w14:ligatures w14:val="none"/>
              </w:rPr>
            </w:pPr>
            <w:r w:rsidRPr="00073054">
              <w:rPr>
                <w:rFonts w:ascii="Times New Roman" w:eastAsia="Times New Roman" w:hAnsi="Times New Roman" w:cs="Times New Roman"/>
                <w:color w:val="000000"/>
                <w:kern w:val="0"/>
                <w:sz w:val="20"/>
                <w:szCs w:val="20"/>
                <w14:ligatures w14:val="none"/>
              </w:rPr>
              <w:t>EF1α_q</w:t>
            </w:r>
          </w:p>
        </w:tc>
        <w:tc>
          <w:tcPr>
            <w:tcW w:w="3170" w:type="dxa"/>
            <w:tcBorders>
              <w:top w:val="nil"/>
              <w:left w:val="nil"/>
              <w:bottom w:val="single" w:sz="4" w:space="0" w:color="auto"/>
              <w:right w:val="nil"/>
            </w:tcBorders>
            <w:noWrap/>
            <w:vAlign w:val="center"/>
            <w:hideMark/>
          </w:tcPr>
          <w:p w14:paraId="4DC0518B" w14:textId="77777777" w:rsidR="00D77CCF" w:rsidRPr="00073054" w:rsidRDefault="00D77CCF" w:rsidP="00D77CCF">
            <w:pPr>
              <w:spacing w:after="0" w:line="240" w:lineRule="auto"/>
              <w:rPr>
                <w:rFonts w:ascii="Times New Roman" w:eastAsia="Times New Roman" w:hAnsi="Times New Roman" w:cs="Times New Roman"/>
                <w:color w:val="000000"/>
                <w:kern w:val="0"/>
                <w:sz w:val="20"/>
                <w:szCs w:val="20"/>
                <w14:ligatures w14:val="none"/>
              </w:rPr>
            </w:pPr>
            <w:r w:rsidRPr="00073054">
              <w:rPr>
                <w:rFonts w:ascii="Times New Roman" w:eastAsia="Times New Roman" w:hAnsi="Times New Roman" w:cs="Times New Roman"/>
                <w:color w:val="000000"/>
                <w:kern w:val="0"/>
                <w:sz w:val="20"/>
                <w:szCs w:val="20"/>
                <w14:ligatures w14:val="none"/>
              </w:rPr>
              <w:t>CCTGGTCAAATTGGAAACGG</w:t>
            </w:r>
          </w:p>
        </w:tc>
        <w:tc>
          <w:tcPr>
            <w:tcW w:w="3448" w:type="dxa"/>
            <w:tcBorders>
              <w:top w:val="nil"/>
              <w:left w:val="nil"/>
              <w:bottom w:val="single" w:sz="4" w:space="0" w:color="auto"/>
              <w:right w:val="nil"/>
            </w:tcBorders>
            <w:noWrap/>
            <w:vAlign w:val="center"/>
            <w:hideMark/>
          </w:tcPr>
          <w:p w14:paraId="66051D35" w14:textId="77777777" w:rsidR="00D77CCF" w:rsidRPr="00073054" w:rsidRDefault="00D77CCF" w:rsidP="00D77CCF">
            <w:pPr>
              <w:spacing w:after="0" w:line="240" w:lineRule="auto"/>
              <w:rPr>
                <w:rFonts w:ascii="Times New Roman" w:eastAsia="Times New Roman" w:hAnsi="Times New Roman" w:cs="Times New Roman"/>
                <w:color w:val="000000"/>
                <w:kern w:val="0"/>
                <w:sz w:val="20"/>
                <w:szCs w:val="20"/>
                <w14:ligatures w14:val="none"/>
              </w:rPr>
            </w:pPr>
            <w:r w:rsidRPr="00073054">
              <w:rPr>
                <w:rFonts w:ascii="Times New Roman" w:eastAsia="Times New Roman" w:hAnsi="Times New Roman" w:cs="Times New Roman"/>
                <w:color w:val="000000"/>
                <w:kern w:val="0"/>
                <w:sz w:val="20"/>
                <w:szCs w:val="20"/>
                <w14:ligatures w14:val="none"/>
              </w:rPr>
              <w:t>CAGATCGCCTGTCAATCTTGG</w:t>
            </w:r>
          </w:p>
        </w:tc>
        <w:tc>
          <w:tcPr>
            <w:tcW w:w="1800" w:type="dxa"/>
            <w:vMerge/>
            <w:tcBorders>
              <w:top w:val="single" w:sz="4" w:space="0" w:color="auto"/>
              <w:left w:val="nil"/>
              <w:bottom w:val="single" w:sz="4" w:space="0" w:color="000000"/>
              <w:right w:val="nil"/>
            </w:tcBorders>
            <w:vAlign w:val="center"/>
            <w:hideMark/>
          </w:tcPr>
          <w:p w14:paraId="6D3E60AE" w14:textId="77777777" w:rsidR="00D77CCF" w:rsidRPr="00073054" w:rsidRDefault="00D77CCF" w:rsidP="00D77CCF">
            <w:pPr>
              <w:spacing w:after="0" w:line="240" w:lineRule="auto"/>
              <w:rPr>
                <w:rFonts w:ascii="Times New Roman" w:eastAsia="Times New Roman" w:hAnsi="Times New Roman" w:cs="Times New Roman"/>
                <w:color w:val="000000"/>
                <w:kern w:val="0"/>
                <w:sz w:val="20"/>
                <w:szCs w:val="20"/>
                <w14:ligatures w14:val="none"/>
              </w:rPr>
            </w:pPr>
          </w:p>
        </w:tc>
      </w:tr>
      <w:tr w:rsidR="00D77CCF" w:rsidRPr="00073054" w14:paraId="1E948747" w14:textId="77777777" w:rsidTr="00073054">
        <w:trPr>
          <w:trHeight w:val="292"/>
        </w:trPr>
        <w:tc>
          <w:tcPr>
            <w:tcW w:w="1032" w:type="dxa"/>
            <w:tcBorders>
              <w:top w:val="nil"/>
              <w:left w:val="nil"/>
              <w:bottom w:val="single" w:sz="4" w:space="0" w:color="auto"/>
              <w:right w:val="nil"/>
            </w:tcBorders>
            <w:noWrap/>
            <w:vAlign w:val="center"/>
            <w:hideMark/>
          </w:tcPr>
          <w:p w14:paraId="33F7C980" w14:textId="77777777" w:rsidR="00D77CCF" w:rsidRPr="00073054" w:rsidRDefault="00D77CCF" w:rsidP="00073054">
            <w:pPr>
              <w:spacing w:after="0" w:line="240" w:lineRule="auto"/>
              <w:rPr>
                <w:rFonts w:ascii="Times New Roman" w:eastAsia="Times New Roman" w:hAnsi="Times New Roman" w:cs="Times New Roman"/>
                <w:color w:val="000000"/>
                <w:kern w:val="0"/>
                <w:sz w:val="20"/>
                <w:szCs w:val="20"/>
                <w14:ligatures w14:val="none"/>
              </w:rPr>
            </w:pPr>
            <w:r w:rsidRPr="00073054">
              <w:rPr>
                <w:rFonts w:ascii="Times New Roman" w:eastAsia="Times New Roman" w:hAnsi="Times New Roman" w:cs="Times New Roman"/>
                <w:color w:val="000000"/>
                <w:kern w:val="0"/>
                <w:sz w:val="20"/>
                <w:szCs w:val="20"/>
                <w14:ligatures w14:val="none"/>
              </w:rPr>
              <w:t>GFP</w:t>
            </w:r>
          </w:p>
        </w:tc>
        <w:tc>
          <w:tcPr>
            <w:tcW w:w="3170" w:type="dxa"/>
            <w:tcBorders>
              <w:top w:val="nil"/>
              <w:left w:val="nil"/>
              <w:bottom w:val="single" w:sz="4" w:space="0" w:color="auto"/>
              <w:right w:val="nil"/>
            </w:tcBorders>
            <w:noWrap/>
            <w:vAlign w:val="center"/>
            <w:hideMark/>
          </w:tcPr>
          <w:p w14:paraId="43FA01E0" w14:textId="77777777" w:rsidR="00D77CCF" w:rsidRPr="00073054" w:rsidRDefault="00D77CCF" w:rsidP="00D77CCF">
            <w:pPr>
              <w:spacing w:after="0" w:line="240" w:lineRule="auto"/>
              <w:rPr>
                <w:rFonts w:ascii="Times New Roman" w:eastAsia="Times New Roman" w:hAnsi="Times New Roman" w:cs="Times New Roman"/>
                <w:color w:val="000000"/>
                <w:kern w:val="0"/>
                <w:sz w:val="20"/>
                <w:szCs w:val="20"/>
                <w14:ligatures w14:val="none"/>
              </w:rPr>
            </w:pPr>
            <w:r w:rsidRPr="00073054">
              <w:rPr>
                <w:rFonts w:ascii="Times New Roman" w:eastAsia="Times New Roman" w:hAnsi="Times New Roman" w:cs="Times New Roman"/>
                <w:color w:val="000000"/>
                <w:kern w:val="0"/>
                <w:sz w:val="20"/>
                <w:szCs w:val="20"/>
                <w14:ligatures w14:val="none"/>
              </w:rPr>
              <w:t>ACAAGTTCAGCGTGTCCG</w:t>
            </w:r>
          </w:p>
        </w:tc>
        <w:tc>
          <w:tcPr>
            <w:tcW w:w="3448" w:type="dxa"/>
            <w:tcBorders>
              <w:top w:val="nil"/>
              <w:left w:val="nil"/>
              <w:bottom w:val="single" w:sz="4" w:space="0" w:color="auto"/>
              <w:right w:val="nil"/>
            </w:tcBorders>
            <w:noWrap/>
            <w:vAlign w:val="center"/>
            <w:hideMark/>
          </w:tcPr>
          <w:p w14:paraId="6926C810" w14:textId="77777777" w:rsidR="00D77CCF" w:rsidRPr="00073054" w:rsidRDefault="00D77CCF" w:rsidP="00D77CCF">
            <w:pPr>
              <w:spacing w:after="0" w:line="240" w:lineRule="auto"/>
              <w:rPr>
                <w:rFonts w:ascii="Times New Roman" w:eastAsia="Times New Roman" w:hAnsi="Times New Roman" w:cs="Times New Roman"/>
                <w:color w:val="000000"/>
                <w:kern w:val="0"/>
                <w:sz w:val="20"/>
                <w:szCs w:val="20"/>
                <w14:ligatures w14:val="none"/>
              </w:rPr>
            </w:pPr>
            <w:r w:rsidRPr="00073054">
              <w:rPr>
                <w:rFonts w:ascii="Times New Roman" w:eastAsia="Times New Roman" w:hAnsi="Times New Roman" w:cs="Times New Roman"/>
                <w:color w:val="000000"/>
                <w:kern w:val="0"/>
                <w:sz w:val="20"/>
                <w:szCs w:val="20"/>
                <w14:ligatures w14:val="none"/>
              </w:rPr>
              <w:t>TCACCTTGATGCCGTTCT</w:t>
            </w:r>
          </w:p>
        </w:tc>
        <w:tc>
          <w:tcPr>
            <w:tcW w:w="1800" w:type="dxa"/>
            <w:tcBorders>
              <w:top w:val="nil"/>
              <w:left w:val="nil"/>
              <w:bottom w:val="single" w:sz="4" w:space="0" w:color="auto"/>
              <w:right w:val="nil"/>
            </w:tcBorders>
            <w:noWrap/>
            <w:vAlign w:val="center"/>
            <w:hideMark/>
          </w:tcPr>
          <w:p w14:paraId="0FD5F7EA" w14:textId="77777777" w:rsidR="00D77CCF" w:rsidRPr="00073054" w:rsidRDefault="00D77CCF" w:rsidP="00D77CCF">
            <w:pPr>
              <w:spacing w:after="0" w:line="240" w:lineRule="auto"/>
              <w:jc w:val="center"/>
              <w:rPr>
                <w:rFonts w:ascii="Times New Roman" w:eastAsia="Times New Roman" w:hAnsi="Times New Roman" w:cs="Times New Roman"/>
                <w:color w:val="000000"/>
                <w:kern w:val="0"/>
                <w:sz w:val="20"/>
                <w:szCs w:val="20"/>
                <w14:ligatures w14:val="none"/>
              </w:rPr>
            </w:pPr>
            <w:r w:rsidRPr="00073054">
              <w:rPr>
                <w:rFonts w:ascii="Times New Roman" w:eastAsia="Times New Roman" w:hAnsi="Times New Roman" w:cs="Times New Roman"/>
                <w:color w:val="000000"/>
                <w:kern w:val="0"/>
                <w:sz w:val="20"/>
                <w:szCs w:val="20"/>
                <w14:ligatures w14:val="none"/>
              </w:rPr>
              <w:t>Transgene insertion validation</w:t>
            </w:r>
          </w:p>
        </w:tc>
      </w:tr>
    </w:tbl>
    <w:p w14:paraId="46FDE4FF" w14:textId="6548C6D9" w:rsidR="00070F66" w:rsidRPr="00524B2C" w:rsidRDefault="00EB6F85" w:rsidP="009E398B">
      <w:pPr>
        <w:tabs>
          <w:tab w:val="left" w:pos="7400"/>
        </w:tabs>
        <w:spacing w:before="120" w:line="276" w:lineRule="auto"/>
        <w:rPr>
          <w:rFonts w:ascii="Times New Roman" w:hAnsi="Times New Roman" w:cs="Times New Roman"/>
          <w:sz w:val="22"/>
          <w:szCs w:val="22"/>
        </w:rPr>
      </w:pPr>
      <w:r w:rsidRPr="00EB6F85">
        <w:rPr>
          <w:rFonts w:ascii="Times New Roman" w:hAnsi="Times New Roman" w:cs="Times New Roman" w:hint="eastAsia"/>
          <w:sz w:val="22"/>
          <w:szCs w:val="22"/>
        </w:rPr>
        <w:t xml:space="preserve">This table lists the primer sequences used for target-region sequencing, off-target validation, </w:t>
      </w:r>
      <w:proofErr w:type="spellStart"/>
      <w:r w:rsidRPr="00EB6F85">
        <w:rPr>
          <w:rFonts w:ascii="Times New Roman" w:hAnsi="Times New Roman" w:cs="Times New Roman" w:hint="eastAsia"/>
          <w:sz w:val="22"/>
          <w:szCs w:val="22"/>
        </w:rPr>
        <w:t>qRT</w:t>
      </w:r>
      <w:proofErr w:type="spellEnd"/>
      <w:r w:rsidRPr="00EB6F85">
        <w:rPr>
          <w:rFonts w:ascii="Times New Roman" w:hAnsi="Times New Roman" w:cs="Times New Roman" w:hint="eastAsia"/>
          <w:sz w:val="22"/>
          <w:szCs w:val="22"/>
        </w:rPr>
        <w:t>-PCR, and transgene-insertion validation. All sequences are shown in the 5</w:t>
      </w:r>
      <w:r w:rsidRPr="00EB6F85">
        <w:rPr>
          <w:rFonts w:ascii="Times New Roman" w:hAnsi="Times New Roman" w:cs="Times New Roman" w:hint="eastAsia"/>
          <w:sz w:val="22"/>
          <w:szCs w:val="22"/>
        </w:rPr>
        <w:t>′–</w:t>
      </w:r>
      <w:r w:rsidRPr="00EB6F85">
        <w:rPr>
          <w:rFonts w:ascii="Times New Roman" w:hAnsi="Times New Roman" w:cs="Times New Roman" w:hint="eastAsia"/>
          <w:sz w:val="22"/>
          <w:szCs w:val="22"/>
        </w:rPr>
        <w:t>3</w:t>
      </w:r>
      <w:r w:rsidRPr="00EB6F85">
        <w:rPr>
          <w:rFonts w:ascii="Times New Roman" w:hAnsi="Times New Roman" w:cs="Times New Roman" w:hint="eastAsia"/>
          <w:sz w:val="22"/>
          <w:szCs w:val="22"/>
        </w:rPr>
        <w:t>′</w:t>
      </w:r>
      <w:r w:rsidRPr="00EB6F85">
        <w:rPr>
          <w:rFonts w:ascii="Times New Roman" w:hAnsi="Times New Roman" w:cs="Times New Roman" w:hint="eastAsia"/>
          <w:sz w:val="22"/>
          <w:szCs w:val="22"/>
        </w:rPr>
        <w:t xml:space="preserve"> orientation.</w:t>
      </w:r>
    </w:p>
    <w:sectPr w:rsidR="00070F66" w:rsidRPr="00524B2C" w:rsidSect="009E398B">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46531C" w14:textId="77777777" w:rsidR="008C2747" w:rsidRDefault="008C2747" w:rsidP="00B82B8D">
      <w:pPr>
        <w:spacing w:after="0" w:line="240" w:lineRule="auto"/>
      </w:pPr>
      <w:r>
        <w:separator/>
      </w:r>
    </w:p>
  </w:endnote>
  <w:endnote w:type="continuationSeparator" w:id="0">
    <w:p w14:paraId="5B0BBA2C" w14:textId="77777777" w:rsidR="008C2747" w:rsidRDefault="008C2747" w:rsidP="00B82B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15A581" w14:textId="77777777" w:rsidR="008C2747" w:rsidRDefault="008C2747" w:rsidP="00B82B8D">
      <w:pPr>
        <w:spacing w:after="0" w:line="240" w:lineRule="auto"/>
      </w:pPr>
      <w:r>
        <w:separator/>
      </w:r>
    </w:p>
  </w:footnote>
  <w:footnote w:type="continuationSeparator" w:id="0">
    <w:p w14:paraId="23C7CFC3" w14:textId="77777777" w:rsidR="008C2747" w:rsidRDefault="008C2747" w:rsidP="00B82B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8466B1"/>
    <w:multiLevelType w:val="multilevel"/>
    <w:tmpl w:val="B6A6A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3E4EAC"/>
    <w:multiLevelType w:val="multilevel"/>
    <w:tmpl w:val="B1A0E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E509F6"/>
    <w:multiLevelType w:val="multilevel"/>
    <w:tmpl w:val="A61A9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577F2E"/>
    <w:multiLevelType w:val="multilevel"/>
    <w:tmpl w:val="C12E7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1B2680"/>
    <w:multiLevelType w:val="multilevel"/>
    <w:tmpl w:val="693CA5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CED2C2C"/>
    <w:multiLevelType w:val="multilevel"/>
    <w:tmpl w:val="82B27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EAD4E3A"/>
    <w:multiLevelType w:val="multilevel"/>
    <w:tmpl w:val="78DCE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626575"/>
    <w:multiLevelType w:val="multilevel"/>
    <w:tmpl w:val="F072C54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4957C4F"/>
    <w:multiLevelType w:val="multilevel"/>
    <w:tmpl w:val="6DA25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8206E22"/>
    <w:multiLevelType w:val="multilevel"/>
    <w:tmpl w:val="9AF4F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A546174"/>
    <w:multiLevelType w:val="multilevel"/>
    <w:tmpl w:val="BA447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D9F34F9"/>
    <w:multiLevelType w:val="multilevel"/>
    <w:tmpl w:val="00BA1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F2C233D"/>
    <w:multiLevelType w:val="multilevel"/>
    <w:tmpl w:val="2BF4B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AA077CA"/>
    <w:multiLevelType w:val="multilevel"/>
    <w:tmpl w:val="8C0649A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C6A16C7"/>
    <w:multiLevelType w:val="multilevel"/>
    <w:tmpl w:val="0CDA5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EB8164D"/>
    <w:multiLevelType w:val="multilevel"/>
    <w:tmpl w:val="5EE01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2175F62"/>
    <w:multiLevelType w:val="multilevel"/>
    <w:tmpl w:val="F6B057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3061B9B"/>
    <w:multiLevelType w:val="multilevel"/>
    <w:tmpl w:val="5F083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6A7518A"/>
    <w:multiLevelType w:val="multilevel"/>
    <w:tmpl w:val="C7D840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9D31C83"/>
    <w:multiLevelType w:val="multilevel"/>
    <w:tmpl w:val="20E07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D994772"/>
    <w:multiLevelType w:val="multilevel"/>
    <w:tmpl w:val="4656D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7082F96"/>
    <w:multiLevelType w:val="multilevel"/>
    <w:tmpl w:val="B5086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D2B385C"/>
    <w:multiLevelType w:val="multilevel"/>
    <w:tmpl w:val="BADC1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D8B162C"/>
    <w:multiLevelType w:val="multilevel"/>
    <w:tmpl w:val="B93A96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E2F34B8"/>
    <w:multiLevelType w:val="multilevel"/>
    <w:tmpl w:val="4A40D3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93200209">
    <w:abstractNumId w:val="8"/>
  </w:num>
  <w:num w:numId="2" w16cid:durableId="1002243872">
    <w:abstractNumId w:val="1"/>
  </w:num>
  <w:num w:numId="3" w16cid:durableId="515123261">
    <w:abstractNumId w:val="22"/>
  </w:num>
  <w:num w:numId="4" w16cid:durableId="1828596156">
    <w:abstractNumId w:val="19"/>
  </w:num>
  <w:num w:numId="5" w16cid:durableId="205607113">
    <w:abstractNumId w:val="14"/>
  </w:num>
  <w:num w:numId="6" w16cid:durableId="414253689">
    <w:abstractNumId w:val="5"/>
  </w:num>
  <w:num w:numId="7" w16cid:durableId="2093432004">
    <w:abstractNumId w:val="3"/>
  </w:num>
  <w:num w:numId="8" w16cid:durableId="617495644">
    <w:abstractNumId w:val="13"/>
  </w:num>
  <w:num w:numId="9" w16cid:durableId="1091318384">
    <w:abstractNumId w:val="17"/>
  </w:num>
  <w:num w:numId="10" w16cid:durableId="1172254528">
    <w:abstractNumId w:val="7"/>
  </w:num>
  <w:num w:numId="11" w16cid:durableId="1211457902">
    <w:abstractNumId w:val="15"/>
  </w:num>
  <w:num w:numId="12" w16cid:durableId="205457892">
    <w:abstractNumId w:val="24"/>
  </w:num>
  <w:num w:numId="13" w16cid:durableId="147868915">
    <w:abstractNumId w:val="0"/>
  </w:num>
  <w:num w:numId="14" w16cid:durableId="728843382">
    <w:abstractNumId w:val="12"/>
  </w:num>
  <w:num w:numId="15" w16cid:durableId="1164736035">
    <w:abstractNumId w:val="4"/>
  </w:num>
  <w:num w:numId="16" w16cid:durableId="188683751">
    <w:abstractNumId w:val="23"/>
  </w:num>
  <w:num w:numId="17" w16cid:durableId="993879091">
    <w:abstractNumId w:val="20"/>
  </w:num>
  <w:num w:numId="18" w16cid:durableId="255528361">
    <w:abstractNumId w:val="9"/>
  </w:num>
  <w:num w:numId="19" w16cid:durableId="2003459872">
    <w:abstractNumId w:val="6"/>
  </w:num>
  <w:num w:numId="20" w16cid:durableId="751006602">
    <w:abstractNumId w:val="2"/>
  </w:num>
  <w:num w:numId="21" w16cid:durableId="1693727186">
    <w:abstractNumId w:val="11"/>
  </w:num>
  <w:num w:numId="22" w16cid:durableId="1606111895">
    <w:abstractNumId w:val="21"/>
  </w:num>
  <w:num w:numId="23" w16cid:durableId="798452051">
    <w:abstractNumId w:val="10"/>
  </w:num>
  <w:num w:numId="24" w16cid:durableId="47072139">
    <w:abstractNumId w:val="18"/>
  </w:num>
  <w:num w:numId="25" w16cid:durableId="105389525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Harvard&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ffz9t5t7vazenesv2mxata8taa59as5v0sd&quot;&gt;My EndNote Library&lt;record-ids&gt;&lt;item&gt;7&lt;/item&gt;&lt;item&gt;10&lt;/item&gt;&lt;item&gt;11&lt;/item&gt;&lt;item&gt;12&lt;/item&gt;&lt;item&gt;13&lt;/item&gt;&lt;item&gt;14&lt;/item&gt;&lt;item&gt;15&lt;/item&gt;&lt;item&gt;16&lt;/item&gt;&lt;item&gt;17&lt;/item&gt;&lt;item&gt;18&lt;/item&gt;&lt;item&gt;19&lt;/item&gt;&lt;item&gt;22&lt;/item&gt;&lt;item&gt;23&lt;/item&gt;&lt;item&gt;24&lt;/item&gt;&lt;/record-ids&gt;&lt;/item&gt;&lt;/Libraries&gt;"/>
  </w:docVars>
  <w:rsids>
    <w:rsidRoot w:val="005B5E98"/>
    <w:rsid w:val="000076C6"/>
    <w:rsid w:val="0001772B"/>
    <w:rsid w:val="000260D4"/>
    <w:rsid w:val="00036BBC"/>
    <w:rsid w:val="000413F9"/>
    <w:rsid w:val="00043644"/>
    <w:rsid w:val="00043A43"/>
    <w:rsid w:val="00055D91"/>
    <w:rsid w:val="000621EA"/>
    <w:rsid w:val="00070F66"/>
    <w:rsid w:val="00073054"/>
    <w:rsid w:val="0008292F"/>
    <w:rsid w:val="000A1B0E"/>
    <w:rsid w:val="000A78F3"/>
    <w:rsid w:val="000B1D75"/>
    <w:rsid w:val="000D7C7C"/>
    <w:rsid w:val="00102A3B"/>
    <w:rsid w:val="00103661"/>
    <w:rsid w:val="00116200"/>
    <w:rsid w:val="00123245"/>
    <w:rsid w:val="001245DC"/>
    <w:rsid w:val="00134C12"/>
    <w:rsid w:val="001441A6"/>
    <w:rsid w:val="00150F53"/>
    <w:rsid w:val="0015207D"/>
    <w:rsid w:val="00153531"/>
    <w:rsid w:val="001670C8"/>
    <w:rsid w:val="00174C6F"/>
    <w:rsid w:val="001B5297"/>
    <w:rsid w:val="001C6C66"/>
    <w:rsid w:val="001C6F0E"/>
    <w:rsid w:val="001C7D8A"/>
    <w:rsid w:val="001D0C08"/>
    <w:rsid w:val="001D7415"/>
    <w:rsid w:val="001E134E"/>
    <w:rsid w:val="001E5155"/>
    <w:rsid w:val="00200657"/>
    <w:rsid w:val="00202F32"/>
    <w:rsid w:val="00204654"/>
    <w:rsid w:val="002113D7"/>
    <w:rsid w:val="00215E4F"/>
    <w:rsid w:val="00225160"/>
    <w:rsid w:val="00230681"/>
    <w:rsid w:val="00233409"/>
    <w:rsid w:val="00240B7E"/>
    <w:rsid w:val="0024686A"/>
    <w:rsid w:val="00251D94"/>
    <w:rsid w:val="00264900"/>
    <w:rsid w:val="0027363A"/>
    <w:rsid w:val="00275750"/>
    <w:rsid w:val="002A347E"/>
    <w:rsid w:val="002A3FA7"/>
    <w:rsid w:val="002A413F"/>
    <w:rsid w:val="002B4E1C"/>
    <w:rsid w:val="002B6690"/>
    <w:rsid w:val="002C3127"/>
    <w:rsid w:val="002E0B09"/>
    <w:rsid w:val="002E6114"/>
    <w:rsid w:val="002E73F9"/>
    <w:rsid w:val="002F0ED5"/>
    <w:rsid w:val="002F349B"/>
    <w:rsid w:val="002F3914"/>
    <w:rsid w:val="003131FB"/>
    <w:rsid w:val="003259C7"/>
    <w:rsid w:val="00325EF9"/>
    <w:rsid w:val="00327589"/>
    <w:rsid w:val="00337256"/>
    <w:rsid w:val="003403E6"/>
    <w:rsid w:val="00346E71"/>
    <w:rsid w:val="00362552"/>
    <w:rsid w:val="00362933"/>
    <w:rsid w:val="00363791"/>
    <w:rsid w:val="00364D9A"/>
    <w:rsid w:val="003655A4"/>
    <w:rsid w:val="00365FBF"/>
    <w:rsid w:val="003A4B66"/>
    <w:rsid w:val="003B1ACA"/>
    <w:rsid w:val="003B3589"/>
    <w:rsid w:val="003B6FAB"/>
    <w:rsid w:val="003C2519"/>
    <w:rsid w:val="003D34DB"/>
    <w:rsid w:val="003D3BEA"/>
    <w:rsid w:val="003E7476"/>
    <w:rsid w:val="0040070D"/>
    <w:rsid w:val="00400BF9"/>
    <w:rsid w:val="004054EE"/>
    <w:rsid w:val="00410970"/>
    <w:rsid w:val="00414C69"/>
    <w:rsid w:val="004244EB"/>
    <w:rsid w:val="00424DE7"/>
    <w:rsid w:val="0043119E"/>
    <w:rsid w:val="00436809"/>
    <w:rsid w:val="004439ED"/>
    <w:rsid w:val="00444AB8"/>
    <w:rsid w:val="00447E89"/>
    <w:rsid w:val="004576A0"/>
    <w:rsid w:val="004A0B86"/>
    <w:rsid w:val="004A0F54"/>
    <w:rsid w:val="004A264B"/>
    <w:rsid w:val="004A29C3"/>
    <w:rsid w:val="004B29C7"/>
    <w:rsid w:val="004B56AB"/>
    <w:rsid w:val="004C78A5"/>
    <w:rsid w:val="004E70E7"/>
    <w:rsid w:val="004F2A83"/>
    <w:rsid w:val="005005A2"/>
    <w:rsid w:val="00502922"/>
    <w:rsid w:val="00502D5E"/>
    <w:rsid w:val="00506821"/>
    <w:rsid w:val="00521149"/>
    <w:rsid w:val="00523F3E"/>
    <w:rsid w:val="00524B2C"/>
    <w:rsid w:val="005312DB"/>
    <w:rsid w:val="00532901"/>
    <w:rsid w:val="00532BF6"/>
    <w:rsid w:val="0053528C"/>
    <w:rsid w:val="0053615F"/>
    <w:rsid w:val="005411FF"/>
    <w:rsid w:val="00542CC1"/>
    <w:rsid w:val="00543E51"/>
    <w:rsid w:val="00573887"/>
    <w:rsid w:val="00574AA5"/>
    <w:rsid w:val="005876C6"/>
    <w:rsid w:val="0059553D"/>
    <w:rsid w:val="00596B24"/>
    <w:rsid w:val="00596DD3"/>
    <w:rsid w:val="005B1EA3"/>
    <w:rsid w:val="005B3922"/>
    <w:rsid w:val="005B5E98"/>
    <w:rsid w:val="005C12BA"/>
    <w:rsid w:val="005C7C75"/>
    <w:rsid w:val="005E1C98"/>
    <w:rsid w:val="005E3953"/>
    <w:rsid w:val="005E7BA7"/>
    <w:rsid w:val="005F0E7F"/>
    <w:rsid w:val="00604818"/>
    <w:rsid w:val="00611B2E"/>
    <w:rsid w:val="006232FD"/>
    <w:rsid w:val="00626BB9"/>
    <w:rsid w:val="006303D9"/>
    <w:rsid w:val="00636B83"/>
    <w:rsid w:val="006376CE"/>
    <w:rsid w:val="006419A3"/>
    <w:rsid w:val="006425F2"/>
    <w:rsid w:val="006512AE"/>
    <w:rsid w:val="00665C60"/>
    <w:rsid w:val="00670530"/>
    <w:rsid w:val="00676695"/>
    <w:rsid w:val="00687630"/>
    <w:rsid w:val="006A1580"/>
    <w:rsid w:val="006A2AA5"/>
    <w:rsid w:val="006A53F9"/>
    <w:rsid w:val="006B13A7"/>
    <w:rsid w:val="006B391B"/>
    <w:rsid w:val="006B5D2B"/>
    <w:rsid w:val="006C183B"/>
    <w:rsid w:val="006C325A"/>
    <w:rsid w:val="006C4011"/>
    <w:rsid w:val="00713C84"/>
    <w:rsid w:val="00713CA0"/>
    <w:rsid w:val="00715A4A"/>
    <w:rsid w:val="00715B34"/>
    <w:rsid w:val="00723222"/>
    <w:rsid w:val="007243C6"/>
    <w:rsid w:val="0072794C"/>
    <w:rsid w:val="007279B7"/>
    <w:rsid w:val="00730861"/>
    <w:rsid w:val="007371C3"/>
    <w:rsid w:val="00745D50"/>
    <w:rsid w:val="00755F35"/>
    <w:rsid w:val="007627DB"/>
    <w:rsid w:val="00791AE1"/>
    <w:rsid w:val="00797BB0"/>
    <w:rsid w:val="007B69EB"/>
    <w:rsid w:val="007B6D94"/>
    <w:rsid w:val="007C0685"/>
    <w:rsid w:val="007E5947"/>
    <w:rsid w:val="007E6036"/>
    <w:rsid w:val="007F568E"/>
    <w:rsid w:val="007F72E9"/>
    <w:rsid w:val="007F7B81"/>
    <w:rsid w:val="008017EC"/>
    <w:rsid w:val="00821259"/>
    <w:rsid w:val="008263DA"/>
    <w:rsid w:val="00830C3D"/>
    <w:rsid w:val="00832A3E"/>
    <w:rsid w:val="00842ABE"/>
    <w:rsid w:val="00843140"/>
    <w:rsid w:val="008444CC"/>
    <w:rsid w:val="00846B4C"/>
    <w:rsid w:val="008475AD"/>
    <w:rsid w:val="008502AD"/>
    <w:rsid w:val="00864DC1"/>
    <w:rsid w:val="008710D0"/>
    <w:rsid w:val="008715E7"/>
    <w:rsid w:val="00874006"/>
    <w:rsid w:val="00876F1B"/>
    <w:rsid w:val="008813FA"/>
    <w:rsid w:val="008857D2"/>
    <w:rsid w:val="008918AE"/>
    <w:rsid w:val="008A0A82"/>
    <w:rsid w:val="008A2934"/>
    <w:rsid w:val="008A5C13"/>
    <w:rsid w:val="008A6D86"/>
    <w:rsid w:val="008C2747"/>
    <w:rsid w:val="008D102C"/>
    <w:rsid w:val="008D2C85"/>
    <w:rsid w:val="008E0120"/>
    <w:rsid w:val="008E75BE"/>
    <w:rsid w:val="008F2473"/>
    <w:rsid w:val="008F2A00"/>
    <w:rsid w:val="008F73BD"/>
    <w:rsid w:val="0090664E"/>
    <w:rsid w:val="009136BF"/>
    <w:rsid w:val="009136F3"/>
    <w:rsid w:val="00930DC7"/>
    <w:rsid w:val="00931BD3"/>
    <w:rsid w:val="00936416"/>
    <w:rsid w:val="009447BA"/>
    <w:rsid w:val="00950C1D"/>
    <w:rsid w:val="00960D7D"/>
    <w:rsid w:val="009638D5"/>
    <w:rsid w:val="00973D53"/>
    <w:rsid w:val="0098599A"/>
    <w:rsid w:val="009951E8"/>
    <w:rsid w:val="00997D0D"/>
    <w:rsid w:val="009A5EFF"/>
    <w:rsid w:val="009B4CCC"/>
    <w:rsid w:val="009E398B"/>
    <w:rsid w:val="009E5F58"/>
    <w:rsid w:val="009F29A4"/>
    <w:rsid w:val="009F6FD1"/>
    <w:rsid w:val="009F741A"/>
    <w:rsid w:val="00A0083A"/>
    <w:rsid w:val="00A02C55"/>
    <w:rsid w:val="00A06BC2"/>
    <w:rsid w:val="00A2279F"/>
    <w:rsid w:val="00A249C7"/>
    <w:rsid w:val="00A24A13"/>
    <w:rsid w:val="00A27C15"/>
    <w:rsid w:val="00A33719"/>
    <w:rsid w:val="00A6424C"/>
    <w:rsid w:val="00A66C25"/>
    <w:rsid w:val="00A80052"/>
    <w:rsid w:val="00A96EBF"/>
    <w:rsid w:val="00A96FA6"/>
    <w:rsid w:val="00AA24CF"/>
    <w:rsid w:val="00AA4667"/>
    <w:rsid w:val="00AB4998"/>
    <w:rsid w:val="00AC09DA"/>
    <w:rsid w:val="00AD5A97"/>
    <w:rsid w:val="00AF2F7D"/>
    <w:rsid w:val="00AF717F"/>
    <w:rsid w:val="00B01244"/>
    <w:rsid w:val="00B030B0"/>
    <w:rsid w:val="00B05A68"/>
    <w:rsid w:val="00B27FEF"/>
    <w:rsid w:val="00B36453"/>
    <w:rsid w:val="00B47E95"/>
    <w:rsid w:val="00B82B8D"/>
    <w:rsid w:val="00B9728F"/>
    <w:rsid w:val="00BB0937"/>
    <w:rsid w:val="00BB5726"/>
    <w:rsid w:val="00BD3F3C"/>
    <w:rsid w:val="00BF1948"/>
    <w:rsid w:val="00BF38AF"/>
    <w:rsid w:val="00C05EE4"/>
    <w:rsid w:val="00C10064"/>
    <w:rsid w:val="00C13B24"/>
    <w:rsid w:val="00C21268"/>
    <w:rsid w:val="00C30178"/>
    <w:rsid w:val="00C6015E"/>
    <w:rsid w:val="00C64550"/>
    <w:rsid w:val="00C657E3"/>
    <w:rsid w:val="00C71B45"/>
    <w:rsid w:val="00C93F6A"/>
    <w:rsid w:val="00C94246"/>
    <w:rsid w:val="00C94759"/>
    <w:rsid w:val="00CA482B"/>
    <w:rsid w:val="00CA6C97"/>
    <w:rsid w:val="00CA7222"/>
    <w:rsid w:val="00CA7DDB"/>
    <w:rsid w:val="00CB340B"/>
    <w:rsid w:val="00CC0D7C"/>
    <w:rsid w:val="00CC6866"/>
    <w:rsid w:val="00CE169A"/>
    <w:rsid w:val="00CE4BB5"/>
    <w:rsid w:val="00CF0AE9"/>
    <w:rsid w:val="00D10658"/>
    <w:rsid w:val="00D12029"/>
    <w:rsid w:val="00D14824"/>
    <w:rsid w:val="00D17955"/>
    <w:rsid w:val="00D21E03"/>
    <w:rsid w:val="00D2762D"/>
    <w:rsid w:val="00D34ADE"/>
    <w:rsid w:val="00D633E9"/>
    <w:rsid w:val="00D64518"/>
    <w:rsid w:val="00D7099F"/>
    <w:rsid w:val="00D7269C"/>
    <w:rsid w:val="00D76570"/>
    <w:rsid w:val="00D77CCF"/>
    <w:rsid w:val="00DA0C06"/>
    <w:rsid w:val="00DD1C04"/>
    <w:rsid w:val="00DD49D4"/>
    <w:rsid w:val="00DD7743"/>
    <w:rsid w:val="00E02E9B"/>
    <w:rsid w:val="00E036BE"/>
    <w:rsid w:val="00E21D9D"/>
    <w:rsid w:val="00E4098B"/>
    <w:rsid w:val="00E42F90"/>
    <w:rsid w:val="00E624A6"/>
    <w:rsid w:val="00E64940"/>
    <w:rsid w:val="00E65AD5"/>
    <w:rsid w:val="00E84717"/>
    <w:rsid w:val="00E8664F"/>
    <w:rsid w:val="00E9255C"/>
    <w:rsid w:val="00E94877"/>
    <w:rsid w:val="00EA1D0C"/>
    <w:rsid w:val="00EA4FF7"/>
    <w:rsid w:val="00EB6F85"/>
    <w:rsid w:val="00EC1535"/>
    <w:rsid w:val="00EC24D5"/>
    <w:rsid w:val="00EC3DBB"/>
    <w:rsid w:val="00ED29F8"/>
    <w:rsid w:val="00EE160F"/>
    <w:rsid w:val="00EF1CA5"/>
    <w:rsid w:val="00F04863"/>
    <w:rsid w:val="00F266D1"/>
    <w:rsid w:val="00F31AD4"/>
    <w:rsid w:val="00F45A85"/>
    <w:rsid w:val="00F46C56"/>
    <w:rsid w:val="00F668E2"/>
    <w:rsid w:val="00F7087E"/>
    <w:rsid w:val="00F72C1A"/>
    <w:rsid w:val="00F76DED"/>
    <w:rsid w:val="00F91946"/>
    <w:rsid w:val="00FB5C10"/>
    <w:rsid w:val="00FE63BC"/>
    <w:rsid w:val="00FF5400"/>
    <w:rsid w:val="00FF74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73D456C"/>
  <w14:defaultImageDpi w14:val="330"/>
  <w15:chartTrackingRefBased/>
  <w15:docId w15:val="{B6743259-0A9D-4D93-868C-5792503A7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B5E9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B5E9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5B5E9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B5E9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B5E9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B5E9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B5E9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B5E9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B5E9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5E9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B5E9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5B5E9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B5E9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B5E9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B5E9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B5E9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B5E9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B5E98"/>
    <w:rPr>
      <w:rFonts w:eastAsiaTheme="majorEastAsia" w:cstheme="majorBidi"/>
      <w:color w:val="272727" w:themeColor="text1" w:themeTint="D8"/>
    </w:rPr>
  </w:style>
  <w:style w:type="paragraph" w:styleId="Title">
    <w:name w:val="Title"/>
    <w:basedOn w:val="Normal"/>
    <w:next w:val="Normal"/>
    <w:link w:val="TitleChar"/>
    <w:uiPriority w:val="10"/>
    <w:qFormat/>
    <w:rsid w:val="005B5E9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B5E9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B5E9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B5E9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B5E98"/>
    <w:pPr>
      <w:spacing w:before="160"/>
      <w:jc w:val="center"/>
    </w:pPr>
    <w:rPr>
      <w:i/>
      <w:iCs/>
      <w:color w:val="404040" w:themeColor="text1" w:themeTint="BF"/>
    </w:rPr>
  </w:style>
  <w:style w:type="character" w:customStyle="1" w:styleId="QuoteChar">
    <w:name w:val="Quote Char"/>
    <w:basedOn w:val="DefaultParagraphFont"/>
    <w:link w:val="Quote"/>
    <w:uiPriority w:val="29"/>
    <w:rsid w:val="005B5E98"/>
    <w:rPr>
      <w:i/>
      <w:iCs/>
      <w:color w:val="404040" w:themeColor="text1" w:themeTint="BF"/>
    </w:rPr>
  </w:style>
  <w:style w:type="paragraph" w:styleId="ListParagraph">
    <w:name w:val="List Paragraph"/>
    <w:basedOn w:val="Normal"/>
    <w:uiPriority w:val="34"/>
    <w:qFormat/>
    <w:rsid w:val="005B5E98"/>
    <w:pPr>
      <w:ind w:left="720"/>
      <w:contextualSpacing/>
    </w:pPr>
  </w:style>
  <w:style w:type="character" w:styleId="IntenseEmphasis">
    <w:name w:val="Intense Emphasis"/>
    <w:basedOn w:val="DefaultParagraphFont"/>
    <w:uiPriority w:val="21"/>
    <w:qFormat/>
    <w:rsid w:val="005B5E98"/>
    <w:rPr>
      <w:i/>
      <w:iCs/>
      <w:color w:val="2F5496" w:themeColor="accent1" w:themeShade="BF"/>
    </w:rPr>
  </w:style>
  <w:style w:type="paragraph" w:styleId="IntenseQuote">
    <w:name w:val="Intense Quote"/>
    <w:basedOn w:val="Normal"/>
    <w:next w:val="Normal"/>
    <w:link w:val="IntenseQuoteChar"/>
    <w:uiPriority w:val="30"/>
    <w:qFormat/>
    <w:rsid w:val="005B5E9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B5E98"/>
    <w:rPr>
      <w:i/>
      <w:iCs/>
      <w:color w:val="2F5496" w:themeColor="accent1" w:themeShade="BF"/>
    </w:rPr>
  </w:style>
  <w:style w:type="character" w:styleId="IntenseReference">
    <w:name w:val="Intense Reference"/>
    <w:basedOn w:val="DefaultParagraphFont"/>
    <w:uiPriority w:val="32"/>
    <w:qFormat/>
    <w:rsid w:val="005B5E98"/>
    <w:rPr>
      <w:b/>
      <w:bCs/>
      <w:smallCaps/>
      <w:color w:val="2F5496" w:themeColor="accent1" w:themeShade="BF"/>
      <w:spacing w:val="5"/>
    </w:rPr>
  </w:style>
  <w:style w:type="paragraph" w:styleId="NormalWeb">
    <w:name w:val="Normal (Web)"/>
    <w:basedOn w:val="Normal"/>
    <w:link w:val="NormalWebChar"/>
    <w:uiPriority w:val="99"/>
    <w:unhideWhenUsed/>
    <w:rsid w:val="00A24A13"/>
    <w:pPr>
      <w:spacing w:before="100" w:beforeAutospacing="1" w:after="100" w:afterAutospacing="1" w:line="240" w:lineRule="auto"/>
    </w:pPr>
    <w:rPr>
      <w:rFonts w:ascii="Times New Roman" w:eastAsia="Times New Roman" w:hAnsi="Times New Roman" w:cs="Times New Roman"/>
      <w:kern w:val="0"/>
    </w:rPr>
  </w:style>
  <w:style w:type="character" w:styleId="Emphasis">
    <w:name w:val="Emphasis"/>
    <w:basedOn w:val="DefaultParagraphFont"/>
    <w:uiPriority w:val="20"/>
    <w:qFormat/>
    <w:rsid w:val="00A24A13"/>
    <w:rPr>
      <w:i/>
      <w:iCs/>
    </w:rPr>
  </w:style>
  <w:style w:type="character" w:styleId="CommentReference">
    <w:name w:val="annotation reference"/>
    <w:basedOn w:val="DefaultParagraphFont"/>
    <w:uiPriority w:val="99"/>
    <w:semiHidden/>
    <w:unhideWhenUsed/>
    <w:qFormat/>
    <w:rsid w:val="00D12029"/>
    <w:rPr>
      <w:sz w:val="16"/>
      <w:szCs w:val="16"/>
    </w:rPr>
  </w:style>
  <w:style w:type="paragraph" w:customStyle="1" w:styleId="EndNoteBibliographyTitle">
    <w:name w:val="EndNote Bibliography Title"/>
    <w:basedOn w:val="Normal"/>
    <w:link w:val="EndNoteBibliographyTitleChar"/>
    <w:rsid w:val="00251D94"/>
    <w:pPr>
      <w:spacing w:after="0"/>
      <w:jc w:val="center"/>
    </w:pPr>
    <w:rPr>
      <w:rFonts w:ascii="Calibri" w:hAnsi="Calibri" w:cs="Calibri"/>
      <w:noProof/>
    </w:rPr>
  </w:style>
  <w:style w:type="character" w:customStyle="1" w:styleId="NormalWebChar">
    <w:name w:val="Normal (Web) Char"/>
    <w:basedOn w:val="DefaultParagraphFont"/>
    <w:link w:val="NormalWeb"/>
    <w:uiPriority w:val="99"/>
    <w:rsid w:val="00251D94"/>
    <w:rPr>
      <w:rFonts w:ascii="Times New Roman" w:eastAsia="Times New Roman" w:hAnsi="Times New Roman" w:cs="Times New Roman"/>
      <w:kern w:val="0"/>
    </w:rPr>
  </w:style>
  <w:style w:type="character" w:customStyle="1" w:styleId="EndNoteBibliographyTitleChar">
    <w:name w:val="EndNote Bibliography Title Char"/>
    <w:basedOn w:val="NormalWebChar"/>
    <w:link w:val="EndNoteBibliographyTitle"/>
    <w:rsid w:val="00251D94"/>
    <w:rPr>
      <w:rFonts w:ascii="Calibri" w:eastAsia="Times New Roman" w:hAnsi="Calibri" w:cs="Calibri"/>
      <w:noProof/>
      <w:kern w:val="0"/>
    </w:rPr>
  </w:style>
  <w:style w:type="paragraph" w:customStyle="1" w:styleId="EndNoteBibliography">
    <w:name w:val="EndNote Bibliography"/>
    <w:basedOn w:val="Normal"/>
    <w:link w:val="EndNoteBibliographyChar"/>
    <w:rsid w:val="00251D94"/>
    <w:pPr>
      <w:spacing w:line="240" w:lineRule="auto"/>
    </w:pPr>
    <w:rPr>
      <w:rFonts w:ascii="Calibri" w:hAnsi="Calibri" w:cs="Calibri"/>
      <w:noProof/>
    </w:rPr>
  </w:style>
  <w:style w:type="character" w:customStyle="1" w:styleId="EndNoteBibliographyChar">
    <w:name w:val="EndNote Bibliography Char"/>
    <w:basedOn w:val="NormalWebChar"/>
    <w:link w:val="EndNoteBibliography"/>
    <w:rsid w:val="00251D94"/>
    <w:rPr>
      <w:rFonts w:ascii="Calibri" w:eastAsia="Times New Roman" w:hAnsi="Calibri" w:cs="Calibri"/>
      <w:noProof/>
      <w:kern w:val="0"/>
    </w:rPr>
  </w:style>
  <w:style w:type="paragraph" w:styleId="Header">
    <w:name w:val="header"/>
    <w:basedOn w:val="Normal"/>
    <w:link w:val="HeaderChar"/>
    <w:uiPriority w:val="99"/>
    <w:unhideWhenUsed/>
    <w:rsid w:val="00B82B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2B8D"/>
  </w:style>
  <w:style w:type="paragraph" w:styleId="Footer">
    <w:name w:val="footer"/>
    <w:basedOn w:val="Normal"/>
    <w:link w:val="FooterChar"/>
    <w:uiPriority w:val="99"/>
    <w:unhideWhenUsed/>
    <w:rsid w:val="00B82B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2B8D"/>
  </w:style>
  <w:style w:type="character" w:styleId="Hyperlink">
    <w:name w:val="Hyperlink"/>
    <w:basedOn w:val="DefaultParagraphFont"/>
    <w:uiPriority w:val="99"/>
    <w:unhideWhenUsed/>
    <w:rsid w:val="0090664E"/>
    <w:rPr>
      <w:color w:val="0000FF"/>
      <w:u w:val="single"/>
    </w:rPr>
  </w:style>
  <w:style w:type="character" w:styleId="UnresolvedMention">
    <w:name w:val="Unresolved Mention"/>
    <w:basedOn w:val="DefaultParagraphFont"/>
    <w:uiPriority w:val="99"/>
    <w:semiHidden/>
    <w:unhideWhenUsed/>
    <w:rsid w:val="00EC1535"/>
    <w:rPr>
      <w:color w:val="605E5C"/>
      <w:shd w:val="clear" w:color="auto" w:fill="E1DFDD"/>
    </w:rPr>
  </w:style>
  <w:style w:type="paragraph" w:styleId="Revision">
    <w:name w:val="Revision"/>
    <w:hidden/>
    <w:uiPriority w:val="99"/>
    <w:semiHidden/>
    <w:rsid w:val="007279B7"/>
    <w:pPr>
      <w:spacing w:after="0" w:line="240" w:lineRule="auto"/>
    </w:pPr>
  </w:style>
  <w:style w:type="paragraph" w:styleId="CommentText">
    <w:name w:val="annotation text"/>
    <w:basedOn w:val="Normal"/>
    <w:link w:val="CommentTextChar"/>
    <w:uiPriority w:val="99"/>
    <w:unhideWhenUsed/>
    <w:rsid w:val="008857D2"/>
    <w:pPr>
      <w:spacing w:line="240" w:lineRule="auto"/>
    </w:pPr>
    <w:rPr>
      <w:sz w:val="20"/>
      <w:szCs w:val="20"/>
    </w:rPr>
  </w:style>
  <w:style w:type="character" w:customStyle="1" w:styleId="CommentTextChar">
    <w:name w:val="Comment Text Char"/>
    <w:basedOn w:val="DefaultParagraphFont"/>
    <w:link w:val="CommentText"/>
    <w:uiPriority w:val="99"/>
    <w:rsid w:val="008857D2"/>
    <w:rPr>
      <w:sz w:val="20"/>
      <w:szCs w:val="20"/>
    </w:rPr>
  </w:style>
  <w:style w:type="paragraph" w:styleId="CommentSubject">
    <w:name w:val="annotation subject"/>
    <w:basedOn w:val="CommentText"/>
    <w:next w:val="CommentText"/>
    <w:link w:val="CommentSubjectChar"/>
    <w:uiPriority w:val="99"/>
    <w:semiHidden/>
    <w:unhideWhenUsed/>
    <w:rsid w:val="008857D2"/>
    <w:rPr>
      <w:b/>
      <w:bCs/>
    </w:rPr>
  </w:style>
  <w:style w:type="character" w:customStyle="1" w:styleId="CommentSubjectChar">
    <w:name w:val="Comment Subject Char"/>
    <w:basedOn w:val="CommentTextChar"/>
    <w:link w:val="CommentSubject"/>
    <w:uiPriority w:val="99"/>
    <w:semiHidden/>
    <w:rsid w:val="008857D2"/>
    <w:rPr>
      <w:b/>
      <w:bCs/>
      <w:sz w:val="20"/>
      <w:szCs w:val="20"/>
    </w:rPr>
  </w:style>
  <w:style w:type="table" w:styleId="TableGrid">
    <w:name w:val="Table Grid"/>
    <w:basedOn w:val="TableNormal"/>
    <w:uiPriority w:val="39"/>
    <w:rsid w:val="006512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6512A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LineNumber">
    <w:name w:val="line number"/>
    <w:basedOn w:val="DefaultParagraphFont"/>
    <w:uiPriority w:val="99"/>
    <w:semiHidden/>
    <w:unhideWhenUsed/>
    <w:rsid w:val="009E39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87ECA4-2C82-42E9-A582-6A55986B96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7</Pages>
  <Words>1121</Words>
  <Characters>6395</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Liu, Fangchen</dc:creator>
  <cp:keywords/>
  <dc:description/>
  <cp:lastModifiedBy>Jiang,Tao</cp:lastModifiedBy>
  <cp:revision>13</cp:revision>
  <cp:lastPrinted>2026-03-25T22:17:00Z</cp:lastPrinted>
  <dcterms:created xsi:type="dcterms:W3CDTF">2026-03-25T18:35:00Z</dcterms:created>
  <dcterms:modified xsi:type="dcterms:W3CDTF">2026-03-25T22:28:00Z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1f524e08-71a9-41eb-abc7-3826df033bc6</vt:lpwstr>
  </property>
</Properties>
</file>