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440D5" w14:textId="5B34C9D7" w:rsidR="0070309A" w:rsidRPr="0070309A" w:rsidRDefault="0070309A" w:rsidP="0070309A">
      <w:pPr>
        <w:spacing w:line="360" w:lineRule="auto"/>
        <w:jc w:val="center"/>
        <w:rPr>
          <w:rFonts w:ascii="Arial" w:hAnsi="Arial" w:cs="Arial"/>
          <w:b/>
          <w:bCs/>
          <w:color w:val="000000" w:themeColor="text1"/>
          <w:sz w:val="28"/>
          <w:szCs w:val="28"/>
        </w:rPr>
      </w:pPr>
      <w:r w:rsidRPr="0070309A">
        <w:rPr>
          <w:rFonts w:ascii="Arial" w:hAnsi="Arial" w:cs="Arial"/>
          <w:b/>
          <w:bCs/>
          <w:color w:val="000000" w:themeColor="text1"/>
          <w:sz w:val="28"/>
          <w:szCs w:val="28"/>
        </w:rPr>
        <w:t>Supplementary Information</w:t>
      </w:r>
    </w:p>
    <w:p w14:paraId="315711AC" w14:textId="3AF7F555" w:rsidR="0070309A" w:rsidRDefault="0070309A" w:rsidP="0070309A">
      <w:pPr>
        <w:spacing w:line="360" w:lineRule="auto"/>
        <w:jc w:val="center"/>
        <w:rPr>
          <w:rFonts w:ascii="Arial" w:hAnsi="Arial" w:cs="Arial"/>
          <w:b/>
          <w:bCs/>
          <w:color w:val="000000" w:themeColor="text1"/>
          <w:sz w:val="28"/>
          <w:szCs w:val="28"/>
        </w:rPr>
      </w:pPr>
      <w:r w:rsidRPr="0070309A">
        <w:rPr>
          <w:rFonts w:ascii="Arial" w:hAnsi="Arial" w:cs="Arial"/>
          <w:b/>
          <w:bCs/>
          <w:color w:val="000000" w:themeColor="text1"/>
          <w:sz w:val="28"/>
          <w:szCs w:val="28"/>
        </w:rPr>
        <w:t>for</w:t>
      </w:r>
    </w:p>
    <w:p w14:paraId="64A5DF09" w14:textId="77777777" w:rsidR="0070309A" w:rsidRDefault="0070309A" w:rsidP="0070309A">
      <w:pPr>
        <w:spacing w:line="360" w:lineRule="auto"/>
        <w:jc w:val="center"/>
        <w:rPr>
          <w:rFonts w:ascii="Arial" w:hAnsi="Arial" w:cs="Arial"/>
          <w:b/>
          <w:bCs/>
          <w:color w:val="000000" w:themeColor="text1"/>
          <w:sz w:val="28"/>
          <w:szCs w:val="28"/>
        </w:rPr>
      </w:pPr>
    </w:p>
    <w:p w14:paraId="357D7005" w14:textId="77777777" w:rsidR="000C2325" w:rsidRPr="006F04DC" w:rsidRDefault="000C2325" w:rsidP="000C2325">
      <w:pPr>
        <w:spacing w:line="360" w:lineRule="auto"/>
        <w:jc w:val="center"/>
        <w:rPr>
          <w:rFonts w:ascii="Arial" w:hAnsi="Arial" w:cs="Arial"/>
          <w:b/>
          <w:bCs/>
          <w:color w:val="000000"/>
          <w:sz w:val="28"/>
          <w:szCs w:val="28"/>
        </w:rPr>
      </w:pPr>
      <w:r w:rsidRPr="006F04DC">
        <w:rPr>
          <w:rFonts w:ascii="Arial" w:hAnsi="Arial" w:cs="Arial"/>
          <w:b/>
          <w:bCs/>
          <w:color w:val="000000"/>
          <w:sz w:val="28"/>
          <w:szCs w:val="28"/>
        </w:rPr>
        <w:t>Nutrient–Pesticide Coupling Enables Proxy-Based Detection of Neonicotinoids in Complex Water Systems</w:t>
      </w:r>
    </w:p>
    <w:p w14:paraId="283F411E" w14:textId="77777777" w:rsidR="000C2325" w:rsidRPr="00C72EC0" w:rsidRDefault="000C2325" w:rsidP="000C2325">
      <w:pPr>
        <w:spacing w:line="360" w:lineRule="auto"/>
        <w:jc w:val="center"/>
        <w:rPr>
          <w:rFonts w:ascii="Arial" w:hAnsi="Arial" w:cs="Arial"/>
          <w:b/>
          <w:bCs/>
          <w:color w:val="000000" w:themeColor="text1"/>
          <w:sz w:val="28"/>
          <w:szCs w:val="28"/>
        </w:rPr>
      </w:pPr>
    </w:p>
    <w:p w14:paraId="1DB1D273" w14:textId="77777777" w:rsidR="000C2325" w:rsidRPr="008F40E7" w:rsidRDefault="000C2325" w:rsidP="000C2325">
      <w:pPr>
        <w:spacing w:line="360" w:lineRule="auto"/>
        <w:jc w:val="center"/>
        <w:rPr>
          <w:rFonts w:ascii="Arial" w:hAnsi="Arial" w:cs="Arial"/>
          <w:color w:val="000000" w:themeColor="text1"/>
        </w:rPr>
      </w:pPr>
      <w:r w:rsidRPr="00C72EC0">
        <w:rPr>
          <w:rFonts w:ascii="Arial" w:hAnsi="Arial" w:cs="Arial"/>
          <w:color w:val="000000" w:themeColor="text1"/>
        </w:rPr>
        <w:t>Manish Kumar</w:t>
      </w:r>
      <w:r w:rsidRPr="00C72EC0">
        <w:rPr>
          <w:rFonts w:ascii="Arial" w:hAnsi="Arial" w:cs="Arial"/>
          <w:color w:val="000000" w:themeColor="text1"/>
          <w:vertAlign w:val="superscript"/>
        </w:rPr>
        <w:t>1, 2*</w:t>
      </w:r>
      <w:r w:rsidRPr="00C72EC0">
        <w:rPr>
          <w:rFonts w:ascii="Arial" w:hAnsi="Arial" w:cs="Arial"/>
          <w:color w:val="000000" w:themeColor="text1"/>
        </w:rPr>
        <w:t>, Priyansha Gupta</w:t>
      </w:r>
      <w:r w:rsidRPr="00C72EC0">
        <w:rPr>
          <w:rFonts w:ascii="Arial" w:hAnsi="Arial" w:cs="Arial"/>
          <w:color w:val="000000" w:themeColor="text1"/>
          <w:vertAlign w:val="superscript"/>
        </w:rPr>
        <w:t>1</w:t>
      </w:r>
      <w:r w:rsidRPr="00C72EC0">
        <w:rPr>
          <w:rFonts w:ascii="Arial" w:hAnsi="Arial" w:cs="Arial"/>
          <w:color w:val="000000" w:themeColor="text1"/>
        </w:rPr>
        <w:t>, Shiwangi Dogra</w:t>
      </w:r>
      <w:r w:rsidRPr="00C72EC0">
        <w:rPr>
          <w:rFonts w:ascii="Arial" w:hAnsi="Arial" w:cs="Arial"/>
          <w:color w:val="000000" w:themeColor="text1"/>
          <w:vertAlign w:val="superscript"/>
        </w:rPr>
        <w:t>1</w:t>
      </w:r>
      <w:r w:rsidRPr="00C72EC0">
        <w:rPr>
          <w:rFonts w:ascii="Arial" w:hAnsi="Arial" w:cs="Arial"/>
          <w:color w:val="000000" w:themeColor="text1"/>
        </w:rPr>
        <w:t>, Siddhant Dash</w:t>
      </w:r>
      <w:r w:rsidRPr="00C72EC0">
        <w:rPr>
          <w:rFonts w:ascii="Arial" w:hAnsi="Arial" w:cs="Arial"/>
          <w:color w:val="000000" w:themeColor="text1"/>
          <w:vertAlign w:val="superscript"/>
        </w:rPr>
        <w:t>3</w:t>
      </w:r>
      <w:r>
        <w:rPr>
          <w:rFonts w:ascii="Arial" w:hAnsi="Arial" w:cs="Arial"/>
          <w:color w:val="000000" w:themeColor="text1"/>
        </w:rPr>
        <w:t xml:space="preserve">, </w:t>
      </w:r>
      <w:r w:rsidRPr="00C72EC0">
        <w:rPr>
          <w:rFonts w:ascii="Arial" w:hAnsi="Arial" w:cs="Arial"/>
          <w:color w:val="000000" w:themeColor="text1"/>
        </w:rPr>
        <w:t>M. Sandoval-Reyes</w:t>
      </w:r>
      <w:r w:rsidRPr="00C72EC0">
        <w:rPr>
          <w:rFonts w:ascii="Arial" w:hAnsi="Arial" w:cs="Arial"/>
          <w:color w:val="000000" w:themeColor="text1"/>
          <w:vertAlign w:val="superscript"/>
        </w:rPr>
        <w:t>1</w:t>
      </w:r>
      <w:r w:rsidRPr="00C72EC0">
        <w:rPr>
          <w:rFonts w:ascii="Arial" w:hAnsi="Arial" w:cs="Arial"/>
          <w:color w:val="000000" w:themeColor="text1"/>
        </w:rPr>
        <w:t>,</w:t>
      </w:r>
      <w:r>
        <w:rPr>
          <w:rFonts w:ascii="Arial" w:hAnsi="Arial" w:cs="Arial"/>
          <w:color w:val="000000" w:themeColor="text1"/>
        </w:rPr>
        <w:t xml:space="preserve"> Futoshi Kurisu</w:t>
      </w:r>
      <w:r w:rsidRPr="008F40E7">
        <w:rPr>
          <w:rFonts w:ascii="Arial" w:hAnsi="Arial" w:cs="Arial"/>
          <w:color w:val="000000" w:themeColor="text1"/>
          <w:vertAlign w:val="superscript"/>
        </w:rPr>
        <w:t>4</w:t>
      </w:r>
    </w:p>
    <w:p w14:paraId="49E3423F" w14:textId="77777777" w:rsidR="000C2325" w:rsidRDefault="000C2325" w:rsidP="000C2325">
      <w:pPr>
        <w:spacing w:line="360" w:lineRule="auto"/>
        <w:rPr>
          <w:rFonts w:ascii="Arial" w:hAnsi="Arial" w:cs="Arial"/>
          <w:color w:val="000000" w:themeColor="text1"/>
        </w:rPr>
      </w:pPr>
    </w:p>
    <w:p w14:paraId="2E7134C4" w14:textId="77777777" w:rsidR="000C2325" w:rsidRPr="00C72EC0" w:rsidRDefault="000C2325" w:rsidP="000C2325">
      <w:pPr>
        <w:spacing w:line="360" w:lineRule="auto"/>
        <w:rPr>
          <w:rFonts w:ascii="Arial" w:hAnsi="Arial" w:cs="Arial"/>
          <w:color w:val="000000" w:themeColor="text1"/>
        </w:rPr>
      </w:pPr>
    </w:p>
    <w:p w14:paraId="480220CA" w14:textId="77777777" w:rsidR="000C2325" w:rsidRPr="000C2325" w:rsidRDefault="000C2325" w:rsidP="000C2325">
      <w:pPr>
        <w:spacing w:line="360" w:lineRule="auto"/>
        <w:jc w:val="center"/>
        <w:rPr>
          <w:rFonts w:ascii="Arial" w:hAnsi="Arial" w:cs="Arial"/>
          <w:i/>
          <w:iCs/>
          <w:color w:val="000000" w:themeColor="text1"/>
          <w:sz w:val="22"/>
          <w:szCs w:val="22"/>
        </w:rPr>
      </w:pPr>
      <w:r w:rsidRPr="000C2325">
        <w:rPr>
          <w:rFonts w:ascii="Arial" w:hAnsi="Arial" w:cs="Arial"/>
          <w:i/>
          <w:iCs/>
          <w:color w:val="000000" w:themeColor="text1"/>
          <w:sz w:val="22"/>
          <w:szCs w:val="22"/>
          <w:vertAlign w:val="superscript"/>
        </w:rPr>
        <w:t>1</w:t>
      </w:r>
      <w:r w:rsidRPr="000C2325">
        <w:rPr>
          <w:rFonts w:ascii="Arial" w:hAnsi="Arial" w:cs="Arial"/>
          <w:i/>
          <w:iCs/>
          <w:color w:val="000000" w:themeColor="text1"/>
          <w:sz w:val="22"/>
          <w:szCs w:val="22"/>
        </w:rPr>
        <w:t xml:space="preserve">Escuela de Ingeniería y </w:t>
      </w:r>
      <w:proofErr w:type="spellStart"/>
      <w:r w:rsidRPr="000C2325">
        <w:rPr>
          <w:rFonts w:ascii="Arial" w:hAnsi="Arial" w:cs="Arial"/>
          <w:i/>
          <w:iCs/>
          <w:color w:val="000000" w:themeColor="text1"/>
          <w:sz w:val="22"/>
          <w:szCs w:val="22"/>
        </w:rPr>
        <w:t>Ciencias</w:t>
      </w:r>
      <w:proofErr w:type="spellEnd"/>
      <w:r w:rsidRPr="000C2325">
        <w:rPr>
          <w:rFonts w:ascii="Arial" w:hAnsi="Arial" w:cs="Arial"/>
          <w:i/>
          <w:iCs/>
          <w:color w:val="000000" w:themeColor="text1"/>
          <w:sz w:val="22"/>
          <w:szCs w:val="22"/>
        </w:rPr>
        <w:t>, Tecnologico de Monterrey, Campus Monterey, Monterrey, 64849, Nuevo Leon, Mexico</w:t>
      </w:r>
    </w:p>
    <w:p w14:paraId="14B0BA34" w14:textId="77777777" w:rsidR="000C2325" w:rsidRPr="006F04DC" w:rsidRDefault="000C2325" w:rsidP="000C2325">
      <w:pPr>
        <w:spacing w:line="360" w:lineRule="auto"/>
        <w:jc w:val="center"/>
        <w:rPr>
          <w:rFonts w:ascii="Arial" w:hAnsi="Arial" w:cs="Arial"/>
          <w:i/>
          <w:iCs/>
          <w:color w:val="000000" w:themeColor="text1"/>
          <w:sz w:val="22"/>
          <w:szCs w:val="22"/>
        </w:rPr>
      </w:pPr>
      <w:r w:rsidRPr="006F04DC">
        <w:rPr>
          <w:rFonts w:ascii="Arial" w:hAnsi="Arial" w:cs="Arial"/>
          <w:i/>
          <w:iCs/>
          <w:color w:val="000000" w:themeColor="text1"/>
          <w:sz w:val="22"/>
          <w:szCs w:val="22"/>
          <w:vertAlign w:val="superscript"/>
        </w:rPr>
        <w:t>2</w:t>
      </w:r>
      <w:r w:rsidRPr="006F04DC">
        <w:rPr>
          <w:rFonts w:ascii="Arial" w:hAnsi="Arial" w:cs="Arial"/>
          <w:i/>
          <w:iCs/>
          <w:color w:val="000000" w:themeColor="text1"/>
          <w:sz w:val="22"/>
          <w:szCs w:val="22"/>
        </w:rPr>
        <w:t>Sustainability Cluster, School of Advance Engineering, UPES, Dehradun, Uttarakhand 248007, India</w:t>
      </w:r>
    </w:p>
    <w:p w14:paraId="5AE4280B" w14:textId="77777777" w:rsidR="000C2325" w:rsidRPr="006F04DC" w:rsidRDefault="000C2325" w:rsidP="000C2325">
      <w:pPr>
        <w:spacing w:line="360" w:lineRule="auto"/>
        <w:jc w:val="center"/>
        <w:rPr>
          <w:rFonts w:ascii="Arial" w:hAnsi="Arial" w:cs="Arial"/>
          <w:i/>
          <w:iCs/>
          <w:color w:val="000000" w:themeColor="text1"/>
          <w:sz w:val="22"/>
          <w:szCs w:val="22"/>
        </w:rPr>
      </w:pPr>
      <w:r w:rsidRPr="006F04DC">
        <w:rPr>
          <w:rFonts w:ascii="Arial" w:hAnsi="Arial" w:cs="Arial"/>
          <w:i/>
          <w:iCs/>
          <w:color w:val="000000" w:themeColor="text1"/>
          <w:sz w:val="22"/>
          <w:szCs w:val="22"/>
          <w:vertAlign w:val="superscript"/>
        </w:rPr>
        <w:t>3</w:t>
      </w:r>
      <w:r w:rsidRPr="006F04DC">
        <w:rPr>
          <w:rFonts w:ascii="Arial" w:hAnsi="Arial" w:cs="Arial"/>
          <w:i/>
          <w:iCs/>
          <w:color w:val="000000" w:themeColor="text1"/>
          <w:sz w:val="22"/>
          <w:szCs w:val="22"/>
        </w:rPr>
        <w:t>Department of Civil Engineering, School of Engineering and Sciences, SRM University AP, Amaravati, 522240, Andhra Pradesh, India</w:t>
      </w:r>
    </w:p>
    <w:p w14:paraId="7DE10EF3" w14:textId="77777777" w:rsidR="000C2325" w:rsidRPr="006F04DC" w:rsidRDefault="000C2325" w:rsidP="000C2325">
      <w:pPr>
        <w:spacing w:line="360" w:lineRule="auto"/>
        <w:jc w:val="center"/>
        <w:rPr>
          <w:rFonts w:ascii="Arial" w:hAnsi="Arial" w:cs="Arial"/>
          <w:i/>
          <w:iCs/>
          <w:color w:val="000000" w:themeColor="text1"/>
          <w:sz w:val="22"/>
          <w:szCs w:val="22"/>
        </w:rPr>
      </w:pPr>
      <w:r w:rsidRPr="006F04DC">
        <w:rPr>
          <w:rFonts w:ascii="Arial" w:hAnsi="Arial" w:cs="Arial"/>
          <w:i/>
          <w:iCs/>
          <w:color w:val="000000" w:themeColor="text1"/>
          <w:sz w:val="22"/>
          <w:szCs w:val="22"/>
          <w:vertAlign w:val="superscript"/>
        </w:rPr>
        <w:t>4</w:t>
      </w:r>
      <w:r w:rsidRPr="006F04DC">
        <w:rPr>
          <w:rFonts w:ascii="Arial" w:hAnsi="Arial" w:cs="Arial"/>
          <w:i/>
          <w:iCs/>
          <w:color w:val="000000" w:themeColor="text1"/>
          <w:sz w:val="22"/>
          <w:szCs w:val="22"/>
        </w:rPr>
        <w:t>RECWET, the University of Tokyo, Bunkyo-</w:t>
      </w:r>
      <w:proofErr w:type="spellStart"/>
      <w:r w:rsidRPr="006F04DC">
        <w:rPr>
          <w:rFonts w:ascii="Arial" w:hAnsi="Arial" w:cs="Arial"/>
          <w:i/>
          <w:iCs/>
          <w:color w:val="000000" w:themeColor="text1"/>
          <w:sz w:val="22"/>
          <w:szCs w:val="22"/>
        </w:rPr>
        <w:t>ku</w:t>
      </w:r>
      <w:proofErr w:type="spellEnd"/>
      <w:r w:rsidRPr="006F04DC">
        <w:rPr>
          <w:rFonts w:ascii="Arial" w:hAnsi="Arial" w:cs="Arial"/>
          <w:i/>
          <w:iCs/>
          <w:color w:val="000000" w:themeColor="text1"/>
          <w:sz w:val="22"/>
          <w:szCs w:val="22"/>
        </w:rPr>
        <w:t>, Tokyo, Japan</w:t>
      </w:r>
    </w:p>
    <w:p w14:paraId="3E078221" w14:textId="77777777" w:rsidR="000C2325" w:rsidRPr="006F04DC" w:rsidRDefault="000C2325" w:rsidP="000C2325">
      <w:pPr>
        <w:spacing w:line="360" w:lineRule="auto"/>
        <w:jc w:val="center"/>
        <w:rPr>
          <w:rFonts w:ascii="Arial" w:hAnsi="Arial" w:cs="Arial"/>
          <w:i/>
          <w:iCs/>
          <w:color w:val="000000" w:themeColor="text1"/>
          <w:sz w:val="22"/>
          <w:szCs w:val="22"/>
        </w:rPr>
      </w:pPr>
    </w:p>
    <w:p w14:paraId="4117FD96" w14:textId="77777777" w:rsidR="000C2325" w:rsidRPr="00C72EC0" w:rsidRDefault="000C2325" w:rsidP="000C2325">
      <w:pPr>
        <w:spacing w:line="360" w:lineRule="auto"/>
        <w:rPr>
          <w:rFonts w:ascii="Arial" w:hAnsi="Arial" w:cs="Arial"/>
          <w:color w:val="000000" w:themeColor="text1"/>
          <w:sz w:val="22"/>
          <w:szCs w:val="22"/>
        </w:rPr>
      </w:pPr>
    </w:p>
    <w:p w14:paraId="506835EA" w14:textId="77777777" w:rsidR="000C2325" w:rsidRDefault="000C2325" w:rsidP="000C2325">
      <w:pPr>
        <w:spacing w:line="360" w:lineRule="auto"/>
        <w:rPr>
          <w:rFonts w:ascii="Arial" w:hAnsi="Arial" w:cs="Arial"/>
          <w:color w:val="000000" w:themeColor="text1"/>
          <w:sz w:val="22"/>
          <w:szCs w:val="22"/>
        </w:rPr>
      </w:pPr>
    </w:p>
    <w:p w14:paraId="48E9245B" w14:textId="77777777" w:rsidR="000C2325" w:rsidRDefault="000C2325" w:rsidP="000C2325">
      <w:pPr>
        <w:spacing w:line="360" w:lineRule="auto"/>
        <w:rPr>
          <w:rFonts w:ascii="Arial" w:hAnsi="Arial" w:cs="Arial"/>
          <w:color w:val="000000" w:themeColor="text1"/>
          <w:sz w:val="22"/>
          <w:szCs w:val="22"/>
        </w:rPr>
      </w:pPr>
    </w:p>
    <w:p w14:paraId="33248270" w14:textId="77777777" w:rsidR="000C2325" w:rsidRDefault="000C2325" w:rsidP="000C2325">
      <w:pPr>
        <w:spacing w:line="360" w:lineRule="auto"/>
        <w:rPr>
          <w:rFonts w:ascii="Arial" w:hAnsi="Arial" w:cs="Arial"/>
          <w:color w:val="000000" w:themeColor="text1"/>
          <w:sz w:val="22"/>
          <w:szCs w:val="22"/>
        </w:rPr>
      </w:pPr>
    </w:p>
    <w:p w14:paraId="1AACD230" w14:textId="77777777" w:rsidR="000C2325" w:rsidRDefault="000C2325" w:rsidP="000C2325">
      <w:pPr>
        <w:spacing w:line="360" w:lineRule="auto"/>
        <w:rPr>
          <w:rFonts w:ascii="Arial" w:hAnsi="Arial" w:cs="Arial"/>
          <w:color w:val="000000" w:themeColor="text1"/>
          <w:sz w:val="22"/>
          <w:szCs w:val="22"/>
        </w:rPr>
      </w:pPr>
    </w:p>
    <w:p w14:paraId="73084A8F" w14:textId="77777777" w:rsidR="000C2325" w:rsidRDefault="000C2325" w:rsidP="000C2325">
      <w:pPr>
        <w:spacing w:line="360" w:lineRule="auto"/>
        <w:rPr>
          <w:rFonts w:ascii="Arial" w:hAnsi="Arial" w:cs="Arial"/>
          <w:color w:val="000000" w:themeColor="text1"/>
          <w:sz w:val="22"/>
          <w:szCs w:val="22"/>
        </w:rPr>
      </w:pPr>
    </w:p>
    <w:p w14:paraId="202148F6" w14:textId="77777777" w:rsidR="000C2325" w:rsidRDefault="000C2325" w:rsidP="000C2325">
      <w:pPr>
        <w:spacing w:line="360" w:lineRule="auto"/>
        <w:rPr>
          <w:rFonts w:ascii="Arial" w:hAnsi="Arial" w:cs="Arial"/>
          <w:color w:val="000000" w:themeColor="text1"/>
          <w:sz w:val="22"/>
          <w:szCs w:val="22"/>
        </w:rPr>
      </w:pPr>
    </w:p>
    <w:p w14:paraId="37F8C655" w14:textId="77777777" w:rsidR="000C2325" w:rsidRDefault="000C2325" w:rsidP="000C2325">
      <w:pPr>
        <w:spacing w:line="360" w:lineRule="auto"/>
        <w:rPr>
          <w:rFonts w:ascii="Arial" w:hAnsi="Arial" w:cs="Arial"/>
          <w:color w:val="000000" w:themeColor="text1"/>
          <w:sz w:val="22"/>
          <w:szCs w:val="22"/>
        </w:rPr>
      </w:pPr>
    </w:p>
    <w:p w14:paraId="5DDD70DC" w14:textId="77777777" w:rsidR="000C2325" w:rsidRPr="00221208" w:rsidRDefault="000C2325" w:rsidP="000C2325">
      <w:pPr>
        <w:spacing w:line="360" w:lineRule="auto"/>
        <w:rPr>
          <w:rFonts w:ascii="Arial" w:hAnsi="Arial" w:cs="Arial"/>
          <w:color w:val="000000" w:themeColor="text1"/>
        </w:rPr>
      </w:pPr>
      <w:r w:rsidRPr="00C72EC0">
        <w:rPr>
          <w:rFonts w:ascii="Arial" w:hAnsi="Arial" w:cs="Arial"/>
          <w:b/>
          <w:bCs/>
          <w:color w:val="000000" w:themeColor="text1"/>
        </w:rPr>
        <w:t xml:space="preserve">*Corresponding author: </w:t>
      </w:r>
    </w:p>
    <w:p w14:paraId="133F9ACA" w14:textId="77777777" w:rsidR="000C2325" w:rsidRPr="00C72EC0" w:rsidRDefault="000C2325" w:rsidP="000C2325">
      <w:pPr>
        <w:spacing w:line="360" w:lineRule="auto"/>
        <w:ind w:left="720"/>
        <w:rPr>
          <w:rFonts w:ascii="Arial" w:hAnsi="Arial" w:cs="Arial"/>
          <w:color w:val="000000" w:themeColor="text1"/>
        </w:rPr>
      </w:pPr>
      <w:r w:rsidRPr="00C72EC0">
        <w:rPr>
          <w:rFonts w:ascii="Arial" w:hAnsi="Arial" w:cs="Arial"/>
          <w:color w:val="000000" w:themeColor="text1"/>
        </w:rPr>
        <w:t>Manish Kumar [ORCID:0000-0002-3351-7298]</w:t>
      </w:r>
    </w:p>
    <w:p w14:paraId="0A21FC52" w14:textId="77777777" w:rsidR="000C2325" w:rsidRPr="005A25C0" w:rsidRDefault="000C2325" w:rsidP="000C2325">
      <w:pPr>
        <w:spacing w:line="360" w:lineRule="auto"/>
        <w:ind w:left="720"/>
        <w:rPr>
          <w:rFonts w:ascii="Arial" w:hAnsi="Arial" w:cs="Arial"/>
          <w:color w:val="000000" w:themeColor="text1"/>
          <w:lang w:val="es-ES"/>
        </w:rPr>
      </w:pPr>
      <w:r w:rsidRPr="005A25C0">
        <w:rPr>
          <w:rFonts w:ascii="Arial" w:hAnsi="Arial" w:cs="Arial"/>
          <w:color w:val="000000" w:themeColor="text1"/>
          <w:lang w:val="es-ES"/>
        </w:rPr>
        <w:t xml:space="preserve">Escuela de Ingeniería y Ciencias, </w:t>
      </w:r>
      <w:proofErr w:type="spellStart"/>
      <w:r w:rsidRPr="005A25C0">
        <w:rPr>
          <w:rFonts w:ascii="Arial" w:hAnsi="Arial" w:cs="Arial"/>
          <w:color w:val="000000" w:themeColor="text1"/>
          <w:lang w:val="es-ES"/>
        </w:rPr>
        <w:t>Tecnologico</w:t>
      </w:r>
      <w:proofErr w:type="spellEnd"/>
      <w:r w:rsidRPr="005A25C0">
        <w:rPr>
          <w:rFonts w:ascii="Arial" w:hAnsi="Arial" w:cs="Arial"/>
          <w:color w:val="000000" w:themeColor="text1"/>
          <w:lang w:val="es-ES"/>
        </w:rPr>
        <w:t xml:space="preserve"> de Monterrey, Campus Monterey, Monterrey 64849, Nuevo </w:t>
      </w:r>
      <w:proofErr w:type="spellStart"/>
      <w:r w:rsidRPr="005A25C0">
        <w:rPr>
          <w:rFonts w:ascii="Arial" w:hAnsi="Arial" w:cs="Arial"/>
          <w:color w:val="000000" w:themeColor="text1"/>
          <w:lang w:val="es-ES"/>
        </w:rPr>
        <w:t>Leon</w:t>
      </w:r>
      <w:proofErr w:type="spellEnd"/>
      <w:r w:rsidRPr="005A25C0">
        <w:rPr>
          <w:rFonts w:ascii="Arial" w:hAnsi="Arial" w:cs="Arial"/>
          <w:color w:val="000000" w:themeColor="text1"/>
          <w:lang w:val="es-ES"/>
        </w:rPr>
        <w:t xml:space="preserve">, </w:t>
      </w:r>
      <w:proofErr w:type="spellStart"/>
      <w:r w:rsidRPr="005A25C0">
        <w:rPr>
          <w:rFonts w:ascii="Arial" w:hAnsi="Arial" w:cs="Arial"/>
          <w:color w:val="000000" w:themeColor="text1"/>
          <w:lang w:val="es-ES"/>
        </w:rPr>
        <w:t>Mexico</w:t>
      </w:r>
      <w:proofErr w:type="spellEnd"/>
    </w:p>
    <w:p w14:paraId="54D98D76" w14:textId="1350A359" w:rsidR="000C2325" w:rsidRDefault="000C2325" w:rsidP="000C2325">
      <w:pPr>
        <w:pStyle w:val="NormalWeb"/>
        <w:spacing w:before="0" w:beforeAutospacing="0" w:after="0" w:afterAutospacing="0" w:line="360" w:lineRule="auto"/>
        <w:jc w:val="both"/>
        <w:rPr>
          <w:rFonts w:ascii="Arial" w:hAnsi="Arial" w:cs="Arial"/>
          <w:b/>
          <w:bCs/>
          <w:sz w:val="28"/>
          <w:szCs w:val="28"/>
        </w:rPr>
      </w:pPr>
      <w:r w:rsidRPr="00763C98">
        <w:rPr>
          <w:rFonts w:ascii="Arial" w:hAnsi="Arial" w:cs="Arial"/>
          <w:color w:val="000000" w:themeColor="text1"/>
          <w:lang w:val="en-US"/>
        </w:rPr>
        <w:t xml:space="preserve">           </w:t>
      </w:r>
      <w:r w:rsidRPr="00C72EC0">
        <w:rPr>
          <w:rFonts w:ascii="Arial" w:hAnsi="Arial" w:cs="Arial"/>
          <w:color w:val="000000" w:themeColor="text1"/>
        </w:rPr>
        <w:t xml:space="preserve">E-mail address: </w:t>
      </w:r>
      <w:hyperlink r:id="rId6" w:history="1">
        <w:r w:rsidR="00763C98" w:rsidRPr="00597C0E">
          <w:rPr>
            <w:rStyle w:val="Hyperlink"/>
            <w:rFonts w:ascii="Arial" w:hAnsi="Arial" w:cs="Arial"/>
          </w:rPr>
          <w:t>manish.env@gmail.com</w:t>
        </w:r>
      </w:hyperlink>
      <w:r w:rsidRPr="00C72EC0">
        <w:rPr>
          <w:rFonts w:ascii="Arial" w:hAnsi="Arial" w:cs="Arial"/>
          <w:color w:val="000000" w:themeColor="text1"/>
        </w:rPr>
        <w:t xml:space="preserve"> </w:t>
      </w:r>
      <w:hyperlink r:id="rId7" w:history="1">
        <w:r w:rsidRPr="00C72EC0">
          <w:rPr>
            <w:rStyle w:val="Hyperlink"/>
            <w:rFonts w:ascii="Arial" w:hAnsi="Arial" w:cs="Arial"/>
            <w:color w:val="000000" w:themeColor="text1"/>
          </w:rPr>
          <w:t>manish@tec.mx</w:t>
        </w:r>
      </w:hyperlink>
    </w:p>
    <w:p w14:paraId="37AAA257" w14:textId="1DCAE675" w:rsidR="002C36AF" w:rsidRPr="0070309A" w:rsidRDefault="002C36AF" w:rsidP="002C36AF">
      <w:pPr>
        <w:jc w:val="center"/>
        <w:rPr>
          <w:rFonts w:ascii="Arial" w:hAnsi="Arial" w:cs="Arial"/>
          <w:sz w:val="22"/>
          <w:szCs w:val="22"/>
        </w:rPr>
      </w:pPr>
      <w:r w:rsidRPr="0070309A">
        <w:rPr>
          <w:rFonts w:ascii="Arial" w:hAnsi="Arial" w:cs="Arial"/>
          <w:noProof/>
          <w:sz w:val="22"/>
          <w:szCs w:val="22"/>
        </w:rPr>
        <w:lastRenderedPageBreak/>
        <w:drawing>
          <wp:inline distT="0" distB="0" distL="0" distR="0" wp14:anchorId="54A1ACEB" wp14:editId="1487C19E">
            <wp:extent cx="5731510" cy="4988560"/>
            <wp:effectExtent l="0" t="0" r="0" b="2540"/>
            <wp:docPr id="682725396" name="Picture 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25396" name="Picture 3" descr="A map of the countr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988560"/>
                    </a:xfrm>
                    <a:prstGeom prst="rect">
                      <a:avLst/>
                    </a:prstGeom>
                  </pic:spPr>
                </pic:pic>
              </a:graphicData>
            </a:graphic>
          </wp:inline>
        </w:drawing>
      </w:r>
    </w:p>
    <w:p w14:paraId="542FD999" w14:textId="77777777" w:rsidR="002C36AF" w:rsidRPr="0070309A" w:rsidRDefault="002C36AF" w:rsidP="002C36AF">
      <w:pPr>
        <w:jc w:val="center"/>
        <w:rPr>
          <w:rFonts w:ascii="Arial" w:hAnsi="Arial" w:cs="Arial"/>
          <w:sz w:val="22"/>
          <w:szCs w:val="22"/>
        </w:rPr>
      </w:pPr>
    </w:p>
    <w:p w14:paraId="72E71153" w14:textId="793D79A8" w:rsidR="00E91512" w:rsidRPr="0070309A" w:rsidRDefault="00893136" w:rsidP="00893136">
      <w:pPr>
        <w:spacing w:line="360" w:lineRule="auto"/>
        <w:jc w:val="both"/>
        <w:rPr>
          <w:rFonts w:ascii="Arial" w:hAnsi="Arial" w:cs="Arial"/>
          <w:sz w:val="22"/>
          <w:szCs w:val="22"/>
        </w:rPr>
      </w:pPr>
      <w:r w:rsidRPr="00893136">
        <w:rPr>
          <w:rFonts w:ascii="Arial" w:hAnsi="Arial" w:cs="Arial"/>
          <w:b/>
          <w:bCs/>
          <w:sz w:val="22"/>
          <w:szCs w:val="22"/>
        </w:rPr>
        <w:t xml:space="preserve">Fig. </w:t>
      </w:r>
      <w:r w:rsidR="0016074A">
        <w:rPr>
          <w:rFonts w:ascii="Arial" w:hAnsi="Arial" w:cs="Arial"/>
          <w:b/>
          <w:bCs/>
          <w:sz w:val="22"/>
          <w:szCs w:val="22"/>
        </w:rPr>
        <w:t>S</w:t>
      </w:r>
      <w:r w:rsidRPr="00893136">
        <w:rPr>
          <w:rFonts w:ascii="Arial" w:hAnsi="Arial" w:cs="Arial"/>
          <w:b/>
          <w:bCs/>
          <w:sz w:val="22"/>
          <w:szCs w:val="22"/>
        </w:rPr>
        <w:t>1. Study area and sampling locations across Mexico.</w:t>
      </w:r>
      <w:r w:rsidRPr="00893136">
        <w:rPr>
          <w:rFonts w:ascii="Arial" w:hAnsi="Arial" w:cs="Arial"/>
          <w:sz w:val="22"/>
          <w:szCs w:val="22"/>
        </w:rPr>
        <w:t xml:space="preserve"> Map showing the geographic distribution of sampling sites (PS1–PS7) across northern and central Mexico, encompassing river systems, wastewater effluents, and groundwater environments. Sites PS1, PS2, and PS6 are located in Nuevo León (</w:t>
      </w:r>
      <w:proofErr w:type="spellStart"/>
      <w:r w:rsidRPr="00893136">
        <w:rPr>
          <w:rFonts w:ascii="Arial" w:hAnsi="Arial" w:cs="Arial"/>
          <w:sz w:val="22"/>
          <w:szCs w:val="22"/>
        </w:rPr>
        <w:t>Pesquería</w:t>
      </w:r>
      <w:proofErr w:type="spellEnd"/>
      <w:r w:rsidRPr="00893136">
        <w:rPr>
          <w:rFonts w:ascii="Arial" w:hAnsi="Arial" w:cs="Arial"/>
          <w:sz w:val="22"/>
          <w:szCs w:val="22"/>
        </w:rPr>
        <w:t xml:space="preserve"> River and WWTP), PS3–PS5 are situated within the Río Lerma basin in Estado de México, and PS7 represents a groundwater site in Querétaro. The selected locations capture a gradient of agricultural, industrial, municipal, and relatively low-impact hydrogeological settings.</w:t>
      </w:r>
    </w:p>
    <w:p w14:paraId="39029172" w14:textId="77777777" w:rsidR="00E91512" w:rsidRPr="0070309A" w:rsidRDefault="00E91512" w:rsidP="00893136">
      <w:pPr>
        <w:spacing w:line="360" w:lineRule="auto"/>
        <w:jc w:val="both"/>
        <w:rPr>
          <w:rFonts w:ascii="Arial" w:hAnsi="Arial" w:cs="Arial"/>
          <w:sz w:val="22"/>
          <w:szCs w:val="22"/>
        </w:rPr>
      </w:pPr>
    </w:p>
    <w:p w14:paraId="3C4229A4" w14:textId="77777777" w:rsidR="00E91512" w:rsidRPr="0070309A" w:rsidRDefault="00E91512">
      <w:pPr>
        <w:rPr>
          <w:rFonts w:ascii="Arial" w:hAnsi="Arial" w:cs="Arial"/>
          <w:sz w:val="22"/>
          <w:szCs w:val="22"/>
        </w:rPr>
      </w:pPr>
    </w:p>
    <w:p w14:paraId="44994A5D" w14:textId="77777777" w:rsidR="00E91512" w:rsidRPr="0070309A" w:rsidRDefault="00E91512">
      <w:pPr>
        <w:rPr>
          <w:rFonts w:ascii="Arial" w:hAnsi="Arial" w:cs="Arial"/>
          <w:sz w:val="22"/>
          <w:szCs w:val="22"/>
        </w:rPr>
      </w:pPr>
    </w:p>
    <w:p w14:paraId="2AAD5691" w14:textId="77777777" w:rsidR="00E91512" w:rsidRPr="0070309A" w:rsidRDefault="00E91512">
      <w:pPr>
        <w:rPr>
          <w:rFonts w:ascii="Arial" w:hAnsi="Arial" w:cs="Arial"/>
          <w:sz w:val="22"/>
          <w:szCs w:val="22"/>
        </w:rPr>
      </w:pPr>
    </w:p>
    <w:p w14:paraId="3BE31346" w14:textId="77777777" w:rsidR="00E91512" w:rsidRPr="0070309A" w:rsidRDefault="00E91512">
      <w:pPr>
        <w:rPr>
          <w:rFonts w:ascii="Arial" w:hAnsi="Arial" w:cs="Arial"/>
          <w:sz w:val="22"/>
          <w:szCs w:val="22"/>
        </w:rPr>
      </w:pPr>
    </w:p>
    <w:p w14:paraId="40B88FA5" w14:textId="77777777" w:rsidR="00E91512" w:rsidRPr="0070309A" w:rsidRDefault="00E91512">
      <w:pPr>
        <w:rPr>
          <w:rFonts w:ascii="Arial" w:hAnsi="Arial" w:cs="Arial"/>
          <w:sz w:val="22"/>
          <w:szCs w:val="22"/>
        </w:rPr>
      </w:pPr>
    </w:p>
    <w:p w14:paraId="4DA02987" w14:textId="77777777" w:rsidR="00E91512" w:rsidRPr="0070309A" w:rsidRDefault="00E91512">
      <w:pPr>
        <w:rPr>
          <w:rFonts w:ascii="Arial" w:hAnsi="Arial" w:cs="Arial"/>
          <w:sz w:val="22"/>
          <w:szCs w:val="22"/>
        </w:rPr>
      </w:pPr>
    </w:p>
    <w:p w14:paraId="28C5728A" w14:textId="77777777" w:rsidR="00E91512" w:rsidRPr="0070309A" w:rsidRDefault="00E91512">
      <w:pPr>
        <w:rPr>
          <w:rFonts w:ascii="Arial" w:hAnsi="Arial" w:cs="Arial"/>
          <w:sz w:val="22"/>
          <w:szCs w:val="22"/>
        </w:rPr>
      </w:pPr>
    </w:p>
    <w:p w14:paraId="4A3CC2D6" w14:textId="77777777" w:rsidR="00E91512" w:rsidRPr="0070309A" w:rsidRDefault="00E91512">
      <w:pPr>
        <w:rPr>
          <w:rFonts w:ascii="Arial" w:hAnsi="Arial" w:cs="Arial"/>
          <w:sz w:val="22"/>
          <w:szCs w:val="22"/>
        </w:rPr>
      </w:pPr>
    </w:p>
    <w:p w14:paraId="0A33408F" w14:textId="77777777" w:rsidR="00E91512" w:rsidRPr="0070309A" w:rsidRDefault="00E91512">
      <w:pPr>
        <w:rPr>
          <w:rFonts w:ascii="Arial" w:hAnsi="Arial" w:cs="Arial"/>
          <w:sz w:val="22"/>
          <w:szCs w:val="22"/>
        </w:rPr>
      </w:pPr>
    </w:p>
    <w:p w14:paraId="22D78263" w14:textId="77777777" w:rsidR="00E91512" w:rsidRPr="0070309A" w:rsidRDefault="00E91512">
      <w:pPr>
        <w:rPr>
          <w:rFonts w:ascii="Arial" w:hAnsi="Arial" w:cs="Arial"/>
          <w:sz w:val="22"/>
          <w:szCs w:val="22"/>
        </w:rPr>
      </w:pPr>
    </w:p>
    <w:p w14:paraId="01D3C848" w14:textId="77777777" w:rsidR="00E91512" w:rsidRPr="0070309A" w:rsidRDefault="00E91512">
      <w:pPr>
        <w:rPr>
          <w:rFonts w:ascii="Arial" w:hAnsi="Arial" w:cs="Arial"/>
          <w:sz w:val="22"/>
          <w:szCs w:val="22"/>
        </w:rPr>
      </w:pPr>
    </w:p>
    <w:p w14:paraId="01B7F0C4" w14:textId="17A63831" w:rsidR="00D8341F" w:rsidRPr="0070309A" w:rsidRDefault="00C631B9">
      <w:pPr>
        <w:rPr>
          <w:rFonts w:ascii="Arial" w:hAnsi="Arial" w:cs="Arial"/>
          <w:sz w:val="22"/>
          <w:szCs w:val="22"/>
        </w:rPr>
      </w:pPr>
      <w:r w:rsidRPr="0070309A">
        <w:rPr>
          <w:rFonts w:ascii="Arial" w:hAnsi="Arial" w:cs="Arial"/>
          <w:noProof/>
          <w:sz w:val="22"/>
          <w:szCs w:val="22"/>
        </w:rPr>
        <w:lastRenderedPageBreak/>
        <mc:AlternateContent>
          <mc:Choice Requires="wps">
            <w:drawing>
              <wp:anchor distT="0" distB="0" distL="114300" distR="114300" simplePos="0" relativeHeight="251663360" behindDoc="0" locked="0" layoutInCell="1" allowOverlap="1" wp14:anchorId="0B95DD99" wp14:editId="61C95E8D">
                <wp:simplePos x="0" y="0"/>
                <wp:positionH relativeFrom="column">
                  <wp:posOffset>189781</wp:posOffset>
                </wp:positionH>
                <wp:positionV relativeFrom="paragraph">
                  <wp:posOffset>-86264</wp:posOffset>
                </wp:positionV>
                <wp:extent cx="370529" cy="301924"/>
                <wp:effectExtent l="0" t="0" r="0" b="0"/>
                <wp:wrapNone/>
                <wp:docPr id="1850231287" name="Text Box 1"/>
                <wp:cNvGraphicFramePr/>
                <a:graphic xmlns:a="http://schemas.openxmlformats.org/drawingml/2006/main">
                  <a:graphicData uri="http://schemas.microsoft.com/office/word/2010/wordprocessingShape">
                    <wps:wsp>
                      <wps:cNvSpPr txBox="1"/>
                      <wps:spPr>
                        <a:xfrm>
                          <a:off x="0" y="0"/>
                          <a:ext cx="370529" cy="301924"/>
                        </a:xfrm>
                        <a:prstGeom prst="rect">
                          <a:avLst/>
                        </a:prstGeom>
                        <a:noFill/>
                        <a:ln w="6350">
                          <a:noFill/>
                        </a:ln>
                      </wps:spPr>
                      <wps:txbx>
                        <w:txbxContent>
                          <w:p w14:paraId="6C0427D5" w14:textId="4265D6A0" w:rsidR="00C631B9" w:rsidRPr="0070309A" w:rsidRDefault="00C631B9">
                            <w:pPr>
                              <w:rPr>
                                <w:rFonts w:ascii="Arial" w:hAnsi="Arial" w:cs="Arial"/>
                                <w:b/>
                                <w:bCs/>
                                <w:lang w:val="en-US"/>
                              </w:rPr>
                            </w:pPr>
                            <w:r w:rsidRPr="0070309A">
                              <w:rPr>
                                <w:rFonts w:ascii="Arial" w:hAnsi="Arial" w:cs="Arial"/>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5DD99" id="_x0000_t202" coordsize="21600,21600" o:spt="202" path="m,l,21600r21600,l21600,xe">
                <v:stroke joinstyle="miter"/>
                <v:path gradientshapeok="t" o:connecttype="rect"/>
              </v:shapetype>
              <v:shape id="Text Box 1" o:spid="_x0000_s1026" type="#_x0000_t202" style="position:absolute;margin-left:14.95pt;margin-top:-6.8pt;width:29.2pt;height:2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" filled="f" stroked="f" strokeweight=".5pt">
                <v:textbox>
                  <w:txbxContent>
                    <w:p w14:paraId="6C0427D5" w14:textId="4265D6A0" w:rsidR="00C631B9" w:rsidRPr="0070309A" w:rsidRDefault="00C631B9">
                      <w:pPr>
                        <w:rPr>
                          <w:rFonts w:ascii="Arial" w:hAnsi="Arial" w:cs="Arial"/>
                          <w:b/>
                          <w:bCs/>
                          <w:lang w:val="en-US"/>
                        </w:rPr>
                      </w:pPr>
                      <w:r w:rsidRPr="0070309A">
                        <w:rPr>
                          <w:rFonts w:ascii="Arial" w:hAnsi="Arial" w:cs="Arial"/>
                          <w:b/>
                          <w:bCs/>
                          <w:lang w:val="en-US"/>
                        </w:rPr>
                        <w:t>a)</w:t>
                      </w:r>
                    </w:p>
                  </w:txbxContent>
                </v:textbox>
              </v:shape>
            </w:pict>
          </mc:Fallback>
        </mc:AlternateContent>
      </w:r>
      <w:r w:rsidR="00AB356F" w:rsidRPr="0070309A">
        <w:rPr>
          <w:rFonts w:ascii="Arial" w:hAnsi="Arial" w:cs="Arial"/>
          <w:noProof/>
          <w:sz w:val="22"/>
          <w:szCs w:val="22"/>
        </w:rPr>
        <w:drawing>
          <wp:anchor distT="0" distB="0" distL="114300" distR="114300" simplePos="0" relativeHeight="251659264" behindDoc="1" locked="0" layoutInCell="1" allowOverlap="1" wp14:anchorId="28957C91" wp14:editId="2A5B43A5">
            <wp:simplePos x="0" y="0"/>
            <wp:positionH relativeFrom="column">
              <wp:posOffset>413816</wp:posOffset>
            </wp:positionH>
            <wp:positionV relativeFrom="paragraph">
              <wp:posOffset>0</wp:posOffset>
            </wp:positionV>
            <wp:extent cx="5097780" cy="2768600"/>
            <wp:effectExtent l="0" t="0" r="0" b="0"/>
            <wp:wrapTight wrapText="bothSides">
              <wp:wrapPolygon edited="0">
                <wp:start x="0" y="0"/>
                <wp:lineTo x="0" y="21501"/>
                <wp:lineTo x="21525" y="21501"/>
                <wp:lineTo x="21525" y="0"/>
                <wp:lineTo x="0" y="0"/>
              </wp:wrapPolygon>
            </wp:wrapTight>
            <wp:docPr id="935072766" name="Picture 7" descr="A chart with multiple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72766" name="Picture 7" descr="A chart with multiple colors&#10;&#10;AI-generated content may be incorrect."/>
                    <pic:cNvPicPr/>
                  </pic:nvPicPr>
                  <pic:blipFill rotWithShape="1">
                    <a:blip r:embed="rId9" cstate="print">
                      <a:extLst>
                        <a:ext uri="{28A0092B-C50C-407E-A947-70E740481C1C}">
                          <a14:useLocalDpi xmlns:a14="http://schemas.microsoft.com/office/drawing/2010/main" val="0"/>
                        </a:ext>
                      </a:extLst>
                    </a:blip>
                    <a:srcRect l="3062" t="13628" r="2014" b="13685"/>
                    <a:stretch>
                      <a:fillRect/>
                    </a:stretch>
                  </pic:blipFill>
                  <pic:spPr bwMode="auto">
                    <a:xfrm>
                      <a:off x="0" y="0"/>
                      <a:ext cx="5097780"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34C7C" w14:textId="77777777" w:rsidR="00AB356F" w:rsidRPr="0070309A" w:rsidRDefault="00AB356F">
      <w:pPr>
        <w:rPr>
          <w:rFonts w:ascii="Arial" w:hAnsi="Arial" w:cs="Arial"/>
          <w:sz w:val="22"/>
          <w:szCs w:val="22"/>
        </w:rPr>
      </w:pPr>
    </w:p>
    <w:p w14:paraId="318BCBFB" w14:textId="0C330F7B" w:rsidR="00AB356F" w:rsidRPr="0070309A" w:rsidRDefault="00FB7CFA" w:rsidP="00AB356F">
      <w:pPr>
        <w:rPr>
          <w:rFonts w:ascii="Arial" w:hAnsi="Arial" w:cs="Arial"/>
          <w:sz w:val="22"/>
          <w:szCs w:val="22"/>
        </w:rPr>
      </w:pPr>
      <w:r w:rsidRPr="0070309A">
        <w:rPr>
          <w:rFonts w:ascii="Arial" w:hAnsi="Arial" w:cs="Arial"/>
          <w:noProof/>
          <w:sz w:val="22"/>
          <w:szCs w:val="22"/>
        </w:rPr>
        <w:drawing>
          <wp:anchor distT="0" distB="0" distL="114300" distR="114300" simplePos="0" relativeHeight="251660288" behindDoc="1" locked="0" layoutInCell="1" allowOverlap="1" wp14:anchorId="5370BDB5" wp14:editId="263A497E">
            <wp:simplePos x="0" y="0"/>
            <wp:positionH relativeFrom="column">
              <wp:posOffset>324485</wp:posOffset>
            </wp:positionH>
            <wp:positionV relativeFrom="paragraph">
              <wp:posOffset>2764155</wp:posOffset>
            </wp:positionV>
            <wp:extent cx="4606290" cy="3236595"/>
            <wp:effectExtent l="0" t="0" r="3810" b="1905"/>
            <wp:wrapTight wrapText="bothSides">
              <wp:wrapPolygon edited="0">
                <wp:start x="0" y="0"/>
                <wp:lineTo x="0" y="21528"/>
                <wp:lineTo x="21558" y="21528"/>
                <wp:lineTo x="21558" y="0"/>
                <wp:lineTo x="0" y="0"/>
              </wp:wrapPolygon>
            </wp:wrapTight>
            <wp:docPr id="400018598" name="Picture 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8598" name="Picture 9" descr="A diagram of a graph&#10;&#10;AI-generated content may be incorrect."/>
                    <pic:cNvPicPr/>
                  </pic:nvPicPr>
                  <pic:blipFill rotWithShape="1">
                    <a:blip r:embed="rId10" cstate="print">
                      <a:extLst>
                        <a:ext uri="{28A0092B-C50C-407E-A947-70E740481C1C}">
                          <a14:useLocalDpi xmlns:a14="http://schemas.microsoft.com/office/drawing/2010/main" val="0"/>
                        </a:ext>
                      </a:extLst>
                    </a:blip>
                    <a:srcRect l="3110" t="3985"/>
                    <a:stretch>
                      <a:fillRect/>
                    </a:stretch>
                  </pic:blipFill>
                  <pic:spPr bwMode="auto">
                    <a:xfrm>
                      <a:off x="0" y="0"/>
                      <a:ext cx="4606290" cy="323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C1B5" w14:textId="24302B4C" w:rsidR="00AB356F" w:rsidRPr="0070309A" w:rsidRDefault="00AB356F" w:rsidP="00AB356F">
      <w:pPr>
        <w:pStyle w:val="Heading3"/>
        <w:rPr>
          <w:rStyle w:val="Strong"/>
          <w:rFonts w:ascii="Arial" w:hAnsi="Arial" w:cs="Arial"/>
          <w:b w:val="0"/>
          <w:bCs w:val="0"/>
          <w:sz w:val="22"/>
          <w:szCs w:val="22"/>
        </w:rPr>
      </w:pPr>
      <w:r w:rsidRPr="0070309A">
        <w:rPr>
          <w:rStyle w:val="Strong"/>
          <w:rFonts w:ascii="Arial" w:hAnsi="Arial" w:cs="Arial"/>
          <w:b w:val="0"/>
          <w:bCs w:val="0"/>
          <w:sz w:val="22"/>
          <w:szCs w:val="22"/>
        </w:rPr>
        <w:t xml:space="preserve"> </w:t>
      </w:r>
    </w:p>
    <w:p w14:paraId="5F846C5B" w14:textId="5E84C520" w:rsidR="00AB356F" w:rsidRPr="0070309A" w:rsidRDefault="00AB356F" w:rsidP="00AB356F">
      <w:pPr>
        <w:pStyle w:val="Heading3"/>
        <w:rPr>
          <w:rStyle w:val="Strong"/>
          <w:rFonts w:ascii="Arial" w:hAnsi="Arial" w:cs="Arial"/>
          <w:b w:val="0"/>
          <w:bCs w:val="0"/>
          <w:sz w:val="22"/>
          <w:szCs w:val="22"/>
        </w:rPr>
      </w:pPr>
    </w:p>
    <w:p w14:paraId="3DA26AE9" w14:textId="2E1ED642" w:rsidR="00AB356F" w:rsidRPr="0070309A" w:rsidRDefault="00AB356F" w:rsidP="00AB356F">
      <w:pPr>
        <w:pStyle w:val="Heading3"/>
        <w:rPr>
          <w:rStyle w:val="Strong"/>
          <w:rFonts w:ascii="Arial" w:hAnsi="Arial" w:cs="Arial"/>
          <w:b w:val="0"/>
          <w:bCs w:val="0"/>
          <w:sz w:val="22"/>
          <w:szCs w:val="22"/>
        </w:rPr>
      </w:pPr>
    </w:p>
    <w:p w14:paraId="749B1D40" w14:textId="65165326" w:rsidR="00AB356F" w:rsidRPr="0070309A" w:rsidRDefault="00AB356F" w:rsidP="00AB356F">
      <w:pPr>
        <w:pStyle w:val="Heading3"/>
        <w:rPr>
          <w:rStyle w:val="Strong"/>
          <w:rFonts w:ascii="Arial" w:hAnsi="Arial" w:cs="Arial"/>
          <w:b w:val="0"/>
          <w:bCs w:val="0"/>
          <w:sz w:val="22"/>
          <w:szCs w:val="22"/>
        </w:rPr>
      </w:pPr>
    </w:p>
    <w:p w14:paraId="0262CEB8" w14:textId="392933E9" w:rsidR="00AB356F" w:rsidRPr="0070309A" w:rsidRDefault="00AB356F" w:rsidP="00AB356F">
      <w:pPr>
        <w:pStyle w:val="Heading3"/>
        <w:rPr>
          <w:rStyle w:val="Strong"/>
          <w:rFonts w:ascii="Arial" w:hAnsi="Arial" w:cs="Arial"/>
          <w:b w:val="0"/>
          <w:bCs w:val="0"/>
          <w:sz w:val="22"/>
          <w:szCs w:val="22"/>
        </w:rPr>
      </w:pPr>
    </w:p>
    <w:p w14:paraId="76104FBD" w14:textId="19272860" w:rsidR="00AB356F" w:rsidRPr="0070309A" w:rsidRDefault="00AB356F" w:rsidP="00AB356F">
      <w:pPr>
        <w:pStyle w:val="Heading3"/>
        <w:rPr>
          <w:rStyle w:val="Strong"/>
          <w:rFonts w:ascii="Arial" w:hAnsi="Arial" w:cs="Arial"/>
          <w:b w:val="0"/>
          <w:bCs w:val="0"/>
          <w:sz w:val="22"/>
          <w:szCs w:val="22"/>
        </w:rPr>
      </w:pPr>
    </w:p>
    <w:p w14:paraId="46674486" w14:textId="378F36B8" w:rsidR="00AB356F" w:rsidRPr="0070309A" w:rsidRDefault="00AB356F" w:rsidP="00AB356F">
      <w:pPr>
        <w:pStyle w:val="Heading3"/>
        <w:rPr>
          <w:rStyle w:val="Strong"/>
          <w:rFonts w:ascii="Arial" w:hAnsi="Arial" w:cs="Arial"/>
          <w:b w:val="0"/>
          <w:bCs w:val="0"/>
          <w:sz w:val="22"/>
          <w:szCs w:val="22"/>
        </w:rPr>
      </w:pPr>
    </w:p>
    <w:p w14:paraId="1701B907" w14:textId="5F99F6F3" w:rsidR="00AB356F" w:rsidRPr="0070309A" w:rsidRDefault="00C631B9" w:rsidP="00AB356F">
      <w:pPr>
        <w:pStyle w:val="Heading3"/>
        <w:rPr>
          <w:rStyle w:val="Strong"/>
          <w:rFonts w:ascii="Arial" w:hAnsi="Arial" w:cs="Arial"/>
          <w:b w:val="0"/>
          <w:bCs w:val="0"/>
          <w:sz w:val="22"/>
          <w:szCs w:val="22"/>
        </w:rPr>
      </w:pPr>
      <w:r w:rsidRPr="0070309A">
        <w:rPr>
          <w:rFonts w:ascii="Arial" w:hAnsi="Arial" w:cs="Arial"/>
          <w:noProof/>
          <w:sz w:val="22"/>
          <w:szCs w:val="22"/>
        </w:rPr>
        <mc:AlternateContent>
          <mc:Choice Requires="wps">
            <w:drawing>
              <wp:anchor distT="0" distB="0" distL="114300" distR="114300" simplePos="0" relativeHeight="251665408" behindDoc="0" locked="0" layoutInCell="1" allowOverlap="1" wp14:anchorId="6011B8C9" wp14:editId="11DF7B71">
                <wp:simplePos x="0" y="0"/>
                <wp:positionH relativeFrom="column">
                  <wp:posOffset>414068</wp:posOffset>
                </wp:positionH>
                <wp:positionV relativeFrom="paragraph">
                  <wp:posOffset>76823</wp:posOffset>
                </wp:positionV>
                <wp:extent cx="370529" cy="301924"/>
                <wp:effectExtent l="0" t="0" r="0" b="0"/>
                <wp:wrapNone/>
                <wp:docPr id="1953852469" name="Text Box 1"/>
                <wp:cNvGraphicFramePr/>
                <a:graphic xmlns:a="http://schemas.openxmlformats.org/drawingml/2006/main">
                  <a:graphicData uri="http://schemas.microsoft.com/office/word/2010/wordprocessingShape">
                    <wps:wsp>
                      <wps:cNvSpPr txBox="1"/>
                      <wps:spPr>
                        <a:xfrm>
                          <a:off x="0" y="0"/>
                          <a:ext cx="370529" cy="301924"/>
                        </a:xfrm>
                        <a:prstGeom prst="rect">
                          <a:avLst/>
                        </a:prstGeom>
                        <a:noFill/>
                        <a:ln w="6350">
                          <a:noFill/>
                        </a:ln>
                      </wps:spPr>
                      <wps:txbx>
                        <w:txbxContent>
                          <w:p w14:paraId="43C9657C" w14:textId="3DC5F14D" w:rsidR="00C631B9" w:rsidRPr="0070309A" w:rsidRDefault="00C631B9" w:rsidP="00C631B9">
                            <w:pPr>
                              <w:rPr>
                                <w:rFonts w:ascii="Arial" w:hAnsi="Arial" w:cs="Arial"/>
                                <w:b/>
                                <w:bCs/>
                                <w:lang w:val="en-US"/>
                              </w:rPr>
                            </w:pPr>
                            <w:r w:rsidRPr="0070309A">
                              <w:rPr>
                                <w:rFonts w:ascii="Arial" w:hAnsi="Arial" w:cs="Arial"/>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1B8C9" id="_x0000_s1027" type="#_x0000_t202" style="position:absolute;margin-left:32.6pt;margin-top:6.05pt;width:29.2pt;height:2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" filled="f" stroked="f" strokeweight=".5pt">
                <v:textbox>
                  <w:txbxContent>
                    <w:p w14:paraId="43C9657C" w14:textId="3DC5F14D" w:rsidR="00C631B9" w:rsidRPr="0070309A" w:rsidRDefault="00C631B9" w:rsidP="00C631B9">
                      <w:pPr>
                        <w:rPr>
                          <w:rFonts w:ascii="Arial" w:hAnsi="Arial" w:cs="Arial"/>
                          <w:b/>
                          <w:bCs/>
                          <w:lang w:val="en-US"/>
                        </w:rPr>
                      </w:pPr>
                      <w:r w:rsidRPr="0070309A">
                        <w:rPr>
                          <w:rFonts w:ascii="Arial" w:hAnsi="Arial" w:cs="Arial"/>
                          <w:b/>
                          <w:bCs/>
                          <w:lang w:val="en-US"/>
                        </w:rPr>
                        <w:t>b)</w:t>
                      </w:r>
                    </w:p>
                  </w:txbxContent>
                </v:textbox>
              </v:shape>
            </w:pict>
          </mc:Fallback>
        </mc:AlternateContent>
      </w:r>
    </w:p>
    <w:p w14:paraId="5AE83689" w14:textId="41980F3F" w:rsidR="00AB356F" w:rsidRPr="0070309A" w:rsidRDefault="00AB356F" w:rsidP="00AB356F">
      <w:pPr>
        <w:pStyle w:val="Heading3"/>
        <w:rPr>
          <w:rStyle w:val="Strong"/>
          <w:rFonts w:ascii="Arial" w:hAnsi="Arial" w:cs="Arial"/>
          <w:b w:val="0"/>
          <w:bCs w:val="0"/>
          <w:sz w:val="22"/>
          <w:szCs w:val="22"/>
        </w:rPr>
      </w:pPr>
    </w:p>
    <w:p w14:paraId="07505906" w14:textId="280571C7" w:rsidR="00AB356F" w:rsidRPr="0070309A" w:rsidRDefault="00AB356F" w:rsidP="00AB356F">
      <w:pPr>
        <w:pStyle w:val="Heading3"/>
        <w:rPr>
          <w:rStyle w:val="Strong"/>
          <w:rFonts w:ascii="Arial" w:hAnsi="Arial" w:cs="Arial"/>
          <w:b w:val="0"/>
          <w:bCs w:val="0"/>
          <w:sz w:val="22"/>
          <w:szCs w:val="22"/>
        </w:rPr>
      </w:pPr>
    </w:p>
    <w:p w14:paraId="6D40B60D" w14:textId="77777777" w:rsidR="00AB356F" w:rsidRPr="0070309A" w:rsidRDefault="00AB356F" w:rsidP="00AB356F">
      <w:pPr>
        <w:pStyle w:val="Heading3"/>
        <w:rPr>
          <w:rStyle w:val="Strong"/>
          <w:rFonts w:ascii="Arial" w:hAnsi="Arial" w:cs="Arial"/>
          <w:b w:val="0"/>
          <w:bCs w:val="0"/>
          <w:sz w:val="22"/>
          <w:szCs w:val="22"/>
        </w:rPr>
      </w:pPr>
    </w:p>
    <w:p w14:paraId="7D0264EF" w14:textId="77777777" w:rsidR="00AB356F" w:rsidRPr="0070309A" w:rsidRDefault="00AB356F" w:rsidP="00AB356F">
      <w:pPr>
        <w:pStyle w:val="Heading3"/>
        <w:rPr>
          <w:rStyle w:val="Strong"/>
          <w:rFonts w:ascii="Arial" w:hAnsi="Arial" w:cs="Arial"/>
          <w:b w:val="0"/>
          <w:bCs w:val="0"/>
          <w:sz w:val="22"/>
          <w:szCs w:val="22"/>
        </w:rPr>
      </w:pPr>
    </w:p>
    <w:p w14:paraId="40CF375D" w14:textId="77777777" w:rsidR="00AB356F" w:rsidRPr="0070309A" w:rsidRDefault="00AB356F" w:rsidP="00AB356F">
      <w:pPr>
        <w:pStyle w:val="Heading3"/>
        <w:rPr>
          <w:rStyle w:val="Strong"/>
          <w:rFonts w:ascii="Arial" w:hAnsi="Arial" w:cs="Arial"/>
          <w:b w:val="0"/>
          <w:bCs w:val="0"/>
          <w:sz w:val="22"/>
          <w:szCs w:val="22"/>
        </w:rPr>
      </w:pPr>
    </w:p>
    <w:p w14:paraId="539BAFF6" w14:textId="77777777" w:rsidR="00AB356F" w:rsidRPr="0070309A" w:rsidRDefault="00AB356F" w:rsidP="00AB356F">
      <w:pPr>
        <w:pStyle w:val="Heading3"/>
        <w:rPr>
          <w:rStyle w:val="Strong"/>
          <w:rFonts w:ascii="Arial" w:hAnsi="Arial" w:cs="Arial"/>
          <w:b w:val="0"/>
          <w:bCs w:val="0"/>
          <w:sz w:val="22"/>
          <w:szCs w:val="22"/>
        </w:rPr>
      </w:pPr>
    </w:p>
    <w:p w14:paraId="0621E962" w14:textId="77777777" w:rsidR="00AB356F" w:rsidRPr="0070309A" w:rsidRDefault="00AB356F" w:rsidP="00AB356F">
      <w:pPr>
        <w:pStyle w:val="Heading3"/>
        <w:rPr>
          <w:rStyle w:val="Strong"/>
          <w:rFonts w:ascii="Arial" w:hAnsi="Arial" w:cs="Arial"/>
          <w:b w:val="0"/>
          <w:bCs w:val="0"/>
          <w:sz w:val="22"/>
          <w:szCs w:val="22"/>
        </w:rPr>
      </w:pPr>
    </w:p>
    <w:p w14:paraId="35F7D1D3" w14:textId="77777777" w:rsidR="00AB356F" w:rsidRPr="0070309A" w:rsidRDefault="00AB356F" w:rsidP="00AB356F">
      <w:pPr>
        <w:pStyle w:val="Heading3"/>
        <w:spacing w:line="276" w:lineRule="auto"/>
        <w:jc w:val="both"/>
        <w:rPr>
          <w:rStyle w:val="Strong"/>
          <w:rFonts w:ascii="Arial" w:hAnsi="Arial" w:cs="Arial"/>
          <w:b w:val="0"/>
          <w:bCs w:val="0"/>
          <w:sz w:val="22"/>
          <w:szCs w:val="22"/>
        </w:rPr>
      </w:pPr>
    </w:p>
    <w:p w14:paraId="4AA4DE50" w14:textId="77777777" w:rsidR="00AB356F" w:rsidRPr="0070309A" w:rsidRDefault="00AB356F" w:rsidP="00AB356F">
      <w:pPr>
        <w:pStyle w:val="Heading3"/>
        <w:spacing w:line="276" w:lineRule="auto"/>
        <w:jc w:val="both"/>
        <w:rPr>
          <w:rStyle w:val="Strong"/>
          <w:rFonts w:ascii="Arial" w:hAnsi="Arial" w:cs="Arial"/>
          <w:color w:val="000000" w:themeColor="text1"/>
          <w:sz w:val="22"/>
          <w:szCs w:val="22"/>
        </w:rPr>
      </w:pPr>
    </w:p>
    <w:p w14:paraId="1E05E13D" w14:textId="77777777" w:rsidR="00893136" w:rsidRDefault="00893136" w:rsidP="00AB356F">
      <w:pPr>
        <w:pStyle w:val="Heading3"/>
        <w:spacing w:line="276" w:lineRule="auto"/>
        <w:jc w:val="both"/>
        <w:rPr>
          <w:rStyle w:val="Strong"/>
          <w:rFonts w:ascii="Arial" w:hAnsi="Arial" w:cs="Arial"/>
          <w:color w:val="000000" w:themeColor="text1"/>
          <w:sz w:val="22"/>
          <w:szCs w:val="22"/>
        </w:rPr>
      </w:pPr>
    </w:p>
    <w:p w14:paraId="783A96F6" w14:textId="77777777" w:rsidR="00893136" w:rsidRDefault="00893136" w:rsidP="00AB356F">
      <w:pPr>
        <w:pStyle w:val="Heading3"/>
        <w:spacing w:line="276" w:lineRule="auto"/>
        <w:jc w:val="both"/>
        <w:rPr>
          <w:rStyle w:val="Strong"/>
          <w:rFonts w:ascii="Arial" w:hAnsi="Arial" w:cs="Arial"/>
          <w:color w:val="000000" w:themeColor="text1"/>
          <w:sz w:val="22"/>
          <w:szCs w:val="22"/>
        </w:rPr>
      </w:pPr>
    </w:p>
    <w:p w14:paraId="5A93F076" w14:textId="1CFB0EDE" w:rsidR="00AB356F" w:rsidRPr="0070309A" w:rsidRDefault="00AB356F" w:rsidP="00AB356F">
      <w:pPr>
        <w:rPr>
          <w:rFonts w:ascii="Arial" w:hAnsi="Arial" w:cs="Arial"/>
          <w:sz w:val="22"/>
          <w:szCs w:val="22"/>
        </w:rPr>
      </w:pPr>
    </w:p>
    <w:p w14:paraId="133FE291" w14:textId="7D8927AC" w:rsidR="00AB356F" w:rsidRPr="0070309A" w:rsidRDefault="00AB356F" w:rsidP="00AB356F">
      <w:pPr>
        <w:rPr>
          <w:rFonts w:ascii="Arial" w:hAnsi="Arial" w:cs="Arial"/>
          <w:sz w:val="22"/>
          <w:szCs w:val="22"/>
        </w:rPr>
      </w:pPr>
    </w:p>
    <w:p w14:paraId="774FD8D2" w14:textId="1F1F8B86" w:rsidR="00AB356F" w:rsidRPr="0070309A" w:rsidRDefault="00AB356F" w:rsidP="00AB356F">
      <w:pPr>
        <w:rPr>
          <w:rFonts w:ascii="Arial" w:hAnsi="Arial" w:cs="Arial"/>
          <w:sz w:val="22"/>
          <w:szCs w:val="22"/>
        </w:rPr>
      </w:pPr>
    </w:p>
    <w:p w14:paraId="5B09717C" w14:textId="77777777" w:rsidR="00AB356F" w:rsidRPr="0070309A" w:rsidRDefault="00AB356F" w:rsidP="00AB356F">
      <w:pPr>
        <w:rPr>
          <w:rFonts w:ascii="Arial" w:hAnsi="Arial" w:cs="Arial"/>
          <w:sz w:val="22"/>
          <w:szCs w:val="22"/>
        </w:rPr>
      </w:pPr>
    </w:p>
    <w:p w14:paraId="6633F20D" w14:textId="77777777" w:rsidR="00AB356F" w:rsidRPr="0070309A" w:rsidRDefault="00AB356F" w:rsidP="00AB356F">
      <w:pPr>
        <w:rPr>
          <w:rFonts w:ascii="Arial" w:hAnsi="Arial" w:cs="Arial"/>
          <w:sz w:val="22"/>
          <w:szCs w:val="22"/>
        </w:rPr>
      </w:pPr>
    </w:p>
    <w:p w14:paraId="12C0D8BB" w14:textId="21DEE4F4" w:rsidR="0070309A" w:rsidRDefault="00AB356F" w:rsidP="00893136">
      <w:pPr>
        <w:pStyle w:val="NormalWeb"/>
        <w:spacing w:line="360" w:lineRule="auto"/>
        <w:jc w:val="both"/>
        <w:rPr>
          <w:rFonts w:ascii="Arial" w:hAnsi="Arial" w:cs="Arial"/>
          <w:sz w:val="22"/>
          <w:szCs w:val="22"/>
        </w:rPr>
        <w:sectPr w:rsidR="0070309A" w:rsidSect="0070309A">
          <w:headerReference w:type="default" r:id="rId11"/>
          <w:footerReference w:type="default" r:id="rId12"/>
          <w:type w:val="continuous"/>
          <w:pgSz w:w="11906" w:h="16838"/>
          <w:pgMar w:top="1440" w:right="1440" w:bottom="1440" w:left="1440" w:header="708" w:footer="708" w:gutter="0"/>
          <w:cols w:space="708"/>
          <w:docGrid w:linePitch="360"/>
        </w:sectPr>
      </w:pPr>
      <w:r w:rsidRPr="0070309A">
        <w:rPr>
          <w:rStyle w:val="Strong"/>
          <w:rFonts w:ascii="Arial" w:eastAsiaTheme="majorEastAsia" w:hAnsi="Arial" w:cs="Arial"/>
          <w:sz w:val="22"/>
          <w:szCs w:val="22"/>
        </w:rPr>
        <w:t>Fig. S</w:t>
      </w:r>
      <w:r w:rsidR="0016074A">
        <w:rPr>
          <w:rStyle w:val="Strong"/>
          <w:rFonts w:ascii="Arial" w:eastAsiaTheme="majorEastAsia" w:hAnsi="Arial" w:cs="Arial"/>
          <w:sz w:val="22"/>
          <w:szCs w:val="22"/>
        </w:rPr>
        <w:t>2</w:t>
      </w:r>
      <w:r w:rsidR="00C631B9" w:rsidRPr="0070309A">
        <w:rPr>
          <w:rStyle w:val="Strong"/>
          <w:rFonts w:ascii="Arial" w:eastAsiaTheme="majorEastAsia" w:hAnsi="Arial" w:cs="Arial"/>
          <w:sz w:val="22"/>
          <w:szCs w:val="22"/>
        </w:rPr>
        <w:t xml:space="preserve"> </w:t>
      </w:r>
      <w:r w:rsidR="00961254">
        <w:rPr>
          <w:rStyle w:val="Strong"/>
          <w:rFonts w:ascii="Arial" w:eastAsiaTheme="majorEastAsia" w:hAnsi="Arial" w:cs="Arial"/>
          <w:sz w:val="22"/>
          <w:szCs w:val="22"/>
        </w:rPr>
        <w:t xml:space="preserve">a) </w:t>
      </w:r>
      <w:r w:rsidRPr="0070309A">
        <w:rPr>
          <w:rFonts w:ascii="Arial" w:hAnsi="Arial" w:cs="Arial"/>
          <w:sz w:val="22"/>
          <w:szCs w:val="22"/>
        </w:rPr>
        <w:t xml:space="preserve">Hierarchical cluster heatmap depicting the occurrence patterns of antibiotics, pharmaceuticals, and personal care products (APPCPs) across sampling locations (PS1–PS7). </w:t>
      </w:r>
      <w:r w:rsidR="00961254" w:rsidRPr="00961254">
        <w:rPr>
          <w:rFonts w:ascii="Arial" w:hAnsi="Arial" w:cs="Arial"/>
          <w:b/>
          <w:bCs/>
          <w:sz w:val="22"/>
          <w:szCs w:val="22"/>
        </w:rPr>
        <w:t>b)</w:t>
      </w:r>
      <w:r w:rsidR="00961254">
        <w:rPr>
          <w:rFonts w:ascii="Arial" w:hAnsi="Arial" w:cs="Arial"/>
          <w:sz w:val="22"/>
          <w:szCs w:val="22"/>
        </w:rPr>
        <w:t xml:space="preserve"> </w:t>
      </w:r>
      <w:r w:rsidRPr="0070309A">
        <w:rPr>
          <w:rFonts w:ascii="Arial" w:hAnsi="Arial" w:cs="Arial"/>
          <w:sz w:val="22"/>
          <w:szCs w:val="22"/>
        </w:rPr>
        <w:t xml:space="preserve">Distinct clustering reflects heterogeneous contaminant profiles associated with mixed urban and wastewater inputs, contrasting with the pesticide-dominated patterns. </w:t>
      </w:r>
    </w:p>
    <w:tbl>
      <w:tblPr>
        <w:tblStyle w:val="PlainTable2"/>
        <w:tblpPr w:leftFromText="180" w:rightFromText="180" w:vertAnchor="page" w:horzAnchor="margin" w:tblpY="2083"/>
        <w:tblW w:w="5000" w:type="pct"/>
        <w:tblLook w:val="04A0" w:firstRow="1" w:lastRow="0" w:firstColumn="1" w:lastColumn="0" w:noHBand="0" w:noVBand="1"/>
      </w:tblPr>
      <w:tblGrid>
        <w:gridCol w:w="3343"/>
        <w:gridCol w:w="1441"/>
        <w:gridCol w:w="1530"/>
        <w:gridCol w:w="1530"/>
        <w:gridCol w:w="1530"/>
        <w:gridCol w:w="1530"/>
        <w:gridCol w:w="1530"/>
        <w:gridCol w:w="1524"/>
      </w:tblGrid>
      <w:tr w:rsidR="000C2325" w:rsidRPr="0070309A" w14:paraId="0F5936DC" w14:textId="77777777" w:rsidTr="000C232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95B424A" w14:textId="77777777" w:rsidR="000C2325" w:rsidRPr="0070309A" w:rsidRDefault="000C2325" w:rsidP="000C2325">
            <w:pPr>
              <w:jc w:val="center"/>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lastRenderedPageBreak/>
              <w:t>Compound</w:t>
            </w:r>
          </w:p>
        </w:tc>
        <w:tc>
          <w:tcPr>
            <w:tcW w:w="516" w:type="pct"/>
            <w:noWrap/>
            <w:hideMark/>
          </w:tcPr>
          <w:p w14:paraId="4D0AE76D"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PNEC (ng/L)</w:t>
            </w:r>
          </w:p>
        </w:tc>
        <w:tc>
          <w:tcPr>
            <w:tcW w:w="548" w:type="pct"/>
            <w:noWrap/>
            <w:hideMark/>
          </w:tcPr>
          <w:p w14:paraId="365D1292"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RQ_PS1</w:t>
            </w:r>
          </w:p>
        </w:tc>
        <w:tc>
          <w:tcPr>
            <w:tcW w:w="548" w:type="pct"/>
            <w:noWrap/>
            <w:hideMark/>
          </w:tcPr>
          <w:p w14:paraId="2B9E39F1"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RQ_PS2</w:t>
            </w:r>
          </w:p>
        </w:tc>
        <w:tc>
          <w:tcPr>
            <w:tcW w:w="548" w:type="pct"/>
            <w:noWrap/>
            <w:hideMark/>
          </w:tcPr>
          <w:p w14:paraId="7021904A"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RQ_PS3</w:t>
            </w:r>
          </w:p>
        </w:tc>
        <w:tc>
          <w:tcPr>
            <w:tcW w:w="548" w:type="pct"/>
            <w:noWrap/>
            <w:hideMark/>
          </w:tcPr>
          <w:p w14:paraId="52A95A7F"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RQ_PS4</w:t>
            </w:r>
          </w:p>
        </w:tc>
        <w:tc>
          <w:tcPr>
            <w:tcW w:w="548" w:type="pct"/>
            <w:noWrap/>
            <w:hideMark/>
          </w:tcPr>
          <w:p w14:paraId="46019E77"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RQ_PS5</w:t>
            </w:r>
          </w:p>
        </w:tc>
        <w:tc>
          <w:tcPr>
            <w:tcW w:w="547" w:type="pct"/>
            <w:noWrap/>
            <w:hideMark/>
          </w:tcPr>
          <w:p w14:paraId="47291D63" w14:textId="77777777" w:rsidR="000C2325" w:rsidRPr="0070309A" w:rsidRDefault="000C2325"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1"/>
                <w:szCs w:val="21"/>
                <w:lang w:eastAsia="en-GB"/>
              </w:rPr>
            </w:pPr>
            <w:r w:rsidRPr="0070309A">
              <w:rPr>
                <w:rFonts w:ascii="Arial" w:eastAsia="Times New Roman" w:hAnsi="Arial" w:cs="Arial"/>
                <w:color w:val="000000" w:themeColor="text1"/>
                <w:sz w:val="21"/>
                <w:szCs w:val="21"/>
                <w:lang w:eastAsia="en-GB"/>
              </w:rPr>
              <w:t>RQ_PS6</w:t>
            </w:r>
          </w:p>
        </w:tc>
      </w:tr>
      <w:tr w:rsidR="000C2325" w:rsidRPr="0070309A" w14:paraId="358C7755"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6C9A4BDE"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Acetamiprid</w:t>
            </w:r>
          </w:p>
        </w:tc>
        <w:tc>
          <w:tcPr>
            <w:tcW w:w="516" w:type="pct"/>
            <w:noWrap/>
            <w:hideMark/>
          </w:tcPr>
          <w:p w14:paraId="765D7B7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37</w:t>
            </w:r>
          </w:p>
        </w:tc>
        <w:tc>
          <w:tcPr>
            <w:tcW w:w="548" w:type="pct"/>
            <w:noWrap/>
            <w:hideMark/>
          </w:tcPr>
          <w:p w14:paraId="7B56226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273913B"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69751F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0.00054054</w:t>
            </w:r>
          </w:p>
        </w:tc>
        <w:tc>
          <w:tcPr>
            <w:tcW w:w="548" w:type="pct"/>
            <w:noWrap/>
            <w:hideMark/>
          </w:tcPr>
          <w:p w14:paraId="46310A50"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2.7027E-05</w:t>
            </w:r>
          </w:p>
        </w:tc>
        <w:tc>
          <w:tcPr>
            <w:tcW w:w="548" w:type="pct"/>
            <w:noWrap/>
            <w:hideMark/>
          </w:tcPr>
          <w:p w14:paraId="626569C4"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2.7027E-05</w:t>
            </w:r>
          </w:p>
        </w:tc>
        <w:tc>
          <w:tcPr>
            <w:tcW w:w="547" w:type="pct"/>
            <w:noWrap/>
            <w:hideMark/>
          </w:tcPr>
          <w:p w14:paraId="679761B6"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2A9FC18B"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68CAC727"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Clothianidin</w:t>
            </w:r>
          </w:p>
        </w:tc>
        <w:tc>
          <w:tcPr>
            <w:tcW w:w="516" w:type="pct"/>
            <w:noWrap/>
            <w:hideMark/>
          </w:tcPr>
          <w:p w14:paraId="464703C0"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10</w:t>
            </w:r>
          </w:p>
        </w:tc>
        <w:tc>
          <w:tcPr>
            <w:tcW w:w="548" w:type="pct"/>
            <w:noWrap/>
            <w:hideMark/>
          </w:tcPr>
          <w:p w14:paraId="2D67BBC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0.0533</w:t>
            </w:r>
          </w:p>
        </w:tc>
        <w:tc>
          <w:tcPr>
            <w:tcW w:w="548" w:type="pct"/>
            <w:noWrap/>
            <w:hideMark/>
          </w:tcPr>
          <w:p w14:paraId="7F9AE79A"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0.0498</w:t>
            </w:r>
          </w:p>
        </w:tc>
        <w:tc>
          <w:tcPr>
            <w:tcW w:w="548" w:type="pct"/>
            <w:noWrap/>
            <w:hideMark/>
          </w:tcPr>
          <w:p w14:paraId="74B3EEE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0.0005</w:t>
            </w:r>
          </w:p>
        </w:tc>
        <w:tc>
          <w:tcPr>
            <w:tcW w:w="548" w:type="pct"/>
            <w:noWrap/>
            <w:hideMark/>
          </w:tcPr>
          <w:p w14:paraId="35E0628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0.0006</w:t>
            </w:r>
          </w:p>
        </w:tc>
        <w:tc>
          <w:tcPr>
            <w:tcW w:w="548" w:type="pct"/>
            <w:noWrap/>
            <w:hideMark/>
          </w:tcPr>
          <w:p w14:paraId="7C312D8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05ABCB3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38661246"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DD0ACB0"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Dinotefuran</w:t>
            </w:r>
          </w:p>
        </w:tc>
        <w:tc>
          <w:tcPr>
            <w:tcW w:w="516" w:type="pct"/>
            <w:noWrap/>
            <w:hideMark/>
          </w:tcPr>
          <w:p w14:paraId="597DC8CF"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78</w:t>
            </w:r>
          </w:p>
        </w:tc>
        <w:tc>
          <w:tcPr>
            <w:tcW w:w="548" w:type="pct"/>
            <w:noWrap/>
            <w:hideMark/>
          </w:tcPr>
          <w:p w14:paraId="498D841E"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512415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861D3FE"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C0E76E4"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1F3C47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2FC51FEA"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09F98F0F"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3ED7DF19"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Imidacloprid</w:t>
            </w:r>
          </w:p>
        </w:tc>
        <w:tc>
          <w:tcPr>
            <w:tcW w:w="516" w:type="pct"/>
            <w:noWrap/>
            <w:hideMark/>
          </w:tcPr>
          <w:p w14:paraId="7A96897C"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6.8</w:t>
            </w:r>
          </w:p>
        </w:tc>
        <w:tc>
          <w:tcPr>
            <w:tcW w:w="548" w:type="pct"/>
            <w:noWrap/>
            <w:hideMark/>
          </w:tcPr>
          <w:p w14:paraId="7C255E3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0.00897059</w:t>
            </w:r>
          </w:p>
        </w:tc>
        <w:tc>
          <w:tcPr>
            <w:tcW w:w="548" w:type="pct"/>
            <w:noWrap/>
            <w:hideMark/>
          </w:tcPr>
          <w:p w14:paraId="409C7411"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0.00764706</w:t>
            </w:r>
          </w:p>
        </w:tc>
        <w:tc>
          <w:tcPr>
            <w:tcW w:w="548" w:type="pct"/>
            <w:noWrap/>
            <w:hideMark/>
          </w:tcPr>
          <w:p w14:paraId="4D1D956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0.00338235</w:t>
            </w:r>
          </w:p>
        </w:tc>
        <w:tc>
          <w:tcPr>
            <w:tcW w:w="548" w:type="pct"/>
            <w:noWrap/>
            <w:hideMark/>
          </w:tcPr>
          <w:p w14:paraId="02F97979"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0.00117647</w:t>
            </w:r>
          </w:p>
        </w:tc>
        <w:tc>
          <w:tcPr>
            <w:tcW w:w="548" w:type="pct"/>
            <w:noWrap/>
            <w:hideMark/>
          </w:tcPr>
          <w:p w14:paraId="37B5BD65"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0.00088235</w:t>
            </w:r>
          </w:p>
        </w:tc>
        <w:tc>
          <w:tcPr>
            <w:tcW w:w="547" w:type="pct"/>
            <w:noWrap/>
            <w:hideMark/>
          </w:tcPr>
          <w:p w14:paraId="522FAC80"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0.00102941</w:t>
            </w:r>
          </w:p>
        </w:tc>
      </w:tr>
      <w:tr w:rsidR="000C2325" w:rsidRPr="0070309A" w14:paraId="0B4BD325"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5F1DCC9"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Imidacloprid desnitro</w:t>
            </w:r>
          </w:p>
        </w:tc>
        <w:tc>
          <w:tcPr>
            <w:tcW w:w="516" w:type="pct"/>
            <w:noWrap/>
            <w:hideMark/>
          </w:tcPr>
          <w:p w14:paraId="6AAFD68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6870</w:t>
            </w:r>
          </w:p>
        </w:tc>
        <w:tc>
          <w:tcPr>
            <w:tcW w:w="548" w:type="pct"/>
            <w:noWrap/>
            <w:hideMark/>
          </w:tcPr>
          <w:p w14:paraId="76C6964B"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5.968E-06</w:t>
            </w:r>
          </w:p>
        </w:tc>
        <w:tc>
          <w:tcPr>
            <w:tcW w:w="548" w:type="pct"/>
            <w:noWrap/>
            <w:hideMark/>
          </w:tcPr>
          <w:p w14:paraId="3B80A87E"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5.6769E-06</w:t>
            </w:r>
          </w:p>
        </w:tc>
        <w:tc>
          <w:tcPr>
            <w:tcW w:w="548" w:type="pct"/>
            <w:noWrap/>
            <w:hideMark/>
          </w:tcPr>
          <w:p w14:paraId="51CCBD2B"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5.4585E-05</w:t>
            </w:r>
          </w:p>
        </w:tc>
        <w:tc>
          <w:tcPr>
            <w:tcW w:w="548" w:type="pct"/>
            <w:noWrap/>
            <w:hideMark/>
          </w:tcPr>
          <w:p w14:paraId="3681FAD4"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1.1645E-06</w:t>
            </w:r>
          </w:p>
        </w:tc>
        <w:tc>
          <w:tcPr>
            <w:tcW w:w="548" w:type="pct"/>
            <w:noWrap/>
            <w:hideMark/>
          </w:tcPr>
          <w:p w14:paraId="3380798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8.7336E-07</w:t>
            </w:r>
          </w:p>
        </w:tc>
        <w:tc>
          <w:tcPr>
            <w:tcW w:w="547" w:type="pct"/>
            <w:noWrap/>
            <w:hideMark/>
          </w:tcPr>
          <w:p w14:paraId="62C3C43A"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2.9112E-06</w:t>
            </w:r>
          </w:p>
        </w:tc>
      </w:tr>
      <w:tr w:rsidR="000C2325" w:rsidRPr="0070309A" w14:paraId="0E71B771"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76EFDF65"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Imidacloprid olefin</w:t>
            </w:r>
          </w:p>
        </w:tc>
        <w:tc>
          <w:tcPr>
            <w:tcW w:w="516" w:type="pct"/>
            <w:noWrap/>
            <w:hideMark/>
          </w:tcPr>
          <w:p w14:paraId="6B5A254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160</w:t>
            </w:r>
          </w:p>
        </w:tc>
        <w:tc>
          <w:tcPr>
            <w:tcW w:w="548" w:type="pct"/>
            <w:noWrap/>
            <w:hideMark/>
          </w:tcPr>
          <w:p w14:paraId="7C5594F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A40EF7E"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2830A94A"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6DDB40BD"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0F4F901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7A579EBD"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67A3F3C1"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3B972A6A"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Imidacloprid urea</w:t>
            </w:r>
          </w:p>
        </w:tc>
        <w:tc>
          <w:tcPr>
            <w:tcW w:w="516" w:type="pct"/>
            <w:noWrap/>
            <w:hideMark/>
          </w:tcPr>
          <w:p w14:paraId="3142FF7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14800</w:t>
            </w:r>
          </w:p>
        </w:tc>
        <w:tc>
          <w:tcPr>
            <w:tcW w:w="548" w:type="pct"/>
            <w:noWrap/>
            <w:hideMark/>
          </w:tcPr>
          <w:p w14:paraId="724F8C10"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2.7027E-06</w:t>
            </w:r>
          </w:p>
        </w:tc>
        <w:tc>
          <w:tcPr>
            <w:tcW w:w="548" w:type="pct"/>
            <w:noWrap/>
            <w:hideMark/>
          </w:tcPr>
          <w:p w14:paraId="70BD2A1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2.5676E-06</w:t>
            </w:r>
          </w:p>
        </w:tc>
        <w:tc>
          <w:tcPr>
            <w:tcW w:w="548" w:type="pct"/>
            <w:noWrap/>
            <w:hideMark/>
          </w:tcPr>
          <w:p w14:paraId="24056E62"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2.6014E-05</w:t>
            </w:r>
          </w:p>
        </w:tc>
        <w:tc>
          <w:tcPr>
            <w:tcW w:w="548" w:type="pct"/>
            <w:noWrap/>
            <w:hideMark/>
          </w:tcPr>
          <w:p w14:paraId="7F6862F7"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6.0811E-07</w:t>
            </w:r>
          </w:p>
        </w:tc>
        <w:tc>
          <w:tcPr>
            <w:tcW w:w="548" w:type="pct"/>
            <w:noWrap/>
            <w:hideMark/>
          </w:tcPr>
          <w:p w14:paraId="62A994D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3.3784E-07</w:t>
            </w:r>
          </w:p>
        </w:tc>
        <w:tc>
          <w:tcPr>
            <w:tcW w:w="547" w:type="pct"/>
            <w:noWrap/>
            <w:hideMark/>
          </w:tcPr>
          <w:p w14:paraId="1EC0DB26"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1.5541E-06</w:t>
            </w:r>
          </w:p>
        </w:tc>
      </w:tr>
      <w:tr w:rsidR="000C2325" w:rsidRPr="0070309A" w14:paraId="679914B4"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17CB20BC"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Thiacloprid</w:t>
            </w:r>
          </w:p>
        </w:tc>
        <w:tc>
          <w:tcPr>
            <w:tcW w:w="516" w:type="pct"/>
            <w:noWrap/>
            <w:hideMark/>
          </w:tcPr>
          <w:p w14:paraId="66B39C2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10</w:t>
            </w:r>
          </w:p>
        </w:tc>
        <w:tc>
          <w:tcPr>
            <w:tcW w:w="548" w:type="pct"/>
            <w:noWrap/>
            <w:hideMark/>
          </w:tcPr>
          <w:p w14:paraId="137B0F9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311D1E5"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0DAE275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0.0022</w:t>
            </w:r>
          </w:p>
        </w:tc>
        <w:tc>
          <w:tcPr>
            <w:tcW w:w="548" w:type="pct"/>
            <w:noWrap/>
            <w:hideMark/>
          </w:tcPr>
          <w:p w14:paraId="6D272245"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15A94B9"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5B08470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1F2F4BA6"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76BC3CB1"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Thiamethoxam</w:t>
            </w:r>
          </w:p>
        </w:tc>
        <w:tc>
          <w:tcPr>
            <w:tcW w:w="516" w:type="pct"/>
            <w:noWrap/>
            <w:hideMark/>
          </w:tcPr>
          <w:p w14:paraId="2E714372"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40</w:t>
            </w:r>
          </w:p>
        </w:tc>
        <w:tc>
          <w:tcPr>
            <w:tcW w:w="548" w:type="pct"/>
            <w:noWrap/>
            <w:hideMark/>
          </w:tcPr>
          <w:p w14:paraId="4A352A8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0.1179</w:t>
            </w:r>
          </w:p>
        </w:tc>
        <w:tc>
          <w:tcPr>
            <w:tcW w:w="548" w:type="pct"/>
            <w:noWrap/>
            <w:hideMark/>
          </w:tcPr>
          <w:p w14:paraId="74AD6D22"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0.121775</w:t>
            </w:r>
          </w:p>
        </w:tc>
        <w:tc>
          <w:tcPr>
            <w:tcW w:w="548" w:type="pct"/>
            <w:noWrap/>
            <w:hideMark/>
          </w:tcPr>
          <w:p w14:paraId="3C40A75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0.000675</w:t>
            </w:r>
          </w:p>
        </w:tc>
        <w:tc>
          <w:tcPr>
            <w:tcW w:w="548" w:type="pct"/>
            <w:noWrap/>
            <w:hideMark/>
          </w:tcPr>
          <w:p w14:paraId="176177E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0.001975</w:t>
            </w:r>
          </w:p>
        </w:tc>
        <w:tc>
          <w:tcPr>
            <w:tcW w:w="548" w:type="pct"/>
            <w:noWrap/>
            <w:hideMark/>
          </w:tcPr>
          <w:p w14:paraId="11426A1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0.00085</w:t>
            </w:r>
          </w:p>
        </w:tc>
        <w:tc>
          <w:tcPr>
            <w:tcW w:w="547" w:type="pct"/>
            <w:noWrap/>
            <w:hideMark/>
          </w:tcPr>
          <w:p w14:paraId="3BED71B0"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0.002425</w:t>
            </w:r>
          </w:p>
        </w:tc>
      </w:tr>
      <w:tr w:rsidR="000C2325" w:rsidRPr="0070309A" w14:paraId="03D5F6C0"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7475E98E"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Thiamethoxam urea</w:t>
            </w:r>
          </w:p>
        </w:tc>
        <w:tc>
          <w:tcPr>
            <w:tcW w:w="516" w:type="pct"/>
            <w:noWrap/>
            <w:hideMark/>
          </w:tcPr>
          <w:p w14:paraId="6A8DED0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40</w:t>
            </w:r>
          </w:p>
        </w:tc>
        <w:tc>
          <w:tcPr>
            <w:tcW w:w="548" w:type="pct"/>
            <w:noWrap/>
            <w:hideMark/>
          </w:tcPr>
          <w:p w14:paraId="61CA72AA"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0.516575</w:t>
            </w:r>
          </w:p>
        </w:tc>
        <w:tc>
          <w:tcPr>
            <w:tcW w:w="548" w:type="pct"/>
            <w:noWrap/>
            <w:hideMark/>
          </w:tcPr>
          <w:p w14:paraId="2E9DD726"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0.560425</w:t>
            </w:r>
          </w:p>
        </w:tc>
        <w:tc>
          <w:tcPr>
            <w:tcW w:w="548" w:type="pct"/>
            <w:noWrap/>
            <w:hideMark/>
          </w:tcPr>
          <w:p w14:paraId="78539C2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0.0014</w:t>
            </w:r>
          </w:p>
        </w:tc>
        <w:tc>
          <w:tcPr>
            <w:tcW w:w="548" w:type="pct"/>
            <w:noWrap/>
            <w:hideMark/>
          </w:tcPr>
          <w:p w14:paraId="3A9A6BB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0.00735</w:t>
            </w:r>
          </w:p>
        </w:tc>
        <w:tc>
          <w:tcPr>
            <w:tcW w:w="548" w:type="pct"/>
            <w:noWrap/>
            <w:hideMark/>
          </w:tcPr>
          <w:p w14:paraId="51234CB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0.00145</w:t>
            </w:r>
          </w:p>
        </w:tc>
        <w:tc>
          <w:tcPr>
            <w:tcW w:w="547" w:type="pct"/>
            <w:noWrap/>
            <w:hideMark/>
          </w:tcPr>
          <w:p w14:paraId="5243886F"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0.000825</w:t>
            </w:r>
          </w:p>
        </w:tc>
      </w:tr>
      <w:tr w:rsidR="000C2325" w:rsidRPr="0070309A" w14:paraId="1143C317"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267D0DB"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6-Chloronicotinic acid</w:t>
            </w:r>
          </w:p>
        </w:tc>
        <w:tc>
          <w:tcPr>
            <w:tcW w:w="516" w:type="pct"/>
            <w:noWrap/>
            <w:hideMark/>
          </w:tcPr>
          <w:p w14:paraId="23C448B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42200</w:t>
            </w:r>
          </w:p>
        </w:tc>
        <w:tc>
          <w:tcPr>
            <w:tcW w:w="548" w:type="pct"/>
            <w:noWrap/>
            <w:hideMark/>
          </w:tcPr>
          <w:p w14:paraId="3C2732B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46D11E7F"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F8BD8AF"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5.6872E-07</w:t>
            </w:r>
          </w:p>
        </w:tc>
        <w:tc>
          <w:tcPr>
            <w:tcW w:w="548" w:type="pct"/>
            <w:noWrap/>
            <w:hideMark/>
          </w:tcPr>
          <w:p w14:paraId="130496A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2145FC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52AB50B3"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3.0806E-07</w:t>
            </w:r>
          </w:p>
        </w:tc>
      </w:tr>
      <w:tr w:rsidR="000C2325" w:rsidRPr="0070309A" w14:paraId="29EEF8D0"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6F9FF795"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6-Chloronicotinic aldehyde</w:t>
            </w:r>
          </w:p>
        </w:tc>
        <w:tc>
          <w:tcPr>
            <w:tcW w:w="516" w:type="pct"/>
            <w:noWrap/>
            <w:hideMark/>
          </w:tcPr>
          <w:p w14:paraId="66EA121A"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42200</w:t>
            </w:r>
          </w:p>
        </w:tc>
        <w:tc>
          <w:tcPr>
            <w:tcW w:w="548" w:type="pct"/>
            <w:noWrap/>
            <w:hideMark/>
          </w:tcPr>
          <w:p w14:paraId="3CC55CC4"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A84A590"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4DD087C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3F526D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EDF1E1A"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5092C72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488A541B"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FCC0EA4"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6-Chloro-N-methylnicotinamide</w:t>
            </w:r>
          </w:p>
        </w:tc>
        <w:tc>
          <w:tcPr>
            <w:tcW w:w="516" w:type="pct"/>
            <w:noWrap/>
            <w:hideMark/>
          </w:tcPr>
          <w:p w14:paraId="625A8391"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200</w:t>
            </w:r>
          </w:p>
        </w:tc>
        <w:tc>
          <w:tcPr>
            <w:tcW w:w="548" w:type="pct"/>
            <w:noWrap/>
            <w:hideMark/>
          </w:tcPr>
          <w:p w14:paraId="4576314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624D8EAA"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467051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0F3B54CB"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230B8E0"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52314E01"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3B228EC8"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7DC95E2E"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Azoxystrobin</w:t>
            </w:r>
          </w:p>
        </w:tc>
        <w:tc>
          <w:tcPr>
            <w:tcW w:w="516" w:type="pct"/>
            <w:noWrap/>
            <w:hideMark/>
          </w:tcPr>
          <w:p w14:paraId="312F0AC4"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200</w:t>
            </w:r>
          </w:p>
        </w:tc>
        <w:tc>
          <w:tcPr>
            <w:tcW w:w="548" w:type="pct"/>
            <w:noWrap/>
            <w:hideMark/>
          </w:tcPr>
          <w:p w14:paraId="74BCC50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0.00003</w:t>
            </w:r>
          </w:p>
        </w:tc>
        <w:tc>
          <w:tcPr>
            <w:tcW w:w="548" w:type="pct"/>
            <w:noWrap/>
            <w:hideMark/>
          </w:tcPr>
          <w:p w14:paraId="08DEECB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0.000025</w:t>
            </w:r>
          </w:p>
        </w:tc>
        <w:tc>
          <w:tcPr>
            <w:tcW w:w="548" w:type="pct"/>
            <w:noWrap/>
            <w:hideMark/>
          </w:tcPr>
          <w:p w14:paraId="6B2B0BA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0.00055</w:t>
            </w:r>
          </w:p>
        </w:tc>
        <w:tc>
          <w:tcPr>
            <w:tcW w:w="548" w:type="pct"/>
            <w:noWrap/>
            <w:hideMark/>
          </w:tcPr>
          <w:p w14:paraId="6D6AFF3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0.000025</w:t>
            </w:r>
          </w:p>
        </w:tc>
        <w:tc>
          <w:tcPr>
            <w:tcW w:w="548" w:type="pct"/>
            <w:noWrap/>
            <w:hideMark/>
          </w:tcPr>
          <w:p w14:paraId="3CCD393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0.000025</w:t>
            </w:r>
          </w:p>
        </w:tc>
        <w:tc>
          <w:tcPr>
            <w:tcW w:w="547" w:type="pct"/>
            <w:noWrap/>
            <w:hideMark/>
          </w:tcPr>
          <w:p w14:paraId="2817FBC5"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0.000015</w:t>
            </w:r>
          </w:p>
        </w:tc>
      </w:tr>
      <w:tr w:rsidR="000C2325" w:rsidRPr="0070309A" w14:paraId="5A4E9BD5"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37CC5CCF"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Picoxystrobin</w:t>
            </w:r>
          </w:p>
        </w:tc>
        <w:tc>
          <w:tcPr>
            <w:tcW w:w="516" w:type="pct"/>
            <w:noWrap/>
            <w:hideMark/>
          </w:tcPr>
          <w:p w14:paraId="361135F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72</w:t>
            </w:r>
          </w:p>
        </w:tc>
        <w:tc>
          <w:tcPr>
            <w:tcW w:w="548" w:type="pct"/>
            <w:noWrap/>
            <w:hideMark/>
          </w:tcPr>
          <w:p w14:paraId="4D50D4A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0FA9E73"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99D79D2"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4957312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106548E"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5AE690D2"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1BD2FEDB"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14BD2887" w14:textId="77777777" w:rsidR="000C2325" w:rsidRPr="0070309A" w:rsidRDefault="000C2325" w:rsidP="000C2325">
            <w:pPr>
              <w:jc w:val="center"/>
              <w:rPr>
                <w:rFonts w:ascii="Arial" w:eastAsia="Times New Roman" w:hAnsi="Arial" w:cs="Arial"/>
                <w:color w:val="000000" w:themeColor="text1"/>
                <w:sz w:val="21"/>
                <w:szCs w:val="21"/>
                <w:lang w:eastAsia="en-GB"/>
              </w:rPr>
            </w:pPr>
            <w:proofErr w:type="spellStart"/>
            <w:r w:rsidRPr="0070309A">
              <w:rPr>
                <w:rFonts w:ascii="Arial" w:eastAsia="Times New Roman" w:hAnsi="Arial" w:cs="Arial"/>
                <w:color w:val="000000" w:themeColor="text1"/>
                <w:sz w:val="21"/>
                <w:szCs w:val="21"/>
                <w:lang w:eastAsia="en-GB"/>
              </w:rPr>
              <w:t>Pyraclostrobin</w:t>
            </w:r>
            <w:proofErr w:type="spellEnd"/>
          </w:p>
        </w:tc>
        <w:tc>
          <w:tcPr>
            <w:tcW w:w="516" w:type="pct"/>
            <w:noWrap/>
            <w:hideMark/>
          </w:tcPr>
          <w:p w14:paraId="37C876F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200</w:t>
            </w:r>
          </w:p>
        </w:tc>
        <w:tc>
          <w:tcPr>
            <w:tcW w:w="548" w:type="pct"/>
            <w:noWrap/>
            <w:hideMark/>
          </w:tcPr>
          <w:p w14:paraId="2088DD3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D9B47A5"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0918556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0591A07F"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EC6EB9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70482C28"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6F9BA0D2"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0887E8DC" w14:textId="77777777" w:rsidR="000C2325" w:rsidRPr="0070309A" w:rsidRDefault="000C2325" w:rsidP="000C2325">
            <w:pPr>
              <w:jc w:val="center"/>
              <w:rPr>
                <w:rFonts w:ascii="Arial" w:eastAsia="Times New Roman" w:hAnsi="Arial" w:cs="Arial"/>
                <w:color w:val="000000" w:themeColor="text1"/>
                <w:sz w:val="21"/>
                <w:szCs w:val="21"/>
                <w:lang w:eastAsia="en-GB"/>
              </w:rPr>
            </w:pPr>
            <w:proofErr w:type="spellStart"/>
            <w:r w:rsidRPr="0070309A">
              <w:rPr>
                <w:rFonts w:ascii="Arial" w:eastAsia="Times New Roman" w:hAnsi="Arial" w:cs="Arial"/>
                <w:color w:val="000000" w:themeColor="text1"/>
                <w:sz w:val="21"/>
                <w:szCs w:val="21"/>
                <w:lang w:eastAsia="en-GB"/>
              </w:rPr>
              <w:t>Trifloxystrobin</w:t>
            </w:r>
            <w:proofErr w:type="spellEnd"/>
          </w:p>
        </w:tc>
        <w:tc>
          <w:tcPr>
            <w:tcW w:w="516" w:type="pct"/>
            <w:noWrap/>
            <w:hideMark/>
          </w:tcPr>
          <w:p w14:paraId="60FCF67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270</w:t>
            </w:r>
          </w:p>
        </w:tc>
        <w:tc>
          <w:tcPr>
            <w:tcW w:w="548" w:type="pct"/>
            <w:noWrap/>
            <w:hideMark/>
          </w:tcPr>
          <w:p w14:paraId="63883C6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C82EB7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459084E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4478D2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57FFC978"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0AE0DD6F"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421EFC1B"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40758CA7" w14:textId="77777777" w:rsidR="000C2325" w:rsidRPr="0070309A" w:rsidRDefault="000C2325" w:rsidP="000C2325">
            <w:pPr>
              <w:jc w:val="center"/>
              <w:rPr>
                <w:rFonts w:ascii="Arial" w:eastAsia="Times New Roman" w:hAnsi="Arial" w:cs="Arial"/>
                <w:color w:val="000000" w:themeColor="text1"/>
                <w:sz w:val="21"/>
                <w:szCs w:val="21"/>
                <w:lang w:eastAsia="en-GB"/>
              </w:rPr>
            </w:pPr>
            <w:proofErr w:type="spellStart"/>
            <w:r w:rsidRPr="0070309A">
              <w:rPr>
                <w:rFonts w:ascii="Arial" w:eastAsia="Times New Roman" w:hAnsi="Arial" w:cs="Arial"/>
                <w:color w:val="000000" w:themeColor="text1"/>
                <w:sz w:val="21"/>
                <w:szCs w:val="21"/>
                <w:lang w:eastAsia="en-GB"/>
              </w:rPr>
              <w:t>Metalaxyl</w:t>
            </w:r>
            <w:proofErr w:type="spellEnd"/>
          </w:p>
        </w:tc>
        <w:tc>
          <w:tcPr>
            <w:tcW w:w="516" w:type="pct"/>
            <w:noWrap/>
            <w:hideMark/>
          </w:tcPr>
          <w:p w14:paraId="78A1BFF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100000</w:t>
            </w:r>
          </w:p>
        </w:tc>
        <w:tc>
          <w:tcPr>
            <w:tcW w:w="548" w:type="pct"/>
            <w:noWrap/>
            <w:hideMark/>
          </w:tcPr>
          <w:p w14:paraId="704DD2F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0.00000001</w:t>
            </w:r>
          </w:p>
        </w:tc>
        <w:tc>
          <w:tcPr>
            <w:tcW w:w="548" w:type="pct"/>
            <w:noWrap/>
            <w:hideMark/>
          </w:tcPr>
          <w:p w14:paraId="74A28FE9"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0.00000002</w:t>
            </w:r>
          </w:p>
        </w:tc>
        <w:tc>
          <w:tcPr>
            <w:tcW w:w="548" w:type="pct"/>
            <w:noWrap/>
            <w:hideMark/>
          </w:tcPr>
          <w:p w14:paraId="1B77E38B"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0.00000025</w:t>
            </w:r>
          </w:p>
        </w:tc>
        <w:tc>
          <w:tcPr>
            <w:tcW w:w="548" w:type="pct"/>
            <w:noWrap/>
            <w:hideMark/>
          </w:tcPr>
          <w:p w14:paraId="616115C0"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0.00000008</w:t>
            </w:r>
          </w:p>
        </w:tc>
        <w:tc>
          <w:tcPr>
            <w:tcW w:w="548" w:type="pct"/>
            <w:noWrap/>
            <w:hideMark/>
          </w:tcPr>
          <w:p w14:paraId="648C40D0"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0.00000004</w:t>
            </w:r>
          </w:p>
        </w:tc>
        <w:tc>
          <w:tcPr>
            <w:tcW w:w="547" w:type="pct"/>
            <w:noWrap/>
            <w:hideMark/>
          </w:tcPr>
          <w:p w14:paraId="739F5223"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0.00000001</w:t>
            </w:r>
          </w:p>
        </w:tc>
      </w:tr>
      <w:tr w:rsidR="000C2325" w:rsidRPr="0070309A" w14:paraId="5618A220"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39BA6729"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Dimethoate</w:t>
            </w:r>
          </w:p>
        </w:tc>
        <w:tc>
          <w:tcPr>
            <w:tcW w:w="516" w:type="pct"/>
            <w:noWrap/>
            <w:hideMark/>
          </w:tcPr>
          <w:p w14:paraId="3F14511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70</w:t>
            </w:r>
          </w:p>
        </w:tc>
        <w:tc>
          <w:tcPr>
            <w:tcW w:w="548" w:type="pct"/>
            <w:noWrap/>
            <w:hideMark/>
          </w:tcPr>
          <w:p w14:paraId="09776D8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1.4286E-05</w:t>
            </w:r>
          </w:p>
        </w:tc>
        <w:tc>
          <w:tcPr>
            <w:tcW w:w="548" w:type="pct"/>
            <w:noWrap/>
            <w:hideMark/>
          </w:tcPr>
          <w:p w14:paraId="45B14774"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1.4286E-05</w:t>
            </w:r>
          </w:p>
        </w:tc>
        <w:tc>
          <w:tcPr>
            <w:tcW w:w="548" w:type="pct"/>
            <w:noWrap/>
            <w:hideMark/>
          </w:tcPr>
          <w:p w14:paraId="3D0F1990"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2.8571E-05</w:t>
            </w:r>
          </w:p>
        </w:tc>
        <w:tc>
          <w:tcPr>
            <w:tcW w:w="548" w:type="pct"/>
            <w:noWrap/>
            <w:hideMark/>
          </w:tcPr>
          <w:p w14:paraId="07547CC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5.7143E-05</w:t>
            </w:r>
          </w:p>
        </w:tc>
        <w:tc>
          <w:tcPr>
            <w:tcW w:w="548" w:type="pct"/>
            <w:noWrap/>
            <w:hideMark/>
          </w:tcPr>
          <w:p w14:paraId="4F43EBD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2.8571E-05</w:t>
            </w:r>
          </w:p>
        </w:tc>
        <w:tc>
          <w:tcPr>
            <w:tcW w:w="547" w:type="pct"/>
            <w:noWrap/>
            <w:hideMark/>
          </w:tcPr>
          <w:p w14:paraId="7BBB28C9"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3BEBB92E" w14:textId="77777777" w:rsidTr="000C2325">
        <w:trPr>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0A109040"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Indoxacarb</w:t>
            </w:r>
          </w:p>
        </w:tc>
        <w:tc>
          <w:tcPr>
            <w:tcW w:w="516" w:type="pct"/>
            <w:noWrap/>
            <w:hideMark/>
          </w:tcPr>
          <w:p w14:paraId="387AACEF"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420</w:t>
            </w:r>
          </w:p>
        </w:tc>
        <w:tc>
          <w:tcPr>
            <w:tcW w:w="548" w:type="pct"/>
            <w:noWrap/>
            <w:hideMark/>
          </w:tcPr>
          <w:p w14:paraId="554923D1"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1EFDE57"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A31B282"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7F99E549"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4DFE2D56"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2B1E13D6" w14:textId="77777777" w:rsidR="000C2325" w:rsidRPr="000C2325" w:rsidRDefault="000C2325"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r w:rsidR="000C2325" w:rsidRPr="0070309A" w14:paraId="716AF48A" w14:textId="77777777" w:rsidTr="000C232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98" w:type="pct"/>
            <w:noWrap/>
            <w:hideMark/>
          </w:tcPr>
          <w:p w14:paraId="5D2BFBA4" w14:textId="77777777" w:rsidR="000C2325" w:rsidRPr="0070309A" w:rsidRDefault="000C2325" w:rsidP="000C2325">
            <w:pPr>
              <w:jc w:val="center"/>
              <w:rPr>
                <w:rFonts w:ascii="Arial" w:eastAsia="Times New Roman" w:hAnsi="Arial" w:cs="Arial"/>
                <w:color w:val="000000" w:themeColor="text1"/>
                <w:sz w:val="21"/>
                <w:szCs w:val="21"/>
                <w:lang w:eastAsia="en-GB"/>
              </w:rPr>
            </w:pPr>
            <w:r w:rsidRPr="0070309A">
              <w:rPr>
                <w:rFonts w:ascii="Arial" w:eastAsia="Times New Roman" w:hAnsi="Arial" w:cs="Arial"/>
                <w:color w:val="000000" w:themeColor="text1"/>
                <w:sz w:val="21"/>
                <w:szCs w:val="21"/>
                <w:lang w:eastAsia="en-GB"/>
              </w:rPr>
              <w:t>Sulfoxaflor</w:t>
            </w:r>
          </w:p>
        </w:tc>
        <w:tc>
          <w:tcPr>
            <w:tcW w:w="516" w:type="pct"/>
            <w:noWrap/>
            <w:hideMark/>
          </w:tcPr>
          <w:p w14:paraId="7B61ABED"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7970</w:t>
            </w:r>
          </w:p>
        </w:tc>
        <w:tc>
          <w:tcPr>
            <w:tcW w:w="548" w:type="pct"/>
            <w:noWrap/>
            <w:hideMark/>
          </w:tcPr>
          <w:p w14:paraId="6D0D8BC5"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BB7FB54"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1C319B9C"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62B7E33"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8" w:type="pct"/>
            <w:noWrap/>
            <w:hideMark/>
          </w:tcPr>
          <w:p w14:paraId="3D952BCA"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c>
          <w:tcPr>
            <w:tcW w:w="547" w:type="pct"/>
            <w:noWrap/>
            <w:hideMark/>
          </w:tcPr>
          <w:p w14:paraId="1EBDC63E" w14:textId="77777777" w:rsidR="000C2325" w:rsidRPr="000C2325" w:rsidRDefault="000C2325"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0C2325">
              <w:rPr>
                <w:rFonts w:ascii="Arial" w:eastAsia="Times New Roman" w:hAnsi="Arial" w:cs="Arial"/>
                <w:color w:val="000000" w:themeColor="text1"/>
                <w:sz w:val="20"/>
                <w:szCs w:val="20"/>
                <w:lang w:eastAsia="en-GB"/>
              </w:rPr>
              <w:t>0</w:t>
            </w:r>
          </w:p>
        </w:tc>
      </w:tr>
    </w:tbl>
    <w:p w14:paraId="430596EC" w14:textId="77777777" w:rsidR="000C2325" w:rsidRDefault="000C2325" w:rsidP="00AB356F">
      <w:pPr>
        <w:spacing w:line="360" w:lineRule="auto"/>
        <w:jc w:val="both"/>
        <w:rPr>
          <w:rFonts w:ascii="Arial" w:hAnsi="Arial" w:cs="Arial"/>
          <w:b/>
          <w:bCs/>
          <w:color w:val="000000" w:themeColor="text1"/>
          <w:sz w:val="22"/>
          <w:szCs w:val="22"/>
        </w:rPr>
      </w:pPr>
    </w:p>
    <w:p w14:paraId="0F353864" w14:textId="00CC601F" w:rsidR="0070309A" w:rsidRDefault="00D8341F" w:rsidP="00AB356F">
      <w:pPr>
        <w:spacing w:line="360" w:lineRule="auto"/>
        <w:jc w:val="both"/>
        <w:rPr>
          <w:rFonts w:ascii="Arial" w:eastAsia="Times New Roman" w:hAnsi="Arial" w:cs="Arial"/>
          <w:b/>
          <w:bCs/>
          <w:color w:val="000000" w:themeColor="text1"/>
          <w:sz w:val="22"/>
          <w:szCs w:val="22"/>
          <w:lang w:eastAsia="en-GB"/>
        </w:rPr>
      </w:pPr>
      <w:r w:rsidRPr="0070309A">
        <w:rPr>
          <w:rFonts w:ascii="Arial" w:hAnsi="Arial" w:cs="Arial"/>
          <w:b/>
          <w:bCs/>
          <w:color w:val="000000" w:themeColor="text1"/>
          <w:sz w:val="22"/>
          <w:szCs w:val="22"/>
        </w:rPr>
        <w:t>Table S</w:t>
      </w:r>
      <w:r w:rsidR="0016074A">
        <w:rPr>
          <w:rFonts w:ascii="Arial" w:hAnsi="Arial" w:cs="Arial"/>
          <w:b/>
          <w:bCs/>
          <w:color w:val="000000" w:themeColor="text1"/>
          <w:sz w:val="22"/>
          <w:szCs w:val="22"/>
        </w:rPr>
        <w:t>1</w:t>
      </w:r>
      <w:r w:rsidRPr="0070309A">
        <w:rPr>
          <w:rFonts w:ascii="Arial" w:hAnsi="Arial" w:cs="Arial"/>
          <w:b/>
          <w:bCs/>
          <w:color w:val="000000" w:themeColor="text1"/>
          <w:sz w:val="22"/>
          <w:szCs w:val="22"/>
        </w:rPr>
        <w:t xml:space="preserve">. </w:t>
      </w:r>
      <w:r w:rsidRPr="0070309A">
        <w:rPr>
          <w:rFonts w:ascii="Arial" w:eastAsia="Times New Roman" w:hAnsi="Arial" w:cs="Arial"/>
          <w:b/>
          <w:bCs/>
          <w:color w:val="000000" w:themeColor="text1"/>
          <w:sz w:val="22"/>
          <w:szCs w:val="22"/>
          <w:lang w:eastAsia="en-GB"/>
        </w:rPr>
        <w:t>Ecological risk characterization of detected pesticides based on Predicted No-Effect Concentrations (PNECs).</w:t>
      </w:r>
    </w:p>
    <w:p w14:paraId="258A4516" w14:textId="77777777" w:rsidR="0070309A" w:rsidRDefault="0070309A" w:rsidP="0070309A">
      <w:pPr>
        <w:pStyle w:val="Heading3"/>
        <w:spacing w:after="0" w:line="360" w:lineRule="auto"/>
        <w:jc w:val="both"/>
        <w:rPr>
          <w:rFonts w:ascii="Arial" w:hAnsi="Arial" w:cs="Arial"/>
          <w:b/>
          <w:bCs/>
          <w:color w:val="000000" w:themeColor="text1"/>
          <w:sz w:val="22"/>
          <w:szCs w:val="22"/>
        </w:rPr>
      </w:pPr>
    </w:p>
    <w:p w14:paraId="21CD4A16" w14:textId="300FE282" w:rsidR="0070309A" w:rsidRDefault="0070309A" w:rsidP="0070309A">
      <w:pPr>
        <w:pStyle w:val="Heading3"/>
        <w:spacing w:after="0" w:line="360" w:lineRule="auto"/>
        <w:jc w:val="both"/>
        <w:rPr>
          <w:rFonts w:ascii="Arial" w:eastAsia="Times New Roman" w:hAnsi="Arial" w:cs="Arial"/>
          <w:b/>
          <w:bCs/>
          <w:color w:val="000000" w:themeColor="text1"/>
          <w:sz w:val="22"/>
          <w:szCs w:val="22"/>
          <w:lang w:eastAsia="en-GB"/>
        </w:rPr>
      </w:pPr>
      <w:r>
        <w:rPr>
          <w:rFonts w:ascii="Arial" w:hAnsi="Arial" w:cs="Arial"/>
          <w:b/>
          <w:bCs/>
          <w:color w:val="000000" w:themeColor="text1"/>
          <w:sz w:val="22"/>
          <w:szCs w:val="22"/>
        </w:rPr>
        <w:t xml:space="preserve">Table S2. </w:t>
      </w:r>
      <w:r w:rsidRPr="0070309A">
        <w:rPr>
          <w:rFonts w:ascii="Arial" w:eastAsia="Times New Roman" w:hAnsi="Arial" w:cs="Arial"/>
          <w:b/>
          <w:bCs/>
          <w:color w:val="000000" w:themeColor="text1"/>
          <w:sz w:val="22"/>
          <w:szCs w:val="22"/>
          <w:lang w:eastAsia="en-GB"/>
        </w:rPr>
        <w:t>Ecological risk characterization of detected APPCPs based on PNECs values.</w:t>
      </w:r>
    </w:p>
    <w:p w14:paraId="3D6EEC6E" w14:textId="77777777" w:rsidR="0070309A" w:rsidRPr="0070309A" w:rsidRDefault="0070309A" w:rsidP="00AB356F">
      <w:pPr>
        <w:spacing w:line="360" w:lineRule="auto"/>
        <w:jc w:val="both"/>
        <w:rPr>
          <w:rFonts w:ascii="Arial" w:hAnsi="Arial" w:cs="Arial"/>
          <w:b/>
          <w:bCs/>
          <w:sz w:val="22"/>
          <w:szCs w:val="22"/>
        </w:rPr>
      </w:pPr>
    </w:p>
    <w:tbl>
      <w:tblPr>
        <w:tblStyle w:val="PlainTable2"/>
        <w:tblpPr w:leftFromText="180" w:rightFromText="180" w:vertAnchor="page" w:horzAnchor="margin" w:tblpXSpec="center" w:tblpY="1537"/>
        <w:tblW w:w="5000" w:type="pct"/>
        <w:tblLook w:val="04A0" w:firstRow="1" w:lastRow="0" w:firstColumn="1" w:lastColumn="0" w:noHBand="0" w:noVBand="1"/>
      </w:tblPr>
      <w:tblGrid>
        <w:gridCol w:w="2517"/>
        <w:gridCol w:w="1441"/>
        <w:gridCol w:w="1447"/>
        <w:gridCol w:w="1447"/>
        <w:gridCol w:w="1447"/>
        <w:gridCol w:w="1447"/>
        <w:gridCol w:w="1447"/>
        <w:gridCol w:w="1448"/>
        <w:gridCol w:w="1317"/>
      </w:tblGrid>
      <w:tr w:rsidR="0070309A" w:rsidRPr="000C2325" w14:paraId="1BC09CD8" w14:textId="77777777" w:rsidTr="000C2325">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0BD00F5" w14:textId="77777777" w:rsidR="0070309A" w:rsidRPr="000C2325" w:rsidRDefault="0070309A" w:rsidP="000C2325">
            <w:pPr>
              <w:jc w:val="center"/>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lastRenderedPageBreak/>
              <w:t>Compound</w:t>
            </w:r>
          </w:p>
        </w:tc>
        <w:tc>
          <w:tcPr>
            <w:tcW w:w="414" w:type="pct"/>
            <w:noWrap/>
            <w:hideMark/>
          </w:tcPr>
          <w:p w14:paraId="5DDA8407"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PNEC (ng/L)</w:t>
            </w:r>
          </w:p>
        </w:tc>
        <w:tc>
          <w:tcPr>
            <w:tcW w:w="531" w:type="pct"/>
            <w:noWrap/>
            <w:hideMark/>
          </w:tcPr>
          <w:p w14:paraId="2307F642"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RQ_PS1</w:t>
            </w:r>
          </w:p>
        </w:tc>
        <w:tc>
          <w:tcPr>
            <w:tcW w:w="531" w:type="pct"/>
            <w:noWrap/>
            <w:hideMark/>
          </w:tcPr>
          <w:p w14:paraId="037F032B"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RQ_PS2</w:t>
            </w:r>
          </w:p>
        </w:tc>
        <w:tc>
          <w:tcPr>
            <w:tcW w:w="531" w:type="pct"/>
            <w:noWrap/>
            <w:hideMark/>
          </w:tcPr>
          <w:p w14:paraId="3AA93D25"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RQ_PS3</w:t>
            </w:r>
          </w:p>
        </w:tc>
        <w:tc>
          <w:tcPr>
            <w:tcW w:w="531" w:type="pct"/>
            <w:noWrap/>
            <w:hideMark/>
          </w:tcPr>
          <w:p w14:paraId="099B9AF2"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RQ_PS4</w:t>
            </w:r>
          </w:p>
        </w:tc>
        <w:tc>
          <w:tcPr>
            <w:tcW w:w="531" w:type="pct"/>
            <w:noWrap/>
            <w:hideMark/>
          </w:tcPr>
          <w:p w14:paraId="3193FBF9"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RQ_PS5</w:t>
            </w:r>
          </w:p>
        </w:tc>
        <w:tc>
          <w:tcPr>
            <w:tcW w:w="531" w:type="pct"/>
            <w:noWrap/>
            <w:hideMark/>
          </w:tcPr>
          <w:p w14:paraId="153652EE"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RQ_PS6</w:t>
            </w:r>
          </w:p>
        </w:tc>
        <w:tc>
          <w:tcPr>
            <w:tcW w:w="484" w:type="pct"/>
            <w:noWrap/>
            <w:hideMark/>
          </w:tcPr>
          <w:p w14:paraId="60183546" w14:textId="77777777" w:rsidR="0070309A" w:rsidRPr="000C2325" w:rsidRDefault="0070309A" w:rsidP="000C232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1"/>
                <w:szCs w:val="21"/>
                <w:lang w:eastAsia="en-GB"/>
              </w:rPr>
            </w:pPr>
            <w:r w:rsidRPr="000C2325">
              <w:rPr>
                <w:rFonts w:ascii="Arial" w:eastAsia="Times New Roman" w:hAnsi="Arial" w:cs="Arial"/>
                <w:color w:val="000000"/>
                <w:sz w:val="21"/>
                <w:szCs w:val="21"/>
                <w:lang w:eastAsia="en-GB"/>
              </w:rPr>
              <w:t>RQ_PS7</w:t>
            </w:r>
          </w:p>
        </w:tc>
      </w:tr>
      <w:tr w:rsidR="0070309A" w:rsidRPr="000C2325" w14:paraId="29004AE2" w14:textId="77777777" w:rsidTr="000C232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 w:type="pct"/>
            <w:noWrap/>
            <w:hideMark/>
          </w:tcPr>
          <w:p w14:paraId="474DB8D9"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Ampicillin</w:t>
            </w:r>
          </w:p>
        </w:tc>
        <w:tc>
          <w:tcPr>
            <w:tcW w:w="414" w:type="pct"/>
            <w:noWrap/>
            <w:hideMark/>
          </w:tcPr>
          <w:p w14:paraId="0BB94762"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250</w:t>
            </w:r>
          </w:p>
        </w:tc>
        <w:tc>
          <w:tcPr>
            <w:tcW w:w="531" w:type="pct"/>
            <w:noWrap/>
            <w:hideMark/>
          </w:tcPr>
          <w:p w14:paraId="5DF43951"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7D47B38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42BF8A2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4924C07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1F90A4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A0AEB6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3FF4AF9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6C41E6E0"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0B458796"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Azithromycin</w:t>
            </w:r>
          </w:p>
        </w:tc>
        <w:tc>
          <w:tcPr>
            <w:tcW w:w="414" w:type="pct"/>
            <w:noWrap/>
            <w:hideMark/>
          </w:tcPr>
          <w:p w14:paraId="056F43E9"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9.4</w:t>
            </w:r>
          </w:p>
        </w:tc>
        <w:tc>
          <w:tcPr>
            <w:tcW w:w="531" w:type="pct"/>
            <w:noWrap/>
            <w:hideMark/>
          </w:tcPr>
          <w:p w14:paraId="188D00E3"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0.0013883</w:t>
            </w:r>
          </w:p>
        </w:tc>
        <w:tc>
          <w:tcPr>
            <w:tcW w:w="531" w:type="pct"/>
            <w:noWrap/>
            <w:hideMark/>
          </w:tcPr>
          <w:p w14:paraId="7467C3A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0.00039362</w:t>
            </w:r>
          </w:p>
        </w:tc>
        <w:tc>
          <w:tcPr>
            <w:tcW w:w="531" w:type="pct"/>
            <w:noWrap/>
            <w:hideMark/>
          </w:tcPr>
          <w:p w14:paraId="4BC8D60C"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0.01171383</w:t>
            </w:r>
          </w:p>
        </w:tc>
        <w:tc>
          <w:tcPr>
            <w:tcW w:w="531" w:type="pct"/>
            <w:noWrap/>
            <w:hideMark/>
          </w:tcPr>
          <w:p w14:paraId="72C86D0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0.00785532</w:t>
            </w:r>
          </w:p>
        </w:tc>
        <w:tc>
          <w:tcPr>
            <w:tcW w:w="531" w:type="pct"/>
            <w:noWrap/>
            <w:hideMark/>
          </w:tcPr>
          <w:p w14:paraId="0E0BFAF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0.00620638</w:t>
            </w:r>
          </w:p>
        </w:tc>
        <w:tc>
          <w:tcPr>
            <w:tcW w:w="531" w:type="pct"/>
            <w:noWrap/>
            <w:hideMark/>
          </w:tcPr>
          <w:p w14:paraId="7CA6AF03"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0.00040638</w:t>
            </w:r>
          </w:p>
        </w:tc>
        <w:tc>
          <w:tcPr>
            <w:tcW w:w="484" w:type="pct"/>
            <w:noWrap/>
            <w:hideMark/>
          </w:tcPr>
          <w:p w14:paraId="2195008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3BA00209"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743032E"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Ciprofloxacin</w:t>
            </w:r>
          </w:p>
        </w:tc>
        <w:tc>
          <w:tcPr>
            <w:tcW w:w="414" w:type="pct"/>
            <w:noWrap/>
            <w:hideMark/>
          </w:tcPr>
          <w:p w14:paraId="20DDD374"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64</w:t>
            </w:r>
          </w:p>
        </w:tc>
        <w:tc>
          <w:tcPr>
            <w:tcW w:w="531" w:type="pct"/>
            <w:noWrap/>
            <w:hideMark/>
          </w:tcPr>
          <w:p w14:paraId="7905D78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0.00059578</w:t>
            </w:r>
          </w:p>
        </w:tc>
        <w:tc>
          <w:tcPr>
            <w:tcW w:w="531" w:type="pct"/>
            <w:noWrap/>
            <w:hideMark/>
          </w:tcPr>
          <w:p w14:paraId="7029BCA4"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0.00085359</w:t>
            </w:r>
          </w:p>
        </w:tc>
        <w:tc>
          <w:tcPr>
            <w:tcW w:w="531" w:type="pct"/>
            <w:noWrap/>
            <w:hideMark/>
          </w:tcPr>
          <w:p w14:paraId="0C36C9C1"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0.00067344</w:t>
            </w:r>
          </w:p>
        </w:tc>
        <w:tc>
          <w:tcPr>
            <w:tcW w:w="531" w:type="pct"/>
            <w:noWrap/>
            <w:hideMark/>
          </w:tcPr>
          <w:p w14:paraId="2CE6B36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97E2CEC"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0.00172156</w:t>
            </w:r>
          </w:p>
        </w:tc>
        <w:tc>
          <w:tcPr>
            <w:tcW w:w="531" w:type="pct"/>
            <w:noWrap/>
            <w:hideMark/>
          </w:tcPr>
          <w:p w14:paraId="688E28C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0.00175359</w:t>
            </w:r>
          </w:p>
        </w:tc>
        <w:tc>
          <w:tcPr>
            <w:tcW w:w="484" w:type="pct"/>
            <w:noWrap/>
            <w:hideMark/>
          </w:tcPr>
          <w:p w14:paraId="30BF72B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7E5B0E62"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047AF847"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Clarithromycin</w:t>
            </w:r>
          </w:p>
        </w:tc>
        <w:tc>
          <w:tcPr>
            <w:tcW w:w="414" w:type="pct"/>
            <w:noWrap/>
            <w:hideMark/>
          </w:tcPr>
          <w:p w14:paraId="7C936992"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120</w:t>
            </w:r>
          </w:p>
        </w:tc>
        <w:tc>
          <w:tcPr>
            <w:tcW w:w="531" w:type="pct"/>
            <w:noWrap/>
            <w:hideMark/>
          </w:tcPr>
          <w:p w14:paraId="3E46059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0.00011042</w:t>
            </w:r>
          </w:p>
        </w:tc>
        <w:tc>
          <w:tcPr>
            <w:tcW w:w="531" w:type="pct"/>
            <w:noWrap/>
            <w:hideMark/>
          </w:tcPr>
          <w:p w14:paraId="1F506B5D"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3.0167E-05</w:t>
            </w:r>
          </w:p>
        </w:tc>
        <w:tc>
          <w:tcPr>
            <w:tcW w:w="531" w:type="pct"/>
            <w:noWrap/>
            <w:hideMark/>
          </w:tcPr>
          <w:p w14:paraId="6B338089"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0.000956</w:t>
            </w:r>
          </w:p>
        </w:tc>
        <w:tc>
          <w:tcPr>
            <w:tcW w:w="531" w:type="pct"/>
            <w:noWrap/>
            <w:hideMark/>
          </w:tcPr>
          <w:p w14:paraId="31D6F8FD"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0.00063933</w:t>
            </w:r>
          </w:p>
        </w:tc>
        <w:tc>
          <w:tcPr>
            <w:tcW w:w="531" w:type="pct"/>
            <w:noWrap/>
            <w:hideMark/>
          </w:tcPr>
          <w:p w14:paraId="1F1AC71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0.00047383</w:t>
            </w:r>
          </w:p>
        </w:tc>
        <w:tc>
          <w:tcPr>
            <w:tcW w:w="531" w:type="pct"/>
            <w:noWrap/>
            <w:hideMark/>
          </w:tcPr>
          <w:p w14:paraId="6153CA1D"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3.1833E-05</w:t>
            </w:r>
          </w:p>
        </w:tc>
        <w:tc>
          <w:tcPr>
            <w:tcW w:w="484" w:type="pct"/>
            <w:noWrap/>
            <w:hideMark/>
          </w:tcPr>
          <w:p w14:paraId="667DACCC"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1.6417E-06</w:t>
            </w:r>
          </w:p>
        </w:tc>
      </w:tr>
      <w:tr w:rsidR="0070309A" w:rsidRPr="000C2325" w14:paraId="0643DF4E"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0643C49C"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Clinafloxacin</w:t>
            </w:r>
          </w:p>
        </w:tc>
        <w:tc>
          <w:tcPr>
            <w:tcW w:w="414" w:type="pct"/>
            <w:noWrap/>
            <w:hideMark/>
          </w:tcPr>
          <w:p w14:paraId="70DA43A6"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64</w:t>
            </w:r>
          </w:p>
        </w:tc>
        <w:tc>
          <w:tcPr>
            <w:tcW w:w="531" w:type="pct"/>
            <w:noWrap/>
            <w:hideMark/>
          </w:tcPr>
          <w:p w14:paraId="0062333E"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52546F45"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0C3D882E"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F9E13F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5E70E0F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B7355B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02AB721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1315EB09"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74DA60BE"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Erythromycin</w:t>
            </w:r>
          </w:p>
        </w:tc>
        <w:tc>
          <w:tcPr>
            <w:tcW w:w="414" w:type="pct"/>
            <w:noWrap/>
            <w:hideMark/>
          </w:tcPr>
          <w:p w14:paraId="78BE4CB4"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w:t>
            </w:r>
          </w:p>
        </w:tc>
        <w:tc>
          <w:tcPr>
            <w:tcW w:w="531" w:type="pct"/>
            <w:noWrap/>
            <w:hideMark/>
          </w:tcPr>
          <w:p w14:paraId="37919F5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0.00000355</w:t>
            </w:r>
          </w:p>
        </w:tc>
        <w:tc>
          <w:tcPr>
            <w:tcW w:w="531" w:type="pct"/>
            <w:noWrap/>
            <w:hideMark/>
          </w:tcPr>
          <w:p w14:paraId="689A6927"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0.00000202</w:t>
            </w:r>
          </w:p>
        </w:tc>
        <w:tc>
          <w:tcPr>
            <w:tcW w:w="531" w:type="pct"/>
            <w:noWrap/>
            <w:hideMark/>
          </w:tcPr>
          <w:p w14:paraId="06C0DEE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0.00002092</w:t>
            </w:r>
          </w:p>
        </w:tc>
        <w:tc>
          <w:tcPr>
            <w:tcW w:w="531" w:type="pct"/>
            <w:noWrap/>
            <w:hideMark/>
          </w:tcPr>
          <w:p w14:paraId="30330BD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0.00000764</w:t>
            </w:r>
          </w:p>
        </w:tc>
        <w:tc>
          <w:tcPr>
            <w:tcW w:w="531" w:type="pct"/>
            <w:noWrap/>
            <w:hideMark/>
          </w:tcPr>
          <w:p w14:paraId="315945F7"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0.00000654</w:t>
            </w:r>
          </w:p>
        </w:tc>
        <w:tc>
          <w:tcPr>
            <w:tcW w:w="531" w:type="pct"/>
            <w:noWrap/>
            <w:hideMark/>
          </w:tcPr>
          <w:p w14:paraId="48DDE3E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037DFB1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4D935887"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4AE677A9"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Lincomycin</w:t>
            </w:r>
          </w:p>
        </w:tc>
        <w:tc>
          <w:tcPr>
            <w:tcW w:w="414" w:type="pct"/>
            <w:noWrap/>
            <w:hideMark/>
          </w:tcPr>
          <w:p w14:paraId="06895B80"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w:t>
            </w:r>
          </w:p>
        </w:tc>
        <w:tc>
          <w:tcPr>
            <w:tcW w:w="531" w:type="pct"/>
            <w:noWrap/>
            <w:hideMark/>
          </w:tcPr>
          <w:p w14:paraId="5E87ED74"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0.0000091</w:t>
            </w:r>
          </w:p>
        </w:tc>
        <w:tc>
          <w:tcPr>
            <w:tcW w:w="531" w:type="pct"/>
            <w:noWrap/>
            <w:hideMark/>
          </w:tcPr>
          <w:p w14:paraId="1FAD5E9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0.00000558</w:t>
            </w:r>
          </w:p>
        </w:tc>
        <w:tc>
          <w:tcPr>
            <w:tcW w:w="531" w:type="pct"/>
            <w:noWrap/>
            <w:hideMark/>
          </w:tcPr>
          <w:p w14:paraId="5911E24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0.00013301</w:t>
            </w:r>
          </w:p>
        </w:tc>
        <w:tc>
          <w:tcPr>
            <w:tcW w:w="531" w:type="pct"/>
            <w:noWrap/>
            <w:hideMark/>
          </w:tcPr>
          <w:p w14:paraId="1E2386F5"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0.00003741</w:t>
            </w:r>
          </w:p>
        </w:tc>
        <w:tc>
          <w:tcPr>
            <w:tcW w:w="531" w:type="pct"/>
            <w:noWrap/>
            <w:hideMark/>
          </w:tcPr>
          <w:p w14:paraId="53FD1675"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0.00013136</w:t>
            </w:r>
          </w:p>
        </w:tc>
        <w:tc>
          <w:tcPr>
            <w:tcW w:w="531" w:type="pct"/>
            <w:noWrap/>
            <w:hideMark/>
          </w:tcPr>
          <w:p w14:paraId="2F535BD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0.00001556</w:t>
            </w:r>
          </w:p>
        </w:tc>
        <w:tc>
          <w:tcPr>
            <w:tcW w:w="484" w:type="pct"/>
            <w:noWrap/>
            <w:hideMark/>
          </w:tcPr>
          <w:p w14:paraId="2BF7696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5CC95620"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28B81128"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Ofloxacin</w:t>
            </w:r>
          </w:p>
        </w:tc>
        <w:tc>
          <w:tcPr>
            <w:tcW w:w="414" w:type="pct"/>
            <w:noWrap/>
            <w:hideMark/>
          </w:tcPr>
          <w:p w14:paraId="3876E467"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120</w:t>
            </w:r>
          </w:p>
        </w:tc>
        <w:tc>
          <w:tcPr>
            <w:tcW w:w="531" w:type="pct"/>
            <w:noWrap/>
            <w:hideMark/>
          </w:tcPr>
          <w:p w14:paraId="4425181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0.00115842</w:t>
            </w:r>
          </w:p>
        </w:tc>
        <w:tc>
          <w:tcPr>
            <w:tcW w:w="531" w:type="pct"/>
            <w:noWrap/>
            <w:hideMark/>
          </w:tcPr>
          <w:p w14:paraId="5E19E79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0.00084325</w:t>
            </w:r>
          </w:p>
        </w:tc>
        <w:tc>
          <w:tcPr>
            <w:tcW w:w="531" w:type="pct"/>
            <w:noWrap/>
            <w:hideMark/>
          </w:tcPr>
          <w:p w14:paraId="22D5B53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0.00010633</w:t>
            </w:r>
          </w:p>
        </w:tc>
        <w:tc>
          <w:tcPr>
            <w:tcW w:w="531" w:type="pct"/>
            <w:noWrap/>
            <w:hideMark/>
          </w:tcPr>
          <w:p w14:paraId="7B96BFE5"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3.7167E-05</w:t>
            </w:r>
          </w:p>
        </w:tc>
        <w:tc>
          <w:tcPr>
            <w:tcW w:w="531" w:type="pct"/>
            <w:noWrap/>
            <w:hideMark/>
          </w:tcPr>
          <w:p w14:paraId="614CB31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0.00192958</w:t>
            </w:r>
          </w:p>
        </w:tc>
        <w:tc>
          <w:tcPr>
            <w:tcW w:w="531" w:type="pct"/>
            <w:noWrap/>
            <w:hideMark/>
          </w:tcPr>
          <w:p w14:paraId="56807A9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0.00083367</w:t>
            </w:r>
          </w:p>
        </w:tc>
        <w:tc>
          <w:tcPr>
            <w:tcW w:w="484" w:type="pct"/>
            <w:noWrap/>
            <w:hideMark/>
          </w:tcPr>
          <w:p w14:paraId="19EAB909"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5.2333E-05</w:t>
            </w:r>
          </w:p>
        </w:tc>
      </w:tr>
      <w:tr w:rsidR="0070309A" w:rsidRPr="000C2325" w14:paraId="2D8E20D9"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2F9EAE2" w14:textId="77777777" w:rsidR="0070309A" w:rsidRPr="000C2325" w:rsidRDefault="0070309A" w:rsidP="000C2325">
            <w:pPr>
              <w:jc w:val="center"/>
              <w:rPr>
                <w:rFonts w:ascii="Arial" w:eastAsia="Times New Roman" w:hAnsi="Arial" w:cs="Arial"/>
                <w:color w:val="000000"/>
                <w:sz w:val="21"/>
                <w:szCs w:val="21"/>
                <w:lang w:eastAsia="en-GB"/>
              </w:rPr>
            </w:pPr>
            <w:proofErr w:type="spellStart"/>
            <w:r w:rsidRPr="000C2325">
              <w:rPr>
                <w:rFonts w:ascii="Arial" w:eastAsia="Times New Roman" w:hAnsi="Arial" w:cs="Arial"/>
                <w:color w:val="000000"/>
                <w:sz w:val="21"/>
                <w:szCs w:val="21"/>
                <w:lang w:eastAsia="en-GB"/>
              </w:rPr>
              <w:t>Sarafloxacin</w:t>
            </w:r>
            <w:proofErr w:type="spellEnd"/>
          </w:p>
        </w:tc>
        <w:tc>
          <w:tcPr>
            <w:tcW w:w="414" w:type="pct"/>
            <w:noWrap/>
            <w:hideMark/>
          </w:tcPr>
          <w:p w14:paraId="38B4B11A"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120</w:t>
            </w:r>
          </w:p>
        </w:tc>
        <w:tc>
          <w:tcPr>
            <w:tcW w:w="531" w:type="pct"/>
            <w:noWrap/>
            <w:hideMark/>
          </w:tcPr>
          <w:p w14:paraId="06FAF37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45BA8FF"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B6F2D6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32CCDE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48E43E2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77316E8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9.4167E-06</w:t>
            </w:r>
          </w:p>
        </w:tc>
        <w:tc>
          <w:tcPr>
            <w:tcW w:w="484" w:type="pct"/>
            <w:noWrap/>
            <w:hideMark/>
          </w:tcPr>
          <w:p w14:paraId="3E6B184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6CF2E788"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408EF741" w14:textId="77777777" w:rsidR="0070309A" w:rsidRPr="000C2325" w:rsidRDefault="0070309A" w:rsidP="000C2325">
            <w:pPr>
              <w:jc w:val="center"/>
              <w:rPr>
                <w:rFonts w:ascii="Arial" w:eastAsia="Times New Roman" w:hAnsi="Arial" w:cs="Arial"/>
                <w:color w:val="000000"/>
                <w:sz w:val="21"/>
                <w:szCs w:val="21"/>
                <w:lang w:eastAsia="en-GB"/>
              </w:rPr>
            </w:pPr>
            <w:proofErr w:type="spellStart"/>
            <w:r w:rsidRPr="000C2325">
              <w:rPr>
                <w:rFonts w:ascii="Arial" w:eastAsia="Times New Roman" w:hAnsi="Arial" w:cs="Arial"/>
                <w:color w:val="000000"/>
                <w:sz w:val="21"/>
                <w:szCs w:val="21"/>
                <w:lang w:eastAsia="en-GB"/>
              </w:rPr>
              <w:t>Sulfachlorpyridazine</w:t>
            </w:r>
            <w:proofErr w:type="spellEnd"/>
          </w:p>
        </w:tc>
        <w:tc>
          <w:tcPr>
            <w:tcW w:w="414" w:type="pct"/>
            <w:noWrap/>
            <w:hideMark/>
          </w:tcPr>
          <w:p w14:paraId="47B04AF6"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51388ABF"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012F90E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18D62398"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4.2153E-05</w:t>
            </w:r>
          </w:p>
        </w:tc>
        <w:tc>
          <w:tcPr>
            <w:tcW w:w="531" w:type="pct"/>
            <w:noWrap/>
            <w:hideMark/>
          </w:tcPr>
          <w:p w14:paraId="6A202A8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F0B634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2EB825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3FF31ED7"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72C5748B"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DA94CE9"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Sulfadiazine</w:t>
            </w:r>
          </w:p>
        </w:tc>
        <w:tc>
          <w:tcPr>
            <w:tcW w:w="414" w:type="pct"/>
            <w:noWrap/>
            <w:hideMark/>
          </w:tcPr>
          <w:p w14:paraId="22F84DE7"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2AD166C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3E61455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4.9661E-06</w:t>
            </w:r>
          </w:p>
        </w:tc>
        <w:tc>
          <w:tcPr>
            <w:tcW w:w="531" w:type="pct"/>
            <w:noWrap/>
            <w:hideMark/>
          </w:tcPr>
          <w:p w14:paraId="34AE4BB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7.0661E-05</w:t>
            </w:r>
          </w:p>
        </w:tc>
        <w:tc>
          <w:tcPr>
            <w:tcW w:w="531" w:type="pct"/>
            <w:noWrap/>
            <w:hideMark/>
          </w:tcPr>
          <w:p w14:paraId="1D9C546C"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1.9339E-05</w:t>
            </w:r>
          </w:p>
        </w:tc>
        <w:tc>
          <w:tcPr>
            <w:tcW w:w="531" w:type="pct"/>
            <w:noWrap/>
            <w:hideMark/>
          </w:tcPr>
          <w:p w14:paraId="115F870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0.00014522</w:t>
            </w:r>
          </w:p>
        </w:tc>
        <w:tc>
          <w:tcPr>
            <w:tcW w:w="531" w:type="pct"/>
            <w:noWrap/>
            <w:hideMark/>
          </w:tcPr>
          <w:p w14:paraId="18CB0E0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1.2424E-05</w:t>
            </w:r>
          </w:p>
        </w:tc>
        <w:tc>
          <w:tcPr>
            <w:tcW w:w="484" w:type="pct"/>
            <w:noWrap/>
            <w:hideMark/>
          </w:tcPr>
          <w:p w14:paraId="40E6D6A6"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186A43B4"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1C14FB53"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Sulfamerazine</w:t>
            </w:r>
          </w:p>
        </w:tc>
        <w:tc>
          <w:tcPr>
            <w:tcW w:w="414" w:type="pct"/>
            <w:noWrap/>
            <w:hideMark/>
          </w:tcPr>
          <w:p w14:paraId="6BFA582C"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7E15729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17D9E63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5.678E-06</w:t>
            </w:r>
          </w:p>
        </w:tc>
        <w:tc>
          <w:tcPr>
            <w:tcW w:w="531" w:type="pct"/>
            <w:noWrap/>
            <w:hideMark/>
          </w:tcPr>
          <w:p w14:paraId="1D60CFD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611AC5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0F0C7107"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B58C599"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47A1774B"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5CB9F6A0"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FB4007F"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Sulfamethazine</w:t>
            </w:r>
          </w:p>
        </w:tc>
        <w:tc>
          <w:tcPr>
            <w:tcW w:w="414" w:type="pct"/>
            <w:noWrap/>
            <w:hideMark/>
          </w:tcPr>
          <w:p w14:paraId="7783D323"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1747DF1A"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3B46A5D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1.178E-05</w:t>
            </w:r>
          </w:p>
        </w:tc>
        <w:tc>
          <w:tcPr>
            <w:tcW w:w="531" w:type="pct"/>
            <w:noWrap/>
            <w:hideMark/>
          </w:tcPr>
          <w:p w14:paraId="2053ED56"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2.7186E-05</w:t>
            </w:r>
          </w:p>
        </w:tc>
        <w:tc>
          <w:tcPr>
            <w:tcW w:w="531" w:type="pct"/>
            <w:noWrap/>
            <w:hideMark/>
          </w:tcPr>
          <w:p w14:paraId="4EC4CEB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2.1915E-05</w:t>
            </w:r>
          </w:p>
        </w:tc>
        <w:tc>
          <w:tcPr>
            <w:tcW w:w="531" w:type="pct"/>
            <w:noWrap/>
            <w:hideMark/>
          </w:tcPr>
          <w:p w14:paraId="6F3C01F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C249B1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3.4746E-06</w:t>
            </w:r>
          </w:p>
        </w:tc>
        <w:tc>
          <w:tcPr>
            <w:tcW w:w="484" w:type="pct"/>
            <w:noWrap/>
            <w:hideMark/>
          </w:tcPr>
          <w:p w14:paraId="535E1E3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0639321D"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65373F60" w14:textId="77777777" w:rsidR="0070309A" w:rsidRPr="000C2325" w:rsidRDefault="0070309A" w:rsidP="000C2325">
            <w:pPr>
              <w:jc w:val="center"/>
              <w:rPr>
                <w:rFonts w:ascii="Arial" w:eastAsia="Times New Roman" w:hAnsi="Arial" w:cs="Arial"/>
                <w:color w:val="000000"/>
                <w:sz w:val="21"/>
                <w:szCs w:val="21"/>
                <w:lang w:eastAsia="en-GB"/>
              </w:rPr>
            </w:pPr>
            <w:proofErr w:type="spellStart"/>
            <w:r w:rsidRPr="000C2325">
              <w:rPr>
                <w:rFonts w:ascii="Arial" w:eastAsia="Times New Roman" w:hAnsi="Arial" w:cs="Arial"/>
                <w:color w:val="000000"/>
                <w:sz w:val="21"/>
                <w:szCs w:val="21"/>
                <w:lang w:eastAsia="en-GB"/>
              </w:rPr>
              <w:t>Sulfamethiazole</w:t>
            </w:r>
            <w:proofErr w:type="spellEnd"/>
          </w:p>
        </w:tc>
        <w:tc>
          <w:tcPr>
            <w:tcW w:w="414" w:type="pct"/>
            <w:noWrap/>
            <w:hideMark/>
          </w:tcPr>
          <w:p w14:paraId="13872B42"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43932D3C"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003B41B9"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7C55116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668962ED"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3FA50353"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9.5593E-06</w:t>
            </w:r>
          </w:p>
        </w:tc>
        <w:tc>
          <w:tcPr>
            <w:tcW w:w="531" w:type="pct"/>
            <w:noWrap/>
            <w:hideMark/>
          </w:tcPr>
          <w:p w14:paraId="387D703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484" w:type="pct"/>
            <w:noWrap/>
            <w:hideMark/>
          </w:tcPr>
          <w:p w14:paraId="3F4647B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4BB1558B"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5B4429B9"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Sulfamethoxazole</w:t>
            </w:r>
          </w:p>
        </w:tc>
        <w:tc>
          <w:tcPr>
            <w:tcW w:w="414" w:type="pct"/>
            <w:noWrap/>
            <w:hideMark/>
          </w:tcPr>
          <w:p w14:paraId="610177F8"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1064562A"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0.00031888</w:t>
            </w:r>
          </w:p>
        </w:tc>
        <w:tc>
          <w:tcPr>
            <w:tcW w:w="531" w:type="pct"/>
            <w:noWrap/>
            <w:hideMark/>
          </w:tcPr>
          <w:p w14:paraId="744A406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0.0016358</w:t>
            </w:r>
          </w:p>
        </w:tc>
        <w:tc>
          <w:tcPr>
            <w:tcW w:w="531" w:type="pct"/>
            <w:noWrap/>
            <w:hideMark/>
          </w:tcPr>
          <w:p w14:paraId="5F95A3A1"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0.00278247</w:t>
            </w:r>
          </w:p>
        </w:tc>
        <w:tc>
          <w:tcPr>
            <w:tcW w:w="531" w:type="pct"/>
            <w:noWrap/>
            <w:hideMark/>
          </w:tcPr>
          <w:p w14:paraId="0AB34D34"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0.000815</w:t>
            </w:r>
          </w:p>
        </w:tc>
        <w:tc>
          <w:tcPr>
            <w:tcW w:w="531" w:type="pct"/>
            <w:noWrap/>
            <w:hideMark/>
          </w:tcPr>
          <w:p w14:paraId="1BA58515"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0.00058054</w:t>
            </w:r>
          </w:p>
        </w:tc>
        <w:tc>
          <w:tcPr>
            <w:tcW w:w="531" w:type="pct"/>
            <w:noWrap/>
            <w:hideMark/>
          </w:tcPr>
          <w:p w14:paraId="37EF2B2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0.01815307</w:t>
            </w:r>
          </w:p>
        </w:tc>
        <w:tc>
          <w:tcPr>
            <w:tcW w:w="484" w:type="pct"/>
            <w:noWrap/>
            <w:hideMark/>
          </w:tcPr>
          <w:p w14:paraId="6D575DA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52D7B3A0"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6D2B890A" w14:textId="77777777" w:rsidR="0070309A" w:rsidRPr="000C2325" w:rsidRDefault="0070309A" w:rsidP="000C2325">
            <w:pPr>
              <w:jc w:val="center"/>
              <w:rPr>
                <w:rFonts w:ascii="Arial" w:eastAsia="Times New Roman" w:hAnsi="Arial" w:cs="Arial"/>
                <w:color w:val="000000"/>
                <w:sz w:val="21"/>
                <w:szCs w:val="21"/>
                <w:lang w:eastAsia="en-GB"/>
              </w:rPr>
            </w:pPr>
            <w:proofErr w:type="spellStart"/>
            <w:r w:rsidRPr="000C2325">
              <w:rPr>
                <w:rFonts w:ascii="Arial" w:eastAsia="Times New Roman" w:hAnsi="Arial" w:cs="Arial"/>
                <w:color w:val="000000"/>
                <w:sz w:val="21"/>
                <w:szCs w:val="21"/>
                <w:lang w:eastAsia="en-GB"/>
              </w:rPr>
              <w:t>Sulfanilamide</w:t>
            </w:r>
            <w:proofErr w:type="spellEnd"/>
          </w:p>
        </w:tc>
        <w:tc>
          <w:tcPr>
            <w:tcW w:w="414" w:type="pct"/>
            <w:noWrap/>
            <w:hideMark/>
          </w:tcPr>
          <w:p w14:paraId="3A3532C7"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590</w:t>
            </w:r>
          </w:p>
        </w:tc>
        <w:tc>
          <w:tcPr>
            <w:tcW w:w="531" w:type="pct"/>
            <w:noWrap/>
            <w:hideMark/>
          </w:tcPr>
          <w:p w14:paraId="25E9D695"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7.1254E-05</w:t>
            </w:r>
          </w:p>
        </w:tc>
        <w:tc>
          <w:tcPr>
            <w:tcW w:w="531" w:type="pct"/>
            <w:noWrap/>
            <w:hideMark/>
          </w:tcPr>
          <w:p w14:paraId="16D9E74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0.00034149</w:t>
            </w:r>
          </w:p>
        </w:tc>
        <w:tc>
          <w:tcPr>
            <w:tcW w:w="531" w:type="pct"/>
            <w:noWrap/>
            <w:hideMark/>
          </w:tcPr>
          <w:p w14:paraId="408942E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0.00027656</w:t>
            </w:r>
          </w:p>
        </w:tc>
        <w:tc>
          <w:tcPr>
            <w:tcW w:w="531" w:type="pct"/>
            <w:noWrap/>
            <w:hideMark/>
          </w:tcPr>
          <w:p w14:paraId="6CD8DB7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0.00019273</w:t>
            </w:r>
          </w:p>
        </w:tc>
        <w:tc>
          <w:tcPr>
            <w:tcW w:w="531" w:type="pct"/>
            <w:noWrap/>
            <w:hideMark/>
          </w:tcPr>
          <w:p w14:paraId="5668DAAB"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6.9712E-05</w:t>
            </w:r>
          </w:p>
        </w:tc>
        <w:tc>
          <w:tcPr>
            <w:tcW w:w="531" w:type="pct"/>
            <w:noWrap/>
            <w:hideMark/>
          </w:tcPr>
          <w:p w14:paraId="0F99BC0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0.00032773</w:t>
            </w:r>
          </w:p>
        </w:tc>
        <w:tc>
          <w:tcPr>
            <w:tcW w:w="484" w:type="pct"/>
            <w:noWrap/>
            <w:hideMark/>
          </w:tcPr>
          <w:p w14:paraId="17CDF25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0.0002488</w:t>
            </w:r>
          </w:p>
        </w:tc>
      </w:tr>
      <w:tr w:rsidR="0070309A" w:rsidRPr="000C2325" w14:paraId="1D9CD777"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3812D2CC"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Trimethoprim</w:t>
            </w:r>
          </w:p>
        </w:tc>
        <w:tc>
          <w:tcPr>
            <w:tcW w:w="414" w:type="pct"/>
            <w:noWrap/>
            <w:hideMark/>
          </w:tcPr>
          <w:p w14:paraId="452DB580"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1758000</w:t>
            </w:r>
          </w:p>
        </w:tc>
        <w:tc>
          <w:tcPr>
            <w:tcW w:w="531" w:type="pct"/>
            <w:noWrap/>
            <w:hideMark/>
          </w:tcPr>
          <w:p w14:paraId="0598BDB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3.4317E-08</w:t>
            </w:r>
          </w:p>
        </w:tc>
        <w:tc>
          <w:tcPr>
            <w:tcW w:w="531" w:type="pct"/>
            <w:noWrap/>
            <w:hideMark/>
          </w:tcPr>
          <w:p w14:paraId="4FB3545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4.335E-08</w:t>
            </w:r>
          </w:p>
        </w:tc>
        <w:tc>
          <w:tcPr>
            <w:tcW w:w="531" w:type="pct"/>
            <w:noWrap/>
            <w:hideMark/>
          </w:tcPr>
          <w:p w14:paraId="2DB6C02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4.0046E-09</w:t>
            </w:r>
          </w:p>
        </w:tc>
        <w:tc>
          <w:tcPr>
            <w:tcW w:w="531" w:type="pct"/>
            <w:noWrap/>
            <w:hideMark/>
          </w:tcPr>
          <w:p w14:paraId="56F592DF"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2.4061E-09</w:t>
            </w:r>
          </w:p>
        </w:tc>
        <w:tc>
          <w:tcPr>
            <w:tcW w:w="531" w:type="pct"/>
            <w:noWrap/>
            <w:hideMark/>
          </w:tcPr>
          <w:p w14:paraId="2610498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2.6974E-08</w:t>
            </w:r>
          </w:p>
        </w:tc>
        <w:tc>
          <w:tcPr>
            <w:tcW w:w="531" w:type="pct"/>
            <w:noWrap/>
            <w:hideMark/>
          </w:tcPr>
          <w:p w14:paraId="59E1BC0C"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2.7675E-07</w:t>
            </w:r>
          </w:p>
        </w:tc>
        <w:tc>
          <w:tcPr>
            <w:tcW w:w="484" w:type="pct"/>
            <w:noWrap/>
            <w:hideMark/>
          </w:tcPr>
          <w:p w14:paraId="43F809C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383F3CAA"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2502A97A"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Acetaminophen</w:t>
            </w:r>
          </w:p>
        </w:tc>
        <w:tc>
          <w:tcPr>
            <w:tcW w:w="414" w:type="pct"/>
            <w:noWrap/>
            <w:hideMark/>
          </w:tcPr>
          <w:p w14:paraId="722C7E77"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100000</w:t>
            </w:r>
          </w:p>
        </w:tc>
        <w:tc>
          <w:tcPr>
            <w:tcW w:w="531" w:type="pct"/>
            <w:noWrap/>
            <w:hideMark/>
          </w:tcPr>
          <w:p w14:paraId="2FFC909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5.95E-08</w:t>
            </w:r>
          </w:p>
        </w:tc>
        <w:tc>
          <w:tcPr>
            <w:tcW w:w="531" w:type="pct"/>
            <w:noWrap/>
            <w:hideMark/>
          </w:tcPr>
          <w:p w14:paraId="0742F5C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2EDA8FE2"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3.49E-07</w:t>
            </w:r>
          </w:p>
        </w:tc>
        <w:tc>
          <w:tcPr>
            <w:tcW w:w="531" w:type="pct"/>
            <w:noWrap/>
            <w:hideMark/>
          </w:tcPr>
          <w:p w14:paraId="11CE8F5F"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4.48E-08</w:t>
            </w:r>
          </w:p>
        </w:tc>
        <w:tc>
          <w:tcPr>
            <w:tcW w:w="531" w:type="pct"/>
            <w:noWrap/>
            <w:hideMark/>
          </w:tcPr>
          <w:p w14:paraId="3C5EE0D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1EE3795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6.75E-08</w:t>
            </w:r>
          </w:p>
        </w:tc>
        <w:tc>
          <w:tcPr>
            <w:tcW w:w="484" w:type="pct"/>
            <w:noWrap/>
            <w:hideMark/>
          </w:tcPr>
          <w:p w14:paraId="17B28FB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7ECAEFAE"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6D07048C"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Caffeine</w:t>
            </w:r>
          </w:p>
        </w:tc>
        <w:tc>
          <w:tcPr>
            <w:tcW w:w="414" w:type="pct"/>
            <w:noWrap/>
            <w:hideMark/>
          </w:tcPr>
          <w:p w14:paraId="414650F1"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500000</w:t>
            </w:r>
          </w:p>
        </w:tc>
        <w:tc>
          <w:tcPr>
            <w:tcW w:w="531" w:type="pct"/>
            <w:noWrap/>
            <w:hideMark/>
          </w:tcPr>
          <w:p w14:paraId="419BFE8C"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1.4001E-06</w:t>
            </w:r>
          </w:p>
        </w:tc>
        <w:tc>
          <w:tcPr>
            <w:tcW w:w="531" w:type="pct"/>
            <w:noWrap/>
            <w:hideMark/>
          </w:tcPr>
          <w:p w14:paraId="1881284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6.928E-07</w:t>
            </w:r>
          </w:p>
        </w:tc>
        <w:tc>
          <w:tcPr>
            <w:tcW w:w="531" w:type="pct"/>
            <w:noWrap/>
            <w:hideMark/>
          </w:tcPr>
          <w:p w14:paraId="2DF25F4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3.4857E-06</w:t>
            </w:r>
          </w:p>
        </w:tc>
        <w:tc>
          <w:tcPr>
            <w:tcW w:w="531" w:type="pct"/>
            <w:noWrap/>
            <w:hideMark/>
          </w:tcPr>
          <w:p w14:paraId="463E88A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4.2748E-07</w:t>
            </w:r>
          </w:p>
        </w:tc>
        <w:tc>
          <w:tcPr>
            <w:tcW w:w="531" w:type="pct"/>
            <w:noWrap/>
            <w:hideMark/>
          </w:tcPr>
          <w:p w14:paraId="680C4DC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3.202E-08</w:t>
            </w:r>
          </w:p>
        </w:tc>
        <w:tc>
          <w:tcPr>
            <w:tcW w:w="531" w:type="pct"/>
            <w:noWrap/>
            <w:hideMark/>
          </w:tcPr>
          <w:p w14:paraId="3B1165A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6.534E-08</w:t>
            </w:r>
          </w:p>
        </w:tc>
        <w:tc>
          <w:tcPr>
            <w:tcW w:w="484" w:type="pct"/>
            <w:noWrap/>
            <w:hideMark/>
          </w:tcPr>
          <w:p w14:paraId="25746ECA"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5CCBCFEF"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4A59DE2C"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Carbamazepine</w:t>
            </w:r>
          </w:p>
        </w:tc>
        <w:tc>
          <w:tcPr>
            <w:tcW w:w="414" w:type="pct"/>
            <w:noWrap/>
            <w:hideMark/>
          </w:tcPr>
          <w:p w14:paraId="74AD107A"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500000</w:t>
            </w:r>
          </w:p>
        </w:tc>
        <w:tc>
          <w:tcPr>
            <w:tcW w:w="531" w:type="pct"/>
            <w:noWrap/>
            <w:hideMark/>
          </w:tcPr>
          <w:p w14:paraId="2E5E180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1.9324E-07</w:t>
            </w:r>
          </w:p>
        </w:tc>
        <w:tc>
          <w:tcPr>
            <w:tcW w:w="531" w:type="pct"/>
            <w:noWrap/>
            <w:hideMark/>
          </w:tcPr>
          <w:p w14:paraId="6ACB7F4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2.0368E-07</w:t>
            </w:r>
          </w:p>
        </w:tc>
        <w:tc>
          <w:tcPr>
            <w:tcW w:w="531" w:type="pct"/>
            <w:noWrap/>
            <w:hideMark/>
          </w:tcPr>
          <w:p w14:paraId="1BDDD6D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4.805E-07</w:t>
            </w:r>
          </w:p>
        </w:tc>
        <w:tc>
          <w:tcPr>
            <w:tcW w:w="531" w:type="pct"/>
            <w:noWrap/>
            <w:hideMark/>
          </w:tcPr>
          <w:p w14:paraId="288834CD"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6.392E-08</w:t>
            </w:r>
          </w:p>
        </w:tc>
        <w:tc>
          <w:tcPr>
            <w:tcW w:w="531" w:type="pct"/>
            <w:noWrap/>
            <w:hideMark/>
          </w:tcPr>
          <w:p w14:paraId="0C5E5A8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1.293E-07</w:t>
            </w:r>
          </w:p>
        </w:tc>
        <w:tc>
          <w:tcPr>
            <w:tcW w:w="531" w:type="pct"/>
            <w:noWrap/>
            <w:hideMark/>
          </w:tcPr>
          <w:p w14:paraId="1AC33CB8"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6.476E-08</w:t>
            </w:r>
          </w:p>
        </w:tc>
        <w:tc>
          <w:tcPr>
            <w:tcW w:w="484" w:type="pct"/>
            <w:noWrap/>
            <w:hideMark/>
          </w:tcPr>
          <w:p w14:paraId="4EFD0C4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1EDB214E"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11F4F81E"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Cotinine</w:t>
            </w:r>
          </w:p>
        </w:tc>
        <w:tc>
          <w:tcPr>
            <w:tcW w:w="414" w:type="pct"/>
            <w:noWrap/>
            <w:hideMark/>
          </w:tcPr>
          <w:p w14:paraId="7DDF46C6"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100000</w:t>
            </w:r>
          </w:p>
        </w:tc>
        <w:tc>
          <w:tcPr>
            <w:tcW w:w="531" w:type="pct"/>
            <w:noWrap/>
            <w:hideMark/>
          </w:tcPr>
          <w:p w14:paraId="79AB1CC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1.4117E-06</w:t>
            </w:r>
          </w:p>
        </w:tc>
        <w:tc>
          <w:tcPr>
            <w:tcW w:w="531" w:type="pct"/>
            <w:noWrap/>
            <w:hideMark/>
          </w:tcPr>
          <w:p w14:paraId="347AF77F"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8.299E-07</w:t>
            </w:r>
          </w:p>
        </w:tc>
        <w:tc>
          <w:tcPr>
            <w:tcW w:w="531" w:type="pct"/>
            <w:noWrap/>
            <w:hideMark/>
          </w:tcPr>
          <w:p w14:paraId="6C75A5D1"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1.0644E-05</w:t>
            </w:r>
          </w:p>
        </w:tc>
        <w:tc>
          <w:tcPr>
            <w:tcW w:w="531" w:type="pct"/>
            <w:noWrap/>
            <w:hideMark/>
          </w:tcPr>
          <w:p w14:paraId="7867253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3.3E-08</w:t>
            </w:r>
          </w:p>
        </w:tc>
        <w:tc>
          <w:tcPr>
            <w:tcW w:w="531" w:type="pct"/>
            <w:noWrap/>
            <w:hideMark/>
          </w:tcPr>
          <w:p w14:paraId="280C2E43"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1.668E-06</w:t>
            </w:r>
          </w:p>
        </w:tc>
        <w:tc>
          <w:tcPr>
            <w:tcW w:w="531" w:type="pct"/>
            <w:noWrap/>
            <w:hideMark/>
          </w:tcPr>
          <w:p w14:paraId="7657947B"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1.09E-08</w:t>
            </w:r>
          </w:p>
        </w:tc>
        <w:tc>
          <w:tcPr>
            <w:tcW w:w="484" w:type="pct"/>
            <w:noWrap/>
            <w:hideMark/>
          </w:tcPr>
          <w:p w14:paraId="18E8323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4.97E-09</w:t>
            </w:r>
          </w:p>
        </w:tc>
      </w:tr>
      <w:tr w:rsidR="0070309A" w:rsidRPr="000C2325" w14:paraId="61AEBB4D"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57995F16" w14:textId="77777777" w:rsidR="0070309A" w:rsidRPr="000C2325" w:rsidRDefault="0070309A" w:rsidP="000C2325">
            <w:pPr>
              <w:jc w:val="center"/>
              <w:rPr>
                <w:rFonts w:ascii="Arial" w:eastAsia="Times New Roman" w:hAnsi="Arial" w:cs="Arial"/>
                <w:color w:val="000000"/>
                <w:sz w:val="21"/>
                <w:szCs w:val="21"/>
                <w:lang w:eastAsia="en-GB"/>
              </w:rPr>
            </w:pPr>
            <w:proofErr w:type="spellStart"/>
            <w:r w:rsidRPr="000C2325">
              <w:rPr>
                <w:rFonts w:ascii="Arial" w:eastAsia="Times New Roman" w:hAnsi="Arial" w:cs="Arial"/>
                <w:color w:val="000000"/>
                <w:sz w:val="21"/>
                <w:szCs w:val="21"/>
                <w:lang w:eastAsia="en-GB"/>
              </w:rPr>
              <w:t>Dehydronifedipine</w:t>
            </w:r>
            <w:proofErr w:type="spellEnd"/>
          </w:p>
        </w:tc>
        <w:tc>
          <w:tcPr>
            <w:tcW w:w="414" w:type="pct"/>
            <w:noWrap/>
            <w:hideMark/>
          </w:tcPr>
          <w:p w14:paraId="31E1C036"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100000</w:t>
            </w:r>
          </w:p>
        </w:tc>
        <w:tc>
          <w:tcPr>
            <w:tcW w:w="531" w:type="pct"/>
            <w:noWrap/>
            <w:hideMark/>
          </w:tcPr>
          <w:p w14:paraId="3C979CB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8.98E-09</w:t>
            </w:r>
          </w:p>
        </w:tc>
        <w:tc>
          <w:tcPr>
            <w:tcW w:w="531" w:type="pct"/>
            <w:noWrap/>
            <w:hideMark/>
          </w:tcPr>
          <w:p w14:paraId="1F636B0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8.69E-09</w:t>
            </w:r>
          </w:p>
        </w:tc>
        <w:tc>
          <w:tcPr>
            <w:tcW w:w="531" w:type="pct"/>
            <w:noWrap/>
            <w:hideMark/>
          </w:tcPr>
          <w:p w14:paraId="440CAF0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35A352B8"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55A93901"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c>
          <w:tcPr>
            <w:tcW w:w="531" w:type="pct"/>
            <w:noWrap/>
            <w:hideMark/>
          </w:tcPr>
          <w:p w14:paraId="57FCC53C"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3.7E-08</w:t>
            </w:r>
          </w:p>
        </w:tc>
        <w:tc>
          <w:tcPr>
            <w:tcW w:w="484" w:type="pct"/>
            <w:noWrap/>
            <w:hideMark/>
          </w:tcPr>
          <w:p w14:paraId="172781E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416C07B3"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07547103"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Diphenhydramine</w:t>
            </w:r>
          </w:p>
        </w:tc>
        <w:tc>
          <w:tcPr>
            <w:tcW w:w="414" w:type="pct"/>
            <w:noWrap/>
            <w:hideMark/>
          </w:tcPr>
          <w:p w14:paraId="4D80331E"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100000</w:t>
            </w:r>
          </w:p>
        </w:tc>
        <w:tc>
          <w:tcPr>
            <w:tcW w:w="531" w:type="pct"/>
            <w:noWrap/>
            <w:hideMark/>
          </w:tcPr>
          <w:p w14:paraId="4A35D42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2.25E-08</w:t>
            </w:r>
          </w:p>
        </w:tc>
        <w:tc>
          <w:tcPr>
            <w:tcW w:w="531" w:type="pct"/>
            <w:noWrap/>
            <w:hideMark/>
          </w:tcPr>
          <w:p w14:paraId="0E179B62"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8.97E-09</w:t>
            </w:r>
          </w:p>
        </w:tc>
        <w:tc>
          <w:tcPr>
            <w:tcW w:w="531" w:type="pct"/>
            <w:noWrap/>
            <w:hideMark/>
          </w:tcPr>
          <w:p w14:paraId="3AB0A43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4.25E-09</w:t>
            </w:r>
          </w:p>
        </w:tc>
        <w:tc>
          <w:tcPr>
            <w:tcW w:w="531" w:type="pct"/>
            <w:noWrap/>
            <w:hideMark/>
          </w:tcPr>
          <w:p w14:paraId="2598B2D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5.21E-09</w:t>
            </w:r>
          </w:p>
        </w:tc>
        <w:tc>
          <w:tcPr>
            <w:tcW w:w="531" w:type="pct"/>
            <w:noWrap/>
            <w:hideMark/>
          </w:tcPr>
          <w:p w14:paraId="6E129CC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2.2E-08</w:t>
            </w:r>
          </w:p>
        </w:tc>
        <w:tc>
          <w:tcPr>
            <w:tcW w:w="531" w:type="pct"/>
            <w:noWrap/>
            <w:hideMark/>
          </w:tcPr>
          <w:p w14:paraId="5B16607A"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2.66E-07</w:t>
            </w:r>
          </w:p>
        </w:tc>
        <w:tc>
          <w:tcPr>
            <w:tcW w:w="484" w:type="pct"/>
            <w:noWrap/>
            <w:hideMark/>
          </w:tcPr>
          <w:p w14:paraId="048019D7"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6.55E-08</w:t>
            </w:r>
          </w:p>
        </w:tc>
      </w:tr>
      <w:tr w:rsidR="0070309A" w:rsidRPr="000C2325" w14:paraId="1E02FE9C"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68703983"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Phenazone</w:t>
            </w:r>
          </w:p>
        </w:tc>
        <w:tc>
          <w:tcPr>
            <w:tcW w:w="414" w:type="pct"/>
            <w:noWrap/>
            <w:hideMark/>
          </w:tcPr>
          <w:p w14:paraId="345B4E7A"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100000</w:t>
            </w:r>
          </w:p>
        </w:tc>
        <w:tc>
          <w:tcPr>
            <w:tcW w:w="531" w:type="pct"/>
            <w:noWrap/>
            <w:hideMark/>
          </w:tcPr>
          <w:p w14:paraId="2DDE69C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3.781E-07</w:t>
            </w:r>
          </w:p>
        </w:tc>
        <w:tc>
          <w:tcPr>
            <w:tcW w:w="531" w:type="pct"/>
            <w:noWrap/>
            <w:hideMark/>
          </w:tcPr>
          <w:p w14:paraId="488CA766"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1.2502E-06</w:t>
            </w:r>
          </w:p>
        </w:tc>
        <w:tc>
          <w:tcPr>
            <w:tcW w:w="531" w:type="pct"/>
            <w:noWrap/>
            <w:hideMark/>
          </w:tcPr>
          <w:p w14:paraId="56FEBF0F"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1.325E-07</w:t>
            </w:r>
          </w:p>
        </w:tc>
        <w:tc>
          <w:tcPr>
            <w:tcW w:w="531" w:type="pct"/>
            <w:noWrap/>
            <w:hideMark/>
          </w:tcPr>
          <w:p w14:paraId="05F47579"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4.81E-08</w:t>
            </w:r>
          </w:p>
        </w:tc>
        <w:tc>
          <w:tcPr>
            <w:tcW w:w="531" w:type="pct"/>
            <w:noWrap/>
            <w:hideMark/>
          </w:tcPr>
          <w:p w14:paraId="0E4B6054"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2.091E-07</w:t>
            </w:r>
          </w:p>
        </w:tc>
        <w:tc>
          <w:tcPr>
            <w:tcW w:w="531" w:type="pct"/>
            <w:noWrap/>
            <w:hideMark/>
          </w:tcPr>
          <w:p w14:paraId="7CBB20EC"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5.369E-07</w:t>
            </w:r>
          </w:p>
        </w:tc>
        <w:tc>
          <w:tcPr>
            <w:tcW w:w="484" w:type="pct"/>
            <w:noWrap/>
            <w:hideMark/>
          </w:tcPr>
          <w:p w14:paraId="31EAF698"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14607331" w14:textId="77777777" w:rsidTr="000C232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73EE74E5"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Sucralose</w:t>
            </w:r>
          </w:p>
        </w:tc>
        <w:tc>
          <w:tcPr>
            <w:tcW w:w="414" w:type="pct"/>
            <w:noWrap/>
            <w:hideMark/>
          </w:tcPr>
          <w:p w14:paraId="1E07674F" w14:textId="77777777" w:rsidR="0070309A" w:rsidRPr="000C2325" w:rsidRDefault="0070309A" w:rsidP="000C232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440000</w:t>
            </w:r>
          </w:p>
        </w:tc>
        <w:tc>
          <w:tcPr>
            <w:tcW w:w="531" w:type="pct"/>
            <w:noWrap/>
            <w:hideMark/>
          </w:tcPr>
          <w:p w14:paraId="1D130DC1"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8.1188E-05</w:t>
            </w:r>
          </w:p>
        </w:tc>
        <w:tc>
          <w:tcPr>
            <w:tcW w:w="531" w:type="pct"/>
            <w:noWrap/>
            <w:hideMark/>
          </w:tcPr>
          <w:p w14:paraId="7F036699"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7.2571E-05</w:t>
            </w:r>
          </w:p>
        </w:tc>
        <w:tc>
          <w:tcPr>
            <w:tcW w:w="531" w:type="pct"/>
            <w:noWrap/>
            <w:hideMark/>
          </w:tcPr>
          <w:p w14:paraId="4083F258"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3.487E-05</w:t>
            </w:r>
          </w:p>
        </w:tc>
        <w:tc>
          <w:tcPr>
            <w:tcW w:w="531" w:type="pct"/>
            <w:noWrap/>
            <w:hideMark/>
          </w:tcPr>
          <w:p w14:paraId="20F4F010"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2.9141E-05</w:t>
            </w:r>
          </w:p>
        </w:tc>
        <w:tc>
          <w:tcPr>
            <w:tcW w:w="531" w:type="pct"/>
            <w:noWrap/>
            <w:hideMark/>
          </w:tcPr>
          <w:p w14:paraId="6FAA6456"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2.4297E-05</w:t>
            </w:r>
          </w:p>
        </w:tc>
        <w:tc>
          <w:tcPr>
            <w:tcW w:w="531" w:type="pct"/>
            <w:noWrap/>
            <w:hideMark/>
          </w:tcPr>
          <w:p w14:paraId="76D81EDD"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6.9507E-05</w:t>
            </w:r>
          </w:p>
        </w:tc>
        <w:tc>
          <w:tcPr>
            <w:tcW w:w="484" w:type="pct"/>
            <w:noWrap/>
            <w:hideMark/>
          </w:tcPr>
          <w:p w14:paraId="5C250C94" w14:textId="77777777" w:rsidR="0070309A" w:rsidRPr="000C2325" w:rsidRDefault="0070309A" w:rsidP="000C232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w:t>
            </w:r>
          </w:p>
        </w:tc>
      </w:tr>
      <w:tr w:rsidR="0070309A" w:rsidRPr="000C2325" w14:paraId="017897B1" w14:textId="77777777" w:rsidTr="000C2325">
        <w:trPr>
          <w:trHeight w:val="279"/>
        </w:trPr>
        <w:tc>
          <w:tcPr>
            <w:cnfStyle w:val="001000000000" w:firstRow="0" w:lastRow="0" w:firstColumn="1" w:lastColumn="0" w:oddVBand="0" w:evenVBand="0" w:oddHBand="0" w:evenHBand="0" w:firstRowFirstColumn="0" w:firstRowLastColumn="0" w:lastRowFirstColumn="0" w:lastRowLastColumn="0"/>
            <w:tcW w:w="914" w:type="pct"/>
            <w:noWrap/>
            <w:hideMark/>
          </w:tcPr>
          <w:p w14:paraId="532FE814" w14:textId="77777777" w:rsidR="0070309A" w:rsidRPr="000C2325" w:rsidRDefault="0070309A" w:rsidP="000C2325">
            <w:pPr>
              <w:jc w:val="center"/>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Thiabendazole</w:t>
            </w:r>
          </w:p>
        </w:tc>
        <w:tc>
          <w:tcPr>
            <w:tcW w:w="414" w:type="pct"/>
            <w:noWrap/>
            <w:hideMark/>
          </w:tcPr>
          <w:p w14:paraId="6FE739D4" w14:textId="77777777" w:rsidR="0070309A" w:rsidRPr="000C2325" w:rsidRDefault="0070309A" w:rsidP="000C232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1000</w:t>
            </w:r>
          </w:p>
        </w:tc>
        <w:tc>
          <w:tcPr>
            <w:tcW w:w="531" w:type="pct"/>
            <w:noWrap/>
            <w:hideMark/>
          </w:tcPr>
          <w:p w14:paraId="14A26FC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0.00001165</w:t>
            </w:r>
          </w:p>
        </w:tc>
        <w:tc>
          <w:tcPr>
            <w:tcW w:w="531" w:type="pct"/>
            <w:noWrap/>
            <w:hideMark/>
          </w:tcPr>
          <w:p w14:paraId="36A7F9F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0.00001496</w:t>
            </w:r>
          </w:p>
        </w:tc>
        <w:tc>
          <w:tcPr>
            <w:tcW w:w="531" w:type="pct"/>
            <w:noWrap/>
            <w:hideMark/>
          </w:tcPr>
          <w:p w14:paraId="652E5C0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0.00002095</w:t>
            </w:r>
          </w:p>
        </w:tc>
        <w:tc>
          <w:tcPr>
            <w:tcW w:w="531" w:type="pct"/>
            <w:noWrap/>
            <w:hideMark/>
          </w:tcPr>
          <w:p w14:paraId="3E8DD283"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0.00010074</w:t>
            </w:r>
          </w:p>
        </w:tc>
        <w:tc>
          <w:tcPr>
            <w:tcW w:w="531" w:type="pct"/>
            <w:noWrap/>
            <w:hideMark/>
          </w:tcPr>
          <w:p w14:paraId="61D1AE20"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0.00000517</w:t>
            </w:r>
          </w:p>
        </w:tc>
        <w:tc>
          <w:tcPr>
            <w:tcW w:w="531" w:type="pct"/>
            <w:noWrap/>
            <w:hideMark/>
          </w:tcPr>
          <w:p w14:paraId="4411E6DA"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0.00000384</w:t>
            </w:r>
          </w:p>
        </w:tc>
        <w:tc>
          <w:tcPr>
            <w:tcW w:w="484" w:type="pct"/>
            <w:noWrap/>
            <w:hideMark/>
          </w:tcPr>
          <w:p w14:paraId="7DD2223E" w14:textId="77777777" w:rsidR="0070309A" w:rsidRPr="000C2325" w:rsidRDefault="0070309A" w:rsidP="000C232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en-GB"/>
              </w:rPr>
            </w:pPr>
            <w:r w:rsidRPr="000C2325">
              <w:rPr>
                <w:rFonts w:ascii="Arial" w:eastAsia="Times New Roman" w:hAnsi="Arial" w:cs="Arial"/>
                <w:color w:val="000000"/>
                <w:sz w:val="21"/>
                <w:szCs w:val="21"/>
                <w:lang w:eastAsia="en-GB"/>
              </w:rPr>
              <w:t>1.52E-07</w:t>
            </w:r>
          </w:p>
        </w:tc>
      </w:tr>
    </w:tbl>
    <w:p w14:paraId="36255500" w14:textId="77777777" w:rsidR="005E14A9" w:rsidRPr="0070309A" w:rsidRDefault="005E14A9">
      <w:pPr>
        <w:rPr>
          <w:rFonts w:ascii="Arial" w:hAnsi="Arial" w:cs="Arial"/>
          <w:sz w:val="22"/>
          <w:szCs w:val="22"/>
        </w:rPr>
      </w:pPr>
    </w:p>
    <w:sectPr w:rsidR="005E14A9" w:rsidRPr="0070309A" w:rsidSect="0070309A">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95192" w14:textId="77777777" w:rsidR="007C358E" w:rsidRDefault="007C358E" w:rsidP="00E44C59">
      <w:r>
        <w:separator/>
      </w:r>
    </w:p>
  </w:endnote>
  <w:endnote w:type="continuationSeparator" w:id="0">
    <w:p w14:paraId="4D9E3911" w14:textId="77777777" w:rsidR="007C358E" w:rsidRDefault="007C358E" w:rsidP="00E44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146412"/>
      <w:docPartObj>
        <w:docPartGallery w:val="Page Numbers (Bottom of Page)"/>
        <w:docPartUnique/>
      </w:docPartObj>
    </w:sdtPr>
    <w:sdtEndPr>
      <w:rPr>
        <w:noProof/>
      </w:rPr>
    </w:sdtEndPr>
    <w:sdtContent>
      <w:p w14:paraId="67C3E070" w14:textId="15DE6460" w:rsidR="006A3144" w:rsidRDefault="006A31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24235" w14:textId="77777777" w:rsidR="006A3144" w:rsidRDefault="006A3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692CF" w14:textId="77777777" w:rsidR="007C358E" w:rsidRDefault="007C358E" w:rsidP="00E44C59">
      <w:r>
        <w:separator/>
      </w:r>
    </w:p>
  </w:footnote>
  <w:footnote w:type="continuationSeparator" w:id="0">
    <w:p w14:paraId="371FD218" w14:textId="77777777" w:rsidR="007C358E" w:rsidRDefault="007C358E" w:rsidP="00E44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8472" w14:textId="12EC1758" w:rsidR="00E44C59" w:rsidRDefault="00E44C59">
    <w:pPr>
      <w:pStyle w:val="Header"/>
    </w:pPr>
  </w:p>
  <w:p w14:paraId="7A4B324B" w14:textId="77777777" w:rsidR="00E44C59" w:rsidRDefault="00E44C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41F"/>
    <w:rsid w:val="000C2325"/>
    <w:rsid w:val="0016074A"/>
    <w:rsid w:val="002C36AF"/>
    <w:rsid w:val="002D316B"/>
    <w:rsid w:val="003F46D8"/>
    <w:rsid w:val="00543C31"/>
    <w:rsid w:val="005445D2"/>
    <w:rsid w:val="005E14A9"/>
    <w:rsid w:val="006A3144"/>
    <w:rsid w:val="0070309A"/>
    <w:rsid w:val="00763C98"/>
    <w:rsid w:val="007C358E"/>
    <w:rsid w:val="00893136"/>
    <w:rsid w:val="00897708"/>
    <w:rsid w:val="00961254"/>
    <w:rsid w:val="009C6C15"/>
    <w:rsid w:val="00AB356F"/>
    <w:rsid w:val="00B03EA1"/>
    <w:rsid w:val="00C631B9"/>
    <w:rsid w:val="00D8341F"/>
    <w:rsid w:val="00DB495D"/>
    <w:rsid w:val="00DF0E5D"/>
    <w:rsid w:val="00E44C59"/>
    <w:rsid w:val="00E91512"/>
    <w:rsid w:val="00EA5E6A"/>
    <w:rsid w:val="00FB7CFA"/>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6587"/>
  <w15:chartTrackingRefBased/>
  <w15:docId w15:val="{867C9B36-429B-7E48-8116-98BB9EB1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4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34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834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34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34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34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4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4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4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4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34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834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34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34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34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4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4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41F"/>
    <w:rPr>
      <w:rFonts w:eastAsiaTheme="majorEastAsia" w:cstheme="majorBidi"/>
      <w:color w:val="272727" w:themeColor="text1" w:themeTint="D8"/>
    </w:rPr>
  </w:style>
  <w:style w:type="paragraph" w:styleId="Title">
    <w:name w:val="Title"/>
    <w:basedOn w:val="Normal"/>
    <w:next w:val="Normal"/>
    <w:link w:val="TitleChar"/>
    <w:uiPriority w:val="10"/>
    <w:qFormat/>
    <w:rsid w:val="00D8341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4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41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4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4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341F"/>
    <w:rPr>
      <w:i/>
      <w:iCs/>
      <w:color w:val="404040" w:themeColor="text1" w:themeTint="BF"/>
    </w:rPr>
  </w:style>
  <w:style w:type="paragraph" w:styleId="ListParagraph">
    <w:name w:val="List Paragraph"/>
    <w:basedOn w:val="Normal"/>
    <w:uiPriority w:val="34"/>
    <w:qFormat/>
    <w:rsid w:val="00D8341F"/>
    <w:pPr>
      <w:ind w:left="720"/>
      <w:contextualSpacing/>
    </w:pPr>
  </w:style>
  <w:style w:type="character" w:styleId="IntenseEmphasis">
    <w:name w:val="Intense Emphasis"/>
    <w:basedOn w:val="DefaultParagraphFont"/>
    <w:uiPriority w:val="21"/>
    <w:qFormat/>
    <w:rsid w:val="00D8341F"/>
    <w:rPr>
      <w:i/>
      <w:iCs/>
      <w:color w:val="2F5496" w:themeColor="accent1" w:themeShade="BF"/>
    </w:rPr>
  </w:style>
  <w:style w:type="paragraph" w:styleId="IntenseQuote">
    <w:name w:val="Intense Quote"/>
    <w:basedOn w:val="Normal"/>
    <w:next w:val="Normal"/>
    <w:link w:val="IntenseQuoteChar"/>
    <w:uiPriority w:val="30"/>
    <w:qFormat/>
    <w:rsid w:val="00D834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341F"/>
    <w:rPr>
      <w:i/>
      <w:iCs/>
      <w:color w:val="2F5496" w:themeColor="accent1" w:themeShade="BF"/>
    </w:rPr>
  </w:style>
  <w:style w:type="character" w:styleId="IntenseReference">
    <w:name w:val="Intense Reference"/>
    <w:basedOn w:val="DefaultParagraphFont"/>
    <w:uiPriority w:val="32"/>
    <w:qFormat/>
    <w:rsid w:val="00D8341F"/>
    <w:rPr>
      <w:b/>
      <w:bCs/>
      <w:smallCaps/>
      <w:color w:val="2F5496" w:themeColor="accent1" w:themeShade="BF"/>
      <w:spacing w:val="5"/>
    </w:rPr>
  </w:style>
  <w:style w:type="character" w:styleId="Strong">
    <w:name w:val="Strong"/>
    <w:basedOn w:val="DefaultParagraphFont"/>
    <w:uiPriority w:val="22"/>
    <w:qFormat/>
    <w:rsid w:val="00D8341F"/>
    <w:rPr>
      <w:b/>
      <w:bCs/>
    </w:rPr>
  </w:style>
  <w:style w:type="paragraph" w:styleId="NormalWeb">
    <w:name w:val="Normal (Web)"/>
    <w:basedOn w:val="Normal"/>
    <w:uiPriority w:val="99"/>
    <w:unhideWhenUsed/>
    <w:rsid w:val="00D8341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0309A"/>
    <w:rPr>
      <w:color w:val="0563C1" w:themeColor="hyperlink"/>
      <w:u w:val="single"/>
    </w:rPr>
  </w:style>
  <w:style w:type="character" w:styleId="LineNumber">
    <w:name w:val="line number"/>
    <w:basedOn w:val="DefaultParagraphFont"/>
    <w:uiPriority w:val="99"/>
    <w:semiHidden/>
    <w:unhideWhenUsed/>
    <w:rsid w:val="0070309A"/>
  </w:style>
  <w:style w:type="paragraph" w:styleId="Header">
    <w:name w:val="header"/>
    <w:basedOn w:val="Normal"/>
    <w:link w:val="HeaderChar"/>
    <w:uiPriority w:val="99"/>
    <w:unhideWhenUsed/>
    <w:rsid w:val="00E44C59"/>
    <w:pPr>
      <w:tabs>
        <w:tab w:val="center" w:pos="4513"/>
        <w:tab w:val="right" w:pos="9026"/>
      </w:tabs>
    </w:pPr>
  </w:style>
  <w:style w:type="character" w:customStyle="1" w:styleId="HeaderChar">
    <w:name w:val="Header Char"/>
    <w:basedOn w:val="DefaultParagraphFont"/>
    <w:link w:val="Header"/>
    <w:uiPriority w:val="99"/>
    <w:rsid w:val="00E44C59"/>
  </w:style>
  <w:style w:type="paragraph" w:styleId="Footer">
    <w:name w:val="footer"/>
    <w:basedOn w:val="Normal"/>
    <w:link w:val="FooterChar"/>
    <w:uiPriority w:val="99"/>
    <w:unhideWhenUsed/>
    <w:rsid w:val="00E44C59"/>
    <w:pPr>
      <w:tabs>
        <w:tab w:val="center" w:pos="4513"/>
        <w:tab w:val="right" w:pos="9026"/>
      </w:tabs>
    </w:pPr>
  </w:style>
  <w:style w:type="character" w:customStyle="1" w:styleId="FooterChar">
    <w:name w:val="Footer Char"/>
    <w:basedOn w:val="DefaultParagraphFont"/>
    <w:link w:val="Footer"/>
    <w:uiPriority w:val="99"/>
    <w:rsid w:val="00E44C59"/>
  </w:style>
  <w:style w:type="table" w:styleId="PlainTable2">
    <w:name w:val="Plain Table 2"/>
    <w:basedOn w:val="TableNormal"/>
    <w:uiPriority w:val="42"/>
    <w:rsid w:val="000C23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63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nish@tec.m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nish.env@gmail.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Priyansha Gupta</dc:creator>
  <cp:keywords/>
  <dc:description/>
  <cp:lastModifiedBy>Priyansha Gupta</cp:lastModifiedBy>
  <cp:revision>6</cp:revision>
  <dcterms:created xsi:type="dcterms:W3CDTF">2026-03-25T21:56:00Z</dcterms:created>
  <dcterms:modified xsi:type="dcterms:W3CDTF">2026-03-27T13:56:00Z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1da77459-899d-4734-b523-d4912073011d</vt:lpwstr>
  </property>
</Properties>
</file>