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0D03C" w14:textId="77777777" w:rsidR="003956CD" w:rsidRPr="00A24441" w:rsidRDefault="003956CD" w:rsidP="003956CD">
      <w:pPr>
        <w:pStyle w:val="NormalWeb"/>
        <w:jc w:val="both"/>
        <w:rPr>
          <w:lang w:val="en-US"/>
        </w:rPr>
      </w:pPr>
      <w:r w:rsidRPr="00A24441">
        <w:rPr>
          <w:lang w:val="en-US"/>
        </w:rPr>
        <w:t>Supplementary Material</w:t>
      </w:r>
    </w:p>
    <w:p w14:paraId="0D516517" w14:textId="77777777" w:rsidR="003956CD" w:rsidRPr="005900BC" w:rsidRDefault="003956CD" w:rsidP="003956CD">
      <w:pPr>
        <w:pStyle w:val="NormalWeb"/>
        <w:spacing w:after="0" w:afterAutospacing="0"/>
        <w:jc w:val="both"/>
        <w:rPr>
          <w:b/>
          <w:lang w:val="en-US"/>
        </w:rPr>
      </w:pPr>
      <w:r w:rsidRPr="00A24441">
        <w:rPr>
          <w:b/>
          <w:lang w:val="en-US"/>
        </w:rPr>
        <w:t xml:space="preserve">Table S1. </w:t>
      </w:r>
      <w:r w:rsidRPr="005900BC">
        <w:rPr>
          <w:lang w:val="en-US"/>
        </w:rPr>
        <w:t>Results of the deterministic sensitivity analysis</w:t>
      </w:r>
    </w:p>
    <w:tbl>
      <w:tblPr>
        <w:tblW w:w="5000" w:type="pct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6"/>
        <w:gridCol w:w="2286"/>
        <w:gridCol w:w="1214"/>
        <w:gridCol w:w="2332"/>
      </w:tblGrid>
      <w:tr w:rsidR="003956CD" w:rsidRPr="00CE2F41" w14:paraId="3009B817" w14:textId="77777777" w:rsidTr="00C91BCC">
        <w:trPr>
          <w:tblHeader/>
          <w:tblCellSpacing w:w="15" w:type="dxa"/>
        </w:trPr>
        <w:tc>
          <w:tcPr>
            <w:tcW w:w="1543" w:type="pct"/>
            <w:vAlign w:val="center"/>
            <w:hideMark/>
          </w:tcPr>
          <w:p w14:paraId="069FEE4A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Parameter</w:t>
            </w:r>
          </w:p>
        </w:tc>
        <w:tc>
          <w:tcPr>
            <w:tcW w:w="1328" w:type="pct"/>
            <w:vAlign w:val="center"/>
            <w:hideMark/>
          </w:tcPr>
          <w:p w14:paraId="40853292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Rang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e</w:t>
            </w:r>
            <w:r w:rsidRPr="00CE2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E2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analiz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ed</w:t>
            </w:r>
            <w:proofErr w:type="spellEnd"/>
          </w:p>
        </w:tc>
        <w:tc>
          <w:tcPr>
            <w:tcW w:w="697" w:type="pct"/>
            <w:vAlign w:val="center"/>
            <w:hideMark/>
          </w:tcPr>
          <w:p w14:paraId="50F1F2E4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ΔC (€)</w:t>
            </w:r>
          </w:p>
        </w:tc>
        <w:tc>
          <w:tcPr>
            <w:tcW w:w="1347" w:type="pct"/>
            <w:vAlign w:val="center"/>
            <w:hideMark/>
          </w:tcPr>
          <w:p w14:paraId="6CFFE539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ICER (€/SPADI)</w:t>
            </w:r>
          </w:p>
        </w:tc>
      </w:tr>
      <w:tr w:rsidR="003956CD" w:rsidRPr="00CE2F41" w14:paraId="4DE98744" w14:textId="77777777" w:rsidTr="00C91BCC">
        <w:trPr>
          <w:tblCellSpacing w:w="15" w:type="dxa"/>
        </w:trPr>
        <w:tc>
          <w:tcPr>
            <w:tcW w:w="1543" w:type="pct"/>
            <w:vAlign w:val="center"/>
            <w:hideMark/>
          </w:tcPr>
          <w:p w14:paraId="7FE811E9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Physiotherapist rate</w:t>
            </w:r>
          </w:p>
        </w:tc>
        <w:tc>
          <w:tcPr>
            <w:tcW w:w="1328" w:type="pct"/>
            <w:vAlign w:val="center"/>
            <w:hideMark/>
          </w:tcPr>
          <w:p w14:paraId="05040365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 – 40 €/h</w:t>
            </w:r>
          </w:p>
        </w:tc>
        <w:tc>
          <w:tcPr>
            <w:tcW w:w="697" w:type="pct"/>
            <w:vAlign w:val="center"/>
            <w:hideMark/>
          </w:tcPr>
          <w:p w14:paraId="0602F4F7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−528 a −708</w:t>
            </w:r>
          </w:p>
        </w:tc>
        <w:tc>
          <w:tcPr>
            <w:tcW w:w="1347" w:type="pct"/>
            <w:vAlign w:val="center"/>
            <w:hideMark/>
          </w:tcPr>
          <w:p w14:paraId="3A7C4ED8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 a −60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</w:t>
            </w:r>
          </w:p>
        </w:tc>
      </w:tr>
      <w:tr w:rsidR="003956CD" w:rsidRPr="00CE2F41" w14:paraId="363C26F0" w14:textId="77777777" w:rsidTr="00C91BCC">
        <w:trPr>
          <w:tblCellSpacing w:w="15" w:type="dxa"/>
        </w:trPr>
        <w:tc>
          <w:tcPr>
            <w:tcW w:w="1543" w:type="pct"/>
            <w:vAlign w:val="center"/>
            <w:hideMark/>
          </w:tcPr>
          <w:p w14:paraId="12F70A88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Facility cost</w:t>
            </w:r>
          </w:p>
        </w:tc>
        <w:tc>
          <w:tcPr>
            <w:tcW w:w="1328" w:type="pct"/>
            <w:vAlign w:val="center"/>
            <w:hideMark/>
          </w:tcPr>
          <w:p w14:paraId="2A5BBA2E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 – 25 €/h</w:t>
            </w:r>
          </w:p>
        </w:tc>
        <w:tc>
          <w:tcPr>
            <w:tcW w:w="697" w:type="pct"/>
            <w:vAlign w:val="center"/>
            <w:hideMark/>
          </w:tcPr>
          <w:p w14:paraId="1C024816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−527 a −683</w:t>
            </w:r>
          </w:p>
        </w:tc>
        <w:tc>
          <w:tcPr>
            <w:tcW w:w="1347" w:type="pct"/>
            <w:vAlign w:val="center"/>
            <w:hideMark/>
          </w:tcPr>
          <w:p w14:paraId="1E943183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 a −58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</w:p>
        </w:tc>
      </w:tr>
      <w:tr w:rsidR="003956CD" w:rsidRPr="00CE2F41" w14:paraId="1690F7AA" w14:textId="77777777" w:rsidTr="00C91BCC">
        <w:trPr>
          <w:tblCellSpacing w:w="15" w:type="dxa"/>
        </w:trPr>
        <w:tc>
          <w:tcPr>
            <w:tcW w:w="1543" w:type="pct"/>
            <w:vAlign w:val="center"/>
            <w:hideMark/>
          </w:tcPr>
          <w:p w14:paraId="3CAE8F71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SSG usage</w:t>
            </w:r>
          </w:p>
        </w:tc>
        <w:tc>
          <w:tcPr>
            <w:tcW w:w="1328" w:type="pct"/>
            <w:vAlign w:val="center"/>
            <w:hideMark/>
          </w:tcPr>
          <w:p w14:paraId="0FC1BC1E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 – 8 cohorts/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year</w:t>
            </w:r>
          </w:p>
        </w:tc>
        <w:tc>
          <w:tcPr>
            <w:tcW w:w="697" w:type="pct"/>
            <w:vAlign w:val="center"/>
            <w:hideMark/>
          </w:tcPr>
          <w:p w14:paraId="165A8B1D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−554 a −565</w:t>
            </w:r>
          </w:p>
        </w:tc>
        <w:tc>
          <w:tcPr>
            <w:tcW w:w="1347" w:type="pct"/>
            <w:vAlign w:val="center"/>
            <w:hideMark/>
          </w:tcPr>
          <w:p w14:paraId="2A97A490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 a −48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</w:tr>
      <w:tr w:rsidR="003956CD" w:rsidRPr="00CE2F41" w14:paraId="04C50036" w14:textId="77777777" w:rsidTr="00C91BCC">
        <w:trPr>
          <w:tblCellSpacing w:w="15" w:type="dxa"/>
        </w:trPr>
        <w:tc>
          <w:tcPr>
            <w:tcW w:w="1543" w:type="pct"/>
            <w:vAlign w:val="center"/>
            <w:hideMark/>
          </w:tcPr>
          <w:p w14:paraId="5279F5F2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Equipment 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Amortiza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tio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n </w:t>
            </w:r>
          </w:p>
        </w:tc>
        <w:tc>
          <w:tcPr>
            <w:tcW w:w="1328" w:type="pct"/>
            <w:vAlign w:val="center"/>
            <w:hideMark/>
          </w:tcPr>
          <w:p w14:paraId="2BDD1FCE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900 – 1500 </w:t>
            </w:r>
            <w:proofErr w:type="spellStart"/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sesion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</w:t>
            </w:r>
            <w:proofErr w:type="spellEnd"/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year</w:t>
            </w:r>
          </w:p>
        </w:tc>
        <w:tc>
          <w:tcPr>
            <w:tcW w:w="697" w:type="pct"/>
            <w:vAlign w:val="center"/>
            <w:hideMark/>
          </w:tcPr>
          <w:p w14:paraId="5D19E1F9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−562 a −565</w:t>
            </w:r>
          </w:p>
        </w:tc>
        <w:tc>
          <w:tcPr>
            <w:tcW w:w="1347" w:type="pct"/>
            <w:vAlign w:val="center"/>
            <w:hideMark/>
          </w:tcPr>
          <w:p w14:paraId="44FEF9E1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 a −48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</w:p>
        </w:tc>
      </w:tr>
      <w:tr w:rsidR="003956CD" w:rsidRPr="00CE2F41" w14:paraId="7B3B84F8" w14:textId="77777777" w:rsidTr="00C91BCC">
        <w:trPr>
          <w:tblCellSpacing w:w="15" w:type="dxa"/>
        </w:trPr>
        <w:tc>
          <w:tcPr>
            <w:tcW w:w="1543" w:type="pct"/>
            <w:vAlign w:val="center"/>
            <w:hideMark/>
          </w:tcPr>
          <w:p w14:paraId="14A5D86F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Study -attributed material</w:t>
            </w:r>
          </w:p>
        </w:tc>
        <w:tc>
          <w:tcPr>
            <w:tcW w:w="1328" w:type="pct"/>
            <w:vAlign w:val="center"/>
            <w:hideMark/>
          </w:tcPr>
          <w:p w14:paraId="396CD25F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Conservative scenario</w:t>
            </w:r>
          </w:p>
        </w:tc>
        <w:tc>
          <w:tcPr>
            <w:tcW w:w="697" w:type="pct"/>
            <w:vAlign w:val="center"/>
            <w:hideMark/>
          </w:tcPr>
          <w:p w14:paraId="1ECF5B42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−558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47" w:type="pct"/>
            <w:vAlign w:val="center"/>
            <w:hideMark/>
          </w:tcPr>
          <w:p w14:paraId="13ECB72A" w14:textId="77777777" w:rsidR="003956CD" w:rsidRPr="00CE2F41" w:rsidRDefault="003956CD" w:rsidP="00C91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−47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 w:rsidRPr="00CE2F4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</w:t>
            </w:r>
          </w:p>
        </w:tc>
      </w:tr>
    </w:tbl>
    <w:p w14:paraId="35691F92" w14:textId="77777777" w:rsidR="003956CD" w:rsidRPr="008336B5" w:rsidRDefault="003956CD" w:rsidP="003956CD">
      <w:pPr>
        <w:pStyle w:val="NormalWeb"/>
        <w:jc w:val="both"/>
      </w:pPr>
    </w:p>
    <w:p w14:paraId="1CECF916" w14:textId="77777777" w:rsidR="00CD141B" w:rsidRDefault="00000000"/>
    <w:sectPr w:rsidR="00CD141B" w:rsidSect="00E13450"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CD"/>
    <w:rsid w:val="00211AFB"/>
    <w:rsid w:val="003956CD"/>
    <w:rsid w:val="0040073D"/>
    <w:rsid w:val="00991362"/>
    <w:rsid w:val="00C016DF"/>
    <w:rsid w:val="00D6793C"/>
    <w:rsid w:val="00E1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72C780"/>
  <w14:defaultImageDpi w14:val="32767"/>
  <w15:chartTrackingRefBased/>
  <w15:docId w15:val="{2C1A5634-07A7-E846-98B0-588F718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56CD"/>
    <w:pPr>
      <w:suppressAutoHyphens/>
      <w:spacing w:after="200"/>
    </w:pPr>
    <w:rPr>
      <w:rFonts w:ascii="Aptos" w:eastAsia="Aptos" w:hAnsi="Aptos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3956CD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Jiménez del Barrio</dc:creator>
  <cp:keywords/>
  <dc:description/>
  <cp:lastModifiedBy>Sandra Jiménez del Barrio</cp:lastModifiedBy>
  <cp:revision>1</cp:revision>
  <dcterms:created xsi:type="dcterms:W3CDTF">2026-03-28T07:17:00Z</dcterms:created>
  <dcterms:modified xsi:type="dcterms:W3CDTF">2026-03-28T07:17:00Z</dcterms:modified>
</cp:coreProperties>
</file>