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CCEF" w14:textId="1C4F6A71" w:rsidR="007D1622" w:rsidRPr="007D1622" w:rsidRDefault="007D1622" w:rsidP="00754114">
      <w:pPr>
        <w:spacing w:line="240" w:lineRule="auto"/>
      </w:pPr>
      <w:r w:rsidRPr="009F5B01">
        <w:rPr>
          <w:highlight w:val="yellow"/>
        </w:rPr>
        <w:t xml:space="preserve">Oehring D, </w:t>
      </w:r>
      <w:r w:rsidR="00D30FE4" w:rsidRPr="009F5B01">
        <w:rPr>
          <w:highlight w:val="yellow"/>
        </w:rPr>
        <w:t>Buckhurst PJ, Purslow C, Buckhurst H (2026)</w:t>
      </w:r>
      <w:r w:rsidRPr="009F5B01">
        <w:rPr>
          <w:highlight w:val="yellow"/>
        </w:rPr>
        <w:t>. Empirical quantification of asymmetric globe retraction during non-contact tonometry: independent validation and a novel correction method. Ophthalmic and Physiological Optics. [DOI pending]</w:t>
      </w:r>
    </w:p>
    <w:p w14:paraId="47763F65" w14:textId="5C836BFE" w:rsidR="008C0BCD" w:rsidRDefault="008C0BCD" w:rsidP="00BE1CB5">
      <w:pPr>
        <w:pStyle w:val="Heading1"/>
        <w:numPr>
          <w:ilvl w:val="0"/>
          <w:numId w:val="0"/>
        </w:numPr>
        <w:ind w:left="432" w:hanging="432"/>
      </w:pPr>
      <w:r>
        <w:t>Supplementary Methods. Separation of whole eye movement from true corneal deformation in Corvis ST deformation matrices</w:t>
      </w:r>
    </w:p>
    <w:p w14:paraId="1E6AD63E" w14:textId="5FE23534" w:rsidR="008C0BCD" w:rsidRDefault="008C0BCD" w:rsidP="00BE1CB5">
      <w:pPr>
        <w:pStyle w:val="Heading1"/>
      </w:pPr>
      <w:r>
        <w:t>Corvis ST data structure and notation</w:t>
      </w:r>
    </w:p>
    <w:p w14:paraId="03A9C61E" w14:textId="7A6B752F" w:rsidR="008C0BCD" w:rsidRDefault="008C0BCD" w:rsidP="0002058D">
      <w:r>
        <w:t>The Corvis ST acquires a high</w:t>
      </w:r>
      <w:r w:rsidR="00836930">
        <w:t>-</w:t>
      </w:r>
      <w:r>
        <w:t xml:space="preserve">speed Scheimpflug sequence during </w:t>
      </w:r>
      <w:r w:rsidRPr="00836930">
        <w:t>an air puff event, typically 140 images over approximately 30 ms at about 4330 images per second</w:t>
      </w:r>
      <w:r w:rsidR="004F50FD">
        <w:t xml:space="preserve"> [1]</w:t>
      </w:r>
      <w:r w:rsidRPr="00836930">
        <w:t>. The device exports anterior and posterior corneal surface position matrices, each of size </w:t>
      </w:r>
      <m:oMath>
        <m:r>
          <w:rPr>
            <w:rFonts w:ascii="Cambria Math" w:hAnsi="Cambria Math"/>
          </w:rPr>
          <m:t>T×N</m:t>
        </m:r>
      </m:oMath>
      <w:r w:rsidRPr="00836930">
        <w:t>, where </w:t>
      </w:r>
      <m:oMath>
        <m:r>
          <w:rPr>
            <w:rFonts w:ascii="Cambria Math" w:hAnsi="Cambria Math"/>
          </w:rPr>
          <m:t>T</m:t>
        </m:r>
      </m:oMath>
      <w:r w:rsidRPr="00836930">
        <w:t> denotes the number of frames and </w:t>
      </w:r>
      <m:oMath>
        <m:r>
          <w:rPr>
            <w:rFonts w:ascii="Cambria Math" w:hAnsi="Cambria Math"/>
          </w:rPr>
          <m:t>N</m:t>
        </m:r>
      </m:oMath>
      <w:r w:rsidRPr="00836930">
        <w:t> denotes the number of lateral spatial samples.</w:t>
      </w:r>
    </w:p>
    <w:p w14:paraId="23222C37" w14:textId="77777777" w:rsidR="008C0BCD" w:rsidRDefault="008C0BCD" w:rsidP="0002058D">
      <w:r>
        <w:t>Let</w:t>
      </w:r>
    </w:p>
    <w:p w14:paraId="7107001C" w14:textId="77777777" w:rsidR="008C0BCD" w:rsidRDefault="008C0BCD" w:rsidP="009F5B01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t∈{0,1,…,T-1}</m:t>
        </m:r>
      </m:oMath>
      <w:r w:rsidRPr="00F252FE">
        <w:rPr>
          <w:rFonts w:eastAsiaTheme="majorEastAsia"/>
        </w:rPr>
        <w:t> </w:t>
      </w:r>
      <w:r>
        <w:t>denote frame index, with sampling interval</w:t>
      </w:r>
      <w:r w:rsidRPr="00F252FE">
        <w:rPr>
          <w:rFonts w:eastAsiaTheme="majorEastAsia"/>
        </w:rPr>
        <w:t> 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 w:rsidRPr="00F252FE">
        <w:rPr>
          <w:rFonts w:eastAsiaTheme="majorEastAsia"/>
        </w:rPr>
        <w:t> </w:t>
      </w:r>
      <w:r>
        <w:t>(ms).</w:t>
      </w:r>
    </w:p>
    <w:p w14:paraId="349C32FA" w14:textId="77777777" w:rsidR="008C0BCD" w:rsidRDefault="008C0BCD" w:rsidP="009F5B01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x∈{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Pr="00F252FE">
        <w:rPr>
          <w:rFonts w:eastAsiaTheme="majorEastAsia"/>
        </w:rPr>
        <w:t> </w:t>
      </w:r>
      <w:r>
        <w:t>denote the lateral coordinate along the horizontal meridian (mm), with</w:t>
      </w:r>
      <w:r w:rsidRPr="00F252FE">
        <w:rPr>
          <w:rFonts w:eastAsiaTheme="majorEastAsia"/>
        </w:rPr>
        <w:t> </w:t>
      </w:r>
      <m:oMath>
        <m:r>
          <w:rPr>
            <w:rFonts w:ascii="Cambria Math" w:hAnsi="Cambria Math"/>
          </w:rPr>
          <m:t>x=0</m:t>
        </m:r>
      </m:oMath>
      <w:r w:rsidRPr="00F252FE">
        <w:rPr>
          <w:rFonts w:eastAsiaTheme="majorEastAsia"/>
        </w:rPr>
        <w:t> </w:t>
      </w:r>
      <w:r>
        <w:t>at the corneal apex.</w:t>
      </w:r>
    </w:p>
    <w:p w14:paraId="675C5D96" w14:textId="77777777" w:rsidR="008C0BCD" w:rsidRDefault="008C0BCD" w:rsidP="009F5B01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A(t,x)</m:t>
        </m:r>
      </m:oMath>
      <w:r w:rsidRPr="00F252FE">
        <w:rPr>
          <w:rFonts w:eastAsiaTheme="majorEastAsia"/>
        </w:rPr>
        <w:t> </w:t>
      </w:r>
      <w:r>
        <w:t>and</w:t>
      </w:r>
      <w:r w:rsidRPr="00F252FE">
        <w:rPr>
          <w:rFonts w:eastAsiaTheme="majorEastAsia"/>
        </w:rPr>
        <w:t> </w:t>
      </w:r>
      <m:oMath>
        <m:r>
          <w:rPr>
            <w:rFonts w:ascii="Cambria Math" w:hAnsi="Cambria Math"/>
          </w:rPr>
          <m:t>P(t,x)</m:t>
        </m:r>
      </m:oMath>
      <w:r w:rsidRPr="00F252FE">
        <w:rPr>
          <w:rFonts w:eastAsiaTheme="majorEastAsia"/>
        </w:rPr>
        <w:t> </w:t>
      </w:r>
      <w:r>
        <w:t>denote the measured anterior and posterior surface vertical positions at time</w:t>
      </w:r>
      <w:r w:rsidRPr="00F252FE">
        <w:rPr>
          <w:rFonts w:eastAsiaTheme="majorEastAsia"/>
        </w:rPr>
        <w:t> </w:t>
      </w:r>
      <m:oMath>
        <m:r>
          <w:rPr>
            <w:rFonts w:ascii="Cambria Math" w:hAnsi="Cambria Math"/>
          </w:rPr>
          <m:t>t</m:t>
        </m:r>
      </m:oMath>
      <w:r w:rsidRPr="00F252FE">
        <w:rPr>
          <w:rFonts w:eastAsiaTheme="majorEastAsia"/>
        </w:rPr>
        <w:t> </w:t>
      </w:r>
      <w:r>
        <w:t>and lateral position</w:t>
      </w:r>
      <w:r w:rsidRPr="00F252FE">
        <w:rPr>
          <w:rFonts w:eastAsiaTheme="majorEastAsia"/>
        </w:rPr>
        <w:t> 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D7F293E" w14:textId="3C3D925B" w:rsidR="008C0BCD" w:rsidRDefault="008C0BCD" w:rsidP="009F5B01">
      <w:pPr>
        <w:pStyle w:val="ListParagraph"/>
        <w:numPr>
          <w:ilvl w:val="0"/>
          <w:numId w:val="4"/>
        </w:numPr>
      </w:pPr>
      <w:r>
        <w:t>The neutral axis (mid</w:t>
      </w:r>
      <w:r w:rsidR="00F252FE">
        <w:t>-</w:t>
      </w:r>
      <w:r>
        <w:t>surface) is</w:t>
      </w:r>
    </w:p>
    <w:p w14:paraId="725E22FC" w14:textId="7D80C56A" w:rsidR="008C0BCD" w:rsidRDefault="008C0BCD" w:rsidP="008C0BCD">
      <m:oMathPara>
        <m:oMath>
          <m:r>
            <w:rPr>
              <w:rFonts w:ascii="Cambria Math" w:hAnsi="Cambria Math"/>
            </w:rPr>
            <m:t>N(t,x)=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A(t,x)+P(t,x)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20711A3B" w14:textId="77777777" w:rsidR="008C0BCD" w:rsidRDefault="008C0BCD" w:rsidP="00836930">
      <w:r>
        <w:t>and the local thickness is</w:t>
      </w:r>
    </w:p>
    <w:p w14:paraId="2E080680" w14:textId="502281A5" w:rsidR="008C0BCD" w:rsidRDefault="008C0BCD" w:rsidP="008C0BCD">
      <m:oMathPara>
        <m:oMath>
          <m:r>
            <w:rPr>
              <w:rFonts w:ascii="Cambria Math" w:hAnsi="Cambria Math"/>
            </w:rPr>
            <m:t>h(t,x)=A(t,x)-P(t,x)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4EE37C4" w14:textId="24585C24" w:rsidR="008C0BCD" w:rsidRDefault="008C0BCD" w:rsidP="00836930">
      <w:r>
        <w:t>A baseline frame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ajorEastAsia"/>
        </w:rPr>
        <w:t> </w:t>
      </w:r>
      <w:r>
        <w:t>is required. In routine processing,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eastAsiaTheme="majorEastAsia"/>
        </w:rPr>
        <w:t> </w:t>
      </w:r>
      <w:r>
        <w:t xml:space="preserve">is used as the undeformed reference (first acquired frame). Displacements are defined relative to </w:t>
      </w:r>
      <w:r w:rsidR="00D932FE">
        <w:t xml:space="preserve">the </w:t>
      </w:r>
      <w:r>
        <w:t>baseline as</w:t>
      </w:r>
    </w:p>
    <w:p w14:paraId="41DE16D2" w14:textId="56D486CF" w:rsidR="008C0BCD" w:rsidRDefault="008C0BCD" w:rsidP="008C0BCD">
      <m:oMathPara>
        <m:oMath>
          <m:r>
            <w:rPr>
              <w:rFonts w:ascii="Cambria Math" w:hAnsi="Cambria Math"/>
            </w:rPr>
            <m:t>u(t,x)=N(t,x)-N(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,x)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01E4E1C" w14:textId="77777777" w:rsidR="008C0BCD" w:rsidRDefault="008C0BCD" w:rsidP="00836930">
      <w:r>
        <w:t>The measured displacement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u(t,x)</m:t>
        </m:r>
      </m:oMath>
      <w:r>
        <w:rPr>
          <w:rFonts w:eastAsiaTheme="majorEastAsia"/>
        </w:rPr>
        <w:t> </w:t>
      </w:r>
      <w:r>
        <w:t>contains at least two separable components:</w:t>
      </w:r>
    </w:p>
    <w:p w14:paraId="25A73727" w14:textId="77777777" w:rsidR="008C0BCD" w:rsidRPr="00D932FE" w:rsidRDefault="008C0BCD" w:rsidP="009F5B01">
      <w:pPr>
        <w:pStyle w:val="ListParagraph"/>
        <w:numPr>
          <w:ilvl w:val="0"/>
          <w:numId w:val="2"/>
        </w:numPr>
      </w:pPr>
      <w:r w:rsidRPr="00D932FE">
        <w:t>Whole eye movement (WEM). Translation of the globe in the axial direction, and apparent tilt due to small rotations and/or lateral tracking errors.</w:t>
      </w:r>
    </w:p>
    <w:p w14:paraId="1AFBA8BD" w14:textId="77777777" w:rsidR="008C0BCD" w:rsidRPr="00D932FE" w:rsidRDefault="008C0BCD" w:rsidP="009F5B01">
      <w:pPr>
        <w:pStyle w:val="ListParagraph"/>
        <w:numPr>
          <w:ilvl w:val="0"/>
          <w:numId w:val="2"/>
        </w:numPr>
      </w:pPr>
      <w:r w:rsidRPr="00D932FE">
        <w:t>True corneal deformation. Local deformation of the cornea driven by the air puff, after removing WEM.</w:t>
      </w:r>
    </w:p>
    <w:p w14:paraId="43852D28" w14:textId="738C9C10" w:rsidR="008C0BCD" w:rsidRDefault="008C0BCD" w:rsidP="00836930">
      <w:pPr>
        <w:rPr>
          <w:rStyle w:val="relative"/>
        </w:rPr>
      </w:pPr>
      <w:r>
        <w:lastRenderedPageBreak/>
        <w:t>The need to separate a corneal component from an extra corneal or orbital component has been explicitly recognised in Corvis</w:t>
      </w:r>
      <w:r w:rsidR="00F250B2">
        <w:t>-</w:t>
      </w:r>
      <w:r>
        <w:t xml:space="preserve">based analyses. For example, </w:t>
      </w:r>
      <w:proofErr w:type="spellStart"/>
      <w:r>
        <w:t>Vellara</w:t>
      </w:r>
      <w:proofErr w:type="spellEnd"/>
      <w:r>
        <w:t xml:space="preserve"> et al.</w:t>
      </w:r>
      <w:r w:rsidR="000608A1">
        <w:t xml:space="preserve"> (2015)</w:t>
      </w:r>
      <w:r>
        <w:t xml:space="preserve"> describe that in vivo response includes not only corneal stiffness but also the movement of the orbit and adnexal tissues</w:t>
      </w:r>
      <w:r w:rsidR="000608A1">
        <w:t xml:space="preserve"> [2]</w:t>
      </w:r>
      <w:r>
        <w:t>. They further define and quantify a maximum corneal deformation component and a maximum orbital deformation component.</w:t>
      </w:r>
      <w:r>
        <w:rPr>
          <w:rFonts w:eastAsiaTheme="majorEastAsia"/>
        </w:rPr>
        <w:t> </w:t>
      </w:r>
    </w:p>
    <w:p w14:paraId="3B148E3B" w14:textId="5718D974" w:rsidR="008C0BCD" w:rsidRDefault="008C0BCD" w:rsidP="008D6DE2">
      <w:pPr>
        <w:pStyle w:val="Heading2"/>
      </w:pPr>
      <w:r>
        <w:t>General decomposition model</w:t>
      </w:r>
    </w:p>
    <w:p w14:paraId="1EA1390A" w14:textId="20E39316" w:rsidR="008C0BCD" w:rsidRDefault="008C0BCD" w:rsidP="008D6DE2">
      <w:pPr>
        <w:pStyle w:val="Heading3"/>
      </w:pPr>
      <w:r>
        <w:t>Additive decomposition</w:t>
      </w:r>
    </w:p>
    <w:p w14:paraId="2A15F2AD" w14:textId="77777777" w:rsidR="008C0BCD" w:rsidRPr="00F252FE" w:rsidRDefault="008C0BCD" w:rsidP="00F252FE">
      <w:r w:rsidRPr="00F252FE">
        <w:t>We model the measured displacement as</w:t>
      </w:r>
    </w:p>
    <w:p w14:paraId="270B999C" w14:textId="3244944F" w:rsidR="008C0BCD" w:rsidRPr="00F252FE" w:rsidRDefault="008C0BCD" w:rsidP="00F252FE">
      <m:oMathPara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0310C972" w14:textId="77777777" w:rsidR="008C0BCD" w:rsidRPr="00F252FE" w:rsidRDefault="008C0BCD" w:rsidP="00F252FE">
      <w:proofErr w:type="gramStart"/>
      <w:r w:rsidRPr="00F252FE">
        <w:t>where</w:t>
      </w:r>
      <w:proofErr w:type="gramEnd"/>
    </w:p>
    <w:p w14:paraId="360CD0BD" w14:textId="77777777" w:rsidR="008C0BCD" w:rsidRPr="00F252FE" w:rsidRDefault="008C0BCD" w:rsidP="009F5B01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252FE">
        <w:t> is the axial translation of the whole globe at time </w:t>
      </w:r>
      <m:oMath>
        <m:r>
          <w:rPr>
            <w:rFonts w:ascii="Cambria Math" w:hAnsi="Cambria Math"/>
          </w:rPr>
          <m:t>t</m:t>
        </m:r>
      </m:oMath>
      <w:r w:rsidRPr="00F252FE">
        <w:t>.</w:t>
      </w:r>
    </w:p>
    <w:p w14:paraId="24B0B097" w14:textId="77777777" w:rsidR="008C0BCD" w:rsidRPr="00F252FE" w:rsidRDefault="008C0BCD" w:rsidP="009F5B01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252FE">
        <w:t> is a tilt term (units of displacement per mm) capturing first order rotation or residual tracking effects along the analysed meridian.</w:t>
      </w:r>
    </w:p>
    <w:p w14:paraId="297357BD" w14:textId="77777777" w:rsidR="008C0BCD" w:rsidRPr="00F252FE" w:rsidRDefault="008C0BCD" w:rsidP="009F5B01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252FE">
        <w:t> is the true corneal deformation field.</w:t>
      </w:r>
    </w:p>
    <w:p w14:paraId="48F9C10E" w14:textId="77777777" w:rsidR="008C0BCD" w:rsidRPr="00F252FE" w:rsidRDefault="008C0BCD" w:rsidP="009F5B01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252FE">
        <w:t> is residual noise and model mismatch.</w:t>
      </w:r>
    </w:p>
    <w:p w14:paraId="3070164C" w14:textId="77777777" w:rsidR="008C0BCD" w:rsidRPr="00F252FE" w:rsidRDefault="008C0BCD" w:rsidP="00F252FE">
      <w:r w:rsidRPr="00F252FE">
        <w:t>The estimated WEM field is then</w:t>
      </w:r>
    </w:p>
    <w:p w14:paraId="57141DC7" w14:textId="0BFA5DC3" w:rsidR="008C0BCD" w:rsidRPr="00F252FE" w:rsidRDefault="007F6901" w:rsidP="00F252FE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9C72FAA" w14:textId="77777777" w:rsidR="008C0BCD" w:rsidRPr="00F252FE" w:rsidRDefault="008C0BCD" w:rsidP="00F252FE">
      <w:r w:rsidRPr="00F252FE">
        <w:t>and the corrected corneal deformation is</w:t>
      </w:r>
    </w:p>
    <w:p w14:paraId="297C5477" w14:textId="1EEBCB1F" w:rsidR="008C0BCD" w:rsidRPr="00F252FE" w:rsidRDefault="007F6901" w:rsidP="00F252FE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83C14A7" w14:textId="77777777" w:rsidR="006434FD" w:rsidRDefault="006434FD" w:rsidP="00F252FE"/>
    <w:p w14:paraId="21C12C8E" w14:textId="56DC3076" w:rsidR="008C0BCD" w:rsidRPr="00F252FE" w:rsidRDefault="008C0BCD" w:rsidP="00F252FE">
      <w:r w:rsidRPr="00F252FE">
        <w:t xml:space="preserve">This is consistent with how the Corvis ST distinguishes </w:t>
      </w:r>
      <w:r w:rsidR="00ED4C87">
        <w:t xml:space="preserve">between </w:t>
      </w:r>
      <w:r w:rsidRPr="00F252FE">
        <w:t>deformation amplitude, deflection amplitude, and whole</w:t>
      </w:r>
      <w:r w:rsidR="00ED4C87">
        <w:t>-</w:t>
      </w:r>
      <w:r w:rsidRPr="00F252FE">
        <w:t xml:space="preserve">eye movement. The </w:t>
      </w:r>
      <w:r w:rsidR="00F50065">
        <w:t xml:space="preserve">Corvis ST handbook </w:t>
      </w:r>
      <w:r w:rsidRPr="00F252FE">
        <w:t xml:space="preserve">defines deflection amplitude as the difference between deformation amplitude and whole eye </w:t>
      </w:r>
      <w:proofErr w:type="gramStart"/>
      <w:r w:rsidRPr="00F252FE">
        <w:t>movement, and</w:t>
      </w:r>
      <w:proofErr w:type="gramEnd"/>
      <w:r w:rsidRPr="00F252FE">
        <w:t xml:space="preserve"> describes whole eye movement as depending on tissues behind the eye, including sclera and orbital fat. A recent clinical study similarly states that WEM is measured as the difference between deformation amplitude and deflection amplitude</w:t>
      </w:r>
      <w:r w:rsidR="007F7178">
        <w:t xml:space="preserve"> [3]</w:t>
      </w:r>
      <w:r w:rsidRPr="00F252FE">
        <w:t>. </w:t>
      </w:r>
    </w:p>
    <w:p w14:paraId="0AD6F677" w14:textId="3E9B267B" w:rsidR="008C0BCD" w:rsidRDefault="008C0BCD" w:rsidP="00F252FE">
      <w:pPr>
        <w:pStyle w:val="Heading3"/>
      </w:pPr>
      <w:r>
        <w:lastRenderedPageBreak/>
        <w:t>Peripheral region assumption</w:t>
      </w:r>
    </w:p>
    <w:p w14:paraId="3FC00950" w14:textId="799246D3" w:rsidR="008C0BCD" w:rsidRDefault="008C0BCD" w:rsidP="00F252FE">
      <w:r>
        <w:t xml:space="preserve">All </w:t>
      </w:r>
      <w:r w:rsidRPr="00F252FE">
        <w:t>separation</w:t>
      </w:r>
      <w:r>
        <w:t xml:space="preserve"> methods below rely on a key empirical assumption:</w:t>
      </w:r>
      <w:r w:rsidR="007E7E63">
        <w:t xml:space="preserve"> i</w:t>
      </w:r>
      <w:r>
        <w:t>n the far periphery, the measured vertical displacement during the air puff is dominated by rigid globe motion, with substantially smaller true corneal deformation than in the central and paracentral region.</w:t>
      </w:r>
    </w:p>
    <w:p w14:paraId="2C3797AE" w14:textId="38A15A57" w:rsidR="008C0BCD" w:rsidRDefault="008C0BCD" w:rsidP="00F252FE">
      <w:r>
        <w:t>This assumption underpins published methods that use the left and right image borders or peripheral points to estimate the eyeball displacement component, then remove it to isolate corneal deformation</w:t>
      </w:r>
      <w:r w:rsidR="00246FE1">
        <w:t xml:space="preserve"> </w:t>
      </w:r>
      <w:r w:rsidR="001F12D8">
        <w:t>[4-9]</w:t>
      </w:r>
      <w:r>
        <w:t>.</w:t>
      </w:r>
      <w:r w:rsidR="00C83091">
        <w:rPr>
          <w:rFonts w:eastAsiaTheme="majorEastAsia"/>
        </w:rPr>
        <w:t xml:space="preserve"> </w:t>
      </w:r>
      <w:r>
        <w:t>A practical instrument</w:t>
      </w:r>
      <w:r w:rsidR="00C83091">
        <w:t>-</w:t>
      </w:r>
      <w:r>
        <w:t xml:space="preserve">specific interpretation also supports that WEM is evaluated away from the corneal centre. For example, one study notes WEM was measured at </w:t>
      </w:r>
      <w:proofErr w:type="gramStart"/>
      <w:r>
        <w:t>a distance of 4</w:t>
      </w:r>
      <w:proofErr w:type="gramEnd"/>
      <w:r>
        <w:t xml:space="preserve"> mm from the corneal centre</w:t>
      </w:r>
      <w:r w:rsidR="00E9688B">
        <w:t xml:space="preserve"> [3]</w:t>
      </w:r>
      <w:r>
        <w:t>.</w:t>
      </w:r>
      <w:r>
        <w:rPr>
          <w:rFonts w:eastAsiaTheme="majorEastAsia"/>
        </w:rPr>
        <w:t> </w:t>
      </w:r>
      <w:r>
        <w:t>This motivates edge or far peripheral selection for estimating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d(t)</m:t>
        </m:r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θ(t)</m:t>
        </m:r>
      </m:oMath>
      <w:r>
        <w:t>.</w:t>
      </w:r>
    </w:p>
    <w:p w14:paraId="6BC2C174" w14:textId="0F9BA81D" w:rsidR="008C0BCD" w:rsidRPr="00BC6EDB" w:rsidRDefault="008C0BCD" w:rsidP="00BC6EDB">
      <w:pPr>
        <w:pStyle w:val="Heading2"/>
      </w:pPr>
      <w:r w:rsidRPr="00BC6EDB">
        <w:t>Reconstruction of corrected anterior and posterior surfaces</w:t>
      </w:r>
    </w:p>
    <w:p w14:paraId="298477C7" w14:textId="77777777" w:rsidR="008C0BCD" w:rsidRPr="00BC6EDB" w:rsidRDefault="008C0BCD" w:rsidP="00BC6EDB">
      <w:r w:rsidRPr="00BC6EDB">
        <w:t>Once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BC6EDB">
        <w:t> is estimated on the neutral axis displacement, the corrected neutral axis position is</w:t>
      </w:r>
    </w:p>
    <w:p w14:paraId="59F3D1B4" w14:textId="573D04F2" w:rsidR="008C0BCD" w:rsidRPr="00BC6EDB" w:rsidRDefault="007F6901" w:rsidP="00BC6EDB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corr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79C0BA02" w14:textId="77777777" w:rsidR="008C0BCD" w:rsidRPr="00BC6EDB" w:rsidRDefault="008C0BCD" w:rsidP="00BC6EDB">
      <w:r w:rsidRPr="00BC6EDB">
        <w:t>To preserve corneal thickness dynamics independent of the rigid body correction, the corrected anterior and posterior surfaces are reconstructed as</w:t>
      </w:r>
    </w:p>
    <w:p w14:paraId="71ACD3D6" w14:textId="5AF39AAB" w:rsidR="008C0BCD" w:rsidRPr="00BC6EDB" w:rsidRDefault="007F6901" w:rsidP="00BC6EDB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corr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corr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corr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corr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C404C31" w14:textId="2CED3F45" w:rsidR="006434FD" w:rsidRDefault="008C0BCD" w:rsidP="00BC6EDB">
      <w:r w:rsidRPr="00BC6EDB">
        <w:t xml:space="preserve">This procedure ensures that WEM removal </w:t>
      </w:r>
      <w:r w:rsidR="007D0908">
        <w:t>preserve</w:t>
      </w:r>
      <w:r w:rsidRPr="00BC6EDB">
        <w:t xml:space="preserve">s the </w:t>
      </w:r>
      <w:r w:rsidR="007D0908">
        <w:t xml:space="preserve">cornea's </w:t>
      </w:r>
      <w:r w:rsidRPr="00BC6EDB">
        <w:t>global position while retaining local thickness changes implied by the paired anterior and posterior surface trajectories.</w:t>
      </w:r>
    </w:p>
    <w:p w14:paraId="581930E6" w14:textId="1996C2AE" w:rsidR="00693BEE" w:rsidRDefault="00693BEE" w:rsidP="00BC6EDB">
      <w:r>
        <w:br w:type="page"/>
      </w:r>
    </w:p>
    <w:p w14:paraId="090C7201" w14:textId="3187E6E3" w:rsidR="008C0BCD" w:rsidRDefault="008C0BCD" w:rsidP="003526B9">
      <w:pPr>
        <w:pStyle w:val="Heading1"/>
      </w:pPr>
      <w:r>
        <w:lastRenderedPageBreak/>
        <w:t>Whole eye movement separation models</w:t>
      </w:r>
    </w:p>
    <w:p w14:paraId="3D7E487C" w14:textId="7ADEE8A1" w:rsidR="008C0BCD" w:rsidRDefault="008C0BCD" w:rsidP="007D0908">
      <w:r>
        <w:t>Below,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x</m:t>
        </m:r>
      </m:oMath>
      <w:r>
        <w:rPr>
          <w:rFonts w:eastAsiaTheme="majorEastAsia"/>
        </w:rPr>
        <w:t> </w:t>
      </w:r>
      <w:r>
        <w:t>denotes the lateral coordinate (mm). Let the spatial index set be</w:t>
      </w:r>
      <w:r>
        <w:rPr>
          <w:rFonts w:eastAsiaTheme="majorEastAsia"/>
        </w:rPr>
        <w:t> </w:t>
      </w:r>
      <m:oMath>
        <m:r>
          <m:rPr>
            <m:scr m:val="script"/>
          </m:rPr>
          <w:rPr>
            <w:rFonts w:ascii="Cambria Math" w:hAnsi="Cambria Math"/>
          </w:rPr>
          <m:t>X={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>
        <w:t>. Define an edge region set of points</w:t>
      </w:r>
    </w:p>
    <w:p w14:paraId="30AF98C3" w14:textId="59B7DC06" w:rsidR="008C0BCD" w:rsidRDefault="008C0BCD" w:rsidP="008C0BCD">
      <m:oMathPara>
        <m:oMath>
          <m:r>
            <m:rPr>
              <m:scr m:val="script"/>
            </m:rPr>
            <w:rPr>
              <w:rFonts w:ascii="Cambria Math" w:hAnsi="Cambria Math"/>
            </w:rPr>
            <m:t>E(</m:t>
          </m:r>
          <m:r>
            <w:rPr>
              <w:rFonts w:ascii="Cambria Math" w:hAnsi="Cambria Math"/>
            </w:rPr>
            <m:t>w)={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}∪{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N-w+1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},</m:t>
          </m:r>
        </m:oMath>
      </m:oMathPara>
    </w:p>
    <w:p w14:paraId="5B8430E7" w14:textId="77777777" w:rsidR="008C0BCD" w:rsidRDefault="008C0BCD" w:rsidP="007D0908">
      <w:r>
        <w:t>where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rPr>
          <w:rFonts w:eastAsiaTheme="majorEastAsia"/>
        </w:rPr>
        <w:t> </w:t>
      </w:r>
      <w:r>
        <w:t>is the number of samples per side used to estimate WEM.</w:t>
      </w:r>
    </w:p>
    <w:p w14:paraId="7954F35E" w14:textId="77777777" w:rsidR="008C0BCD" w:rsidRDefault="008C0BCD" w:rsidP="007D0908">
      <w:r>
        <w:t>Two summaries are used repeatedly:</w:t>
      </w:r>
    </w:p>
    <w:p w14:paraId="4B095B1A" w14:textId="77777777" w:rsidR="008C0BCD" w:rsidRDefault="008C0BCD" w:rsidP="009F5B01">
      <w:pPr>
        <w:pStyle w:val="ListParagraph"/>
        <w:numPr>
          <w:ilvl w:val="0"/>
          <w:numId w:val="5"/>
        </w:numPr>
      </w:pPr>
      <w:r>
        <w:t>Left edge mean displacement:</w:t>
      </w:r>
    </w:p>
    <w:p w14:paraId="40F8DB52" w14:textId="59BA2361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w</m:t>
              </m:r>
            </m:sup>
            <m:e>
              <m:r>
                <w:rPr>
                  <w:rFonts w:ascii="Cambria Math" w:hAnsi="Cambria Math"/>
                </w:rPr>
                <m:t>u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,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2602C1B1" w14:textId="77777777" w:rsidR="008C0BCD" w:rsidRDefault="008C0BCD" w:rsidP="009F5B01">
      <w:pPr>
        <w:pStyle w:val="ListParagraph"/>
        <w:numPr>
          <w:ilvl w:val="0"/>
          <w:numId w:val="5"/>
        </w:numPr>
      </w:pPr>
      <w:r>
        <w:t>Right edge mean displacement:</w:t>
      </w:r>
    </w:p>
    <w:p w14:paraId="52CD622A" w14:textId="54EC3127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+1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u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,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2C3BCE4F" w14:textId="77777777" w:rsidR="008C0BCD" w:rsidRDefault="008C0BCD" w:rsidP="007D0908">
      <w:r>
        <w:t xml:space="preserve">Also define mean </w:t>
      </w:r>
      <w:r w:rsidRPr="007D0908">
        <w:t>edge</w:t>
      </w:r>
      <w:r>
        <w:t xml:space="preserve"> positions:</w:t>
      </w:r>
    </w:p>
    <w:p w14:paraId="71A3C256" w14:textId="77777777" w:rsidR="003B48C8" w:rsidRPr="003B48C8" w:rsidRDefault="007F6901" w:rsidP="008C0BC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w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 w:hAnsi="Cambria Math"/>
                </w:rPr>
                <m:t>+1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D667981" w14:textId="32635EB8" w:rsidR="008C0BCD" w:rsidRDefault="008C0BCD" w:rsidP="008C0BCD"/>
    <w:p w14:paraId="2F50044F" w14:textId="75D9767E" w:rsidR="008C0BCD" w:rsidRDefault="008C0BCD" w:rsidP="003526B9">
      <w:pPr>
        <w:pStyle w:val="Heading2"/>
      </w:pPr>
      <w:r>
        <w:t>Method 01</w:t>
      </w:r>
      <w:r w:rsidR="00693BEE">
        <w:t>:</w:t>
      </w:r>
      <w:r>
        <w:t xml:space="preserve"> Traditional edge averaging</w:t>
      </w:r>
      <w:r w:rsidR="00774827">
        <w:t xml:space="preserve"> (Device specific WEM)</w:t>
      </w:r>
      <w:r w:rsidR="00693BEE">
        <w:t xml:space="preserve"> - </w:t>
      </w:r>
      <w:r>
        <w:t>Translation only</w:t>
      </w:r>
    </w:p>
    <w:p w14:paraId="2BC21840" w14:textId="77777777" w:rsidR="008C0BCD" w:rsidRDefault="008C0BCD" w:rsidP="003526B9">
      <w:pPr>
        <w:pStyle w:val="Heading3"/>
      </w:pPr>
      <w:r>
        <w:t>Physical model</w:t>
      </w:r>
    </w:p>
    <w:p w14:paraId="50292903" w14:textId="0EABC06D" w:rsidR="008C0BCD" w:rsidRDefault="008C0BCD" w:rsidP="003526B9">
      <w:r>
        <w:t>The entire globe translates axially by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d(t)</m:t>
        </m:r>
      </m:oMath>
      <w:r>
        <w:t xml:space="preserve">. Any tilt or rotation within the meridional plane is assumed </w:t>
      </w:r>
      <w:r w:rsidR="00C979D3">
        <w:t xml:space="preserve">to be </w:t>
      </w:r>
      <w:r>
        <w:t>negligible.</w:t>
      </w:r>
    </w:p>
    <w:p w14:paraId="56174928" w14:textId="77777777" w:rsidR="008C0BCD" w:rsidRDefault="008C0BCD" w:rsidP="003526B9">
      <w:pPr>
        <w:pStyle w:val="Heading3"/>
      </w:pPr>
      <w:r>
        <w:t>Estimation</w:t>
      </w:r>
    </w:p>
    <w:p w14:paraId="565E610A" w14:textId="77777777" w:rsidR="008C0BCD" w:rsidRDefault="008C0BCD" w:rsidP="00C979D3">
      <w:r>
        <w:t>For each frame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t</m:t>
        </m:r>
      </m:oMath>
      <w:r>
        <w:t>,</w:t>
      </w:r>
    </w:p>
    <w:p w14:paraId="7DBDB0D8" w14:textId="542A16AE" w:rsidR="008C0BCD" w:rsidRDefault="007F6901" w:rsidP="008C0BCD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)=0.</m:t>
          </m:r>
        </m:oMath>
      </m:oMathPara>
    </w:p>
    <w:p w14:paraId="7136441A" w14:textId="77777777" w:rsidR="008C0BCD" w:rsidRDefault="008C0BCD" w:rsidP="00C979D3">
      <w:r>
        <w:t>Thus,</w:t>
      </w:r>
    </w:p>
    <w:p w14:paraId="13E3FE20" w14:textId="77777777" w:rsidR="00C979D3" w:rsidRPr="00C979D3" w:rsidRDefault="007F6901" w:rsidP="00C979D3">
      <w:pPr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318FB6A" w14:textId="5C0A5822" w:rsidR="008C0BCD" w:rsidRPr="00C979D3" w:rsidRDefault="008C0BCD" w:rsidP="00C979D3">
      <w:pPr>
        <w:pStyle w:val="Heading3"/>
        <w:rPr>
          <w:rFonts w:eastAsiaTheme="minorEastAsia" w:cstheme="minorBidi"/>
        </w:rPr>
      </w:pPr>
      <w:r>
        <w:lastRenderedPageBreak/>
        <w:t>Parameter choice</w:t>
      </w:r>
    </w:p>
    <w:p w14:paraId="1071D83E" w14:textId="77777777" w:rsidR="008C0BCD" w:rsidRDefault="008C0BCD" w:rsidP="009F5B01">
      <w:pPr>
        <w:pStyle w:val="ListParagraph"/>
        <w:numPr>
          <w:ilvl w:val="0"/>
          <w:numId w:val="5"/>
        </w:numPr>
      </w:pPr>
      <w:r>
        <w:t>Edge width</w:t>
      </w:r>
      <w:r w:rsidRPr="003B48C8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 w:rsidRPr="003B48C8">
        <w:rPr>
          <w:rFonts w:eastAsiaTheme="majorEastAsia"/>
        </w:rPr>
        <w:t> </w:t>
      </w:r>
      <w:r>
        <w:t>is fixed a priori.</w:t>
      </w:r>
    </w:p>
    <w:p w14:paraId="7A8187FB" w14:textId="77777777" w:rsidR="008C0BCD" w:rsidRDefault="008C0BCD" w:rsidP="003B48C8">
      <w:pPr>
        <w:pStyle w:val="Heading3"/>
      </w:pPr>
      <w:r>
        <w:t>Verification</w:t>
      </w:r>
    </w:p>
    <w:p w14:paraId="564A90A2" w14:textId="6D9A0628" w:rsidR="008C0BCD" w:rsidRDefault="008C0BCD" w:rsidP="003B48C8">
      <w:r>
        <w:t>Residual WEM in the periphery is assessed by the edge residual (</w:t>
      </w:r>
      <w:r w:rsidRPr="007D7BE9">
        <w:rPr>
          <w:highlight w:val="yellow"/>
        </w:rPr>
        <w:t xml:space="preserve">Section </w:t>
      </w:r>
      <w:r w:rsidR="006B453A">
        <w:t>3</w:t>
      </w:r>
      <w:r>
        <w:t>). Large edge residuals indicate that translation only is insufficient, usually because tilt and asymmetric motion are present.</w:t>
      </w:r>
    </w:p>
    <w:p w14:paraId="23553EC7" w14:textId="1AD2C16B" w:rsidR="00BA4833" w:rsidRDefault="00BA4833" w:rsidP="003B48C8">
      <w:r>
        <w:rPr>
          <w:noProof/>
        </w:rPr>
        <w:drawing>
          <wp:inline distT="0" distB="0" distL="0" distR="0" wp14:anchorId="2252DE85" wp14:editId="69150425">
            <wp:extent cx="5731510" cy="1582420"/>
            <wp:effectExtent l="0" t="0" r="0" b="5080"/>
            <wp:docPr id="325993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93237" name="Picture 3259932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B78A3" w14:textId="77777777" w:rsidR="008C0BCD" w:rsidRDefault="008C0BCD" w:rsidP="003B48C8">
      <w:pPr>
        <w:pStyle w:val="Heading3"/>
      </w:pPr>
      <w:r>
        <w:t>Relation to literature</w:t>
      </w:r>
    </w:p>
    <w:p w14:paraId="61DDD2B8" w14:textId="41A12840" w:rsidR="00BA4833" w:rsidRDefault="008C0BCD" w:rsidP="008C0BCD">
      <w:r>
        <w:t>This is a simplified special case of border</w:t>
      </w:r>
      <w:r w:rsidR="007D7BE9">
        <w:t>-</w:t>
      </w:r>
      <w:r>
        <w:t>based separation models that use peripheral displacement as an estimate of eyeball displacement</w:t>
      </w:r>
      <w:r w:rsidR="007D7BE9">
        <w:t xml:space="preserve"> [4]</w:t>
      </w:r>
      <w:r>
        <w:t>.</w:t>
      </w:r>
    </w:p>
    <w:p w14:paraId="6DBCEC8C" w14:textId="626E7CA8" w:rsidR="008C0BCD" w:rsidRDefault="008C0BCD" w:rsidP="009B4D94">
      <w:pPr>
        <w:pStyle w:val="Heading2"/>
      </w:pPr>
      <w:r>
        <w:t>Method 02</w:t>
      </w:r>
      <w:r w:rsidR="00650A0D">
        <w:t>:</w:t>
      </w:r>
      <w:r>
        <w:t xml:space="preserve"> Two</w:t>
      </w:r>
      <w:r w:rsidR="00650A0D">
        <w:t>-</w:t>
      </w:r>
      <w:r>
        <w:t>edge linear regression</w:t>
      </w:r>
      <w:r w:rsidR="00650A0D">
        <w:t xml:space="preserve"> -</w:t>
      </w:r>
      <w:r>
        <w:t xml:space="preserve"> Translation plus tilt</w:t>
      </w:r>
    </w:p>
    <w:p w14:paraId="03CBB352" w14:textId="77777777" w:rsidR="008C0BCD" w:rsidRDefault="008C0BCD" w:rsidP="005137F6">
      <w:pPr>
        <w:pStyle w:val="Heading3"/>
      </w:pPr>
      <w:r>
        <w:t>Physical model</w:t>
      </w:r>
    </w:p>
    <w:p w14:paraId="122049C7" w14:textId="14368148" w:rsidR="008C0BCD" w:rsidRDefault="008C0BCD" w:rsidP="00650A0D">
      <w:pPr>
        <w:rPr>
          <w:rStyle w:val="relative"/>
        </w:rPr>
      </w:pPr>
      <w:r>
        <w:t>WEM is modelled as an affine field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d(t)+θ(t)x</m:t>
        </m:r>
      </m:oMath>
      <w:r>
        <w:t>. This captures translation and first</w:t>
      </w:r>
      <w:r w:rsidR="00650A0D">
        <w:t>-</w:t>
      </w:r>
      <w:r>
        <w:t>order tilt.</w:t>
      </w:r>
      <w:r w:rsidR="00581C37">
        <w:t xml:space="preserve"> </w:t>
      </w:r>
      <w:r>
        <w:t xml:space="preserve">Tilt is relevant because corneal motion analysis may be confounded by rotation. </w:t>
      </w:r>
      <w:proofErr w:type="spellStart"/>
      <w:r>
        <w:t>Vellara</w:t>
      </w:r>
      <w:proofErr w:type="spellEnd"/>
      <w:r>
        <w:t xml:space="preserve"> et al. </w:t>
      </w:r>
      <w:r w:rsidR="00650A0D">
        <w:t xml:space="preserve">(2015) </w:t>
      </w:r>
      <w:r>
        <w:t>note that corneal apex tracking can be affected by rotation and that a true apex cannot be followed without tracking, which motivates accounting for tilt</w:t>
      </w:r>
      <w:r w:rsidR="00650A0D">
        <w:t>-</w:t>
      </w:r>
      <w:r>
        <w:t>like effects</w:t>
      </w:r>
      <w:r w:rsidR="00650A0D">
        <w:t xml:space="preserve"> [2]</w:t>
      </w:r>
      <w:r>
        <w:t>.</w:t>
      </w:r>
      <w:r>
        <w:rPr>
          <w:rFonts w:eastAsiaTheme="majorEastAsia"/>
        </w:rPr>
        <w:t> </w:t>
      </w:r>
    </w:p>
    <w:p w14:paraId="522E7283" w14:textId="77777777" w:rsidR="008C0BCD" w:rsidRDefault="008C0BCD" w:rsidP="005137F6">
      <w:pPr>
        <w:pStyle w:val="Heading3"/>
      </w:pPr>
      <w:r>
        <w:t>Estimation from two edge means</w:t>
      </w:r>
    </w:p>
    <w:p w14:paraId="5AEBF4DD" w14:textId="77777777" w:rsidR="008C0BCD" w:rsidRDefault="008C0BCD" w:rsidP="00113544">
      <w:r>
        <w:t xml:space="preserve">Solve the </w:t>
      </w:r>
      <w:proofErr w:type="gramStart"/>
      <w:r>
        <w:t>two equation</w:t>
      </w:r>
      <w:proofErr w:type="gramEnd"/>
      <w:r>
        <w:t xml:space="preserve"> system</w:t>
      </w:r>
    </w:p>
    <w:p w14:paraId="291DA3FE" w14:textId="2ACC2D42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1291BB7" w14:textId="77777777" w:rsidR="008C0BCD" w:rsidRDefault="008C0BCD" w:rsidP="00113544">
      <w:proofErr w:type="gramStart"/>
      <w:r>
        <w:t>This yields</w:t>
      </w:r>
      <w:proofErr w:type="gramEnd"/>
      <w:r>
        <w:t xml:space="preserve"> closed form estimates</w:t>
      </w:r>
    </w:p>
    <w:p w14:paraId="51193085" w14:textId="75F0F505" w:rsidR="008C0BCD" w:rsidRDefault="007F6901" w:rsidP="008C0BCD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ˉ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ˉ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)-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ˉ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E672D84" w14:textId="77777777" w:rsidR="008C0BCD" w:rsidRDefault="008C0BCD" w:rsidP="00113544">
      <w:r>
        <w:t>Therefore</w:t>
      </w:r>
    </w:p>
    <w:p w14:paraId="6749FA91" w14:textId="37F4BBED" w:rsidR="008C0BCD" w:rsidRDefault="007F6901" w:rsidP="008C0BCD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)+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C1E6FCF" w14:textId="77777777" w:rsidR="008C0BCD" w:rsidRDefault="008C0BCD" w:rsidP="005137F6">
      <w:pPr>
        <w:pStyle w:val="Heading3"/>
      </w:pPr>
      <w:r>
        <w:t>Optional temporal smoothing</w:t>
      </w:r>
    </w:p>
    <w:p w14:paraId="56B41796" w14:textId="77777777" w:rsidR="008C0BCD" w:rsidRDefault="008C0BCD" w:rsidP="00113544">
      <w:r>
        <w:t>Because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are averages of noisy measurements,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 xml:space="preserve">can be smoothed in time to reduce noise amplification. For example, a </w:t>
      </w:r>
      <w:proofErr w:type="spellStart"/>
      <w:r>
        <w:t>Savitzky</w:t>
      </w:r>
      <w:proofErr w:type="spellEnd"/>
      <w:r>
        <w:t xml:space="preserve"> Golay filter of window length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L</m:t>
        </m:r>
      </m:oMath>
      <w:r>
        <w:rPr>
          <w:rFonts w:eastAsiaTheme="majorEastAsia"/>
        </w:rPr>
        <w:t> </w:t>
      </w:r>
      <w:r>
        <w:t>and polynomial degree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p</m:t>
        </m:r>
      </m:oMath>
      <w:r>
        <w:rPr>
          <w:rFonts w:eastAsiaTheme="majorEastAsia"/>
        </w:rPr>
        <w:t> </w:t>
      </w:r>
      <w:r>
        <w:t>replaces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with a local polynomial estimate</w:t>
      </w:r>
      <w:r>
        <w:rPr>
          <w:rFonts w:eastAsiaTheme="majorEastAsia"/>
        </w:rPr>
        <w:t> 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t>, and similarly for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θ(t)</m:t>
        </m:r>
      </m:oMath>
      <w:r>
        <w:t>.</w:t>
      </w:r>
    </w:p>
    <w:p w14:paraId="55F9C8F5" w14:textId="77777777" w:rsidR="008C0BCD" w:rsidRDefault="008C0BCD" w:rsidP="005137F6">
      <w:pPr>
        <w:pStyle w:val="Heading3"/>
      </w:pPr>
      <w:r>
        <w:t>Parameter choice</w:t>
      </w:r>
    </w:p>
    <w:p w14:paraId="6A9F3552" w14:textId="77777777" w:rsidR="008C0BCD" w:rsidRDefault="008C0BCD" w:rsidP="009F5B01">
      <w:pPr>
        <w:pStyle w:val="ListParagraph"/>
        <w:numPr>
          <w:ilvl w:val="0"/>
          <w:numId w:val="5"/>
        </w:numPr>
      </w:pPr>
      <w:r>
        <w:t>Fixed</w:t>
      </w:r>
      <w:r w:rsidRPr="00113544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t>, fixed smoothing parameters</w:t>
      </w:r>
      <w:r w:rsidRPr="00113544">
        <w:rPr>
          <w:rFonts w:eastAsiaTheme="majorEastAsia"/>
        </w:rPr>
        <w:t> </w:t>
      </w:r>
      <m:oMath>
        <m:r>
          <w:rPr>
            <w:rFonts w:ascii="Cambria Math" w:hAnsi="Cambria Math"/>
          </w:rPr>
          <m:t>L</m:t>
        </m:r>
      </m:oMath>
      <w:r w:rsidRPr="00113544">
        <w:rPr>
          <w:rFonts w:eastAsiaTheme="majorEastAsia"/>
        </w:rPr>
        <w:t> </w:t>
      </w:r>
      <w:r>
        <w:t>and</w:t>
      </w:r>
      <w:r w:rsidRPr="00113544">
        <w:rPr>
          <w:rFonts w:eastAsiaTheme="majorEastAsia"/>
        </w:rPr>
        <w:t> 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78CD6E37" w14:textId="77777777" w:rsidR="008C0BCD" w:rsidRDefault="008C0BCD" w:rsidP="009F5B01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L</m:t>
        </m:r>
      </m:oMath>
      <w:r w:rsidRPr="00113544">
        <w:rPr>
          <w:rFonts w:eastAsiaTheme="majorEastAsia"/>
        </w:rPr>
        <w:t> </w:t>
      </w:r>
      <w:r>
        <w:t>must be odd and</w:t>
      </w:r>
      <w:r w:rsidRPr="00113544">
        <w:rPr>
          <w:rFonts w:eastAsiaTheme="majorEastAsia"/>
        </w:rPr>
        <w:t> </w:t>
      </w:r>
      <m:oMath>
        <m:r>
          <w:rPr>
            <w:rFonts w:ascii="Cambria Math" w:hAnsi="Cambria Math"/>
          </w:rPr>
          <m:t>L&lt;T</m:t>
        </m:r>
      </m:oMath>
      <w:r>
        <w:t>.</w:t>
      </w:r>
    </w:p>
    <w:p w14:paraId="7C0A359A" w14:textId="77777777" w:rsidR="008C0BCD" w:rsidRDefault="008C0BCD" w:rsidP="005137F6">
      <w:pPr>
        <w:pStyle w:val="Heading3"/>
      </w:pPr>
      <w:r>
        <w:t>Verification</w:t>
      </w:r>
    </w:p>
    <w:p w14:paraId="2EB75E4A" w14:textId="77777777" w:rsidR="008C0BCD" w:rsidRDefault="008C0BCD" w:rsidP="00113544">
      <w:r>
        <w:t>Edge residuals should be reduced relative to Method 01. Additionally,</w:t>
      </w:r>
      <w:r>
        <w:rPr>
          <w:rFonts w:eastAsiaTheme="majorEastAsia"/>
        </w:rPr>
        <w:t> </w:t>
      </w:r>
      <m:oMath>
        <m:r>
          <m:rPr>
            <m:sty m:val="p"/>
          </m:rPr>
          <w:rPr>
            <w:rFonts w:ascii="Cambria Math" w:hAnsi="Cambria Math"/>
          </w:rPr>
          <m:t>∣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∣</m:t>
        </m:r>
      </m:oMath>
      <w:r>
        <w:rPr>
          <w:rFonts w:eastAsiaTheme="majorEastAsia"/>
        </w:rPr>
        <w:t> </w:t>
      </w:r>
      <w:r>
        <w:t>should remain within physiologically plausible bounds. Excessive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θ</m:t>
        </m:r>
      </m:oMath>
      <w:r>
        <w:rPr>
          <w:rFonts w:eastAsiaTheme="majorEastAsia"/>
        </w:rPr>
        <w:t> </w:t>
      </w:r>
      <w:r>
        <w:t>usually indicates edge contamination by corneal deformation or tracking artefacts.</w:t>
      </w:r>
    </w:p>
    <w:p w14:paraId="505F476C" w14:textId="3027AAE2" w:rsidR="0072564F" w:rsidRDefault="0072564F" w:rsidP="00113544">
      <w:r>
        <w:rPr>
          <w:noProof/>
        </w:rPr>
        <w:drawing>
          <wp:inline distT="0" distB="0" distL="0" distR="0" wp14:anchorId="7CD35D94" wp14:editId="0328EC60">
            <wp:extent cx="5731510" cy="1582420"/>
            <wp:effectExtent l="0" t="0" r="0" b="5080"/>
            <wp:docPr id="1979944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44773" name="Picture 19799447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14C6" w14:textId="77777777" w:rsidR="008C0BCD" w:rsidRDefault="008C0BCD" w:rsidP="005137F6">
      <w:pPr>
        <w:pStyle w:val="Heading3"/>
      </w:pPr>
      <w:r>
        <w:t>Relation to literature</w:t>
      </w:r>
    </w:p>
    <w:p w14:paraId="308ECC3E" w14:textId="67206835" w:rsidR="008C0BCD" w:rsidRDefault="008C0BCD" w:rsidP="00DD1FF9">
      <w:pPr>
        <w:rPr>
          <w:rStyle w:val="relative"/>
        </w:rPr>
      </w:pPr>
      <w:r>
        <w:t xml:space="preserve">Border or edge based linear separation is widely used. Koprowski et al. </w:t>
      </w:r>
      <w:r w:rsidR="00D15BF4">
        <w:t xml:space="preserve">(2014) </w:t>
      </w:r>
      <w:r>
        <w:t>describe separating eyeball displacement from corneal deformation based on analysis of the visible contour at the left and right borders</w:t>
      </w:r>
      <w:r w:rsidR="00D15BF4">
        <w:t xml:space="preserve"> [4]</w:t>
      </w:r>
      <w:r>
        <w:t>.</w:t>
      </w:r>
      <w:r>
        <w:rPr>
          <w:rFonts w:eastAsiaTheme="majorEastAsia"/>
        </w:rPr>
        <w:t> </w:t>
      </w:r>
      <w:proofErr w:type="spellStart"/>
      <w:r>
        <w:t>Vellara</w:t>
      </w:r>
      <w:proofErr w:type="spellEnd"/>
      <w:r>
        <w:t xml:space="preserve"> et al. </w:t>
      </w:r>
      <w:r w:rsidR="00D15BF4">
        <w:t xml:space="preserve">(2015) </w:t>
      </w:r>
      <w:r>
        <w:t>used algorithms attributed to Koprowski to separate corneal and orbital deformation components [2].</w:t>
      </w:r>
      <w:r>
        <w:rPr>
          <w:rFonts w:eastAsiaTheme="majorEastAsia"/>
        </w:rPr>
        <w:t> </w:t>
      </w:r>
    </w:p>
    <w:p w14:paraId="4CCE6B23" w14:textId="08F083BE" w:rsidR="008C0BCD" w:rsidRDefault="008C0BCD" w:rsidP="009B4D94">
      <w:pPr>
        <w:pStyle w:val="Heading2"/>
      </w:pPr>
      <w:r>
        <w:t>Method 03</w:t>
      </w:r>
      <w:r w:rsidR="00D15BF4">
        <w:t>:</w:t>
      </w:r>
      <w:r>
        <w:t xml:space="preserve"> Robust peripheral regression</w:t>
      </w:r>
    </w:p>
    <w:p w14:paraId="25F10EC9" w14:textId="77777777" w:rsidR="008C0BCD" w:rsidRDefault="008C0BCD" w:rsidP="005137F6">
      <w:pPr>
        <w:pStyle w:val="Heading3"/>
      </w:pPr>
      <w:r>
        <w:t>Physical model</w:t>
      </w:r>
    </w:p>
    <w:p w14:paraId="2BD0EC2B" w14:textId="77777777" w:rsidR="008C0BCD" w:rsidRDefault="008C0BCD" w:rsidP="00DD1FF9">
      <w:r>
        <w:t>The same affine WEM model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d(t)+θ(t)x</m:t>
        </m:r>
      </m:oMath>
      <w:r>
        <w:rPr>
          <w:rFonts w:eastAsiaTheme="majorEastAsia"/>
        </w:rPr>
        <w:t> </w:t>
      </w:r>
      <w:r>
        <w:t>is assumed. The distinction is that estimation uses many peripheral points and down weights outliers caused by peripheral corneal deformation, edge detection errors, or occasional tracking glitches.</w:t>
      </w:r>
    </w:p>
    <w:p w14:paraId="0900FB7A" w14:textId="77777777" w:rsidR="008C0BCD" w:rsidRDefault="008C0BCD" w:rsidP="005137F6">
      <w:pPr>
        <w:pStyle w:val="Heading3"/>
      </w:pPr>
      <w:r>
        <w:lastRenderedPageBreak/>
        <w:t>Estimation</w:t>
      </w:r>
    </w:p>
    <w:p w14:paraId="05BC203C" w14:textId="77777777" w:rsidR="008C0BCD" w:rsidRDefault="008C0BCD" w:rsidP="00DD1FF9">
      <w:r>
        <w:t>Let</w:t>
      </w:r>
      <w:r>
        <w:rPr>
          <w:rFonts w:eastAsiaTheme="majorEastAsia"/>
        </w:rPr>
        <w:t> </w:t>
      </w:r>
      <m:oMath>
        <m:r>
          <m:rPr>
            <m:scr m:val="script"/>
          </m:rPr>
          <w:rPr>
            <w:rFonts w:ascii="Cambria Math" w:hAnsi="Cambria Math"/>
          </w:rPr>
          <m:t>E(</m:t>
        </m:r>
        <m:r>
          <w:rPr>
            <w:rFonts w:ascii="Cambria Math" w:hAnsi="Cambria Math"/>
          </w:rPr>
          <m:t>w)</m:t>
        </m:r>
      </m:oMath>
      <w:r>
        <w:rPr>
          <w:rFonts w:eastAsiaTheme="majorEastAsia"/>
        </w:rPr>
        <w:t> </w:t>
      </w:r>
      <w:r>
        <w:t>denote all peripheral samples. For each frame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t</m:t>
        </m:r>
      </m:oMath>
      <w:r>
        <w:t>, estimate</w:t>
      </w:r>
      <w:r>
        <w:rPr>
          <w:rFonts w:eastAsiaTheme="majorEastAsia"/>
        </w:rPr>
        <w:t> 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d(t),θ(t)</m:t>
            </m:r>
          </m:e>
        </m:d>
      </m:oMath>
      <w:r>
        <w:rPr>
          <w:rFonts w:eastAsiaTheme="majorEastAsia"/>
        </w:rPr>
        <w:t> </w:t>
      </w:r>
      <w:r>
        <w:t>from the robust regression problem</w:t>
      </w:r>
    </w:p>
    <w:p w14:paraId="1D2D5805" w14:textId="6CA82819" w:rsidR="008C0BCD" w:rsidRDefault="008C0BCD" w:rsidP="008C0BCD">
      <m:oMathPara>
        <m:oMath>
          <m: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(t),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(t))=</m:t>
          </m:r>
          <m:r>
            <m:rPr>
              <m:sty m:val="p"/>
            </m:rPr>
            <w:rPr>
              <w:rFonts w:ascii="Cambria Math" w:hAnsi="Cambria Math"/>
            </w:rPr>
            <m:t>arg</m:t>
          </m:r>
          <m:r>
            <w:rPr>
              <w:rFonts w:ascii="Cambria Math" w:hAnsi="Cambria Math"/>
            </w:rPr>
            <m:t>⁡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d,θ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∈E(</m:t>
              </m:r>
              <m:r>
                <w:rPr>
                  <w:rFonts w:ascii="Cambria Math" w:hAnsi="Cambria Math"/>
                </w:rPr>
                <m:t>w)</m:t>
              </m:r>
            </m:sub>
            <m:sup/>
            <m:e>
              <m:r>
                <w:rPr>
                  <w:rFonts w:ascii="Cambria Math" w:hAnsi="Cambria Math"/>
                </w:rPr>
                <m:t>ρ</m:t>
              </m:r>
              <m:r>
                <m:rPr>
                  <m:nor/>
                </m:rPr>
                <w:rPr>
                  <w:rFonts w:ascii="Arial" w:hAnsi="Arial" w:cs="Arial"/>
                </w:rPr>
                <m:t> </m:t>
              </m:r>
              <m:r>
                <m:rPr>
                  <m:nor/>
                </m:rPr>
                <w:rPr>
                  <w:rFonts w:ascii="Cambria Math" w:hAnsi="Cambria Math" w:cs="Cambria Math"/>
                </w:rPr>
                <m:t>⁣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u(t,x)-d-θx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6F967076" w14:textId="77777777" w:rsidR="008C0BCD" w:rsidRDefault="008C0BCD" w:rsidP="00DD1FF9">
      <w:r>
        <w:t>where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ρ(⋅)</m:t>
        </m:r>
      </m:oMath>
      <w:r>
        <w:rPr>
          <w:rFonts w:eastAsiaTheme="majorEastAsia"/>
        </w:rPr>
        <w:t> </w:t>
      </w:r>
      <w:r>
        <w:t>is a robust loss. Implemented options include:</w:t>
      </w:r>
    </w:p>
    <w:p w14:paraId="796544FE" w14:textId="77777777" w:rsidR="008C0BCD" w:rsidRDefault="008C0BCD" w:rsidP="009F5B01">
      <w:pPr>
        <w:pStyle w:val="ListParagraph"/>
        <w:numPr>
          <w:ilvl w:val="0"/>
          <w:numId w:val="7"/>
        </w:numPr>
      </w:pPr>
      <w:r w:rsidRPr="00563DA0">
        <w:rPr>
          <w:rStyle w:val="Strong"/>
          <w:color w:val="000000"/>
        </w:rPr>
        <w:t>Huber regression</w:t>
      </w:r>
    </w:p>
    <w:p w14:paraId="3D14B44B" w14:textId="0A17396D" w:rsidR="008C0BCD" w:rsidRDefault="008C0BCD" w:rsidP="008C0BCD">
      <m:oMathPara>
        <m:oMath>
          <m:r>
            <w:rPr>
              <w:rFonts w:ascii="Cambria Math" w:hAnsi="Cambria Math"/>
            </w:rPr>
            <m:t>ρ(r)=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≤δ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δ(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δ),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r>
                      <w:rPr>
                        <w:rFonts w:ascii="Cambria Math" w:hAnsi="Cambria Math"/>
                      </w:rPr>
                      <m:t>&gt;δ</m:t>
                    </m:r>
                  </m:e>
                </m:mr>
              </m:m>
            </m:e>
          </m:d>
        </m:oMath>
      </m:oMathPara>
    </w:p>
    <w:p w14:paraId="5E556A00" w14:textId="77777777" w:rsidR="008C0BCD" w:rsidRDefault="008C0BCD" w:rsidP="00DD1FF9">
      <w:r>
        <w:t>This corresponds to squared loss near the origin and absolute loss for large residuals.</w:t>
      </w:r>
      <w:r>
        <w:rPr>
          <w:rFonts w:eastAsiaTheme="majorEastAsia"/>
        </w:rPr>
        <w:t> </w:t>
      </w:r>
    </w:p>
    <w:p w14:paraId="6B9AFFFB" w14:textId="77777777" w:rsidR="0040265C" w:rsidRPr="0040265C" w:rsidRDefault="008C0BCD" w:rsidP="009F5B01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>
        <w:rPr>
          <w:rStyle w:val="Strong"/>
          <w:color w:val="000000"/>
        </w:rPr>
        <w:t>RANSAC regression</w:t>
      </w:r>
    </w:p>
    <w:p w14:paraId="0DD06A27" w14:textId="357BDB5B" w:rsidR="008C0BCD" w:rsidRDefault="008C0BCD" w:rsidP="0040265C">
      <w:pPr>
        <w:pStyle w:val="ListParagraph"/>
        <w:ind w:left="360"/>
      </w:pPr>
      <w:r>
        <w:t>An iterative consensus method that repeatedly fits the model to random subsets, classifies inliers by a residual threshold, and refits using the consensus set.</w:t>
      </w:r>
      <w:r>
        <w:rPr>
          <w:rFonts w:eastAsiaTheme="majorEastAsia"/>
        </w:rPr>
        <w:t> </w:t>
      </w:r>
    </w:p>
    <w:p w14:paraId="0F852014" w14:textId="77777777" w:rsidR="008C0BCD" w:rsidRDefault="008C0BCD" w:rsidP="009F5B01">
      <w:pPr>
        <w:pStyle w:val="ListParagraph"/>
        <w:numPr>
          <w:ilvl w:val="0"/>
          <w:numId w:val="7"/>
        </w:numPr>
      </w:pPr>
      <w:r>
        <w:rPr>
          <w:rStyle w:val="Strong"/>
          <w:color w:val="000000"/>
        </w:rPr>
        <w:t xml:space="preserve">IRLS with Tukey </w:t>
      </w:r>
      <w:proofErr w:type="spellStart"/>
      <w:r>
        <w:rPr>
          <w:rStyle w:val="Strong"/>
          <w:color w:val="000000"/>
        </w:rPr>
        <w:t>biweight</w:t>
      </w:r>
      <w:proofErr w:type="spellEnd"/>
      <w:r>
        <w:br/>
        <w:t xml:space="preserve">An iteratively reweighted least squares scheme where weights depend on the scaled residuals, using Tukey’s </w:t>
      </w:r>
      <w:proofErr w:type="spellStart"/>
      <w:r>
        <w:t>biweight</w:t>
      </w:r>
      <w:proofErr w:type="spellEnd"/>
      <w:r>
        <w:t xml:space="preserve"> norm.</w:t>
      </w:r>
      <w:r>
        <w:rPr>
          <w:rFonts w:eastAsiaTheme="majorEastAsia"/>
        </w:rPr>
        <w:t> </w:t>
      </w:r>
    </w:p>
    <w:p w14:paraId="012C64CE" w14:textId="77777777" w:rsidR="008C0BCD" w:rsidRDefault="008C0BCD" w:rsidP="005137F6">
      <w:pPr>
        <w:pStyle w:val="Heading3"/>
      </w:pPr>
      <w:r>
        <w:t>Parameter choice</w:t>
      </w:r>
    </w:p>
    <w:p w14:paraId="1F23D588" w14:textId="77777777" w:rsidR="008C0BCD" w:rsidRDefault="008C0BCD" w:rsidP="009F5B01">
      <w:pPr>
        <w:pStyle w:val="ListParagraph"/>
        <w:numPr>
          <w:ilvl w:val="0"/>
          <w:numId w:val="8"/>
        </w:numPr>
      </w:pPr>
      <w:r>
        <w:t>Fixed edge width</w:t>
      </w:r>
      <w:r w:rsidRPr="00081183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t>.</w:t>
      </w:r>
    </w:p>
    <w:p w14:paraId="3CC379B4" w14:textId="77777777" w:rsidR="008C0BCD" w:rsidRDefault="008C0BCD" w:rsidP="009F5B01">
      <w:pPr>
        <w:pStyle w:val="ListParagraph"/>
        <w:numPr>
          <w:ilvl w:val="0"/>
          <w:numId w:val="8"/>
        </w:numPr>
      </w:pPr>
      <w:r>
        <w:t>Huber parameter</w:t>
      </w:r>
      <w:r w:rsidRPr="00081183">
        <w:rPr>
          <w:rFonts w:eastAsiaTheme="majorEastAsia"/>
        </w:rPr>
        <w:t> </w:t>
      </w:r>
      <m:oMath>
        <m:r>
          <w:rPr>
            <w:rFonts w:ascii="Cambria Math" w:hAnsi="Cambria Math"/>
          </w:rPr>
          <m:t>ϵ</m:t>
        </m:r>
      </m:oMath>
      <w:r w:rsidRPr="00081183">
        <w:rPr>
          <w:rFonts w:eastAsiaTheme="majorEastAsia"/>
        </w:rPr>
        <w:t> </w:t>
      </w:r>
      <w:r>
        <w:t>or</w:t>
      </w:r>
      <w:r w:rsidRPr="00081183">
        <w:rPr>
          <w:rFonts w:eastAsiaTheme="majorEastAsia"/>
        </w:rPr>
        <w:t> </w:t>
      </w:r>
      <m:oMath>
        <m:r>
          <w:rPr>
            <w:rFonts w:ascii="Cambria Math" w:hAnsi="Cambria Math"/>
          </w:rPr>
          <m:t>δ</m:t>
        </m:r>
      </m:oMath>
      <w:r>
        <w:t>, RANSAC residual threshold, or Tukey tuning constant</w:t>
      </w:r>
      <w:r w:rsidRPr="00081183">
        <w:rPr>
          <w:rFonts w:eastAsiaTheme="majorEastAsia"/>
        </w:rPr>
        <w:t> </w:t>
      </w:r>
      <m:oMath>
        <m:r>
          <w:rPr>
            <w:rFonts w:ascii="Cambria Math" w:hAnsi="Cambria Math"/>
          </w:rPr>
          <m:t>c</m:t>
        </m:r>
      </m:oMath>
      <w:r>
        <w:t>. Default robust constants are commonly used in robust statistics and implemented in standard software libraries.</w:t>
      </w:r>
      <w:r w:rsidRPr="00081183">
        <w:rPr>
          <w:rFonts w:eastAsiaTheme="majorEastAsia"/>
        </w:rPr>
        <w:t> </w:t>
      </w:r>
    </w:p>
    <w:p w14:paraId="3220D5AE" w14:textId="77777777" w:rsidR="008C0BCD" w:rsidRDefault="008C0BCD" w:rsidP="005137F6">
      <w:pPr>
        <w:pStyle w:val="Heading3"/>
      </w:pPr>
      <w:r>
        <w:t>Verification</w:t>
      </w:r>
    </w:p>
    <w:p w14:paraId="30B249EE" w14:textId="77777777" w:rsidR="008C0BCD" w:rsidRDefault="008C0BCD" w:rsidP="00DD1FF9">
      <w:r>
        <w:t>Edge residual RMS should decrease relative to Method 02 when peripheral outliers exist.</w:t>
      </w:r>
    </w:p>
    <w:p w14:paraId="42CB0182" w14:textId="77777777" w:rsidR="008C0BCD" w:rsidRDefault="008C0BCD" w:rsidP="00DD1FF9">
      <w:r>
        <w:t>RANSAC inlier fraction provides an internal diagnostic. Very low inlier fractions suggest the periphery is substantially deforming or the edge region is poorly chosen.</w:t>
      </w:r>
    </w:p>
    <w:p w14:paraId="1EE51201" w14:textId="359FBDD3" w:rsidR="0072564F" w:rsidRDefault="0072564F" w:rsidP="00DD1FF9">
      <w:r>
        <w:rPr>
          <w:noProof/>
        </w:rPr>
        <w:lastRenderedPageBreak/>
        <w:drawing>
          <wp:inline distT="0" distB="0" distL="0" distR="0" wp14:anchorId="4C421401" wp14:editId="460C8347">
            <wp:extent cx="5731510" cy="1582420"/>
            <wp:effectExtent l="0" t="0" r="0" b="5080"/>
            <wp:docPr id="12068751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75173" name="Picture 12068751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AE19" w14:textId="77777777" w:rsidR="008C0BCD" w:rsidRDefault="008C0BCD" w:rsidP="005137F6">
      <w:pPr>
        <w:pStyle w:val="Heading3"/>
      </w:pPr>
      <w:r>
        <w:t>Relation to literature</w:t>
      </w:r>
    </w:p>
    <w:p w14:paraId="51F4AEB3" w14:textId="77777777" w:rsidR="008C0BCD" w:rsidRDefault="008C0BCD" w:rsidP="00DD1FF9">
      <w:r>
        <w:t xml:space="preserve">Robust regression itself is a general statistical technique. Its specific use for Corvis WEM estimation is a methodological adaptation, motivated by the presence of outliers in peripheral deformation profiles. The underlying WEM decomposition remains consistent with </w:t>
      </w:r>
      <w:proofErr w:type="gramStart"/>
      <w:r>
        <w:t>border based</w:t>
      </w:r>
      <w:proofErr w:type="gramEnd"/>
      <w:r>
        <w:t xml:space="preserve"> separation approaches.</w:t>
      </w:r>
      <w:r>
        <w:rPr>
          <w:rFonts w:eastAsiaTheme="majorEastAsia"/>
        </w:rPr>
        <w:t> </w:t>
      </w:r>
    </w:p>
    <w:p w14:paraId="2F9D6EA7" w14:textId="5E68F301" w:rsidR="008C0BCD" w:rsidRDefault="008C0BCD" w:rsidP="009B4D94">
      <w:pPr>
        <w:pStyle w:val="Heading2"/>
      </w:pPr>
      <w:r>
        <w:t>Method 04</w:t>
      </w:r>
      <w:r w:rsidR="00722107">
        <w:t>:</w:t>
      </w:r>
      <w:r>
        <w:t xml:space="preserve"> Adaptive edge regression</w:t>
      </w:r>
    </w:p>
    <w:p w14:paraId="45AABB3C" w14:textId="77777777" w:rsidR="008C0BCD" w:rsidRDefault="008C0BCD" w:rsidP="005137F6">
      <w:pPr>
        <w:pStyle w:val="Heading3"/>
      </w:pPr>
      <w:r>
        <w:t>Physical model</w:t>
      </w:r>
    </w:p>
    <w:p w14:paraId="41DDB9F9" w14:textId="77777777" w:rsidR="008C0BCD" w:rsidRDefault="008C0BCD" w:rsidP="00DD1FF9">
      <w:r>
        <w:t>The affine WEM model is retained. The innovation is that the width of the edge region</w:t>
      </w:r>
      <w:r>
        <w:rPr>
          <w:rFonts w:eastAsiaTheme="majorEastAsia"/>
        </w:rPr>
        <w:t> </w:t>
      </w:r>
      <m:oMath>
        <m:r>
          <m:rPr>
            <m:scr m:val="script"/>
          </m:rPr>
          <w:rPr>
            <w:rFonts w:ascii="Cambria Math" w:hAnsi="Cambria Math"/>
          </w:rPr>
          <m:t>E(</m:t>
        </m:r>
        <m:r>
          <w:rPr>
            <w:rFonts w:ascii="Cambria Math" w:hAnsi="Cambria Math"/>
          </w:rPr>
          <m:t>w)</m:t>
        </m:r>
      </m:oMath>
      <w:r>
        <w:rPr>
          <w:rFonts w:eastAsiaTheme="majorEastAsia"/>
        </w:rPr>
        <w:t> </w:t>
      </w:r>
      <w:r>
        <w:t>is estimated from the data rather than fixed.</w:t>
      </w:r>
    </w:p>
    <w:p w14:paraId="723462BD" w14:textId="77777777" w:rsidR="008C0BCD" w:rsidRDefault="008C0BCD" w:rsidP="00377E05">
      <w:pPr>
        <w:pStyle w:val="Heading3"/>
      </w:pPr>
      <w:r>
        <w:t>Motivation</w:t>
      </w:r>
    </w:p>
    <w:p w14:paraId="5EBCF255" w14:textId="77777777" w:rsidR="008C0BCD" w:rsidRDefault="008C0BCD" w:rsidP="00DD1FF9">
      <w:r>
        <w:t>The spatial extent of true corneal deformation varies between eyes and across time. A fixed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rPr>
          <w:rFonts w:eastAsiaTheme="majorEastAsia"/>
        </w:rPr>
        <w:t> </w:t>
      </w:r>
      <w:r>
        <w:t>may include deforming tissue in some cases, biasing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w:rPr>
            <w:rFonts w:ascii="Cambria Math" w:hAnsi="Cambria Math"/>
          </w:rPr>
          <m:t>(t)</m:t>
        </m:r>
      </m:oMath>
      <w:r>
        <w:t>. Adaptive selection aims to identify the boundary beyond which deformation is small enough to approximate rigid motion.</w:t>
      </w:r>
    </w:p>
    <w:p w14:paraId="11A98285" w14:textId="77777777" w:rsidR="008C0BCD" w:rsidRDefault="008C0BCD" w:rsidP="00377E05">
      <w:pPr>
        <w:pStyle w:val="Heading3"/>
      </w:pPr>
      <w:r>
        <w:t>Adaptive edge width selection</w:t>
      </w:r>
    </w:p>
    <w:p w14:paraId="2F00E16A" w14:textId="77777777" w:rsidR="008C0BCD" w:rsidRDefault="008C0BCD" w:rsidP="00DD1FF9">
      <w:r>
        <w:t>Compute a deformation magnitude profile at a reference frame</w:t>
      </w:r>
      <w:r>
        <w:rPr>
          <w:rFonts w:eastAsiaTheme="majorEastAsia"/>
        </w:rPr>
        <w:t>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nor/>
              </m:rPr>
              <m:t>\*</m:t>
            </m:r>
          </m:sup>
        </m:sSup>
      </m:oMath>
      <w:r>
        <w:t>, typically near maximum deformation (for example highest concavity).</w:t>
      </w:r>
    </w:p>
    <w:p w14:paraId="4FD462B8" w14:textId="77777777" w:rsidR="008C0BCD" w:rsidRDefault="008C0BCD" w:rsidP="00DD1FF9">
      <w:r>
        <w:t>Define the central index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x=0</m:t>
        </m:r>
      </m:oMath>
      <w:r>
        <w:rPr>
          <w:rFonts w:eastAsiaTheme="majorEastAsia"/>
        </w:rPr>
        <w:t> </w:t>
      </w:r>
      <w:r>
        <w:t>as the apex, and compute a central reference amplitude</w:t>
      </w:r>
    </w:p>
    <w:p w14:paraId="21DC0410" w14:textId="7315FD15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nor/>
                </m:rPr>
                <m:t>\*</m:t>
              </m:r>
            </m:sup>
          </m:sSup>
          <m: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∈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X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nor/>
                </m:rPr>
                <m:t>\*</m:t>
              </m:r>
            </m:sup>
          </m:sSup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∣.</m:t>
          </m:r>
        </m:oMath>
      </m:oMathPara>
    </w:p>
    <w:p w14:paraId="10949DC7" w14:textId="77777777" w:rsidR="008C0BCD" w:rsidRDefault="008C0BCD" w:rsidP="00DD1FF9">
      <w:r>
        <w:t>Choose a threshold fraction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α∈(0,1)</m:t>
        </m:r>
      </m:oMath>
      <w:r>
        <w:t xml:space="preserve">, and define the boundary as the first location from each edge </w:t>
      </w:r>
      <w:proofErr w:type="gramStart"/>
      <w:r>
        <w:t>where</w:t>
      </w:r>
      <w:proofErr w:type="gramEnd"/>
    </w:p>
    <w:p w14:paraId="3075851B" w14:textId="2D9B03AB" w:rsidR="008C0BCD" w:rsidRDefault="008C0BCD" w:rsidP="008C0BCD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u(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nor/>
                </m:rPr>
                <m:t>\*</m:t>
              </m:r>
            </m:sup>
          </m:sSup>
          <m:r>
            <w:rPr>
              <w:rFonts w:ascii="Cambria Math" w:hAnsi="Cambria Math"/>
            </w:rPr>
            <m:t>,x)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&gt;α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nor/>
                </m:rPr>
                <m:t>\*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7801DEC" w14:textId="77777777" w:rsidR="008C0BCD" w:rsidRDefault="008C0BCD" w:rsidP="00DD1FF9">
      <w:r>
        <w:lastRenderedPageBreak/>
        <w:t>Let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eastAsiaTheme="majorEastAsia"/>
        </w:rPr>
        <w:t> </w:t>
      </w:r>
      <w:r>
        <w:t>be the number of points from left and right edges that remain below threshold. Then set</w:t>
      </w:r>
    </w:p>
    <w:p w14:paraId="7908BAA7" w14:textId="2EE88652" w:rsidR="008C0BCD" w:rsidRDefault="008C0BCD" w:rsidP="008C0BCD">
      <m:oMathPara>
        <m:oMath>
          <m:r>
            <w:rPr>
              <w:rFonts w:ascii="Cambria Math" w:hAnsi="Cambria Math"/>
            </w:rPr>
            <m:t>w=</m:t>
          </m:r>
          <m:r>
            <m:rPr>
              <m:sty m:val="p"/>
            </m:rPr>
            <w:rPr>
              <w:rFonts w:ascii="Cambria Math" w:hAnsi="Cambria Math"/>
            </w:rPr>
            <m:t>min</m:t>
          </m:r>
          <m:r>
            <w:rPr>
              <w:rFonts w:ascii="Cambria Math" w:hAnsi="Cambria Math"/>
            </w:rPr>
            <m:t>⁡(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),</m:t>
          </m:r>
        </m:oMath>
      </m:oMathPara>
    </w:p>
    <w:p w14:paraId="5EED834A" w14:textId="77777777" w:rsidR="008C0BCD" w:rsidRDefault="008C0BCD" w:rsidP="00DD1FF9">
      <w:r>
        <w:t>subject to bounds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>≤w≤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>.</w:t>
      </w:r>
    </w:p>
    <w:p w14:paraId="58D29A01" w14:textId="77777777" w:rsidR="008C0BCD" w:rsidRDefault="008C0BCD" w:rsidP="00DD1FF9">
      <w:r>
        <w:t>With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rPr>
          <w:rFonts w:eastAsiaTheme="majorEastAsia"/>
        </w:rPr>
        <w:t> </w:t>
      </w:r>
      <w:r>
        <w:t>thus determined, estimate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(t),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using Method 02.</w:t>
      </w:r>
    </w:p>
    <w:p w14:paraId="226AF653" w14:textId="77777777" w:rsidR="008C0BCD" w:rsidRDefault="008C0BCD" w:rsidP="00377E05">
      <w:pPr>
        <w:pStyle w:val="Heading3"/>
      </w:pPr>
      <w:r>
        <w:t>Parameter choice</w:t>
      </w:r>
    </w:p>
    <w:p w14:paraId="7C789F72" w14:textId="77777777" w:rsidR="008C0BCD" w:rsidRDefault="008C0BCD" w:rsidP="009F5B01">
      <w:pPr>
        <w:pStyle w:val="ListParagraph"/>
        <w:numPr>
          <w:ilvl w:val="0"/>
          <w:numId w:val="9"/>
        </w:numPr>
      </w:pPr>
      <m:oMath>
        <m:r>
          <w:rPr>
            <w:rFonts w:ascii="Cambria Math" w:hAnsi="Cambria Math"/>
          </w:rPr>
          <m:t>α</m:t>
        </m:r>
      </m:oMath>
      <w:r w:rsidRPr="00060CFD">
        <w:rPr>
          <w:rFonts w:eastAsiaTheme="majorEastAsia"/>
        </w:rPr>
        <w:t> </w:t>
      </w:r>
      <w:r>
        <w:t>controls how conservatively the periphery is defined.</w:t>
      </w:r>
    </w:p>
    <w:p w14:paraId="3A89DBB0" w14:textId="77777777" w:rsidR="008C0BCD" w:rsidRDefault="007F6901" w:rsidP="009F5B01">
      <w:pPr>
        <w:pStyle w:val="ListParagraph"/>
        <w:numPr>
          <w:ilvl w:val="0"/>
          <w:numId w:val="9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min</m:t>
            </m:r>
          </m:sub>
        </m:sSub>
      </m:oMath>
      <w:r w:rsidR="008C0BCD" w:rsidRPr="00060CFD">
        <w:rPr>
          <w:rFonts w:eastAsiaTheme="majorEastAsia"/>
        </w:rPr>
        <w:t> </w:t>
      </w:r>
      <w:r w:rsidR="008C0BCD">
        <w:t>and</w:t>
      </w:r>
      <w:r w:rsidR="008C0BCD" w:rsidRPr="00060CFD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="008C0BCD" w:rsidRPr="00060CFD">
        <w:rPr>
          <w:rFonts w:eastAsiaTheme="majorEastAsia"/>
        </w:rPr>
        <w:t> </w:t>
      </w:r>
      <w:r w:rsidR="008C0BCD">
        <w:t xml:space="preserve">prevent unstable fits due to too few </w:t>
      </w:r>
      <w:proofErr w:type="gramStart"/>
      <w:r w:rsidR="008C0BCD">
        <w:t>points, and</w:t>
      </w:r>
      <w:proofErr w:type="gramEnd"/>
      <w:r w:rsidR="008C0BCD">
        <w:t xml:space="preserve"> avoid selecting overly large regions.</w:t>
      </w:r>
    </w:p>
    <w:p w14:paraId="55BDD1C4" w14:textId="77777777" w:rsidR="008C0BCD" w:rsidRDefault="008C0BCD" w:rsidP="00377E05">
      <w:pPr>
        <w:pStyle w:val="Heading3"/>
      </w:pPr>
      <w:r>
        <w:t>Verification</w:t>
      </w:r>
    </w:p>
    <w:p w14:paraId="6E253C71" w14:textId="77777777" w:rsidR="008C0BCD" w:rsidRDefault="008C0BCD" w:rsidP="009F5B01">
      <w:pPr>
        <w:pStyle w:val="ListParagraph"/>
        <w:numPr>
          <w:ilvl w:val="0"/>
          <w:numId w:val="10"/>
        </w:numPr>
      </w:pPr>
      <w:r>
        <w:t>Compare edge residual RMS with fixed</w:t>
      </w:r>
      <w:r w:rsidRPr="00060CFD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 w:rsidRPr="00060CFD">
        <w:rPr>
          <w:rFonts w:eastAsiaTheme="majorEastAsia"/>
        </w:rPr>
        <w:t> </w:t>
      </w:r>
      <w:r>
        <w:t>methods.</w:t>
      </w:r>
    </w:p>
    <w:p w14:paraId="258CBF00" w14:textId="77777777" w:rsidR="008C0BCD" w:rsidRDefault="008C0BCD" w:rsidP="009F5B01">
      <w:pPr>
        <w:pStyle w:val="ListParagraph"/>
        <w:numPr>
          <w:ilvl w:val="0"/>
          <w:numId w:val="10"/>
        </w:numPr>
      </w:pPr>
      <w:r>
        <w:t>Inspect stability of</w:t>
      </w:r>
      <w:r w:rsidRPr="00060CFD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 w:rsidRPr="00060CFD">
        <w:rPr>
          <w:rFonts w:eastAsiaTheme="majorEastAsia"/>
        </w:rPr>
        <w:t> </w:t>
      </w:r>
      <w:r>
        <w:t>across measurements and across</w:t>
      </w:r>
      <w:r w:rsidRPr="00060CFD">
        <w:rPr>
          <w:rFonts w:eastAsiaTheme="majorEastAsia"/>
        </w:rPr>
        <w:t>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nor/>
              </m:rPr>
              <m:t>\*</m:t>
            </m:r>
          </m:sup>
        </m:sSup>
      </m:oMath>
      <w:r w:rsidRPr="00060CFD">
        <w:rPr>
          <w:rFonts w:eastAsiaTheme="majorEastAsia"/>
        </w:rPr>
        <w:t> </w:t>
      </w:r>
      <w:r>
        <w:t>choices.</w:t>
      </w:r>
    </w:p>
    <w:p w14:paraId="1D5D91C0" w14:textId="0A95CC2A" w:rsidR="0072564F" w:rsidRDefault="003B47FB" w:rsidP="0072564F">
      <w:r>
        <w:rPr>
          <w:noProof/>
        </w:rPr>
        <w:drawing>
          <wp:inline distT="0" distB="0" distL="0" distR="0" wp14:anchorId="2FC60D2C" wp14:editId="450C2C18">
            <wp:extent cx="5731510" cy="1582420"/>
            <wp:effectExtent l="0" t="0" r="0" b="5080"/>
            <wp:docPr id="14251238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23851" name="Picture 1425123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37E5" w14:textId="77777777" w:rsidR="008C0BCD" w:rsidRDefault="008C0BCD" w:rsidP="00377E05">
      <w:pPr>
        <w:pStyle w:val="Heading3"/>
      </w:pPr>
      <w:r>
        <w:t>Relation to literature</w:t>
      </w:r>
    </w:p>
    <w:p w14:paraId="3BD51E50" w14:textId="77777777" w:rsidR="008C0BCD" w:rsidRDefault="008C0BCD" w:rsidP="00DD1FF9">
      <w:r>
        <w:t>The concept of using peripheral points away from the deforming centre is consistent with device definitions and studies that measure WEM at several millimetres from the centre.</w:t>
      </w:r>
      <w:r>
        <w:rPr>
          <w:rFonts w:eastAsiaTheme="majorEastAsia"/>
        </w:rPr>
        <w:t> </w:t>
      </w:r>
      <w:r>
        <w:t>The specific adaptive boundary selection is a methodological extension aimed at reducing peripheral contamination.</w:t>
      </w:r>
    </w:p>
    <w:p w14:paraId="56E6B66A" w14:textId="63C7AF96" w:rsidR="008C0BCD" w:rsidRDefault="008C0BCD" w:rsidP="009B4D94">
      <w:pPr>
        <w:pStyle w:val="Heading2"/>
      </w:pPr>
      <w:r>
        <w:t>Method 05</w:t>
      </w:r>
      <w:r w:rsidR="007E6C1E">
        <w:t>:</w:t>
      </w:r>
      <w:r>
        <w:t xml:space="preserve"> Edge region alignment by optimisation</w:t>
      </w:r>
    </w:p>
    <w:p w14:paraId="6BF0F4DE" w14:textId="77777777" w:rsidR="008C0BCD" w:rsidRDefault="008C0BCD" w:rsidP="00377E05">
      <w:pPr>
        <w:pStyle w:val="Heading3"/>
      </w:pPr>
      <w:r>
        <w:t>Physical model</w:t>
      </w:r>
    </w:p>
    <w:p w14:paraId="15EEEC3A" w14:textId="60C21856" w:rsidR="008C0BCD" w:rsidRDefault="008C0BCD" w:rsidP="00DD1FF9">
      <w:r>
        <w:t>Again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w(t,x)=d(t)+θ(t)x</m:t>
        </m:r>
      </m:oMath>
      <w:r>
        <w:t>. Unlike Method 02</w:t>
      </w:r>
      <w:r w:rsidR="007E6C1E">
        <w:t>,</w:t>
      </w:r>
      <w:r>
        <w:t xml:space="preserve"> which uses edge means, this method uses all peripheral points and estimates parameters by directly minimising a frame</w:t>
      </w:r>
      <w:r w:rsidR="007E6C1E">
        <w:t>-</w:t>
      </w:r>
      <w:r>
        <w:t>wise alignment cost.</w:t>
      </w:r>
    </w:p>
    <w:p w14:paraId="09E91F0D" w14:textId="77777777" w:rsidR="008C0BCD" w:rsidRDefault="008C0BCD" w:rsidP="00377E05">
      <w:pPr>
        <w:pStyle w:val="Heading3"/>
      </w:pPr>
      <w:r>
        <w:lastRenderedPageBreak/>
        <w:t>Estimation</w:t>
      </w:r>
    </w:p>
    <w:p w14:paraId="4F58EF1E" w14:textId="77777777" w:rsidR="008C0BCD" w:rsidRDefault="008C0BCD" w:rsidP="00DD1FF9">
      <w:r>
        <w:t>For each frame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t</m:t>
        </m:r>
      </m:oMath>
      <w:r>
        <w:t>, define residuals on the peripheral set</w:t>
      </w:r>
      <w:r>
        <w:rPr>
          <w:rFonts w:eastAsiaTheme="majorEastAsia"/>
        </w:rPr>
        <w:t> </w:t>
      </w:r>
      <m:oMath>
        <m:r>
          <m:rPr>
            <m:scr m:val="script"/>
          </m:rPr>
          <w:rPr>
            <w:rFonts w:ascii="Cambria Math" w:hAnsi="Cambria Math"/>
          </w:rPr>
          <m:t>E(</m:t>
        </m:r>
        <m:r>
          <w:rPr>
            <w:rFonts w:ascii="Cambria Math" w:hAnsi="Cambria Math"/>
          </w:rPr>
          <m:t>w)</m:t>
        </m:r>
      </m:oMath>
    </w:p>
    <w:p w14:paraId="21DA30FC" w14:textId="4FF50176" w:rsidR="008C0BCD" w:rsidRDefault="008C0BCD" w:rsidP="008C0BCD">
      <m:oMathPara>
        <m:oMath>
          <m:r>
            <w:rPr>
              <w:rFonts w:ascii="Cambria Math" w:hAnsi="Cambria Math"/>
            </w:rPr>
            <m:t>r(t,x)=u(t,x)-d-θx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A95FA47" w14:textId="77777777" w:rsidR="008C0BCD" w:rsidRDefault="008C0BCD" w:rsidP="00DD1FF9">
      <w:r>
        <w:t>Estimate parameters by least squares</w:t>
      </w:r>
    </w:p>
    <w:p w14:paraId="76AF619D" w14:textId="0545FDE9" w:rsidR="008C0BCD" w:rsidRDefault="008C0BCD" w:rsidP="008C0BCD">
      <m:oMathPara>
        <m:oMath>
          <m: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(t),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(t))=</m:t>
          </m:r>
          <m:r>
            <m:rPr>
              <m:sty m:val="p"/>
            </m:rPr>
            <w:rPr>
              <w:rFonts w:ascii="Cambria Math" w:hAnsi="Cambria Math"/>
            </w:rPr>
            <m:t>arg</m:t>
          </m:r>
          <m:r>
            <w:rPr>
              <w:rFonts w:ascii="Cambria Math" w:hAnsi="Cambria Math"/>
            </w:rPr>
            <m:t>⁡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d,θ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  <m:r>
                <m:rPr>
                  <m:scr m:val="script"/>
                </m:rPr>
                <w:rPr>
                  <w:rFonts w:ascii="Cambria Math" w:hAnsi="Cambria Math"/>
                </w:rPr>
                <m:t>∈E(</m:t>
              </m:r>
              <m:r>
                <w:rPr>
                  <w:rFonts w:ascii="Cambria Math" w:hAnsi="Cambria Math"/>
                </w:rPr>
                <m:t>w)</m:t>
              </m:r>
            </m:sub>
            <m:sup/>
            <m:e>
              <m:r>
                <w:rPr>
                  <w:rFonts w:ascii="Cambria Math" w:hAnsi="Cambria Math"/>
                </w:rPr>
                <m:t>r(t,x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140AC7C" w14:textId="77777777" w:rsidR="008C0BCD" w:rsidRDefault="008C0BCD" w:rsidP="00DD1FF9">
      <w:r>
        <w:t>This can be solved analytically as ordinary least squares on the design matrix</w:t>
      </w:r>
      <w:r>
        <w:rPr>
          <w:rFonts w:eastAsiaTheme="majorEastAsia"/>
        </w:rPr>
        <w:t> 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. The optimisation formulation is </w:t>
      </w:r>
      <w:proofErr w:type="gramStart"/>
      <w:r>
        <w:t>equivalent, and</w:t>
      </w:r>
      <w:proofErr w:type="gramEnd"/>
      <w:r>
        <w:t xml:space="preserve"> enables straightforward extension to bounded or regularised variants if needed.</w:t>
      </w:r>
    </w:p>
    <w:p w14:paraId="6925F2D3" w14:textId="77777777" w:rsidR="008C0BCD" w:rsidRDefault="008C0BCD" w:rsidP="00377E05">
      <w:pPr>
        <w:pStyle w:val="Heading3"/>
      </w:pPr>
      <w:r>
        <w:t>Parameter choice</w:t>
      </w:r>
    </w:p>
    <w:p w14:paraId="6FE18A6D" w14:textId="77777777" w:rsidR="008C0BCD" w:rsidRDefault="008C0BCD" w:rsidP="009F5B01">
      <w:pPr>
        <w:pStyle w:val="ListParagraph"/>
        <w:numPr>
          <w:ilvl w:val="0"/>
          <w:numId w:val="11"/>
        </w:numPr>
      </w:pPr>
      <w:r>
        <w:t>Fixed</w:t>
      </w:r>
      <w:r w:rsidRPr="00EF42E7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>
        <w:t>.</w:t>
      </w:r>
    </w:p>
    <w:p w14:paraId="3A886884" w14:textId="77777777" w:rsidR="008C0BCD" w:rsidRDefault="008C0BCD" w:rsidP="009F5B01">
      <w:pPr>
        <w:pStyle w:val="ListParagraph"/>
        <w:numPr>
          <w:ilvl w:val="0"/>
          <w:numId w:val="11"/>
        </w:numPr>
      </w:pPr>
      <w:r>
        <w:t>Optional smoothing of</w:t>
      </w:r>
      <w:r w:rsidRPr="00EF42E7"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 w:rsidRPr="00EF42E7">
        <w:rPr>
          <w:rFonts w:eastAsiaTheme="majorEastAsia"/>
        </w:rPr>
        <w:t> </w:t>
      </w:r>
      <w:r>
        <w:t>and</w:t>
      </w:r>
      <w:r w:rsidRPr="00EF42E7"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w:rPr>
            <w:rFonts w:ascii="Cambria Math" w:hAnsi="Cambria Math"/>
          </w:rPr>
          <m:t>(t)</m:t>
        </m:r>
      </m:oMath>
      <w:r w:rsidRPr="00EF42E7">
        <w:rPr>
          <w:rFonts w:eastAsiaTheme="majorEastAsia"/>
        </w:rPr>
        <w:t> </w:t>
      </w:r>
      <w:r>
        <w:t>in time.</w:t>
      </w:r>
    </w:p>
    <w:p w14:paraId="1E1E5F9B" w14:textId="77777777" w:rsidR="008C0BCD" w:rsidRDefault="008C0BCD" w:rsidP="00377E05">
      <w:pPr>
        <w:pStyle w:val="Heading3"/>
      </w:pPr>
      <w:r>
        <w:t>Verification</w:t>
      </w:r>
    </w:p>
    <w:p w14:paraId="0E467402" w14:textId="77777777" w:rsidR="008C0BCD" w:rsidRDefault="008C0BCD" w:rsidP="009F5B01">
      <w:pPr>
        <w:pStyle w:val="ListParagraph"/>
        <w:numPr>
          <w:ilvl w:val="0"/>
          <w:numId w:val="12"/>
        </w:numPr>
      </w:pPr>
      <w:r>
        <w:t>Edge residual RMS is expected to be comparable to Method 02 or slightly improved if edge means are noisy.</w:t>
      </w:r>
    </w:p>
    <w:p w14:paraId="3FDD3B21" w14:textId="77777777" w:rsidR="008C0BCD" w:rsidRDefault="008C0BCD" w:rsidP="009F5B01">
      <w:pPr>
        <w:pStyle w:val="ListParagraph"/>
        <w:numPr>
          <w:ilvl w:val="0"/>
          <w:numId w:val="12"/>
        </w:numPr>
      </w:pPr>
      <w:r>
        <w:t>Sensitivity to localised edge artefacts is reduced relative to using only edge means.</w:t>
      </w:r>
    </w:p>
    <w:p w14:paraId="79E488B8" w14:textId="59F37B8F" w:rsidR="003B47FB" w:rsidRDefault="003B47FB" w:rsidP="003B47FB">
      <w:r>
        <w:rPr>
          <w:noProof/>
        </w:rPr>
        <w:drawing>
          <wp:inline distT="0" distB="0" distL="0" distR="0" wp14:anchorId="6CD80FA9" wp14:editId="24C8C3CC">
            <wp:extent cx="5731510" cy="1582420"/>
            <wp:effectExtent l="0" t="0" r="0" b="5080"/>
            <wp:docPr id="16505058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05837" name="Picture 16505058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48FE" w14:textId="77777777" w:rsidR="008C0BCD" w:rsidRDefault="008C0BCD" w:rsidP="00377E05">
      <w:pPr>
        <w:pStyle w:val="Heading3"/>
      </w:pPr>
      <w:r>
        <w:t>Relation to literature</w:t>
      </w:r>
    </w:p>
    <w:p w14:paraId="11DB6EAA" w14:textId="40974CBD" w:rsidR="008C0BCD" w:rsidRDefault="008C0BCD" w:rsidP="008C0BCD">
      <w:r>
        <w:t>This remains within the class of border</w:t>
      </w:r>
      <w:r w:rsidR="00EF42E7">
        <w:t>-</w:t>
      </w:r>
      <w:r>
        <w:t>based affine separation models.</w:t>
      </w:r>
      <w:r>
        <w:rPr>
          <w:rFonts w:eastAsiaTheme="majorEastAsia"/>
        </w:rPr>
        <w:t> </w:t>
      </w:r>
    </w:p>
    <w:p w14:paraId="2A313811" w14:textId="313C226D" w:rsidR="008C0BCD" w:rsidRDefault="008C0BCD" w:rsidP="009B4D94">
      <w:pPr>
        <w:pStyle w:val="Heading2"/>
      </w:pPr>
      <w:r>
        <w:lastRenderedPageBreak/>
        <w:t>Method 06</w:t>
      </w:r>
      <w:r w:rsidR="00EF42E7">
        <w:t>:</w:t>
      </w:r>
      <w:r>
        <w:t xml:space="preserve"> Frequency</w:t>
      </w:r>
      <w:r w:rsidR="00D84847">
        <w:t>-</w:t>
      </w:r>
      <w:r>
        <w:t>based WEM separation</w:t>
      </w:r>
    </w:p>
    <w:p w14:paraId="3D40A284" w14:textId="77777777" w:rsidR="008C0BCD" w:rsidRDefault="008C0BCD" w:rsidP="00D84847">
      <w:pPr>
        <w:pStyle w:val="Heading3"/>
      </w:pPr>
      <w:r>
        <w:t>Physical model</w:t>
      </w:r>
    </w:p>
    <w:p w14:paraId="73A78096" w14:textId="77777777" w:rsidR="008C0BCD" w:rsidRDefault="008C0BCD" w:rsidP="00D84847">
      <w:r>
        <w:t>This method exploits the empirical separation of temporal scales. WEM tends to evolve relatively slowly across the measurement window, whereas corneal deformation can exhibit faster components.</w:t>
      </w:r>
    </w:p>
    <w:p w14:paraId="7BFCE423" w14:textId="48FAA30A" w:rsidR="008C0BCD" w:rsidRDefault="008C0BCD" w:rsidP="00D84847">
      <w:r>
        <w:t xml:space="preserve">Koprowski et al. </w:t>
      </w:r>
      <w:r w:rsidR="00F3313A">
        <w:t xml:space="preserve">(2015) </w:t>
      </w:r>
      <w:r>
        <w:t>explicitly separate eyeball displacement from corneal deformation and then remove slowly changing deformation by morphological opening to expose rapidly changing corneal deformations</w:t>
      </w:r>
      <w:r w:rsidR="00F3313A">
        <w:t xml:space="preserve"> [9]</w:t>
      </w:r>
      <w:r>
        <w:t>. They report frequency components of corneal changes in the range 150 to 500 Hz after separating eyeball displacement.</w:t>
      </w:r>
      <w:r>
        <w:rPr>
          <w:rFonts w:eastAsiaTheme="majorEastAsia"/>
        </w:rPr>
        <w:t> </w:t>
      </w:r>
      <w:r>
        <w:t>This supports a time scale</w:t>
      </w:r>
      <w:r w:rsidR="00D84847">
        <w:t>-</w:t>
      </w:r>
      <w:r>
        <w:t>based approach, although any chosen cut</w:t>
      </w:r>
      <w:r w:rsidR="00D84847">
        <w:t>-</w:t>
      </w:r>
      <w:r>
        <w:t>off must be validated empirically for the dataset and preprocessing.</w:t>
      </w:r>
    </w:p>
    <w:p w14:paraId="2FC91744" w14:textId="77777777" w:rsidR="008C0BCD" w:rsidRDefault="008C0BCD" w:rsidP="00F03016">
      <w:pPr>
        <w:pStyle w:val="Heading3"/>
      </w:pPr>
      <w:r>
        <w:t>Estimation</w:t>
      </w:r>
    </w:p>
    <w:p w14:paraId="6C291B8D" w14:textId="77777777" w:rsidR="00F03016" w:rsidRDefault="008C0BCD" w:rsidP="009F5B01">
      <w:pPr>
        <w:pStyle w:val="ListParagraph"/>
        <w:numPr>
          <w:ilvl w:val="0"/>
          <w:numId w:val="13"/>
        </w:numPr>
      </w:pPr>
      <w:r>
        <w:t>Obtain raw affine estimates</w:t>
      </w:r>
      <w:r w:rsidRPr="00F03016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raw</m:t>
            </m:r>
          </m:sub>
        </m:sSub>
        <m:r>
          <w:rPr>
            <w:rFonts w:ascii="Cambria Math" w:hAnsi="Cambria Math"/>
          </w:rPr>
          <m:t>(t)</m:t>
        </m:r>
      </m:oMath>
      <w:r>
        <w:t>,</w:t>
      </w:r>
      <w:r w:rsidRPr="00F03016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θ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raw</m:t>
            </m:r>
          </m:sub>
        </m:sSub>
        <m:r>
          <w:rPr>
            <w:rFonts w:ascii="Cambria Math" w:hAnsi="Cambria Math"/>
          </w:rPr>
          <m:t>(t)</m:t>
        </m:r>
      </m:oMath>
      <w:r w:rsidRPr="00F03016">
        <w:rPr>
          <w:rFonts w:eastAsiaTheme="majorEastAsia"/>
        </w:rPr>
        <w:t> </w:t>
      </w:r>
      <w:r>
        <w:t>using Method 02.</w:t>
      </w:r>
    </w:p>
    <w:p w14:paraId="7DF7C3E9" w14:textId="1FDC9411" w:rsidR="008C0BCD" w:rsidRDefault="008C0BCD" w:rsidP="009F5B01">
      <w:pPr>
        <w:pStyle w:val="ListParagraph"/>
        <w:numPr>
          <w:ilvl w:val="0"/>
          <w:numId w:val="13"/>
        </w:numPr>
      </w:pPr>
      <w:r>
        <w:t>Apply a low pass filter to isolate the slow component:</w:t>
      </w:r>
    </w:p>
    <w:p w14:paraId="2523C7D8" w14:textId="03DD4C88" w:rsidR="008C0BCD" w:rsidRDefault="007F6901" w:rsidP="008C0BCD"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raw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)),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raw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)),</m:t>
          </m:r>
        </m:oMath>
      </m:oMathPara>
    </w:p>
    <w:p w14:paraId="68B6693B" w14:textId="77777777" w:rsidR="008C0BCD" w:rsidRDefault="008C0BCD" w:rsidP="00DD1FF9">
      <w:r>
        <w:t>where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sub>
        </m:sSub>
      </m:oMath>
      <w:r>
        <w:rPr>
          <w:rFonts w:eastAsiaTheme="majorEastAsia"/>
        </w:rPr>
        <w:t> </w:t>
      </w:r>
      <w:r>
        <w:t>is a low pass operator with cut off frequency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>.</w:t>
      </w:r>
    </w:p>
    <w:p w14:paraId="38EFEC61" w14:textId="77777777" w:rsidR="008C0BCD" w:rsidRDefault="008C0BCD" w:rsidP="00DD1FF9">
      <w:r>
        <w:t>A standard choice is a zero phase Butterworth filter:</w:t>
      </w:r>
    </w:p>
    <w:p w14:paraId="674C06F3" w14:textId="77777777" w:rsidR="008C0BCD" w:rsidRDefault="008C0BCD" w:rsidP="009F5B01">
      <w:pPr>
        <w:pStyle w:val="ListParagraph"/>
        <w:numPr>
          <w:ilvl w:val="0"/>
          <w:numId w:val="14"/>
        </w:numPr>
      </w:pPr>
      <w:r>
        <w:t>Design a digital low pass filter with order</w:t>
      </w:r>
      <w:r w:rsidRPr="006B7254">
        <w:rPr>
          <w:rFonts w:eastAsiaTheme="majorEastAsia"/>
        </w:rPr>
        <w:t> </w:t>
      </w:r>
      <m:oMath>
        <m:r>
          <w:rPr>
            <w:rFonts w:ascii="Cambria Math" w:hAnsi="Cambria Math"/>
          </w:rPr>
          <m:t>m</m:t>
        </m:r>
      </m:oMath>
      <w:r w:rsidRPr="006B7254">
        <w:rPr>
          <w:rFonts w:eastAsiaTheme="majorEastAsia"/>
        </w:rPr>
        <w:t> </w:t>
      </w:r>
      <w:r>
        <w:t>and cut off</w:t>
      </w:r>
      <w:r w:rsidRPr="006B7254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6B7254">
        <w:rPr>
          <w:rFonts w:eastAsiaTheme="majorEastAsia"/>
        </w:rPr>
        <w:t> </w:t>
      </w:r>
      <w:r>
        <w:t>normalised by the Nyquist frequency</w:t>
      </w:r>
      <w:r w:rsidRPr="006B7254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>, where</w:t>
      </w:r>
      <w:r w:rsidRPr="006B7254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=1</m:t>
        </m:r>
        <m:r>
          <m:rPr>
            <m:sty m:val="p"/>
          </m:rPr>
          <w:rPr>
            <w:rFonts w:ascii="Cambria Math" w:hAnsi="Cambria Math"/>
          </w:rPr>
          <m:t>/Δ</m:t>
        </m:r>
        <m:r>
          <w:rPr>
            <w:rFonts w:ascii="Cambria Math" w:hAnsi="Cambria Math"/>
          </w:rPr>
          <m:t>t</m:t>
        </m:r>
      </m:oMath>
      <w:r>
        <w:t>.</w:t>
      </w:r>
    </w:p>
    <w:p w14:paraId="6AB37D94" w14:textId="77777777" w:rsidR="008C0BCD" w:rsidRDefault="008C0BCD" w:rsidP="009F5B01">
      <w:pPr>
        <w:pStyle w:val="ListParagraph"/>
        <w:numPr>
          <w:ilvl w:val="0"/>
          <w:numId w:val="14"/>
        </w:numPr>
      </w:pPr>
      <w:r>
        <w:t>Apply forward and backward filtering to avoid phase distortion.</w:t>
      </w:r>
    </w:p>
    <w:p w14:paraId="02E586CA" w14:textId="77777777" w:rsidR="008C0BCD" w:rsidRDefault="008C0BCD" w:rsidP="009F5B01">
      <w:pPr>
        <w:pStyle w:val="ListParagraph"/>
        <w:numPr>
          <w:ilvl w:val="0"/>
          <w:numId w:val="13"/>
        </w:numPr>
        <w:rPr>
          <w:color w:val="000000"/>
        </w:rPr>
      </w:pPr>
      <w:r w:rsidRPr="006B7254">
        <w:t>Construct</w:t>
      </w:r>
      <w:r>
        <w:rPr>
          <w:rFonts w:eastAsiaTheme="majorEastAsia"/>
          <w:color w:val="000000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)+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θ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</m:oMath>
      <w:r>
        <w:rPr>
          <w:rFonts w:eastAsiaTheme="majorEastAsia"/>
          <w:color w:val="000000"/>
        </w:rPr>
        <w:t> </w:t>
      </w:r>
      <w:r>
        <w:rPr>
          <w:color w:val="000000"/>
        </w:rPr>
        <w:t>and compute</w:t>
      </w:r>
      <w:r>
        <w:rPr>
          <w:rFonts w:eastAsiaTheme="majorEastAsia"/>
          <w:color w:val="000000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color w:val="000000"/>
        </w:rPr>
        <w:t>.</w:t>
      </w:r>
    </w:p>
    <w:p w14:paraId="3A7095B3" w14:textId="77777777" w:rsidR="008C0BCD" w:rsidRDefault="008C0BCD" w:rsidP="006B7254">
      <w:pPr>
        <w:pStyle w:val="Heading3"/>
      </w:pPr>
      <w:r>
        <w:t>Parameter choice</w:t>
      </w:r>
    </w:p>
    <w:p w14:paraId="0C2BD537" w14:textId="67266E6E" w:rsidR="008C0BCD" w:rsidRDefault="007F6901" w:rsidP="009F5B01">
      <w:pPr>
        <w:pStyle w:val="ListParagraph"/>
        <w:numPr>
          <w:ilvl w:val="0"/>
          <w:numId w:val="1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8C0BCD" w:rsidRPr="006B7254">
        <w:rPr>
          <w:rFonts w:eastAsiaTheme="majorEastAsia"/>
        </w:rPr>
        <w:t> </w:t>
      </w:r>
      <w:r w:rsidR="008C0BCD">
        <w:t>is selected to preserve slow WEM while excluding faster corneal components. A conservative constraint is</w:t>
      </w:r>
      <w:r w:rsidR="008C0BCD" w:rsidRPr="006B7254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&lt;150</m:t>
        </m:r>
      </m:oMath>
      <w:r w:rsidR="008C0BCD" w:rsidRPr="006B7254">
        <w:rPr>
          <w:rFonts w:eastAsiaTheme="majorEastAsia"/>
        </w:rPr>
        <w:t> </w:t>
      </w:r>
      <w:r w:rsidR="008C0BCD">
        <w:t>Hz, given the reported higher frequency corneal components after eyeball displacement separation</w:t>
      </w:r>
      <w:r w:rsidR="00215C1A">
        <w:t xml:space="preserve"> [9]</w:t>
      </w:r>
      <w:r w:rsidR="008C0BCD">
        <w:t>.</w:t>
      </w:r>
      <w:r w:rsidR="008C0BCD" w:rsidRPr="006B7254">
        <w:rPr>
          <w:rFonts w:eastAsiaTheme="majorEastAsia"/>
        </w:rPr>
        <w:t> </w:t>
      </w:r>
    </w:p>
    <w:p w14:paraId="089F59A7" w14:textId="77777777" w:rsidR="008C0BCD" w:rsidRDefault="008C0BCD" w:rsidP="009F5B01">
      <w:pPr>
        <w:pStyle w:val="ListParagraph"/>
        <w:numPr>
          <w:ilvl w:val="0"/>
          <w:numId w:val="15"/>
        </w:numPr>
      </w:pPr>
      <w:r>
        <w:t>Filter order</w:t>
      </w:r>
      <w:r w:rsidRPr="006B7254">
        <w:rPr>
          <w:rFonts w:eastAsiaTheme="majorEastAsia"/>
        </w:rPr>
        <w:t> </w:t>
      </w:r>
      <m:oMath>
        <m:r>
          <w:rPr>
            <w:rFonts w:ascii="Cambria Math" w:hAnsi="Cambria Math"/>
          </w:rPr>
          <m:t>m</m:t>
        </m:r>
      </m:oMath>
      <w:r w:rsidRPr="006B7254">
        <w:rPr>
          <w:rFonts w:eastAsiaTheme="majorEastAsia"/>
        </w:rPr>
        <w:t> </w:t>
      </w:r>
      <w:r>
        <w:t>is set to balance roll off and ringing.</w:t>
      </w:r>
    </w:p>
    <w:p w14:paraId="643F17C2" w14:textId="77777777" w:rsidR="008C0BCD" w:rsidRDefault="008C0BCD" w:rsidP="00215C1A">
      <w:pPr>
        <w:pStyle w:val="Heading3"/>
      </w:pPr>
      <w:r>
        <w:t>Verification</w:t>
      </w:r>
    </w:p>
    <w:p w14:paraId="637F613D" w14:textId="77777777" w:rsidR="008C0BCD" w:rsidRDefault="008C0BCD" w:rsidP="009F5B01">
      <w:pPr>
        <w:pStyle w:val="ListParagraph"/>
        <w:numPr>
          <w:ilvl w:val="0"/>
          <w:numId w:val="16"/>
        </w:numPr>
      </w:pPr>
      <w:r>
        <w:t>Inspect power spectral density of</w:t>
      </w:r>
      <w:r w:rsidRPr="00215C1A"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raw</m:t>
            </m:r>
          </m:sub>
        </m:sSub>
        <m:r>
          <w:rPr>
            <w:rFonts w:ascii="Cambria Math" w:hAnsi="Cambria Math"/>
          </w:rPr>
          <m:t>(t)</m:t>
        </m:r>
      </m:oMath>
      <w:r w:rsidRPr="00215C1A">
        <w:rPr>
          <w:rFonts w:eastAsiaTheme="majorEastAsia"/>
        </w:rPr>
        <w:t> </w:t>
      </w:r>
      <w:r>
        <w:t>and confirm that the filtered component captures the dominant low frequency energy.</w:t>
      </w:r>
    </w:p>
    <w:p w14:paraId="28C2535A" w14:textId="77777777" w:rsidR="008C0BCD" w:rsidRDefault="008C0BCD" w:rsidP="009F5B01">
      <w:pPr>
        <w:pStyle w:val="ListParagraph"/>
        <w:numPr>
          <w:ilvl w:val="0"/>
          <w:numId w:val="16"/>
        </w:numPr>
      </w:pPr>
      <w:r>
        <w:lastRenderedPageBreak/>
        <w:t>Ensure edge residual RMS remains low after filtering.</w:t>
      </w:r>
    </w:p>
    <w:p w14:paraId="420476A4" w14:textId="77777777" w:rsidR="008C0BCD" w:rsidRDefault="008C0BCD" w:rsidP="009F5B01">
      <w:pPr>
        <w:pStyle w:val="ListParagraph"/>
        <w:numPr>
          <w:ilvl w:val="0"/>
          <w:numId w:val="16"/>
        </w:numPr>
      </w:pPr>
      <w:r>
        <w:t>Verify that the corrected corneal deformation retains expected central deformation magnitude.</w:t>
      </w:r>
    </w:p>
    <w:p w14:paraId="13497541" w14:textId="693FFA5B" w:rsidR="003B47FB" w:rsidRDefault="003B47FB" w:rsidP="003B47FB">
      <w:r>
        <w:rPr>
          <w:noProof/>
        </w:rPr>
        <w:drawing>
          <wp:inline distT="0" distB="0" distL="0" distR="0" wp14:anchorId="56745198" wp14:editId="2D07F182">
            <wp:extent cx="5731510" cy="1582420"/>
            <wp:effectExtent l="0" t="0" r="0" b="5080"/>
            <wp:docPr id="18281483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48323" name="Picture 18281483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4E57" w14:textId="77777777" w:rsidR="008C0BCD" w:rsidRDefault="008C0BCD" w:rsidP="00531506">
      <w:pPr>
        <w:pStyle w:val="Heading3"/>
      </w:pPr>
      <w:r>
        <w:t>Relation to literature</w:t>
      </w:r>
    </w:p>
    <w:p w14:paraId="56D4E49F" w14:textId="612EA03B" w:rsidR="008C0BCD" w:rsidRDefault="008C0BCD" w:rsidP="008C0BCD">
      <w:r>
        <w:t>This is conceptually aligned with separating low frequency and rapidly changing components in Corvis derived waveforms, as described by Koprowski et al</w:t>
      </w:r>
      <w:r w:rsidR="00215C1A">
        <w:t xml:space="preserve"> (2015)</w:t>
      </w:r>
      <w:r>
        <w:t>.</w:t>
      </w:r>
      <w:r>
        <w:rPr>
          <w:rFonts w:eastAsiaTheme="majorEastAsia"/>
        </w:rPr>
        <w:t> </w:t>
      </w:r>
    </w:p>
    <w:p w14:paraId="40538499" w14:textId="4B1627B2" w:rsidR="008C0BCD" w:rsidRDefault="008C0BCD" w:rsidP="009B4D94">
      <w:pPr>
        <w:pStyle w:val="Heading2"/>
      </w:pPr>
      <w:r>
        <w:t>Method 07</w:t>
      </w:r>
      <w:r w:rsidR="00531506">
        <w:t>:</w:t>
      </w:r>
      <w:r>
        <w:t xml:space="preserve"> Viscoelastic WEM model fitting</w:t>
      </w:r>
      <w:r w:rsidR="00531506">
        <w:t xml:space="preserve"> -</w:t>
      </w:r>
      <w:r>
        <w:t xml:space="preserve"> Kelvin Voigt validation</w:t>
      </w:r>
    </w:p>
    <w:p w14:paraId="5F12BD71" w14:textId="77777777" w:rsidR="008C0BCD" w:rsidRDefault="008C0BCD" w:rsidP="00531506">
      <w:pPr>
        <w:pStyle w:val="Heading3"/>
      </w:pPr>
      <w:r>
        <w:t>Aim and physical interpretation</w:t>
      </w:r>
    </w:p>
    <w:p w14:paraId="6CFA8C69" w14:textId="1234899D" w:rsidR="008C0BCD" w:rsidRDefault="008C0BCD" w:rsidP="00DD1FF9">
      <w:r>
        <w:t>This method treats the WEM waveform as the output of a simple linear viscoelastic element driven by the air puff force. It is intended to provide a physically interpretable parameterisation of globe motion, and to act as a model</w:t>
      </w:r>
      <w:r w:rsidR="00DB5847">
        <w:t>-</w:t>
      </w:r>
      <w:r>
        <w:t>based validity check for the estimated WEM waveform.</w:t>
      </w:r>
    </w:p>
    <w:p w14:paraId="62E99BB8" w14:textId="6FD46FA4" w:rsidR="008C0BCD" w:rsidRDefault="008C0BCD" w:rsidP="00DD1FF9">
      <w:r>
        <w:t>The literature supports the principle that ocular response includes damping and stiffness elements associated with the fixation of the ocular globe by muscles and surrounding tissues. A finite element analysis study explicitly introduces damping for fixation of the ocular globe, and reports “muscle spring and damping constants” describing displacement due to whole eye movement</w:t>
      </w:r>
      <w:r w:rsidR="00DB5847">
        <w:t xml:space="preserve"> [1]</w:t>
      </w:r>
      <w:r>
        <w:t>.</w:t>
      </w:r>
    </w:p>
    <w:p w14:paraId="3707BA2F" w14:textId="46844CFE" w:rsidR="008C0BCD" w:rsidRDefault="008C0BCD" w:rsidP="00DD1FF9">
      <w:pPr>
        <w:rPr>
          <w:rStyle w:val="relative"/>
        </w:rPr>
      </w:pPr>
      <w:r>
        <w:t xml:space="preserve">This method </w:t>
      </w:r>
      <w:r w:rsidR="007E5930">
        <w:rPr>
          <w:kern w:val="0"/>
          <w14:ligatures w14:val="none"/>
        </w:rPr>
        <w:t xml:space="preserve">differs from </w:t>
      </w:r>
      <w:proofErr w:type="spellStart"/>
      <w:r w:rsidR="007E5930">
        <w:rPr>
          <w:kern w:val="0"/>
          <w14:ligatures w14:val="none"/>
        </w:rPr>
        <w:t>Vellara</w:t>
      </w:r>
      <w:proofErr w:type="spellEnd"/>
      <w:r w:rsidR="007E5930">
        <w:rPr>
          <w:kern w:val="0"/>
          <w14:ligatures w14:val="none"/>
        </w:rPr>
        <w:t xml:space="preserve"> et al. (2015), which uses the separation of corneal and orbital deformation components and then computes corneal energy dissipation from the force-displacement</w:t>
      </w:r>
      <w:r>
        <w:t xml:space="preserve"> relationship of the pure corneal component. They do not present a spring dashpot identification for WEM.</w:t>
      </w:r>
      <w:r>
        <w:rPr>
          <w:rFonts w:eastAsiaTheme="majorEastAsia"/>
        </w:rPr>
        <w:t> </w:t>
      </w:r>
    </w:p>
    <w:p w14:paraId="1587D677" w14:textId="77777777" w:rsidR="008C0BCD" w:rsidRDefault="008C0BCD" w:rsidP="00124575">
      <w:pPr>
        <w:pStyle w:val="Heading3"/>
      </w:pPr>
      <w:r>
        <w:t>Model</w:t>
      </w:r>
    </w:p>
    <w:p w14:paraId="173B59F7" w14:textId="77777777" w:rsidR="008C0BCD" w:rsidRDefault="008C0BCD" w:rsidP="00DD1FF9">
      <w:r>
        <w:t>Let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F(t)</m:t>
        </m:r>
      </m:oMath>
      <w:r>
        <w:rPr>
          <w:rFonts w:eastAsiaTheme="majorEastAsia"/>
        </w:rPr>
        <w:t> </w:t>
      </w:r>
      <w:r>
        <w:t>be the air puff force time profile. Let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z(t)</m:t>
        </m:r>
      </m:oMath>
      <w:r>
        <w:rPr>
          <w:rFonts w:eastAsiaTheme="majorEastAsia"/>
        </w:rPr>
        <w:t> </w:t>
      </w:r>
      <w:r>
        <w:t>denote the estimated WEM translation signal, for example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z(t)=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from Method 02.</w:t>
      </w:r>
    </w:p>
    <w:p w14:paraId="5AF71E30" w14:textId="77777777" w:rsidR="008C0BCD" w:rsidRDefault="008C0BCD" w:rsidP="00DD1FF9">
      <w:r>
        <w:lastRenderedPageBreak/>
        <w:t>A Kelvin Voigt model is</w:t>
      </w:r>
    </w:p>
    <w:p w14:paraId="554DFFE3" w14:textId="609419E5" w:rsidR="008C0BCD" w:rsidRDefault="008C0BCD" w:rsidP="008C0BCD">
      <m:oMathPara>
        <m:oMath>
          <m:r>
            <w:rPr>
              <w:rFonts w:ascii="Cambria Math" w:hAnsi="Cambria Math"/>
            </w:rPr>
            <m:t>F(t)=kz(t)+c</m:t>
          </m:r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z</m:t>
              </m:r>
            </m:e>
          </m:acc>
          <m:r>
            <w:rPr>
              <w:rFonts w:ascii="Cambria Math" w:hAnsi="Cambria Math"/>
            </w:rPr>
            <m:t>(t),</m:t>
          </m:r>
        </m:oMath>
      </m:oMathPara>
    </w:p>
    <w:p w14:paraId="2C5E893F" w14:textId="77777777" w:rsidR="008C0BCD" w:rsidRDefault="008C0BCD" w:rsidP="00DD1FF9">
      <w:r>
        <w:t>where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k</m:t>
        </m:r>
      </m:oMath>
      <w:r>
        <w:rPr>
          <w:rFonts w:eastAsiaTheme="majorEastAsia"/>
        </w:rPr>
        <w:t> </w:t>
      </w:r>
      <w:r>
        <w:t>is an effective stiffness and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c</m:t>
        </m:r>
      </m:oMath>
      <w:r>
        <w:rPr>
          <w:rFonts w:eastAsiaTheme="majorEastAsia"/>
        </w:rPr>
        <w:t> </w:t>
      </w:r>
      <w:r>
        <w:t>is an effective viscous damping coefficient.</w:t>
      </w:r>
    </w:p>
    <w:p w14:paraId="41C4114D" w14:textId="77777777" w:rsidR="008C0BCD" w:rsidRDefault="008C0BCD" w:rsidP="00DD1FF9">
      <w:r>
        <w:t>Discrete time approximation with</w:t>
      </w:r>
      <w:r>
        <w:rPr>
          <w:rFonts w:eastAsiaTheme="majorEastAsia"/>
        </w:rPr>
        <w:t> </w:t>
      </w:r>
      <m:oMath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(t)≈(z(t)-z(t-1))</m:t>
        </m:r>
        <m:r>
          <m:rPr>
            <m:sty m:val="p"/>
          </m:rPr>
          <w:rPr>
            <w:rFonts w:ascii="Cambria Math" w:hAnsi="Cambria Math"/>
          </w:rPr>
          <m:t>/Δ</m:t>
        </m:r>
        <m:r>
          <w:rPr>
            <w:rFonts w:ascii="Cambria Math" w:hAnsi="Cambria Math"/>
          </w:rPr>
          <m:t>t</m:t>
        </m:r>
      </m:oMath>
      <w:r>
        <w:rPr>
          <w:rFonts w:eastAsiaTheme="majorEastAsia"/>
        </w:rPr>
        <w:t> </w:t>
      </w:r>
      <w:r>
        <w:t>gives</w:t>
      </w:r>
    </w:p>
    <w:p w14:paraId="19D88187" w14:textId="1406557E" w:rsidR="008C0BCD" w:rsidRDefault="008C0BCD" w:rsidP="008C0BCD">
      <m:oMathPara>
        <m:oMath>
          <m:r>
            <w:rPr>
              <w:rFonts w:ascii="Cambria Math" w:hAnsi="Cambria Math"/>
            </w:rPr>
            <m:t>F(t)≈kz(t)+c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z(t)-z(t-1)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1EDE79E" w14:textId="77777777" w:rsidR="008C0BCD" w:rsidRDefault="008C0BCD" w:rsidP="00A10085">
      <w:pPr>
        <w:pStyle w:val="Heading3"/>
      </w:pPr>
      <w:r>
        <w:t>Estimation</w:t>
      </w:r>
    </w:p>
    <w:p w14:paraId="3EDB6E7E" w14:textId="77777777" w:rsidR="008C0BCD" w:rsidRDefault="008C0BCD" w:rsidP="00DD1FF9">
      <w:r>
        <w:t>Parameters</w:t>
      </w:r>
      <w:r>
        <w:rPr>
          <w:rFonts w:eastAsiaTheme="majorEastAsia"/>
        </w:rPr>
        <w:t>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ajorEastAsia"/>
        </w:rPr>
        <w:t> </w:t>
      </w:r>
      <w:r>
        <w:t>are estimated by least squares:</w:t>
      </w:r>
    </w:p>
    <w:p w14:paraId="032AA64D" w14:textId="1A5B938D" w:rsidR="008C0BCD" w:rsidRDefault="008C0BCD" w:rsidP="008C0BCD">
      <m:oMathPara>
        <m:oMath>
          <m: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,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)=</m:t>
          </m:r>
          <m:r>
            <m:rPr>
              <m:sty m:val="p"/>
            </m:rPr>
            <w:rPr>
              <w:rFonts w:ascii="Cambria Math" w:hAnsi="Cambria Math"/>
            </w:rPr>
            <m:t>arg</m:t>
          </m:r>
          <m:r>
            <w:rPr>
              <w:rFonts w:ascii="Cambria Math" w:hAnsi="Cambria Math"/>
            </w:rPr>
            <m:t>⁡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k,c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t∈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fit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F(t)-kz(t)-c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(t)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,</m:t>
          </m:r>
        </m:oMath>
      </m:oMathPara>
    </w:p>
    <w:p w14:paraId="163A993D" w14:textId="77777777" w:rsidR="008C0BCD" w:rsidRDefault="008C0BCD" w:rsidP="00DD1FF9">
      <w:r>
        <w:t>over a fitting window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fit</m:t>
            </m:r>
          </m:sub>
        </m:sSub>
      </m:oMath>
      <w:r>
        <w:rPr>
          <w:rFonts w:eastAsiaTheme="majorEastAsia"/>
        </w:rPr>
        <w:t> </w:t>
      </w:r>
      <w:r>
        <w:t>that excludes early baseline frames and optionally focuses on the main loading phase.</w:t>
      </w:r>
    </w:p>
    <w:p w14:paraId="611574A7" w14:textId="77777777" w:rsidR="008C0BCD" w:rsidRDefault="008C0BCD" w:rsidP="00DD1FF9">
      <w:r>
        <w:t>The effective time constant can be reported as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τ=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/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.</w:t>
      </w:r>
    </w:p>
    <w:p w14:paraId="0F29240E" w14:textId="77777777" w:rsidR="008C0BCD" w:rsidRDefault="008C0BCD" w:rsidP="00A10085">
      <w:pPr>
        <w:pStyle w:val="Heading3"/>
      </w:pPr>
      <w:r>
        <w:t>Parameter choice</w:t>
      </w:r>
    </w:p>
    <w:p w14:paraId="3858EA74" w14:textId="77777777" w:rsidR="008C0BCD" w:rsidRDefault="008C0BCD" w:rsidP="00DD1FF9">
      <w:r>
        <w:t>Fitting window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fit</m:t>
            </m:r>
          </m:sub>
        </m:sSub>
      </m:oMath>
      <w:r>
        <w:rPr>
          <w:rFonts w:eastAsiaTheme="majorEastAsia"/>
        </w:rPr>
        <w:t> </w:t>
      </w:r>
      <w:r>
        <w:t>and any force scaling are chosen based on signal quality.</w:t>
      </w:r>
    </w:p>
    <w:p w14:paraId="462734EA" w14:textId="32CDA30E" w:rsidR="008C0BCD" w:rsidRDefault="008C0BCD" w:rsidP="00DD1FF9"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ajorEastAsia"/>
        </w:rPr>
        <w:t> </w:t>
      </w:r>
      <w:r>
        <w:t xml:space="preserve">is known from </w:t>
      </w:r>
      <w:r w:rsidR="00A10085">
        <w:t xml:space="preserve">the </w:t>
      </w:r>
      <w:r>
        <w:t>acquisition.</w:t>
      </w:r>
    </w:p>
    <w:p w14:paraId="6925C780" w14:textId="77777777" w:rsidR="008C0BCD" w:rsidRDefault="008C0BCD" w:rsidP="00A10085">
      <w:pPr>
        <w:pStyle w:val="Heading3"/>
      </w:pPr>
      <w:r>
        <w:t>Verification</w:t>
      </w:r>
    </w:p>
    <w:p w14:paraId="6963792D" w14:textId="77777777" w:rsidR="008C0BCD" w:rsidRDefault="008C0BCD" w:rsidP="00DD1FF9">
      <w:r>
        <w:t>Model residual RMS and</w:t>
      </w:r>
      <w:r>
        <w:rPr>
          <w:rFonts w:eastAsiaTheme="majorEastAsia"/>
        </w:rPr>
        <w:t>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ajorEastAsia"/>
        </w:rPr>
        <w:t> </w:t>
      </w:r>
      <w:r>
        <w:t>between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F(t)</m:t>
        </m:r>
      </m:oMath>
      <w:r>
        <w:rPr>
          <w:rFonts w:eastAsiaTheme="majorEastAsia"/>
        </w:rPr>
        <w:t> </w:t>
      </w:r>
      <w:r>
        <w:t>and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z(t)+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ajorEastAsia"/>
        </w:rPr>
        <w:t> </w:t>
      </w:r>
      <w:r>
        <w:t>provide a physical plausibility check. Poor fit indicates that the estimated WEM signal is inconsistent with a simple linear viscoelastic response, or that the assumed force profile is mismatched.</w:t>
      </w:r>
    </w:p>
    <w:p w14:paraId="31B2A245" w14:textId="34C28C60" w:rsidR="003B47FB" w:rsidRDefault="00095015" w:rsidP="00DD1FF9">
      <w:r>
        <w:rPr>
          <w:noProof/>
        </w:rPr>
        <w:drawing>
          <wp:inline distT="0" distB="0" distL="0" distR="0" wp14:anchorId="26900097" wp14:editId="67BF6E3F">
            <wp:extent cx="5731510" cy="1582420"/>
            <wp:effectExtent l="0" t="0" r="0" b="5080"/>
            <wp:docPr id="15020470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47098" name="Picture 15020470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A0F8" w14:textId="77777777" w:rsidR="008C0BCD" w:rsidRDefault="008C0BCD" w:rsidP="00A10085">
      <w:pPr>
        <w:pStyle w:val="Heading3"/>
      </w:pPr>
      <w:r>
        <w:lastRenderedPageBreak/>
        <w:t>Relation to literature</w:t>
      </w:r>
    </w:p>
    <w:p w14:paraId="44790AB2" w14:textId="7DE70077" w:rsidR="008C0BCD" w:rsidRDefault="008C0BCD" w:rsidP="008C0BCD">
      <w:r>
        <w:t>This approach is consistent with prior modelling that introduces spring and damping representations for whole eye motion in air puff deformation modelling</w:t>
      </w:r>
      <w:r w:rsidR="00B35BDA">
        <w:t xml:space="preserve"> [1]</w:t>
      </w:r>
      <w:r>
        <w:t>.</w:t>
      </w:r>
      <w:r w:rsidR="00B35BDA">
        <w:rPr>
          <w:rFonts w:eastAsiaTheme="majorEastAsia"/>
        </w:rPr>
        <w:t xml:space="preserve"> </w:t>
      </w:r>
      <w:r>
        <w:t>Broader viscoelastic modelling of corneal and ocular response to air puff measurements has also been developed using linear viscoelastic and standard linear solid type models</w:t>
      </w:r>
      <w:r w:rsidR="002E330E">
        <w:t xml:space="preserve"> [10]</w:t>
      </w:r>
      <w:r>
        <w:t>.</w:t>
      </w:r>
      <w:r>
        <w:rPr>
          <w:rFonts w:eastAsiaTheme="majorEastAsia"/>
        </w:rPr>
        <w:t> </w:t>
      </w:r>
    </w:p>
    <w:p w14:paraId="729C3311" w14:textId="6B039AE3" w:rsidR="008C0BCD" w:rsidRDefault="008C0BCD" w:rsidP="009B4D94">
      <w:pPr>
        <w:pStyle w:val="Heading2"/>
      </w:pPr>
      <w:r>
        <w:t>Method 08</w:t>
      </w:r>
      <w:r w:rsidR="002E330E">
        <w:t>:</w:t>
      </w:r>
      <w:r>
        <w:t xml:space="preserve"> Adaptive edge plus viscoelastic fitting</w:t>
      </w:r>
    </w:p>
    <w:p w14:paraId="6D5FFC4C" w14:textId="77777777" w:rsidR="008C0BCD" w:rsidRDefault="008C0BCD" w:rsidP="00DD1FF9">
      <w:r>
        <w:t>This method combines:</w:t>
      </w:r>
    </w:p>
    <w:p w14:paraId="165EE9D2" w14:textId="77777777" w:rsidR="008C0BCD" w:rsidRDefault="008C0BCD" w:rsidP="009F5B01">
      <w:pPr>
        <w:pStyle w:val="ListParagraph"/>
        <w:numPr>
          <w:ilvl w:val="0"/>
          <w:numId w:val="17"/>
        </w:numPr>
      </w:pPr>
      <w:r w:rsidRPr="002E330E">
        <w:rPr>
          <w:rStyle w:val="Strong"/>
          <w:color w:val="000000"/>
        </w:rPr>
        <w:t>Adaptive selection of edge width</w:t>
      </w:r>
      <w:r w:rsidRPr="002E330E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 w:rsidRPr="002E330E">
        <w:rPr>
          <w:rFonts w:eastAsiaTheme="majorEastAsia"/>
        </w:rPr>
        <w:t> </w:t>
      </w:r>
      <w:r>
        <w:t>as in Method 04.</w:t>
      </w:r>
    </w:p>
    <w:p w14:paraId="523CDAA8" w14:textId="77777777" w:rsidR="008C0BCD" w:rsidRDefault="008C0BCD" w:rsidP="009F5B01">
      <w:pPr>
        <w:pStyle w:val="ListParagraph"/>
        <w:numPr>
          <w:ilvl w:val="0"/>
          <w:numId w:val="17"/>
        </w:numPr>
      </w:pPr>
      <w:r w:rsidRPr="002E330E">
        <w:rPr>
          <w:rStyle w:val="Strong"/>
          <w:color w:val="000000"/>
        </w:rPr>
        <w:t>Affine WEM estimation</w:t>
      </w:r>
      <w:r w:rsidRPr="002E330E">
        <w:rPr>
          <w:rFonts w:eastAsiaTheme="majorEastAsia"/>
        </w:rPr>
        <w:t> 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  <m:r>
              <w:rPr>
                <w:rFonts w:ascii="Cambria Math" w:hAnsi="Cambria Math"/>
              </w:rPr>
              <m:t>(t),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θ</m:t>
                </m:r>
              </m:e>
            </m:acc>
            <m:r>
              <w:rPr>
                <w:rFonts w:ascii="Cambria Math" w:hAnsi="Cambria Math"/>
              </w:rPr>
              <m:t>(t)</m:t>
            </m:r>
          </m:e>
        </m:d>
      </m:oMath>
      <w:r>
        <w:t>.</w:t>
      </w:r>
    </w:p>
    <w:p w14:paraId="039D2FCF" w14:textId="77777777" w:rsidR="008C0BCD" w:rsidRDefault="008C0BCD" w:rsidP="009F5B01">
      <w:pPr>
        <w:pStyle w:val="ListParagraph"/>
        <w:numPr>
          <w:ilvl w:val="0"/>
          <w:numId w:val="17"/>
        </w:numPr>
      </w:pPr>
      <w:r w:rsidRPr="002E330E">
        <w:rPr>
          <w:rStyle w:val="Strong"/>
          <w:color w:val="000000"/>
        </w:rPr>
        <w:t>Kelvin Voigt fitting</w:t>
      </w:r>
      <w:r w:rsidRPr="002E330E">
        <w:rPr>
          <w:rFonts w:eastAsiaTheme="majorEastAsia"/>
        </w:rPr>
        <w:t> </w:t>
      </w:r>
      <w:r>
        <w:t>to the translation component</w:t>
      </w:r>
      <w:r w:rsidRPr="002E330E">
        <w:rPr>
          <w:rFonts w:eastAsiaTheme="majorEastAsia"/>
        </w:rPr>
        <w:t> </w:t>
      </w:r>
      <m:oMath>
        <m:r>
          <w:rPr>
            <w:rFonts w:ascii="Cambria Math" w:hAnsi="Cambria Math"/>
          </w:rPr>
          <m:t>z(t)=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 w:rsidRPr="002E330E">
        <w:rPr>
          <w:rFonts w:eastAsiaTheme="majorEastAsia"/>
        </w:rPr>
        <w:t> </w:t>
      </w:r>
      <w:r>
        <w:t>as in Method 07.</w:t>
      </w:r>
    </w:p>
    <w:p w14:paraId="695BCA31" w14:textId="29CD3B72" w:rsidR="008C0BCD" w:rsidRDefault="008C0BCD" w:rsidP="008C0BCD">
      <w:r>
        <w:t>The principal purpose is to reduce edge contamination, then assess whether the resulting WEM waveform admits a reasonable low order viscoelastic description.</w:t>
      </w:r>
    </w:p>
    <w:p w14:paraId="623FC095" w14:textId="57032E7E" w:rsidR="00095015" w:rsidRDefault="00095015" w:rsidP="008C0BCD">
      <w:r>
        <w:rPr>
          <w:noProof/>
        </w:rPr>
        <w:drawing>
          <wp:inline distT="0" distB="0" distL="0" distR="0" wp14:anchorId="301B835F" wp14:editId="35430910">
            <wp:extent cx="5731510" cy="1582420"/>
            <wp:effectExtent l="0" t="0" r="0" b="5080"/>
            <wp:docPr id="11680302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30240" name="Picture 11680302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A76D" w14:textId="6CD7DFC9" w:rsidR="008C0BCD" w:rsidRDefault="008C0BCD" w:rsidP="009B4D94">
      <w:pPr>
        <w:pStyle w:val="Heading2"/>
      </w:pPr>
      <w:r>
        <w:t>Method 09</w:t>
      </w:r>
      <w:r w:rsidR="002E330E">
        <w:t>:</w:t>
      </w:r>
      <w:r>
        <w:t xml:space="preserve"> Adaptive edge plus robust regression</w:t>
      </w:r>
    </w:p>
    <w:p w14:paraId="26EBAA1C" w14:textId="77777777" w:rsidR="008C0BCD" w:rsidRDefault="008C0BCD" w:rsidP="00DD1FF9">
      <w:r>
        <w:t>This method combines:</w:t>
      </w:r>
    </w:p>
    <w:p w14:paraId="39E9BFC7" w14:textId="77777777" w:rsidR="008C0BCD" w:rsidRDefault="008C0BCD" w:rsidP="009F5B01">
      <w:pPr>
        <w:pStyle w:val="ListParagraph"/>
        <w:numPr>
          <w:ilvl w:val="0"/>
          <w:numId w:val="18"/>
        </w:numPr>
      </w:pPr>
      <w:r w:rsidRPr="002E330E">
        <w:rPr>
          <w:rStyle w:val="Strong"/>
          <w:color w:val="000000"/>
        </w:rPr>
        <w:t>Adaptive selection of edge width</w:t>
      </w:r>
      <w:r w:rsidRPr="002E330E">
        <w:rPr>
          <w:rFonts w:eastAsiaTheme="majorEastAsia"/>
        </w:rPr>
        <w:t> </w:t>
      </w:r>
      <m:oMath>
        <m:r>
          <w:rPr>
            <w:rFonts w:ascii="Cambria Math" w:hAnsi="Cambria Math"/>
          </w:rPr>
          <m:t>w</m:t>
        </m:r>
      </m:oMath>
      <w:r w:rsidRPr="002E330E">
        <w:rPr>
          <w:rFonts w:eastAsiaTheme="majorEastAsia"/>
        </w:rPr>
        <w:t> </w:t>
      </w:r>
      <w:r>
        <w:t>as in Method 04.</w:t>
      </w:r>
    </w:p>
    <w:p w14:paraId="576EFED6" w14:textId="77777777" w:rsidR="008C0BCD" w:rsidRDefault="008C0BCD" w:rsidP="009F5B01">
      <w:pPr>
        <w:pStyle w:val="ListParagraph"/>
        <w:numPr>
          <w:ilvl w:val="0"/>
          <w:numId w:val="18"/>
        </w:numPr>
      </w:pPr>
      <w:r w:rsidRPr="002E330E">
        <w:rPr>
          <w:rStyle w:val="Strong"/>
          <w:color w:val="000000"/>
        </w:rPr>
        <w:t>Robust affine regression</w:t>
      </w:r>
      <w:r w:rsidRPr="002E330E">
        <w:rPr>
          <w:rFonts w:eastAsiaTheme="majorEastAsia"/>
        </w:rPr>
        <w:t> </w:t>
      </w:r>
      <w:r>
        <w:t>on the selected edge region as in Method 03.</w:t>
      </w:r>
    </w:p>
    <w:p w14:paraId="3DC00149" w14:textId="718601ED" w:rsidR="008C0BCD" w:rsidRDefault="008C0BCD" w:rsidP="008C0BCD">
      <w:r>
        <w:t xml:space="preserve">This hybrid is intended for cases where both the peripheral boundary must be learned from the </w:t>
      </w:r>
      <w:proofErr w:type="gramStart"/>
      <w:r>
        <w:t>data</w:t>
      </w:r>
      <w:proofErr w:type="gramEnd"/>
      <w:r>
        <w:t xml:space="preserve"> and the remaining peripheral samples include outliers.</w:t>
      </w:r>
    </w:p>
    <w:p w14:paraId="3F97952F" w14:textId="1360DAB4" w:rsidR="00095015" w:rsidRDefault="001B20ED" w:rsidP="008C0BCD">
      <w:r>
        <w:rPr>
          <w:noProof/>
        </w:rPr>
        <w:lastRenderedPageBreak/>
        <w:drawing>
          <wp:inline distT="0" distB="0" distL="0" distR="0" wp14:anchorId="05B2E9F6" wp14:editId="58336091">
            <wp:extent cx="5731510" cy="1582420"/>
            <wp:effectExtent l="0" t="0" r="0" b="5080"/>
            <wp:docPr id="2721280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28038" name="Picture 2721280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281D" w14:textId="0AE9493E" w:rsidR="008C0BCD" w:rsidRDefault="008C0BCD" w:rsidP="002E330E">
      <w:pPr>
        <w:pStyle w:val="Heading1"/>
      </w:pPr>
      <w:r>
        <w:t>Verification metrics and automated quality control</w:t>
      </w:r>
    </w:p>
    <w:p w14:paraId="765584CC" w14:textId="0CA00C9C" w:rsidR="008C0BCD" w:rsidRDefault="008C0BCD" w:rsidP="009B4D94">
      <w:pPr>
        <w:pStyle w:val="Heading2"/>
      </w:pPr>
      <w:r>
        <w:t>Peripheral residual metrics</w:t>
      </w:r>
    </w:p>
    <w:p w14:paraId="78B3027F" w14:textId="0AAFB281" w:rsidR="008C0BCD" w:rsidRDefault="008C0BCD" w:rsidP="00DD1FF9">
      <w:r>
        <w:t>After correction, the corrected corneal deformation field should be small in the far periphery if the peripheral region is largely rigid motion.</w:t>
      </w:r>
      <w:r w:rsidR="002E330E">
        <w:t xml:space="preserve"> </w:t>
      </w:r>
      <w:r>
        <w:t>Define corrected deformation</w:t>
      </w:r>
      <w:r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(t,x)</m:t>
        </m:r>
      </m:oMath>
      <w:r>
        <w:t>. Define left and right edge residual RMS values</w:t>
      </w:r>
    </w:p>
    <w:p w14:paraId="0673BE5F" w14:textId="115FA60E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RMS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Tw</m:t>
                  </m:r>
                </m:den>
              </m:f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w</m:t>
                      </m:r>
                    </m:sup>
                    <m:e>
                      <m:limUpp>
                        <m:limUppPr>
                          <m:ctrlPr>
                            <w:rPr>
                              <w:rFonts w:ascii="Cambria Math" w:hAnsi="Cambria Math"/>
                            </w:rPr>
                          </m:ctrlPr>
                        </m:limUp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</w:rPr>
                            <m:t>^</m:t>
                          </m:r>
                        </m:lim>
                      </m:limUpp>
                    </m:e>
                  </m:nary>
                </m:e>
              </m:nary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RMS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Tw</m:t>
                  </m:r>
                </m:den>
              </m:f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  <m:e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w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limUpp>
                        <m:limUppPr>
                          <m:ctrlPr>
                            <w:rPr>
                              <w:rFonts w:ascii="Cambria Math" w:hAnsi="Cambria Math"/>
                            </w:rPr>
                          </m:ctrlPr>
                        </m:limUp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lim>
                          <m:r>
                            <w:rPr>
                              <w:rFonts w:ascii="Cambria Math" w:hAnsi="Cambria Math"/>
                            </w:rPr>
                            <m:t>^</m:t>
                          </m:r>
                        </m:lim>
                      </m:limUpp>
                    </m:e>
                  </m:nary>
                </m:e>
              </m:nary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15AFC22" w14:textId="77777777" w:rsidR="008C0BCD" w:rsidRDefault="008C0BCD" w:rsidP="00DD1FF9">
      <w:r>
        <w:t>A combined residual is</w:t>
      </w:r>
    </w:p>
    <w:p w14:paraId="3A8771FA" w14:textId="1D721A7D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RMS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edge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RMS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RMS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92C648D" w14:textId="77777777" w:rsidR="008C0BCD" w:rsidRDefault="008C0BCD" w:rsidP="00DD1FF9">
      <w:r>
        <w:t>Low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RMS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edge</m:t>
            </m:r>
          </m:sub>
        </m:sSub>
      </m:oMath>
      <w:r>
        <w:rPr>
          <w:rFonts w:eastAsiaTheme="majorEastAsia"/>
        </w:rPr>
        <w:t> </w:t>
      </w:r>
      <w:r>
        <w:t>indicates minimal residual WEM in the corrected deformation signal.</w:t>
      </w:r>
    </w:p>
    <w:p w14:paraId="371A622B" w14:textId="5347E027" w:rsidR="008C0BCD" w:rsidRDefault="008C0BCD" w:rsidP="009B4D94">
      <w:pPr>
        <w:pStyle w:val="Heading2"/>
      </w:pPr>
      <w:r>
        <w:t>WEM waveform metrics</w:t>
      </w:r>
    </w:p>
    <w:p w14:paraId="0A34E983" w14:textId="77777777" w:rsidR="008C0BCD" w:rsidRDefault="008C0BCD" w:rsidP="00DD1FF9">
      <w:r>
        <w:t>Define the WEM translation waveform as</w:t>
      </w:r>
      <w:r>
        <w:rPr>
          <w:rFonts w:eastAsiaTheme="majorEastAsia"/>
        </w:rPr>
        <w:t> </w:t>
      </w:r>
      <m:oMath>
        <m:r>
          <w:rPr>
            <w:rFonts w:ascii="Cambria Math" w:hAnsi="Cambria Math"/>
          </w:rPr>
          <m:t>z(t)=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t>, and optionally the apex WEM as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apex</m:t>
            </m:r>
          </m:sub>
        </m:sSub>
        <m:r>
          <w:rPr>
            <w:rFonts w:ascii="Cambria Math" w:hAnsi="Cambria Math"/>
          </w:rPr>
          <m:t>(t)=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(t,0)=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w:rPr>
            <w:rFonts w:ascii="Cambria Math" w:hAnsi="Cambria Math"/>
          </w:rPr>
          <m:t>(t)</m:t>
        </m:r>
      </m:oMath>
      <w:r>
        <w:t>.</w:t>
      </w:r>
    </w:p>
    <w:p w14:paraId="2AEEEA8F" w14:textId="77777777" w:rsidR="008C0BCD" w:rsidRDefault="008C0BCD" w:rsidP="00DD1FF9">
      <w:r>
        <w:t>Key parameters include:</w:t>
      </w:r>
    </w:p>
    <w:p w14:paraId="2AA92A9F" w14:textId="77777777" w:rsidR="008C0BCD" w:rsidRDefault="008C0BCD" w:rsidP="009F5B01">
      <w:pPr>
        <w:pStyle w:val="ListParagraph"/>
        <w:numPr>
          <w:ilvl w:val="0"/>
          <w:numId w:val="19"/>
        </w:numPr>
      </w:pPr>
      <w:r>
        <w:t>Peak WEM magnitude:</w:t>
      </w:r>
    </w:p>
    <w:p w14:paraId="36D4D1DB" w14:textId="3A2A285A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WEM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t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z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∣.</m:t>
          </m:r>
        </m:oMath>
      </m:oMathPara>
    </w:p>
    <w:p w14:paraId="1D838BF6" w14:textId="77777777" w:rsidR="008C0BCD" w:rsidRDefault="008C0BCD" w:rsidP="009F5B01">
      <w:pPr>
        <w:pStyle w:val="ListParagraph"/>
        <w:numPr>
          <w:ilvl w:val="0"/>
          <w:numId w:val="19"/>
        </w:numPr>
      </w:pPr>
      <w:r>
        <w:t>Time to peak:</w:t>
      </w:r>
    </w:p>
    <w:p w14:paraId="5A9D2831" w14:textId="6C12719F" w:rsidR="008C0BCD" w:rsidRDefault="007F6901" w:rsidP="008C0BC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arg</m:t>
          </m:r>
          <m:r>
            <w:rPr>
              <w:rFonts w:ascii="Cambria Math" w:hAnsi="Cambria Math"/>
            </w:rPr>
            <m:t>⁡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t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z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TTWEM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A1BD91C" w14:textId="77777777" w:rsidR="008C0BCD" w:rsidRDefault="008C0BCD" w:rsidP="00DD1FF9">
      <w:r>
        <w:lastRenderedPageBreak/>
        <w:t>Clinically, WEM is expected to peak around the second applanation and later than maximum corneal deflection.</w:t>
      </w:r>
      <w:r>
        <w:rPr>
          <w:rFonts w:eastAsiaTheme="majorEastAsia"/>
        </w:rPr>
        <w:t> </w:t>
      </w:r>
      <w:r>
        <w:t>This provides a physiological plausibility check.</w:t>
      </w:r>
    </w:p>
    <w:p w14:paraId="7964E3EE" w14:textId="38F651BB" w:rsidR="008C0BCD" w:rsidRDefault="008C0BCD" w:rsidP="009B4D94">
      <w:pPr>
        <w:pStyle w:val="Heading2"/>
      </w:pPr>
      <w:r>
        <w:t>Consistency with device</w:t>
      </w:r>
      <w:r w:rsidR="00B02CAE">
        <w:t>-</w:t>
      </w:r>
      <w:r>
        <w:t>level parameters</w:t>
      </w:r>
    </w:p>
    <w:p w14:paraId="2E891CB8" w14:textId="77777777" w:rsidR="008C0BCD" w:rsidRDefault="008C0BCD" w:rsidP="00DD1FF9">
      <w:r>
        <w:t xml:space="preserve">Where the Corvis </w:t>
      </w:r>
      <w:proofErr w:type="spellStart"/>
      <w:r>
        <w:t>RawData</w:t>
      </w:r>
      <w:proofErr w:type="spellEnd"/>
      <w:r>
        <w:t xml:space="preserve"> sheet includes device derived WEM and deflection amplitude, a direct verification can be performed by comparing</w:t>
      </w:r>
    </w:p>
    <w:p w14:paraId="5D1F910A" w14:textId="3A177788" w:rsidR="008C0BCD" w:rsidRDefault="00035C41" w:rsidP="009F5B01">
      <w:pPr>
        <w:pStyle w:val="ListParagraph"/>
        <w:numPr>
          <w:ilvl w:val="0"/>
          <w:numId w:val="19"/>
        </w:numPr>
      </w:pPr>
      <w:r>
        <w:t>The</w:t>
      </w:r>
      <w:r w:rsidR="008C0BCD">
        <w:t xml:space="preserve"> extracted</w:t>
      </w:r>
      <w:r w:rsidR="008C0BCD" w:rsidRPr="00035C41">
        <w:rPr>
          <w:rFonts w:eastAsiaTheme="majorEastAsia"/>
        </w:rPr>
        <w:t> </w:t>
      </w:r>
      <m:oMath>
        <m:r>
          <w:rPr>
            <w:rFonts w:ascii="Cambria Math" w:hAnsi="Cambria Math"/>
          </w:rPr>
          <m:t>z(t)</m:t>
        </m:r>
      </m:oMath>
      <w:r w:rsidR="008C0BCD" w:rsidRPr="00035C41">
        <w:rPr>
          <w:rFonts w:eastAsiaTheme="majorEastAsia"/>
        </w:rPr>
        <w:t> </w:t>
      </w:r>
      <w:r w:rsidR="008C0BCD">
        <w:t>to the device WEM signal.</w:t>
      </w:r>
    </w:p>
    <w:p w14:paraId="1F0C1071" w14:textId="0A141357" w:rsidR="008C0BCD" w:rsidRDefault="00B02CAE" w:rsidP="009F5B01">
      <w:pPr>
        <w:pStyle w:val="ListParagraph"/>
        <w:numPr>
          <w:ilvl w:val="0"/>
          <w:numId w:val="19"/>
        </w:numPr>
      </w:pPr>
      <w:r>
        <w:t>T</w:t>
      </w:r>
      <w:r w:rsidR="00035C41">
        <w:t>he</w:t>
      </w:r>
      <w:r w:rsidR="008C0BCD">
        <w:t xml:space="preserve"> central corrected deformation</w:t>
      </w:r>
      <w:r w:rsidR="008C0BCD" w:rsidRPr="00035C41">
        <w:rPr>
          <w:rFonts w:eastAsiaTheme="majorEastAsia"/>
        </w:rPr>
        <w:t> 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(t,0)</m:t>
        </m:r>
      </m:oMath>
      <w:r w:rsidR="008C0BCD" w:rsidRPr="00035C41">
        <w:rPr>
          <w:rFonts w:eastAsiaTheme="majorEastAsia"/>
        </w:rPr>
        <w:t> </w:t>
      </w:r>
      <w:r w:rsidR="008C0BCD">
        <w:t>to device deflection amplitude.</w:t>
      </w:r>
    </w:p>
    <w:p w14:paraId="2CDF706E" w14:textId="0DF9525A" w:rsidR="008C0BCD" w:rsidRDefault="008C0BCD" w:rsidP="00DD1FF9">
      <w:r>
        <w:t xml:space="preserve">Device documentation defines deflection amplitude as </w:t>
      </w:r>
      <w:r w:rsidR="00B02CAE">
        <w:t xml:space="preserve">the </w:t>
      </w:r>
      <w:r>
        <w:t xml:space="preserve">deformation amplitude minus </w:t>
      </w:r>
      <w:r w:rsidR="00B02CAE">
        <w:t>th</w:t>
      </w:r>
      <w:r>
        <w:t xml:space="preserve">e </w:t>
      </w:r>
      <w:r w:rsidR="00B02CAE">
        <w:t>whole-</w:t>
      </w:r>
      <w:r>
        <w:t>eye movement.</w:t>
      </w:r>
      <w:r>
        <w:rPr>
          <w:rFonts w:eastAsiaTheme="majorEastAsia"/>
        </w:rPr>
        <w:t> </w:t>
      </w:r>
      <w:r>
        <w:t>This supports use of device curves as an external check, subject to differences in coordinate definitions and proprietary processing.</w:t>
      </w:r>
    </w:p>
    <w:p w14:paraId="12E8FA57" w14:textId="06919F31" w:rsidR="008C0BCD" w:rsidRDefault="008C0BCD" w:rsidP="009B4D94">
      <w:pPr>
        <w:pStyle w:val="Heading2"/>
      </w:pPr>
      <w:r>
        <w:t>Method selection criterion</w:t>
      </w:r>
    </w:p>
    <w:p w14:paraId="0ED88EEF" w14:textId="77777777" w:rsidR="008C0BCD" w:rsidRDefault="008C0BCD" w:rsidP="00DD1FF9">
      <w:r>
        <w:t>If multiple WEM separation methods are computed for each measurement, selection can be automated by a scalar objective, for example:</w:t>
      </w:r>
    </w:p>
    <w:p w14:paraId="24F02A90" w14:textId="1865C0AA" w:rsidR="008C0BCD" w:rsidRDefault="008C0BCD" w:rsidP="008C0BCD">
      <m:oMathPara>
        <m:oMath>
          <m:r>
            <w:rPr>
              <w:rFonts w:ascii="Cambria Math" w:hAnsi="Cambria Math"/>
            </w:rPr>
            <m:t>J=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RMS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edge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  <m:r>
                <w:rPr>
                  <w:rFonts w:ascii="Cambria Math" w:hAnsi="Cambria Math"/>
                </w:rPr>
                <m:t>⁡</m:t>
              </m:r>
            </m:e>
            <m:lim>
              <m:r>
                <w:rPr>
                  <w:rFonts w:ascii="Cambria Math" w:hAnsi="Cambria Math"/>
                </w:rPr>
                <m:t>t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∣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,</m:t>
          </m:r>
        </m:oMath>
      </m:oMathPara>
    </w:p>
    <w:p w14:paraId="3890E31B" w14:textId="260F89CA" w:rsidR="008C0BCD" w:rsidRDefault="008C0BCD" w:rsidP="008C0BCD">
      <w:r>
        <w:t>where</w:t>
      </w:r>
      <w:r>
        <w:rPr>
          <w:rFonts w:eastAsiaTheme="majorEastAsia"/>
        </w:rPr>
        <w:t> 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rPr>
          <w:rFonts w:eastAsiaTheme="majorEastAsia"/>
        </w:rPr>
        <w:t> </w:t>
      </w:r>
      <w:r>
        <w:t>penalises implausible WEM peak timing, excessive oscillations, or poor model fit for the viscoelastic method.</w:t>
      </w:r>
      <w:r w:rsidR="009D3D87">
        <w:t xml:space="preserve"> </w:t>
      </w:r>
      <w:r>
        <w:t>Weights</w:t>
      </w:r>
      <w:r>
        <w:rPr>
          <w:rFonts w:eastAsiaTheme="majorEastAsia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ajorEastAsia"/>
        </w:rPr>
        <w:t> </w:t>
      </w:r>
      <w:r>
        <w:t>are chosen to prioritise minimal residual WEM in the corrected deformation, while preserving stable and physically plausible WEM.</w:t>
      </w:r>
    </w:p>
    <w:p w14:paraId="296551A3" w14:textId="0ECBB6F9" w:rsidR="008C0BCD" w:rsidRDefault="008C0BCD" w:rsidP="009B4D94">
      <w:pPr>
        <w:pStyle w:val="Heading1"/>
      </w:pPr>
      <w:r>
        <w:t>Notes on interpretation and relation to existing definitions</w:t>
      </w:r>
    </w:p>
    <w:p w14:paraId="1589AD0A" w14:textId="6B460B2D" w:rsidR="008C0BCD" w:rsidRPr="001E6A60" w:rsidRDefault="008C0BCD" w:rsidP="009F5B01">
      <w:pPr>
        <w:pStyle w:val="ListParagraph"/>
        <w:numPr>
          <w:ilvl w:val="0"/>
          <w:numId w:val="6"/>
        </w:numPr>
      </w:pPr>
      <w:r w:rsidRPr="00BB3AC6">
        <w:rPr>
          <w:b/>
          <w:bCs/>
        </w:rPr>
        <w:t>Relation to MCD and MOD</w:t>
      </w:r>
      <w:r w:rsidR="00BB3AC6">
        <w:t>:</w:t>
      </w:r>
      <w:r w:rsidRPr="001E6A60">
        <w:t xml:space="preserve"> </w:t>
      </w:r>
      <w:proofErr w:type="spellStart"/>
      <w:r w:rsidRPr="001E6A60">
        <w:t>Vellara</w:t>
      </w:r>
      <w:proofErr w:type="spellEnd"/>
      <w:r w:rsidRPr="001E6A60">
        <w:t xml:space="preserve"> et al. </w:t>
      </w:r>
      <w:r w:rsidR="001E6A60">
        <w:t xml:space="preserve">(2015) </w:t>
      </w:r>
      <w:r w:rsidRPr="001E6A60">
        <w:t>define maximum corneal deformation (MCD) as the maximum of the corneal deformation component and maximum orbital deformation (MOD) as the maximum of the orbital component</w:t>
      </w:r>
      <w:r w:rsidR="001E6A60">
        <w:t xml:space="preserve"> [2]</w:t>
      </w:r>
      <w:r w:rsidRPr="001E6A60">
        <w:t>. In the present framework,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WEM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Pr="001E6A60">
        <w:t> is analogous to MOD, and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max⁡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∣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)∣</m:t>
        </m:r>
      </m:oMath>
      <w:r w:rsidRPr="001E6A60">
        <w:t> is analogous to MCD.</w:t>
      </w:r>
    </w:p>
    <w:p w14:paraId="5DC010FA" w14:textId="26C65022" w:rsidR="008C0BCD" w:rsidRPr="001E6A60" w:rsidRDefault="008C0BCD" w:rsidP="009F5B01">
      <w:pPr>
        <w:pStyle w:val="ListParagraph"/>
        <w:numPr>
          <w:ilvl w:val="0"/>
          <w:numId w:val="6"/>
        </w:numPr>
      </w:pPr>
      <w:r w:rsidRPr="00BB3AC6">
        <w:rPr>
          <w:b/>
          <w:bCs/>
        </w:rPr>
        <w:t>WEM</w:t>
      </w:r>
      <w:r w:rsidRPr="001E6A60">
        <w:t xml:space="preserve"> </w:t>
      </w:r>
      <w:r w:rsidRPr="00BB3AC6">
        <w:rPr>
          <w:b/>
          <w:bCs/>
        </w:rPr>
        <w:t>as a biomarker</w:t>
      </w:r>
      <w:r w:rsidR="00BB3AC6">
        <w:t>:</w:t>
      </w:r>
      <w:r w:rsidRPr="001E6A60">
        <w:t xml:space="preserve"> Recent work supports that WEM can reflect biomechanical properties of tissues behind the cornea. For example, one study concludes that WEM is a potentially useful parameter reflecting biomechanical properties behind the cornea in myopia</w:t>
      </w:r>
      <w:r w:rsidR="004676FC">
        <w:t xml:space="preserve"> [3]</w:t>
      </w:r>
      <w:r w:rsidRPr="001E6A60">
        <w:t>. This motivates careful isolation of WEM rather than treating it purely as a nuisance term.</w:t>
      </w:r>
    </w:p>
    <w:p w14:paraId="2C583770" w14:textId="7D404F62" w:rsidR="008C0BCD" w:rsidRPr="001E6A60" w:rsidRDefault="008C0BCD" w:rsidP="009F5B01">
      <w:pPr>
        <w:pStyle w:val="ListParagraph"/>
        <w:numPr>
          <w:ilvl w:val="0"/>
          <w:numId w:val="6"/>
        </w:numPr>
      </w:pPr>
      <w:r w:rsidRPr="00BB3AC6">
        <w:rPr>
          <w:b/>
          <w:bCs/>
        </w:rPr>
        <w:lastRenderedPageBreak/>
        <w:t>Limitations</w:t>
      </w:r>
      <w:r w:rsidR="00BB3AC6">
        <w:t>:</w:t>
      </w:r>
      <w:r w:rsidRPr="001E6A60">
        <w:t xml:space="preserve"> All affine WEM models assume that rigid body motion within the imaging plane can be approximated by translation and a first</w:t>
      </w:r>
      <w:r w:rsidR="005B5A1E">
        <w:t>-</w:t>
      </w:r>
      <w:r w:rsidRPr="001E6A60">
        <w:t>order tilt term. Larger rotations, torsion, and out</w:t>
      </w:r>
      <w:r w:rsidR="005B5A1E">
        <w:t>-of-</w:t>
      </w:r>
      <w:r w:rsidRPr="001E6A60">
        <w:t xml:space="preserve">plane motion can violate this assumption. </w:t>
      </w:r>
      <w:proofErr w:type="spellStart"/>
      <w:r w:rsidRPr="001E6A60">
        <w:t>Vellara</w:t>
      </w:r>
      <w:proofErr w:type="spellEnd"/>
      <w:r w:rsidRPr="001E6A60">
        <w:t xml:space="preserve"> et al. </w:t>
      </w:r>
      <w:r w:rsidR="005B5A1E">
        <w:t xml:space="preserve">(2015) </w:t>
      </w:r>
      <w:r w:rsidRPr="001E6A60">
        <w:t>highlight that corneal rotation can affect apex tracking, emphasising the need for careful interpretation when tilt and tracking errors are present</w:t>
      </w:r>
      <w:r w:rsidR="005B5A1E">
        <w:t xml:space="preserve"> </w:t>
      </w:r>
      <w:r w:rsidR="00EF1FA4">
        <w:t>[2]</w:t>
      </w:r>
      <w:r w:rsidRPr="001E6A60">
        <w:t>. </w:t>
      </w:r>
    </w:p>
    <w:p w14:paraId="4E533E1E" w14:textId="7BB0A1D0" w:rsidR="004F50FD" w:rsidRDefault="009B4D94" w:rsidP="009B4D94">
      <w:pPr>
        <w:pStyle w:val="Heading1"/>
        <w:numPr>
          <w:ilvl w:val="0"/>
          <w:numId w:val="0"/>
        </w:numPr>
        <w:ind w:left="431" w:hanging="431"/>
      </w:pPr>
      <w:r>
        <w:t>References</w:t>
      </w:r>
    </w:p>
    <w:p w14:paraId="2CC9F8AE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1.</w:t>
      </w:r>
      <w:r w:rsidRPr="00650A0D">
        <w:rPr>
          <w:noProof/>
        </w:rPr>
        <w:tab/>
        <w:t xml:space="preserve">Kling, S., et al., </w:t>
      </w:r>
      <w:r w:rsidRPr="00650A0D">
        <w:rPr>
          <w:i/>
          <w:noProof/>
        </w:rPr>
        <w:t>Corneal viscoelastic properties from finite-element analysis of in vivo air-puff deformation.</w:t>
      </w:r>
      <w:r w:rsidRPr="00650A0D">
        <w:rPr>
          <w:noProof/>
        </w:rPr>
        <w:t xml:space="preserve"> PLoS One, 2014. </w:t>
      </w:r>
      <w:r w:rsidRPr="00650A0D">
        <w:rPr>
          <w:b/>
          <w:noProof/>
        </w:rPr>
        <w:t>9</w:t>
      </w:r>
      <w:r w:rsidRPr="00650A0D">
        <w:rPr>
          <w:noProof/>
        </w:rPr>
        <w:t>(8): p. e104904.</w:t>
      </w:r>
    </w:p>
    <w:p w14:paraId="6B20B919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2.</w:t>
      </w:r>
      <w:r w:rsidRPr="00650A0D">
        <w:rPr>
          <w:noProof/>
        </w:rPr>
        <w:tab/>
        <w:t xml:space="preserve">Vellara, H.R., et al., </w:t>
      </w:r>
      <w:r w:rsidRPr="00650A0D">
        <w:rPr>
          <w:i/>
          <w:noProof/>
        </w:rPr>
        <w:t>Quantitative Analysis of Corneal Energy Dissipation and Corneal and Orbital Deformation in Response to an Air-Pulse in Healthy Eyes.</w:t>
      </w:r>
      <w:r w:rsidRPr="00650A0D">
        <w:rPr>
          <w:noProof/>
        </w:rPr>
        <w:t xml:space="preserve"> Invest Ophthalmol Vis Sci, 2015. </w:t>
      </w:r>
      <w:r w:rsidRPr="00650A0D">
        <w:rPr>
          <w:b/>
          <w:noProof/>
        </w:rPr>
        <w:t>56</w:t>
      </w:r>
      <w:r w:rsidRPr="00650A0D">
        <w:rPr>
          <w:noProof/>
        </w:rPr>
        <w:t>(11): p. 6941–7.</w:t>
      </w:r>
    </w:p>
    <w:p w14:paraId="51568648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3.</w:t>
      </w:r>
      <w:r w:rsidRPr="00650A0D">
        <w:rPr>
          <w:noProof/>
        </w:rPr>
        <w:tab/>
        <w:t xml:space="preserve">Yang, Y., et al., </w:t>
      </w:r>
      <w:r w:rsidRPr="00650A0D">
        <w:rPr>
          <w:i/>
          <w:noProof/>
        </w:rPr>
        <w:t>Potential dynamic corneal response parameters for myopia: relationships between axial length with whole eye movement at the first and second applanations and the highest concavity.</w:t>
      </w:r>
      <w:r w:rsidRPr="00650A0D">
        <w:rPr>
          <w:noProof/>
        </w:rPr>
        <w:t xml:space="preserve"> BMC Ophthalmol, 2024. </w:t>
      </w:r>
      <w:r w:rsidRPr="00650A0D">
        <w:rPr>
          <w:b/>
          <w:noProof/>
        </w:rPr>
        <w:t>24</w:t>
      </w:r>
      <w:r w:rsidRPr="00650A0D">
        <w:rPr>
          <w:noProof/>
        </w:rPr>
        <w:t>(1): p. 382.</w:t>
      </w:r>
    </w:p>
    <w:p w14:paraId="2EA4609E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4.</w:t>
      </w:r>
      <w:r w:rsidRPr="00650A0D">
        <w:rPr>
          <w:noProof/>
        </w:rPr>
        <w:tab/>
        <w:t xml:space="preserve">Koprowski, R., et al., </w:t>
      </w:r>
      <w:r w:rsidRPr="00650A0D">
        <w:rPr>
          <w:i/>
          <w:noProof/>
        </w:rPr>
        <w:t>Selected parameters of the corneal deformation in the Corvis tonometer.</w:t>
      </w:r>
      <w:r w:rsidRPr="00650A0D">
        <w:rPr>
          <w:noProof/>
        </w:rPr>
        <w:t xml:space="preserve"> Biomed Eng Online, 2014. </w:t>
      </w:r>
      <w:r w:rsidRPr="00650A0D">
        <w:rPr>
          <w:b/>
          <w:noProof/>
        </w:rPr>
        <w:t>13</w:t>
      </w:r>
      <w:r w:rsidRPr="00650A0D">
        <w:rPr>
          <w:noProof/>
        </w:rPr>
        <w:t>: p. 55.</w:t>
      </w:r>
    </w:p>
    <w:p w14:paraId="390573EC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5.</w:t>
      </w:r>
      <w:r w:rsidRPr="00650A0D">
        <w:rPr>
          <w:noProof/>
        </w:rPr>
        <w:tab/>
        <w:t xml:space="preserve">Boszczyk, A., H. Kasprzak, and A. Jozwik, </w:t>
      </w:r>
      <w:r w:rsidRPr="00650A0D">
        <w:rPr>
          <w:i/>
          <w:noProof/>
        </w:rPr>
        <w:t>Eye retraction and rotation during Corvis ST 'air puff' intraocular pressure measurement and its quantitative analysis.</w:t>
      </w:r>
      <w:r w:rsidRPr="00650A0D">
        <w:rPr>
          <w:noProof/>
        </w:rPr>
        <w:t xml:space="preserve"> Ophthalmic Physiol Opt, 2017. </w:t>
      </w:r>
      <w:r w:rsidRPr="00650A0D">
        <w:rPr>
          <w:b/>
          <w:noProof/>
        </w:rPr>
        <w:t>37</w:t>
      </w:r>
      <w:r w:rsidRPr="00650A0D">
        <w:rPr>
          <w:noProof/>
        </w:rPr>
        <w:t>(3): p. 253–262.</w:t>
      </w:r>
    </w:p>
    <w:p w14:paraId="4B8915E9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6.</w:t>
      </w:r>
      <w:r w:rsidRPr="00650A0D">
        <w:rPr>
          <w:noProof/>
        </w:rPr>
        <w:tab/>
        <w:t xml:space="preserve">Jannesari, M., P. Mosaddegh, and M. Kadkhodaei, </w:t>
      </w:r>
      <w:r w:rsidRPr="00650A0D">
        <w:rPr>
          <w:i/>
          <w:noProof/>
        </w:rPr>
        <w:t>Numerical and clinical investigation on the material model of the cornea in Corvis tonometry tests.</w:t>
      </w:r>
      <w:r w:rsidRPr="00650A0D">
        <w:rPr>
          <w:noProof/>
        </w:rPr>
        <w:t xml:space="preserve"> Mechanics of Time-Dependent Materials, 2019. </w:t>
      </w:r>
      <w:r w:rsidRPr="00650A0D">
        <w:rPr>
          <w:b/>
          <w:noProof/>
        </w:rPr>
        <w:t>23</w:t>
      </w:r>
      <w:r w:rsidRPr="00650A0D">
        <w:rPr>
          <w:noProof/>
        </w:rPr>
        <w:t>: p. 373–384.</w:t>
      </w:r>
    </w:p>
    <w:p w14:paraId="4BF9DD51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7.</w:t>
      </w:r>
      <w:r w:rsidRPr="00650A0D">
        <w:rPr>
          <w:noProof/>
        </w:rPr>
        <w:tab/>
        <w:t xml:space="preserve">Jannesari, M., et al., </w:t>
      </w:r>
      <w:r w:rsidRPr="00650A0D">
        <w:rPr>
          <w:i/>
          <w:noProof/>
        </w:rPr>
        <w:t>Assessment of corneal and fatty tissues biomechanical response in dynamic tonometry tests by using inverse models.</w:t>
      </w:r>
      <w:r w:rsidRPr="00650A0D">
        <w:rPr>
          <w:noProof/>
        </w:rPr>
        <w:t xml:space="preserve"> Acta Bioeng Biomech, 2018. </w:t>
      </w:r>
      <w:r w:rsidRPr="00650A0D">
        <w:rPr>
          <w:b/>
          <w:noProof/>
        </w:rPr>
        <w:t>20</w:t>
      </w:r>
      <w:r w:rsidRPr="00650A0D">
        <w:rPr>
          <w:noProof/>
        </w:rPr>
        <w:t>(1): p. 39–48.</w:t>
      </w:r>
    </w:p>
    <w:p w14:paraId="29B1C028" w14:textId="77777777" w:rsidR="00650A0D" w:rsidRPr="00650A0D" w:rsidRDefault="00650A0D" w:rsidP="00650A0D">
      <w:pPr>
        <w:pStyle w:val="EndNoteBibliography"/>
        <w:spacing w:after="0"/>
        <w:ind w:left="720" w:hanging="720"/>
        <w:rPr>
          <w:noProof/>
        </w:rPr>
      </w:pPr>
      <w:r w:rsidRPr="00650A0D">
        <w:rPr>
          <w:noProof/>
        </w:rPr>
        <w:t>8.</w:t>
      </w:r>
      <w:r w:rsidRPr="00650A0D">
        <w:rPr>
          <w:noProof/>
        </w:rPr>
        <w:tab/>
        <w:t xml:space="preserve">Boszczyk, A., H. Kasprzak, and J. Przezdziecka-Dolyk, </w:t>
      </w:r>
      <w:r w:rsidRPr="00650A0D">
        <w:rPr>
          <w:i/>
          <w:noProof/>
        </w:rPr>
        <w:t>Novel Method of Measuring Corneal Viscoelasticity Using the Corvis ST Tonometer.</w:t>
      </w:r>
      <w:r w:rsidRPr="00650A0D">
        <w:rPr>
          <w:noProof/>
        </w:rPr>
        <w:t xml:space="preserve"> J Clin Med, 2022. </w:t>
      </w:r>
      <w:r w:rsidRPr="00650A0D">
        <w:rPr>
          <w:b/>
          <w:noProof/>
        </w:rPr>
        <w:t>11</w:t>
      </w:r>
      <w:r w:rsidRPr="00650A0D">
        <w:rPr>
          <w:noProof/>
        </w:rPr>
        <w:t>(1).</w:t>
      </w:r>
    </w:p>
    <w:p w14:paraId="5A186532" w14:textId="77777777" w:rsidR="00650A0D" w:rsidRPr="00650A0D" w:rsidRDefault="00650A0D" w:rsidP="00650A0D">
      <w:pPr>
        <w:pStyle w:val="EndNoteBibliography"/>
        <w:ind w:left="720" w:hanging="720"/>
        <w:rPr>
          <w:noProof/>
        </w:rPr>
      </w:pPr>
      <w:r w:rsidRPr="00650A0D">
        <w:rPr>
          <w:noProof/>
        </w:rPr>
        <w:t>9.</w:t>
      </w:r>
      <w:r w:rsidRPr="00650A0D">
        <w:rPr>
          <w:noProof/>
        </w:rPr>
        <w:tab/>
        <w:t xml:space="preserve">Koprowski, R., et al., </w:t>
      </w:r>
      <w:r w:rsidRPr="00650A0D">
        <w:rPr>
          <w:i/>
          <w:noProof/>
        </w:rPr>
        <w:t>Quantitative assessment of responses of the eyeball based on data from the Corvis tonometer.</w:t>
      </w:r>
      <w:r w:rsidRPr="00650A0D">
        <w:rPr>
          <w:noProof/>
        </w:rPr>
        <w:t xml:space="preserve"> Comput Biol Med, 2015. </w:t>
      </w:r>
      <w:r w:rsidRPr="00650A0D">
        <w:rPr>
          <w:b/>
          <w:noProof/>
        </w:rPr>
        <w:t>58</w:t>
      </w:r>
      <w:r w:rsidRPr="00650A0D">
        <w:rPr>
          <w:noProof/>
        </w:rPr>
        <w:t>: p. 91–100.</w:t>
      </w:r>
    </w:p>
    <w:p w14:paraId="6BEB0107" w14:textId="6F1D8231" w:rsidR="00FA3F8F" w:rsidRDefault="00FA3F8F" w:rsidP="00650A0D">
      <w:pPr>
        <w:pStyle w:val="EndNoteBibliography"/>
        <w:ind w:left="720" w:hanging="720"/>
      </w:pPr>
      <w:r>
        <w:t>10.</w:t>
      </w:r>
      <w:r>
        <w:tab/>
        <w:t xml:space="preserve">Ávila, F.J., et al., </w:t>
      </w:r>
      <w:r>
        <w:rPr>
          <w:i/>
        </w:rPr>
        <w:t>A Comprehensive Study on Elasticity and Viscosity in Biomechanics and Optical Properties of the Living Human Cornea.</w:t>
      </w:r>
      <w:r>
        <w:t xml:space="preserve"> Photonics, 2024. </w:t>
      </w:r>
      <w:r>
        <w:rPr>
          <w:b/>
        </w:rPr>
        <w:t>11</w:t>
      </w:r>
      <w:r>
        <w:t>(6): p. 524.</w:t>
      </w:r>
    </w:p>
    <w:p w14:paraId="6BEB0106" w14:textId="6F1D8230" w:rsidR="00FA3F8F" w:rsidRDefault="00FA3F8F"/>
    <w:sectPr w:rsidR="00FA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3E4"/>
    <w:multiLevelType w:val="hybridMultilevel"/>
    <w:tmpl w:val="DF3468F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B0299"/>
    <w:multiLevelType w:val="hybridMultilevel"/>
    <w:tmpl w:val="4B58C604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B40"/>
    <w:multiLevelType w:val="hybridMultilevel"/>
    <w:tmpl w:val="5A1EBA06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B3E"/>
    <w:multiLevelType w:val="hybridMultilevel"/>
    <w:tmpl w:val="23503450"/>
    <w:lvl w:ilvl="0" w:tplc="FE64C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F675A"/>
    <w:multiLevelType w:val="hybridMultilevel"/>
    <w:tmpl w:val="614C0262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908"/>
    <w:multiLevelType w:val="hybridMultilevel"/>
    <w:tmpl w:val="E98E8896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7078"/>
    <w:multiLevelType w:val="hybridMultilevel"/>
    <w:tmpl w:val="DF3468F2"/>
    <w:lvl w:ilvl="0" w:tplc="FE64C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A30C7"/>
    <w:multiLevelType w:val="hybridMultilevel"/>
    <w:tmpl w:val="18D03E1A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B07C0"/>
    <w:multiLevelType w:val="hybridMultilevel"/>
    <w:tmpl w:val="EEAE3108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45712"/>
    <w:multiLevelType w:val="hybridMultilevel"/>
    <w:tmpl w:val="0D36543A"/>
    <w:lvl w:ilvl="0" w:tplc="FE64C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652D5"/>
    <w:multiLevelType w:val="hybridMultilevel"/>
    <w:tmpl w:val="E3CEE80E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40633"/>
    <w:multiLevelType w:val="hybridMultilevel"/>
    <w:tmpl w:val="1DAEEB22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0583C"/>
    <w:multiLevelType w:val="hybridMultilevel"/>
    <w:tmpl w:val="7F9AB858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116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81C47C2"/>
    <w:multiLevelType w:val="hybridMultilevel"/>
    <w:tmpl w:val="48ECF9F4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F2A1F"/>
    <w:multiLevelType w:val="hybridMultilevel"/>
    <w:tmpl w:val="3E64FCC6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0D7A"/>
    <w:multiLevelType w:val="hybridMultilevel"/>
    <w:tmpl w:val="8CC6F72E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36060"/>
    <w:multiLevelType w:val="hybridMultilevel"/>
    <w:tmpl w:val="18167FB0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E62AF"/>
    <w:multiLevelType w:val="hybridMultilevel"/>
    <w:tmpl w:val="1B364BB8"/>
    <w:lvl w:ilvl="0" w:tplc="EBD628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0397">
    <w:abstractNumId w:val="13"/>
  </w:num>
  <w:num w:numId="2" w16cid:durableId="1575505536">
    <w:abstractNumId w:val="9"/>
  </w:num>
  <w:num w:numId="3" w16cid:durableId="2135244347">
    <w:abstractNumId w:val="5"/>
  </w:num>
  <w:num w:numId="4" w16cid:durableId="1658415933">
    <w:abstractNumId w:val="11"/>
  </w:num>
  <w:num w:numId="5" w16cid:durableId="2067140931">
    <w:abstractNumId w:val="17"/>
  </w:num>
  <w:num w:numId="6" w16cid:durableId="918518939">
    <w:abstractNumId w:val="3"/>
  </w:num>
  <w:num w:numId="7" w16cid:durableId="87771605">
    <w:abstractNumId w:val="6"/>
  </w:num>
  <w:num w:numId="8" w16cid:durableId="1427073868">
    <w:abstractNumId w:val="1"/>
  </w:num>
  <w:num w:numId="9" w16cid:durableId="138377429">
    <w:abstractNumId w:val="8"/>
  </w:num>
  <w:num w:numId="10" w16cid:durableId="1076442408">
    <w:abstractNumId w:val="18"/>
  </w:num>
  <w:num w:numId="11" w16cid:durableId="843203477">
    <w:abstractNumId w:val="10"/>
  </w:num>
  <w:num w:numId="12" w16cid:durableId="1404908467">
    <w:abstractNumId w:val="2"/>
  </w:num>
  <w:num w:numId="13" w16cid:durableId="1113286235">
    <w:abstractNumId w:val="0"/>
  </w:num>
  <w:num w:numId="14" w16cid:durableId="1754207041">
    <w:abstractNumId w:val="7"/>
  </w:num>
  <w:num w:numId="15" w16cid:durableId="249238721">
    <w:abstractNumId w:val="12"/>
  </w:num>
  <w:num w:numId="16" w16cid:durableId="256912265">
    <w:abstractNumId w:val="15"/>
  </w:num>
  <w:num w:numId="17" w16cid:durableId="2021542262">
    <w:abstractNumId w:val="14"/>
  </w:num>
  <w:num w:numId="18" w16cid:durableId="1490367104">
    <w:abstractNumId w:val="4"/>
  </w:num>
  <w:num w:numId="19" w16cid:durableId="122455752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vxz0f21xrwr4es5vbppa9lv9a59rd9fvf0&quot;&gt;WEM&lt;record-ids&gt;&lt;item&gt;5&lt;/item&gt;&lt;item&gt;35&lt;/item&gt;&lt;item&gt;38&lt;/item&gt;&lt;item&gt;39&lt;/item&gt;&lt;item&gt;68&lt;/item&gt;&lt;item&gt;69&lt;/item&gt;&lt;item&gt;70&lt;/item&gt;&lt;item&gt;71&lt;/item&gt;&lt;item&gt;72&lt;/item&gt;&lt;/record-ids&gt;&lt;/item&gt;&lt;/Libraries&gt;"/>
  </w:docVars>
  <w:rsids>
    <w:rsidRoot w:val="008C0BCD"/>
    <w:rsid w:val="000007FC"/>
    <w:rsid w:val="000018AE"/>
    <w:rsid w:val="0001224F"/>
    <w:rsid w:val="0002058D"/>
    <w:rsid w:val="00024EBC"/>
    <w:rsid w:val="00035C41"/>
    <w:rsid w:val="00040183"/>
    <w:rsid w:val="000404ED"/>
    <w:rsid w:val="00042640"/>
    <w:rsid w:val="00047F7A"/>
    <w:rsid w:val="00050A29"/>
    <w:rsid w:val="00051D58"/>
    <w:rsid w:val="00056C6E"/>
    <w:rsid w:val="000608A1"/>
    <w:rsid w:val="00060CFD"/>
    <w:rsid w:val="00065508"/>
    <w:rsid w:val="00066509"/>
    <w:rsid w:val="00071F26"/>
    <w:rsid w:val="00081183"/>
    <w:rsid w:val="00084CBE"/>
    <w:rsid w:val="00092975"/>
    <w:rsid w:val="00095015"/>
    <w:rsid w:val="000A3902"/>
    <w:rsid w:val="000A5214"/>
    <w:rsid w:val="000B03E0"/>
    <w:rsid w:val="000B2CFF"/>
    <w:rsid w:val="000C336E"/>
    <w:rsid w:val="000C506E"/>
    <w:rsid w:val="000C6C44"/>
    <w:rsid w:val="000D24A5"/>
    <w:rsid w:val="000D2F04"/>
    <w:rsid w:val="000E00D1"/>
    <w:rsid w:val="000E2C49"/>
    <w:rsid w:val="000F1818"/>
    <w:rsid w:val="00100490"/>
    <w:rsid w:val="00100AD4"/>
    <w:rsid w:val="00113544"/>
    <w:rsid w:val="00114809"/>
    <w:rsid w:val="00115444"/>
    <w:rsid w:val="00121B98"/>
    <w:rsid w:val="001221B2"/>
    <w:rsid w:val="0012409E"/>
    <w:rsid w:val="00124575"/>
    <w:rsid w:val="00137619"/>
    <w:rsid w:val="00161CBC"/>
    <w:rsid w:val="00165502"/>
    <w:rsid w:val="00184BCA"/>
    <w:rsid w:val="001878D2"/>
    <w:rsid w:val="00190B95"/>
    <w:rsid w:val="001917AD"/>
    <w:rsid w:val="001A1574"/>
    <w:rsid w:val="001A27FB"/>
    <w:rsid w:val="001A65B2"/>
    <w:rsid w:val="001B05E4"/>
    <w:rsid w:val="001B20ED"/>
    <w:rsid w:val="001C4060"/>
    <w:rsid w:val="001C616E"/>
    <w:rsid w:val="001D0B1B"/>
    <w:rsid w:val="001D3874"/>
    <w:rsid w:val="001D6DC5"/>
    <w:rsid w:val="001E1F25"/>
    <w:rsid w:val="001E2B93"/>
    <w:rsid w:val="001E51B7"/>
    <w:rsid w:val="001E6A60"/>
    <w:rsid w:val="001F12D8"/>
    <w:rsid w:val="00212999"/>
    <w:rsid w:val="00215C1A"/>
    <w:rsid w:val="00225666"/>
    <w:rsid w:val="00243322"/>
    <w:rsid w:val="00246FE1"/>
    <w:rsid w:val="002635FA"/>
    <w:rsid w:val="002817CF"/>
    <w:rsid w:val="00293362"/>
    <w:rsid w:val="00295E74"/>
    <w:rsid w:val="002B142A"/>
    <w:rsid w:val="002B5D61"/>
    <w:rsid w:val="002C6F68"/>
    <w:rsid w:val="002E0558"/>
    <w:rsid w:val="002E330E"/>
    <w:rsid w:val="002E3D61"/>
    <w:rsid w:val="002E6144"/>
    <w:rsid w:val="002E647D"/>
    <w:rsid w:val="002F01EC"/>
    <w:rsid w:val="002F05AF"/>
    <w:rsid w:val="002F7B89"/>
    <w:rsid w:val="002F7C58"/>
    <w:rsid w:val="003017DD"/>
    <w:rsid w:val="003043E5"/>
    <w:rsid w:val="00316216"/>
    <w:rsid w:val="00317669"/>
    <w:rsid w:val="00335F4D"/>
    <w:rsid w:val="003378C8"/>
    <w:rsid w:val="00337EEA"/>
    <w:rsid w:val="003403EB"/>
    <w:rsid w:val="003526B9"/>
    <w:rsid w:val="0036564E"/>
    <w:rsid w:val="003748D8"/>
    <w:rsid w:val="003755AD"/>
    <w:rsid w:val="00376520"/>
    <w:rsid w:val="00377210"/>
    <w:rsid w:val="00377E05"/>
    <w:rsid w:val="003977CC"/>
    <w:rsid w:val="003B47FB"/>
    <w:rsid w:val="003B48C8"/>
    <w:rsid w:val="003B6705"/>
    <w:rsid w:val="003D1384"/>
    <w:rsid w:val="003E4AF8"/>
    <w:rsid w:val="003F79AB"/>
    <w:rsid w:val="0040265C"/>
    <w:rsid w:val="0040364B"/>
    <w:rsid w:val="00431264"/>
    <w:rsid w:val="0043264F"/>
    <w:rsid w:val="00432AE4"/>
    <w:rsid w:val="00432C72"/>
    <w:rsid w:val="00436A19"/>
    <w:rsid w:val="004427B0"/>
    <w:rsid w:val="004471AA"/>
    <w:rsid w:val="00447815"/>
    <w:rsid w:val="00447E73"/>
    <w:rsid w:val="00453A1B"/>
    <w:rsid w:val="004676FC"/>
    <w:rsid w:val="0048062C"/>
    <w:rsid w:val="004808D1"/>
    <w:rsid w:val="00495DDD"/>
    <w:rsid w:val="00496260"/>
    <w:rsid w:val="00497846"/>
    <w:rsid w:val="00497D91"/>
    <w:rsid w:val="004A4BB7"/>
    <w:rsid w:val="004B3261"/>
    <w:rsid w:val="004B43B8"/>
    <w:rsid w:val="004C7DE6"/>
    <w:rsid w:val="004D10E9"/>
    <w:rsid w:val="004D2399"/>
    <w:rsid w:val="004D7D59"/>
    <w:rsid w:val="004E2B43"/>
    <w:rsid w:val="004F0565"/>
    <w:rsid w:val="004F1454"/>
    <w:rsid w:val="004F50FD"/>
    <w:rsid w:val="004F6038"/>
    <w:rsid w:val="00505400"/>
    <w:rsid w:val="005137F6"/>
    <w:rsid w:val="0051571B"/>
    <w:rsid w:val="00520A88"/>
    <w:rsid w:val="00523650"/>
    <w:rsid w:val="00531506"/>
    <w:rsid w:val="0053273A"/>
    <w:rsid w:val="005371DB"/>
    <w:rsid w:val="00542EE1"/>
    <w:rsid w:val="005442D9"/>
    <w:rsid w:val="00563DA0"/>
    <w:rsid w:val="00580158"/>
    <w:rsid w:val="00581C37"/>
    <w:rsid w:val="005969C6"/>
    <w:rsid w:val="00596E34"/>
    <w:rsid w:val="005A02CB"/>
    <w:rsid w:val="005A47A8"/>
    <w:rsid w:val="005A7930"/>
    <w:rsid w:val="005B21FA"/>
    <w:rsid w:val="005B5A1E"/>
    <w:rsid w:val="005C612F"/>
    <w:rsid w:val="005D4981"/>
    <w:rsid w:val="005D7A30"/>
    <w:rsid w:val="005F28E0"/>
    <w:rsid w:val="005F3987"/>
    <w:rsid w:val="006027A8"/>
    <w:rsid w:val="00604B67"/>
    <w:rsid w:val="006163C7"/>
    <w:rsid w:val="0063632A"/>
    <w:rsid w:val="006434FD"/>
    <w:rsid w:val="00650A0D"/>
    <w:rsid w:val="00655DB0"/>
    <w:rsid w:val="0066022D"/>
    <w:rsid w:val="006627B0"/>
    <w:rsid w:val="0066339F"/>
    <w:rsid w:val="006643A6"/>
    <w:rsid w:val="00681D8A"/>
    <w:rsid w:val="00693BEE"/>
    <w:rsid w:val="006A5B4C"/>
    <w:rsid w:val="006B0A14"/>
    <w:rsid w:val="006B24A0"/>
    <w:rsid w:val="006B453A"/>
    <w:rsid w:val="006B7254"/>
    <w:rsid w:val="006B7C0F"/>
    <w:rsid w:val="006C1AA2"/>
    <w:rsid w:val="006C2664"/>
    <w:rsid w:val="006D41CA"/>
    <w:rsid w:val="006D5C5F"/>
    <w:rsid w:val="006E025F"/>
    <w:rsid w:val="006E3628"/>
    <w:rsid w:val="006E6E37"/>
    <w:rsid w:val="006F7B62"/>
    <w:rsid w:val="0070019C"/>
    <w:rsid w:val="00702CC5"/>
    <w:rsid w:val="00703F6F"/>
    <w:rsid w:val="00704EF1"/>
    <w:rsid w:val="007129D6"/>
    <w:rsid w:val="00722107"/>
    <w:rsid w:val="00722C99"/>
    <w:rsid w:val="0072564F"/>
    <w:rsid w:val="007335D3"/>
    <w:rsid w:val="00741564"/>
    <w:rsid w:val="007416FA"/>
    <w:rsid w:val="007434E2"/>
    <w:rsid w:val="0074482E"/>
    <w:rsid w:val="00746C4C"/>
    <w:rsid w:val="007505EA"/>
    <w:rsid w:val="00751853"/>
    <w:rsid w:val="00751B6F"/>
    <w:rsid w:val="00753431"/>
    <w:rsid w:val="00754114"/>
    <w:rsid w:val="007543D1"/>
    <w:rsid w:val="00755CA9"/>
    <w:rsid w:val="00756D44"/>
    <w:rsid w:val="00764E3F"/>
    <w:rsid w:val="0077395A"/>
    <w:rsid w:val="00774827"/>
    <w:rsid w:val="00785719"/>
    <w:rsid w:val="00786142"/>
    <w:rsid w:val="007873CD"/>
    <w:rsid w:val="00793848"/>
    <w:rsid w:val="007A0AB5"/>
    <w:rsid w:val="007B196D"/>
    <w:rsid w:val="007B7959"/>
    <w:rsid w:val="007C22EF"/>
    <w:rsid w:val="007D03E1"/>
    <w:rsid w:val="007D0908"/>
    <w:rsid w:val="007D0F8F"/>
    <w:rsid w:val="007D1622"/>
    <w:rsid w:val="007D256F"/>
    <w:rsid w:val="007D4F34"/>
    <w:rsid w:val="007D796D"/>
    <w:rsid w:val="007D7BE9"/>
    <w:rsid w:val="007E0C19"/>
    <w:rsid w:val="007E22CA"/>
    <w:rsid w:val="007E3B83"/>
    <w:rsid w:val="007E4A62"/>
    <w:rsid w:val="007E5930"/>
    <w:rsid w:val="007E6C1E"/>
    <w:rsid w:val="007E7E63"/>
    <w:rsid w:val="007F615F"/>
    <w:rsid w:val="007F7178"/>
    <w:rsid w:val="00802103"/>
    <w:rsid w:val="00802A10"/>
    <w:rsid w:val="00811C78"/>
    <w:rsid w:val="008159DF"/>
    <w:rsid w:val="008168C5"/>
    <w:rsid w:val="008308E2"/>
    <w:rsid w:val="00836930"/>
    <w:rsid w:val="00854531"/>
    <w:rsid w:val="0085741B"/>
    <w:rsid w:val="00863125"/>
    <w:rsid w:val="0087556C"/>
    <w:rsid w:val="008840E9"/>
    <w:rsid w:val="00895C8C"/>
    <w:rsid w:val="008A3818"/>
    <w:rsid w:val="008A6710"/>
    <w:rsid w:val="008B01CD"/>
    <w:rsid w:val="008C0BCD"/>
    <w:rsid w:val="008C21F7"/>
    <w:rsid w:val="008D10B3"/>
    <w:rsid w:val="008D177B"/>
    <w:rsid w:val="008D58D9"/>
    <w:rsid w:val="008D6DE2"/>
    <w:rsid w:val="008D7924"/>
    <w:rsid w:val="008E19D3"/>
    <w:rsid w:val="008E6CF0"/>
    <w:rsid w:val="008E7506"/>
    <w:rsid w:val="008F203B"/>
    <w:rsid w:val="008F4544"/>
    <w:rsid w:val="008F7444"/>
    <w:rsid w:val="00902E3E"/>
    <w:rsid w:val="00910DF9"/>
    <w:rsid w:val="0092413E"/>
    <w:rsid w:val="0092503D"/>
    <w:rsid w:val="00925924"/>
    <w:rsid w:val="009275E5"/>
    <w:rsid w:val="00930E4E"/>
    <w:rsid w:val="00933A21"/>
    <w:rsid w:val="00940CC9"/>
    <w:rsid w:val="00943F25"/>
    <w:rsid w:val="00944139"/>
    <w:rsid w:val="00947C32"/>
    <w:rsid w:val="00952AC6"/>
    <w:rsid w:val="00952FBA"/>
    <w:rsid w:val="009625F8"/>
    <w:rsid w:val="00964C7A"/>
    <w:rsid w:val="0096694B"/>
    <w:rsid w:val="00972D80"/>
    <w:rsid w:val="00973268"/>
    <w:rsid w:val="00987BF7"/>
    <w:rsid w:val="0099754A"/>
    <w:rsid w:val="00997C17"/>
    <w:rsid w:val="009A6A01"/>
    <w:rsid w:val="009B2334"/>
    <w:rsid w:val="009B4D94"/>
    <w:rsid w:val="009B6DF9"/>
    <w:rsid w:val="009C2465"/>
    <w:rsid w:val="009C34C9"/>
    <w:rsid w:val="009C5F7E"/>
    <w:rsid w:val="009D3D87"/>
    <w:rsid w:val="009E0D0E"/>
    <w:rsid w:val="009F118E"/>
    <w:rsid w:val="009F5B01"/>
    <w:rsid w:val="009F7EEA"/>
    <w:rsid w:val="00A05C45"/>
    <w:rsid w:val="00A06261"/>
    <w:rsid w:val="00A10085"/>
    <w:rsid w:val="00A10205"/>
    <w:rsid w:val="00A10660"/>
    <w:rsid w:val="00A228DB"/>
    <w:rsid w:val="00A261BB"/>
    <w:rsid w:val="00A46405"/>
    <w:rsid w:val="00A54EAB"/>
    <w:rsid w:val="00A5609C"/>
    <w:rsid w:val="00A63736"/>
    <w:rsid w:val="00A745F7"/>
    <w:rsid w:val="00A7710C"/>
    <w:rsid w:val="00A809D8"/>
    <w:rsid w:val="00A84F63"/>
    <w:rsid w:val="00A97809"/>
    <w:rsid w:val="00AA1ECF"/>
    <w:rsid w:val="00AA61E7"/>
    <w:rsid w:val="00AD269F"/>
    <w:rsid w:val="00AD6239"/>
    <w:rsid w:val="00AD78CF"/>
    <w:rsid w:val="00AF17C4"/>
    <w:rsid w:val="00AF69E0"/>
    <w:rsid w:val="00B02CAE"/>
    <w:rsid w:val="00B048D4"/>
    <w:rsid w:val="00B2721D"/>
    <w:rsid w:val="00B35BDA"/>
    <w:rsid w:val="00B408F8"/>
    <w:rsid w:val="00B40F73"/>
    <w:rsid w:val="00B42F9F"/>
    <w:rsid w:val="00B4560C"/>
    <w:rsid w:val="00B50E9F"/>
    <w:rsid w:val="00B560BB"/>
    <w:rsid w:val="00B66513"/>
    <w:rsid w:val="00BA4833"/>
    <w:rsid w:val="00BB3AC6"/>
    <w:rsid w:val="00BB6F59"/>
    <w:rsid w:val="00BC6EDB"/>
    <w:rsid w:val="00BD302D"/>
    <w:rsid w:val="00BD4520"/>
    <w:rsid w:val="00BE1CB5"/>
    <w:rsid w:val="00BF0343"/>
    <w:rsid w:val="00BF1807"/>
    <w:rsid w:val="00BF6622"/>
    <w:rsid w:val="00C045B1"/>
    <w:rsid w:val="00C075B8"/>
    <w:rsid w:val="00C12432"/>
    <w:rsid w:val="00C15423"/>
    <w:rsid w:val="00C173F8"/>
    <w:rsid w:val="00C20383"/>
    <w:rsid w:val="00C23261"/>
    <w:rsid w:val="00C237EA"/>
    <w:rsid w:val="00C241F5"/>
    <w:rsid w:val="00C34DBF"/>
    <w:rsid w:val="00C351E4"/>
    <w:rsid w:val="00C3646E"/>
    <w:rsid w:val="00C367FF"/>
    <w:rsid w:val="00C45BB5"/>
    <w:rsid w:val="00C46654"/>
    <w:rsid w:val="00C50107"/>
    <w:rsid w:val="00C52F88"/>
    <w:rsid w:val="00C77D97"/>
    <w:rsid w:val="00C82796"/>
    <w:rsid w:val="00C83091"/>
    <w:rsid w:val="00C85037"/>
    <w:rsid w:val="00C90EFB"/>
    <w:rsid w:val="00C979D3"/>
    <w:rsid w:val="00CA013C"/>
    <w:rsid w:val="00CA10AC"/>
    <w:rsid w:val="00CA236E"/>
    <w:rsid w:val="00CB00F1"/>
    <w:rsid w:val="00CC4780"/>
    <w:rsid w:val="00CD000D"/>
    <w:rsid w:val="00CE26D6"/>
    <w:rsid w:val="00CE4FAB"/>
    <w:rsid w:val="00CF35BB"/>
    <w:rsid w:val="00CF5796"/>
    <w:rsid w:val="00CF667E"/>
    <w:rsid w:val="00D00E69"/>
    <w:rsid w:val="00D1582F"/>
    <w:rsid w:val="00D15BF4"/>
    <w:rsid w:val="00D23622"/>
    <w:rsid w:val="00D2499C"/>
    <w:rsid w:val="00D2674D"/>
    <w:rsid w:val="00D30FE4"/>
    <w:rsid w:val="00D418CF"/>
    <w:rsid w:val="00D51060"/>
    <w:rsid w:val="00D55FCD"/>
    <w:rsid w:val="00D61D3D"/>
    <w:rsid w:val="00D64757"/>
    <w:rsid w:val="00D668EC"/>
    <w:rsid w:val="00D7575C"/>
    <w:rsid w:val="00D77259"/>
    <w:rsid w:val="00D80C10"/>
    <w:rsid w:val="00D84847"/>
    <w:rsid w:val="00D857F1"/>
    <w:rsid w:val="00D86908"/>
    <w:rsid w:val="00D932FE"/>
    <w:rsid w:val="00D95CC9"/>
    <w:rsid w:val="00DA0EBB"/>
    <w:rsid w:val="00DA4B2A"/>
    <w:rsid w:val="00DB12F3"/>
    <w:rsid w:val="00DB5847"/>
    <w:rsid w:val="00DB6252"/>
    <w:rsid w:val="00DC16D1"/>
    <w:rsid w:val="00DC277E"/>
    <w:rsid w:val="00DD1FF9"/>
    <w:rsid w:val="00DE4D1C"/>
    <w:rsid w:val="00DE61B1"/>
    <w:rsid w:val="00E00A43"/>
    <w:rsid w:val="00E10D66"/>
    <w:rsid w:val="00E134F7"/>
    <w:rsid w:val="00E179AC"/>
    <w:rsid w:val="00E2766D"/>
    <w:rsid w:val="00E47196"/>
    <w:rsid w:val="00E47680"/>
    <w:rsid w:val="00E47685"/>
    <w:rsid w:val="00E6173C"/>
    <w:rsid w:val="00E7053E"/>
    <w:rsid w:val="00E75E2A"/>
    <w:rsid w:val="00E8049F"/>
    <w:rsid w:val="00E80852"/>
    <w:rsid w:val="00E80ABB"/>
    <w:rsid w:val="00E917D6"/>
    <w:rsid w:val="00E92148"/>
    <w:rsid w:val="00E9688B"/>
    <w:rsid w:val="00E97AF6"/>
    <w:rsid w:val="00EA66D1"/>
    <w:rsid w:val="00EB0EA9"/>
    <w:rsid w:val="00EB142F"/>
    <w:rsid w:val="00EB1664"/>
    <w:rsid w:val="00EB1C4C"/>
    <w:rsid w:val="00EC67EA"/>
    <w:rsid w:val="00EC6B45"/>
    <w:rsid w:val="00EC6DA5"/>
    <w:rsid w:val="00ED0BAA"/>
    <w:rsid w:val="00ED450D"/>
    <w:rsid w:val="00ED4C87"/>
    <w:rsid w:val="00ED527E"/>
    <w:rsid w:val="00EF1FA4"/>
    <w:rsid w:val="00EF42E7"/>
    <w:rsid w:val="00EF4465"/>
    <w:rsid w:val="00EF5E93"/>
    <w:rsid w:val="00EF611E"/>
    <w:rsid w:val="00F03016"/>
    <w:rsid w:val="00F037C0"/>
    <w:rsid w:val="00F107AD"/>
    <w:rsid w:val="00F148F9"/>
    <w:rsid w:val="00F206D0"/>
    <w:rsid w:val="00F22F69"/>
    <w:rsid w:val="00F250B2"/>
    <w:rsid w:val="00F252FE"/>
    <w:rsid w:val="00F3313A"/>
    <w:rsid w:val="00F50065"/>
    <w:rsid w:val="00F572AD"/>
    <w:rsid w:val="00F627AC"/>
    <w:rsid w:val="00F632E5"/>
    <w:rsid w:val="00F661AD"/>
    <w:rsid w:val="00F66E17"/>
    <w:rsid w:val="00F74868"/>
    <w:rsid w:val="00F7667D"/>
    <w:rsid w:val="00F80DBD"/>
    <w:rsid w:val="00F9111B"/>
    <w:rsid w:val="00FA06FC"/>
    <w:rsid w:val="00FA3F8F"/>
    <w:rsid w:val="00FC0E16"/>
    <w:rsid w:val="00FC1A2C"/>
    <w:rsid w:val="00FC476A"/>
    <w:rsid w:val="00FC535F"/>
    <w:rsid w:val="00FD5AFB"/>
    <w:rsid w:val="00FE3E46"/>
    <w:rsid w:val="00FE53F6"/>
    <w:rsid w:val="00FF0D60"/>
    <w:rsid w:val="00FF2A52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6460"/>
  <w15:chartTrackingRefBased/>
  <w15:docId w15:val="{983F249F-E153-2244-B238-8415FAB5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44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CB5"/>
    <w:pPr>
      <w:keepNext/>
      <w:keepLines/>
      <w:numPr>
        <w:numId w:val="1"/>
      </w:numPr>
      <w:spacing w:before="360" w:after="360" w:line="240" w:lineRule="auto"/>
      <w:ind w:left="431" w:hanging="431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260"/>
    <w:pPr>
      <w:keepNext/>
      <w:keepLines/>
      <w:numPr>
        <w:ilvl w:val="1"/>
        <w:numId w:val="1"/>
      </w:numPr>
      <w:spacing w:before="240" w:after="240" w:line="240" w:lineRule="auto"/>
      <w:ind w:left="578" w:hanging="578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44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BC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BC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BC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BC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BC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BC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C78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CB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626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3544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BCD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BCD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BCD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BCD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BCD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BCD"/>
    <w:rPr>
      <w:rFonts w:ascii="Times New Roman" w:eastAsiaTheme="majorEastAsia" w:hAnsi="Times New Roman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BC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C0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BC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C0BCD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8C0BCD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4F50FD"/>
    <w:pPr>
      <w:spacing w:after="0"/>
      <w:jc w:val="center"/>
    </w:pPr>
    <w:rPr>
      <w:rFonts w:cs="Times New Roman"/>
      <w:lang w:val="en-US"/>
    </w:rPr>
  </w:style>
  <w:style w:type="character" w:customStyle="1" w:styleId="katex">
    <w:name w:val="katex"/>
    <w:basedOn w:val="DefaultParagraphFont"/>
    <w:rsid w:val="008C0BCD"/>
  </w:style>
  <w:style w:type="character" w:customStyle="1" w:styleId="katex-mathml">
    <w:name w:val="katex-mathml"/>
    <w:basedOn w:val="DefaultParagraphFont"/>
    <w:rsid w:val="008C0BCD"/>
  </w:style>
  <w:style w:type="character" w:customStyle="1" w:styleId="katex-html">
    <w:name w:val="katex-html"/>
    <w:basedOn w:val="DefaultParagraphFont"/>
    <w:rsid w:val="008C0BCD"/>
  </w:style>
  <w:style w:type="character" w:customStyle="1" w:styleId="base">
    <w:name w:val="base"/>
    <w:basedOn w:val="DefaultParagraphFont"/>
    <w:rsid w:val="008C0BCD"/>
  </w:style>
  <w:style w:type="character" w:customStyle="1" w:styleId="strut">
    <w:name w:val="strut"/>
    <w:basedOn w:val="DefaultParagraphFont"/>
    <w:rsid w:val="008C0BCD"/>
  </w:style>
  <w:style w:type="character" w:customStyle="1" w:styleId="mord">
    <w:name w:val="mord"/>
    <w:basedOn w:val="DefaultParagraphFont"/>
    <w:rsid w:val="008C0BCD"/>
  </w:style>
  <w:style w:type="character" w:customStyle="1" w:styleId="mspace">
    <w:name w:val="mspace"/>
    <w:basedOn w:val="DefaultParagraphFont"/>
    <w:rsid w:val="008C0BCD"/>
  </w:style>
  <w:style w:type="character" w:customStyle="1" w:styleId="mbin">
    <w:name w:val="mbin"/>
    <w:basedOn w:val="DefaultParagraphFont"/>
    <w:rsid w:val="008C0BCD"/>
  </w:style>
  <w:style w:type="character" w:customStyle="1" w:styleId="mrel">
    <w:name w:val="mrel"/>
    <w:basedOn w:val="DefaultParagraphFont"/>
    <w:rsid w:val="008C0BCD"/>
  </w:style>
  <w:style w:type="character" w:customStyle="1" w:styleId="mopen">
    <w:name w:val="mopen"/>
    <w:basedOn w:val="DefaultParagraphFont"/>
    <w:rsid w:val="008C0BCD"/>
  </w:style>
  <w:style w:type="character" w:customStyle="1" w:styleId="mpunct">
    <w:name w:val="mpunct"/>
    <w:basedOn w:val="DefaultParagraphFont"/>
    <w:rsid w:val="008C0BCD"/>
  </w:style>
  <w:style w:type="character" w:customStyle="1" w:styleId="minner">
    <w:name w:val="minner"/>
    <w:basedOn w:val="DefaultParagraphFont"/>
    <w:rsid w:val="008C0BCD"/>
  </w:style>
  <w:style w:type="character" w:customStyle="1" w:styleId="mclose">
    <w:name w:val="mclose"/>
    <w:basedOn w:val="DefaultParagraphFont"/>
    <w:rsid w:val="008C0BCD"/>
  </w:style>
  <w:style w:type="character" w:customStyle="1" w:styleId="msupsub">
    <w:name w:val="msupsub"/>
    <w:basedOn w:val="DefaultParagraphFont"/>
    <w:rsid w:val="008C0BCD"/>
  </w:style>
  <w:style w:type="character" w:customStyle="1" w:styleId="ListParagraphChar">
    <w:name w:val="List Paragraph Char"/>
    <w:basedOn w:val="DefaultParagraphFont"/>
    <w:link w:val="ListParagraph"/>
    <w:uiPriority w:val="34"/>
    <w:rsid w:val="004F50FD"/>
    <w:rPr>
      <w:rFonts w:ascii="Times New Roman" w:hAnsi="Times New Roman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F50FD"/>
    <w:rPr>
      <w:rFonts w:ascii="Times New Roman" w:hAnsi="Times New Roman" w:cs="Times New Roman"/>
      <w:lang w:val="en-US"/>
    </w:rPr>
  </w:style>
  <w:style w:type="character" w:customStyle="1" w:styleId="vlist">
    <w:name w:val="vlist"/>
    <w:basedOn w:val="DefaultParagraphFont"/>
    <w:rsid w:val="008C0BCD"/>
  </w:style>
  <w:style w:type="character" w:customStyle="1" w:styleId="pstrut">
    <w:name w:val="pstrut"/>
    <w:basedOn w:val="DefaultParagraphFont"/>
    <w:rsid w:val="008C0BCD"/>
  </w:style>
  <w:style w:type="character" w:customStyle="1" w:styleId="sizing">
    <w:name w:val="sizing"/>
    <w:basedOn w:val="DefaultParagraphFont"/>
    <w:rsid w:val="008C0BCD"/>
  </w:style>
  <w:style w:type="character" w:customStyle="1" w:styleId="vlist-s">
    <w:name w:val="vlist-s"/>
    <w:basedOn w:val="DefaultParagraphFont"/>
    <w:rsid w:val="008C0BCD"/>
  </w:style>
  <w:style w:type="character" w:customStyle="1" w:styleId="katex-display">
    <w:name w:val="katex-display"/>
    <w:basedOn w:val="DefaultParagraphFont"/>
    <w:rsid w:val="008C0BCD"/>
  </w:style>
  <w:style w:type="character" w:customStyle="1" w:styleId="mfrac">
    <w:name w:val="mfrac"/>
    <w:basedOn w:val="DefaultParagraphFont"/>
    <w:rsid w:val="008C0BCD"/>
  </w:style>
  <w:style w:type="character" w:customStyle="1" w:styleId="frac-line">
    <w:name w:val="frac-line"/>
    <w:basedOn w:val="DefaultParagraphFont"/>
    <w:rsid w:val="008C0BCD"/>
  </w:style>
  <w:style w:type="character" w:styleId="Strong">
    <w:name w:val="Strong"/>
    <w:basedOn w:val="DefaultParagraphFont"/>
    <w:uiPriority w:val="22"/>
    <w:qFormat/>
    <w:rsid w:val="008C0BCD"/>
    <w:rPr>
      <w:b/>
      <w:bCs/>
    </w:rPr>
  </w:style>
  <w:style w:type="character" w:customStyle="1" w:styleId="relative">
    <w:name w:val="relative"/>
    <w:basedOn w:val="DefaultParagraphFont"/>
    <w:rsid w:val="008C0BCD"/>
  </w:style>
  <w:style w:type="paragraph" w:customStyle="1" w:styleId="not-prose">
    <w:name w:val="not-prose"/>
    <w:basedOn w:val="Normal"/>
    <w:rsid w:val="008C0BCD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4F50FD"/>
    <w:pPr>
      <w:spacing w:line="240" w:lineRule="auto"/>
    </w:pPr>
    <w:rPr>
      <w:rFonts w:cs="Times New Roman"/>
      <w:lang w:val="en-US"/>
    </w:rPr>
  </w:style>
  <w:style w:type="character" w:customStyle="1" w:styleId="mop">
    <w:name w:val="mop"/>
    <w:basedOn w:val="DefaultParagraphFont"/>
    <w:rsid w:val="008C0BCD"/>
  </w:style>
  <w:style w:type="character" w:customStyle="1" w:styleId="accent-body">
    <w:name w:val="accent-body"/>
    <w:basedOn w:val="DefaultParagraphFont"/>
    <w:rsid w:val="008C0BCD"/>
  </w:style>
  <w:style w:type="character" w:customStyle="1" w:styleId="delimsizing">
    <w:name w:val="delimsizing"/>
    <w:basedOn w:val="DefaultParagraphFont"/>
    <w:rsid w:val="008C0BCD"/>
  </w:style>
  <w:style w:type="character" w:customStyle="1" w:styleId="mtable">
    <w:name w:val="mtable"/>
    <w:basedOn w:val="DefaultParagraphFont"/>
    <w:rsid w:val="008C0BCD"/>
  </w:style>
  <w:style w:type="character" w:customStyle="1" w:styleId="col-align-l">
    <w:name w:val="col-align-l"/>
    <w:basedOn w:val="DefaultParagraphFont"/>
    <w:rsid w:val="008C0BCD"/>
  </w:style>
  <w:style w:type="character" w:customStyle="1" w:styleId="arraycolsep">
    <w:name w:val="arraycolsep"/>
    <w:basedOn w:val="DefaultParagraphFont"/>
    <w:rsid w:val="008C0BCD"/>
  </w:style>
  <w:style w:type="character" w:customStyle="1" w:styleId="mtight">
    <w:name w:val="mtight"/>
    <w:basedOn w:val="DefaultParagraphFont"/>
    <w:rsid w:val="008C0BCD"/>
  </w:style>
  <w:style w:type="character" w:customStyle="1" w:styleId="hide-tail">
    <w:name w:val="hide-tail"/>
    <w:basedOn w:val="DefaultParagraphFont"/>
    <w:rsid w:val="008C0BCD"/>
  </w:style>
  <w:style w:type="character" w:customStyle="1" w:styleId="EndNoteBibliographyChar">
    <w:name w:val="EndNote Bibliography Char"/>
    <w:basedOn w:val="ListParagraphChar"/>
    <w:link w:val="EndNoteBibliography"/>
    <w:rsid w:val="004F50FD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3252</Words>
  <Characters>19080</Characters>
  <Application>Microsoft Office Word</Application>
  <DocSecurity>0</DocSecurity>
  <Lines>398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Oehring</dc:creator>
  <cp:keywords/>
  <dc:description/>
  <cp:lastModifiedBy>Daniela Oehring</cp:lastModifiedBy>
  <cp:revision>89</cp:revision>
  <dcterms:created xsi:type="dcterms:W3CDTF">2026-01-24T11:28:00Z</dcterms:created>
  <dcterms:modified xsi:type="dcterms:W3CDTF">2026-03-08T19:29:00Z</dcterms:modified>
  <cp:category/>
</cp:coreProperties>
</file>