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C01A" w14:textId="77777777" w:rsidR="00EA1FF9" w:rsidRDefault="00EA1FF9" w:rsidP="00EA1FF9">
      <w:pPr>
        <w:spacing w:line="240" w:lineRule="auto"/>
        <w:jc w:val="both"/>
      </w:pPr>
      <w:r>
        <w:rPr>
          <w:noProof/>
        </w:rPr>
        <w:drawing>
          <wp:inline distT="114300" distB="114300" distL="114300" distR="114300" wp14:anchorId="30763CD2" wp14:editId="43080EB1">
            <wp:extent cx="5943600" cy="50800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DE89ED" w14:textId="77777777" w:rsidR="00EA1FF9" w:rsidRDefault="00EA1FF9" w:rsidP="00EA1FF9">
      <w:pPr>
        <w:spacing w:line="240" w:lineRule="auto"/>
        <w:jc w:val="both"/>
      </w:pPr>
    </w:p>
    <w:p w14:paraId="055E12D5" w14:textId="77777777" w:rsidR="00EA1FF9" w:rsidRDefault="00EA1FF9" w:rsidP="00EA1FF9">
      <w:pPr>
        <w:spacing w:line="240" w:lineRule="auto"/>
        <w:jc w:val="both"/>
      </w:pPr>
    </w:p>
    <w:p w14:paraId="05051EAB" w14:textId="77777777" w:rsidR="00EA1FF9" w:rsidRDefault="00EA1FF9" w:rsidP="00EA1FF9">
      <w:pPr>
        <w:spacing w:line="240" w:lineRule="auto"/>
        <w:jc w:val="both"/>
      </w:pPr>
      <w:r>
        <w:rPr>
          <w:b/>
          <w:bCs/>
        </w:rPr>
        <w:t>Figure S1: Normality tests using Q-Q plots for each of the four tools:</w:t>
      </w:r>
      <w:r>
        <w:t xml:space="preserve"> </w:t>
      </w:r>
      <w:r>
        <w:rPr>
          <w:b/>
          <w:bCs/>
        </w:rPr>
        <w:t xml:space="preserve">(a) </w:t>
      </w:r>
      <w:r>
        <w:t xml:space="preserve">GATK </w:t>
      </w:r>
      <w:proofErr w:type="spellStart"/>
      <w:r>
        <w:t>gCNV</w:t>
      </w:r>
      <w:proofErr w:type="spellEnd"/>
      <w:r>
        <w:t xml:space="preserve">, </w:t>
      </w:r>
      <w:r>
        <w:rPr>
          <w:b/>
          <w:bCs/>
        </w:rPr>
        <w:t>(b)</w:t>
      </w:r>
      <w:r>
        <w:t xml:space="preserve"> </w:t>
      </w:r>
      <w:proofErr w:type="spellStart"/>
      <w:r>
        <w:t>ExomeDepth</w:t>
      </w:r>
      <w:proofErr w:type="spellEnd"/>
      <w:r>
        <w:t xml:space="preserve">, </w:t>
      </w:r>
      <w:r>
        <w:rPr>
          <w:b/>
          <w:bCs/>
        </w:rPr>
        <w:t>(c)</w:t>
      </w:r>
      <w:r>
        <w:t xml:space="preserve"> CODEX and </w:t>
      </w:r>
      <w:r>
        <w:rPr>
          <w:b/>
          <w:bCs/>
        </w:rPr>
        <w:t>(d)</w:t>
      </w:r>
      <w:r>
        <w:t xml:space="preserve"> </w:t>
      </w:r>
      <w:proofErr w:type="spellStart"/>
      <w:proofErr w:type="gramStart"/>
      <w:r>
        <w:t>cn.MOPS</w:t>
      </w:r>
      <w:proofErr w:type="spellEnd"/>
      <w:proofErr w:type="gramEnd"/>
      <w:r>
        <w:t xml:space="preserve">. The p-value beside each tool’s name was calculated using </w:t>
      </w:r>
      <w:proofErr w:type="spellStart"/>
      <w:r>
        <w:t>shapiro</w:t>
      </w:r>
      <w:proofErr w:type="spellEnd"/>
      <w:r>
        <w:t>-wilk test to confirm normality for the paired data (duplications and deletions) for each tool.</w:t>
      </w:r>
    </w:p>
    <w:p w14:paraId="6639E527" w14:textId="77777777" w:rsidR="00EA1FF9" w:rsidRPr="00EA1FF9" w:rsidRDefault="00EA1FF9"/>
    <w:sectPr w:rsidR="00EA1FF9" w:rsidRPr="00EA1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F9"/>
    <w:rsid w:val="00EA1FF9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D7B86"/>
  <w15:chartTrackingRefBased/>
  <w15:docId w15:val="{8D37B60A-0EB9-B045-A4D2-90E94044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F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F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F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F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F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F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F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1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F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1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F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1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254</Characters>
  <Application>Microsoft Office Word</Application>
  <DocSecurity>0</DocSecurity>
  <Lines>28</Lines>
  <Paragraphs>26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1</cp:revision>
  <dcterms:created xsi:type="dcterms:W3CDTF">2026-03-06T21:13:00Z</dcterms:created>
  <dcterms:modified xsi:type="dcterms:W3CDTF">2026-03-06T21:14:00Z</dcterms:modified>
</cp:coreProperties>
</file>