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FDC3">
      <w:pPr>
        <w:pStyle w:val="6"/>
        <w:tabs>
          <w:tab w:val="right" w:leader="dot" w:pos="8296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Table of Contents</w:t>
      </w:r>
    </w:p>
    <w:p w14:paraId="18F9F8FA">
      <w:pPr>
        <w:pStyle w:val="6"/>
        <w:tabs>
          <w:tab w:val="right" w:leader="dot" w:pos="8296"/>
        </w:tabs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HYPERLINK \l "_Toc197898241" 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2"/>
          <w:szCs w:val="22"/>
        </w:rPr>
        <w:t>Supplementary Table 1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end"/>
      </w:r>
    </w:p>
    <w:p w14:paraId="7028D52A">
      <w:pPr>
        <w:pStyle w:val="6"/>
        <w:tabs>
          <w:tab w:val="right" w:leader="dot" w:pos="8296"/>
        </w:tabs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HYPERLINK \l "_Toc197898241" 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2"/>
          <w:szCs w:val="22"/>
        </w:rPr>
        <w:t xml:space="preserve">Supplementary Table </w:t>
      </w:r>
      <w:r>
        <w:rPr>
          <w:rStyle w:val="10"/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end"/>
      </w:r>
    </w:p>
    <w:p w14:paraId="50D35B23">
      <w:pPr>
        <w:pStyle w:val="6"/>
        <w:tabs>
          <w:tab w:val="right" w:leader="dot" w:pos="8296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color w:val="auto"/>
          <w:sz w:val="22"/>
          <w:szCs w:val="22"/>
        </w:rPr>
        <w:instrText xml:space="preserve"> HYPERLINK \l "_Toc197898241" </w:instrTex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  <w:sz w:val="22"/>
          <w:szCs w:val="22"/>
        </w:rPr>
        <w:t xml:space="preserve">Supplementary Table </w:t>
      </w:r>
      <w:r>
        <w:rPr>
          <w:rStyle w:val="10"/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ab/>
      </w:r>
      <w:bookmarkStart w:id="2" w:name="_GoBack"/>
      <w:bookmarkEnd w:id="2"/>
      <w:r>
        <w:rPr>
          <w:rFonts w:hint="default" w:ascii="Times New Roman" w:hAnsi="Times New Roman" w:cs="Times New Roman"/>
          <w:color w:val="auto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fldChar w:fldCharType="end"/>
      </w:r>
    </w:p>
    <w:p w14:paraId="39F05139">
      <w:pPr>
        <w:rPr>
          <w:rFonts w:hint="default" w:ascii="Times New Roman" w:hAnsi="Times New Roman" w:cs="Times New Roman"/>
          <w:sz w:val="22"/>
          <w:szCs w:val="22"/>
        </w:rPr>
      </w:pPr>
    </w:p>
    <w:p w14:paraId="3DA01828">
      <w:pPr>
        <w:rPr>
          <w:rFonts w:hint="default" w:ascii="Times New Roman" w:hAnsi="Times New Roman" w:cs="Times New Roman"/>
          <w:sz w:val="22"/>
          <w:szCs w:val="22"/>
        </w:rPr>
      </w:pPr>
    </w:p>
    <w:p w14:paraId="2EA61433">
      <w:pPr>
        <w:rPr>
          <w:rFonts w:hint="default" w:ascii="Times New Roman" w:hAnsi="Times New Roman" w:cs="Times New Roman"/>
          <w:sz w:val="22"/>
          <w:szCs w:val="22"/>
        </w:rPr>
      </w:pPr>
    </w:p>
    <w:p w14:paraId="51CADA54">
      <w:pPr>
        <w:rPr>
          <w:rFonts w:hint="default" w:ascii="Times New Roman" w:hAnsi="Times New Roman" w:cs="Times New Roman"/>
          <w:sz w:val="22"/>
          <w:szCs w:val="22"/>
        </w:rPr>
      </w:pPr>
    </w:p>
    <w:p w14:paraId="217E5782">
      <w:pPr>
        <w:rPr>
          <w:rFonts w:hint="default" w:ascii="Times New Roman" w:hAnsi="Times New Roman" w:cs="Times New Roman"/>
          <w:sz w:val="22"/>
          <w:szCs w:val="22"/>
        </w:rPr>
      </w:pPr>
    </w:p>
    <w:p w14:paraId="32B6FDF9">
      <w:pPr>
        <w:rPr>
          <w:rFonts w:hint="default" w:ascii="Times New Roman" w:hAnsi="Times New Roman" w:cs="Times New Roman"/>
          <w:sz w:val="22"/>
          <w:szCs w:val="22"/>
        </w:rPr>
      </w:pPr>
    </w:p>
    <w:p w14:paraId="587AF441">
      <w:pPr>
        <w:rPr>
          <w:rFonts w:hint="default" w:ascii="Times New Roman" w:hAnsi="Times New Roman" w:cs="Times New Roman"/>
          <w:sz w:val="22"/>
          <w:szCs w:val="22"/>
        </w:rPr>
      </w:pPr>
    </w:p>
    <w:p w14:paraId="362B2FB1">
      <w:pPr>
        <w:rPr>
          <w:rFonts w:hint="default" w:ascii="Times New Roman" w:hAnsi="Times New Roman" w:cs="Times New Roman"/>
          <w:sz w:val="22"/>
          <w:szCs w:val="22"/>
        </w:rPr>
      </w:pPr>
    </w:p>
    <w:p w14:paraId="3AF1ABB1">
      <w:pPr>
        <w:rPr>
          <w:rFonts w:hint="default" w:ascii="Times New Roman" w:hAnsi="Times New Roman" w:cs="Times New Roman"/>
          <w:sz w:val="22"/>
          <w:szCs w:val="22"/>
        </w:rPr>
      </w:pPr>
    </w:p>
    <w:p w14:paraId="107A97DF">
      <w:pPr>
        <w:rPr>
          <w:rFonts w:hint="default" w:ascii="Times New Roman" w:hAnsi="Times New Roman" w:cs="Times New Roman"/>
          <w:sz w:val="22"/>
          <w:szCs w:val="22"/>
        </w:rPr>
      </w:pPr>
    </w:p>
    <w:p w14:paraId="42C04563">
      <w:pPr>
        <w:rPr>
          <w:rFonts w:hint="default" w:ascii="Times New Roman" w:hAnsi="Times New Roman" w:cs="Times New Roman"/>
          <w:sz w:val="22"/>
          <w:szCs w:val="22"/>
        </w:rPr>
      </w:pPr>
    </w:p>
    <w:p w14:paraId="1EF35AB2">
      <w:pPr>
        <w:rPr>
          <w:rFonts w:hint="default" w:ascii="Times New Roman" w:hAnsi="Times New Roman" w:cs="Times New Roman"/>
          <w:sz w:val="22"/>
          <w:szCs w:val="22"/>
        </w:rPr>
      </w:pPr>
    </w:p>
    <w:p w14:paraId="038BF545">
      <w:pPr>
        <w:rPr>
          <w:rFonts w:hint="default" w:ascii="Times New Roman" w:hAnsi="Times New Roman" w:cs="Times New Roman"/>
          <w:sz w:val="22"/>
          <w:szCs w:val="22"/>
        </w:rPr>
      </w:pPr>
    </w:p>
    <w:p w14:paraId="019EA1FE">
      <w:pPr>
        <w:rPr>
          <w:rFonts w:hint="default" w:ascii="Times New Roman" w:hAnsi="Times New Roman" w:cs="Times New Roman"/>
          <w:sz w:val="22"/>
          <w:szCs w:val="22"/>
        </w:rPr>
      </w:pPr>
    </w:p>
    <w:p w14:paraId="270BE8BD">
      <w:pPr>
        <w:rPr>
          <w:rFonts w:hint="default" w:ascii="Times New Roman" w:hAnsi="Times New Roman" w:cs="Times New Roman"/>
          <w:sz w:val="22"/>
          <w:szCs w:val="22"/>
        </w:rPr>
      </w:pPr>
    </w:p>
    <w:p w14:paraId="04A2ACDD">
      <w:pPr>
        <w:rPr>
          <w:rFonts w:hint="default" w:ascii="Times New Roman" w:hAnsi="Times New Roman" w:cs="Times New Roman"/>
          <w:sz w:val="22"/>
          <w:szCs w:val="22"/>
        </w:rPr>
      </w:pPr>
    </w:p>
    <w:p w14:paraId="1DDA9E04">
      <w:pPr>
        <w:rPr>
          <w:rFonts w:hint="default" w:ascii="Times New Roman" w:hAnsi="Times New Roman" w:cs="Times New Roman"/>
          <w:sz w:val="22"/>
          <w:szCs w:val="22"/>
        </w:rPr>
      </w:pPr>
    </w:p>
    <w:p w14:paraId="0682975A">
      <w:pPr>
        <w:rPr>
          <w:rFonts w:hint="default" w:ascii="Times New Roman" w:hAnsi="Times New Roman" w:cs="Times New Roman"/>
          <w:sz w:val="22"/>
          <w:szCs w:val="22"/>
        </w:rPr>
      </w:pPr>
    </w:p>
    <w:p w14:paraId="77D89270">
      <w:pPr>
        <w:rPr>
          <w:rFonts w:hint="default" w:ascii="Times New Roman" w:hAnsi="Times New Roman" w:cs="Times New Roman"/>
          <w:sz w:val="22"/>
          <w:szCs w:val="22"/>
        </w:rPr>
      </w:pPr>
    </w:p>
    <w:p w14:paraId="5295030C">
      <w:pPr>
        <w:rPr>
          <w:rFonts w:hint="default" w:ascii="Times New Roman" w:hAnsi="Times New Roman" w:cs="Times New Roman"/>
          <w:sz w:val="22"/>
          <w:szCs w:val="22"/>
        </w:rPr>
      </w:pPr>
    </w:p>
    <w:p w14:paraId="50AA5F2A">
      <w:pPr>
        <w:rPr>
          <w:rFonts w:hint="default" w:ascii="Times New Roman" w:hAnsi="Times New Roman" w:cs="Times New Roman"/>
          <w:sz w:val="22"/>
          <w:szCs w:val="22"/>
        </w:rPr>
      </w:pPr>
    </w:p>
    <w:p w14:paraId="1B47EF35">
      <w:pPr>
        <w:rPr>
          <w:rFonts w:hint="default" w:ascii="Times New Roman" w:hAnsi="Times New Roman" w:cs="Times New Roman"/>
          <w:sz w:val="22"/>
          <w:szCs w:val="22"/>
        </w:rPr>
      </w:pPr>
    </w:p>
    <w:p w14:paraId="7E05B456">
      <w:pPr>
        <w:rPr>
          <w:rFonts w:hint="default" w:ascii="Times New Roman" w:hAnsi="Times New Roman" w:cs="Times New Roman"/>
          <w:sz w:val="22"/>
          <w:szCs w:val="22"/>
        </w:rPr>
      </w:pPr>
    </w:p>
    <w:p w14:paraId="72C4B007">
      <w:pPr>
        <w:rPr>
          <w:rFonts w:hint="default" w:ascii="Times New Roman" w:hAnsi="Times New Roman" w:cs="Times New Roman"/>
          <w:sz w:val="22"/>
          <w:szCs w:val="22"/>
        </w:rPr>
      </w:pPr>
    </w:p>
    <w:p w14:paraId="01419C81">
      <w:pPr>
        <w:rPr>
          <w:rFonts w:hint="default" w:ascii="Times New Roman" w:hAnsi="Times New Roman" w:cs="Times New Roman"/>
          <w:sz w:val="22"/>
          <w:szCs w:val="22"/>
        </w:rPr>
      </w:pPr>
    </w:p>
    <w:p w14:paraId="0325B1DE">
      <w:pPr>
        <w:rPr>
          <w:rFonts w:hint="default" w:ascii="Times New Roman" w:hAnsi="Times New Roman" w:cs="Times New Roman"/>
          <w:sz w:val="22"/>
          <w:szCs w:val="22"/>
        </w:rPr>
      </w:pPr>
    </w:p>
    <w:p w14:paraId="4AB1E722">
      <w:pPr>
        <w:rPr>
          <w:rFonts w:hint="default" w:ascii="Times New Roman" w:hAnsi="Times New Roman" w:cs="Times New Roman"/>
          <w:sz w:val="22"/>
          <w:szCs w:val="22"/>
        </w:rPr>
      </w:pPr>
    </w:p>
    <w:p w14:paraId="14C8C2BE">
      <w:pPr>
        <w:rPr>
          <w:rFonts w:hint="default" w:ascii="Times New Roman" w:hAnsi="Times New Roman" w:cs="Times New Roman"/>
          <w:sz w:val="22"/>
          <w:szCs w:val="22"/>
        </w:rPr>
      </w:pPr>
    </w:p>
    <w:p w14:paraId="10CEC9ED">
      <w:pPr>
        <w:rPr>
          <w:rFonts w:hint="default" w:ascii="Times New Roman" w:hAnsi="Times New Roman" w:cs="Times New Roman"/>
          <w:sz w:val="22"/>
          <w:szCs w:val="22"/>
        </w:rPr>
      </w:pPr>
    </w:p>
    <w:p w14:paraId="23D5AEA7">
      <w:pPr>
        <w:rPr>
          <w:rFonts w:hint="default" w:ascii="Times New Roman" w:hAnsi="Times New Roman" w:cs="Times New Roman"/>
          <w:sz w:val="22"/>
          <w:szCs w:val="22"/>
        </w:rPr>
      </w:pPr>
    </w:p>
    <w:p w14:paraId="5DFFEF2E">
      <w:pPr>
        <w:rPr>
          <w:rFonts w:hint="default" w:ascii="Times New Roman" w:hAnsi="Times New Roman" w:cs="Times New Roman"/>
          <w:sz w:val="22"/>
          <w:szCs w:val="22"/>
        </w:rPr>
      </w:pPr>
    </w:p>
    <w:p w14:paraId="6B048A13">
      <w:pPr>
        <w:rPr>
          <w:rFonts w:hint="default" w:ascii="Times New Roman" w:hAnsi="Times New Roman" w:cs="Times New Roman"/>
          <w:sz w:val="22"/>
          <w:szCs w:val="22"/>
        </w:rPr>
      </w:pPr>
    </w:p>
    <w:p w14:paraId="4D565A3E">
      <w:pPr>
        <w:rPr>
          <w:rFonts w:hint="default" w:ascii="Times New Roman" w:hAnsi="Times New Roman" w:cs="Times New Roman"/>
          <w:sz w:val="22"/>
          <w:szCs w:val="22"/>
        </w:rPr>
      </w:pPr>
    </w:p>
    <w:p w14:paraId="776DE8B9">
      <w:pPr>
        <w:rPr>
          <w:rFonts w:hint="default" w:ascii="Times New Roman" w:hAnsi="Times New Roman" w:cs="Times New Roman"/>
          <w:sz w:val="22"/>
          <w:szCs w:val="22"/>
        </w:rPr>
      </w:pPr>
    </w:p>
    <w:p w14:paraId="13890DD8">
      <w:pPr>
        <w:rPr>
          <w:rFonts w:hint="default" w:ascii="Times New Roman" w:hAnsi="Times New Roman" w:cs="Times New Roman"/>
          <w:sz w:val="22"/>
          <w:szCs w:val="22"/>
        </w:rPr>
      </w:pPr>
    </w:p>
    <w:p w14:paraId="4181A17E">
      <w:pPr>
        <w:rPr>
          <w:rFonts w:hint="default" w:ascii="Times New Roman" w:hAnsi="Times New Roman" w:cs="Times New Roman"/>
          <w:sz w:val="22"/>
          <w:szCs w:val="22"/>
        </w:rPr>
      </w:pPr>
    </w:p>
    <w:p w14:paraId="1B5C3C3B">
      <w:pPr>
        <w:rPr>
          <w:rFonts w:hint="default" w:ascii="Times New Roman" w:hAnsi="Times New Roman" w:cs="Times New Roman"/>
          <w:sz w:val="22"/>
          <w:szCs w:val="22"/>
        </w:rPr>
      </w:pPr>
    </w:p>
    <w:p w14:paraId="436181BC">
      <w:pPr>
        <w:rPr>
          <w:rFonts w:hint="default" w:ascii="Times New Roman" w:hAnsi="Times New Roman" w:cs="Times New Roman"/>
          <w:sz w:val="22"/>
          <w:szCs w:val="22"/>
        </w:rPr>
      </w:pPr>
    </w:p>
    <w:p w14:paraId="0D050EBA">
      <w:pPr>
        <w:rPr>
          <w:rFonts w:hint="default" w:ascii="Times New Roman" w:hAnsi="Times New Roman" w:cs="Times New Roman"/>
          <w:sz w:val="22"/>
          <w:szCs w:val="22"/>
        </w:rPr>
      </w:pPr>
    </w:p>
    <w:p w14:paraId="2BFCD57E">
      <w:pPr>
        <w:rPr>
          <w:rFonts w:hint="default" w:ascii="Times New Roman" w:hAnsi="Times New Roman" w:cs="Times New Roman"/>
          <w:sz w:val="22"/>
          <w:szCs w:val="22"/>
        </w:rPr>
      </w:pPr>
    </w:p>
    <w:p w14:paraId="1FD97CA5">
      <w:pPr>
        <w:rPr>
          <w:rFonts w:hint="default" w:ascii="Times New Roman" w:hAnsi="Times New Roman" w:cs="Times New Roman"/>
          <w:sz w:val="22"/>
          <w:szCs w:val="22"/>
        </w:rPr>
      </w:pPr>
    </w:p>
    <w:p w14:paraId="4742DD42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Supplementary Table 1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Comparative Analysis of Treatment-Related Toxicities: HFRT vs. CFRT in the Overall Cohort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1109"/>
        <w:gridCol w:w="1096"/>
        <w:gridCol w:w="1104"/>
        <w:gridCol w:w="855"/>
        <w:gridCol w:w="591"/>
      </w:tblGrid>
      <w:tr w14:paraId="053E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5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F0C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1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E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Total (n = 201)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3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CFRT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(n = 132)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04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HFRT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(n = 69)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78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AA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>P</w:t>
            </w:r>
          </w:p>
        </w:tc>
      </w:tr>
      <w:tr w14:paraId="49E2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2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78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55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72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A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1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i/>
                <w:color w:val="000000"/>
                <w:sz w:val="22"/>
                <w:szCs w:val="22"/>
              </w:rPr>
            </w:pPr>
          </w:p>
        </w:tc>
      </w:tr>
      <w:tr w14:paraId="0D32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B9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Acute Radiation Pneumonitis ≥ Grade 2, n (%) 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E2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9F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C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B3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χ²=4.27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9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0.039</w:t>
            </w:r>
          </w:p>
        </w:tc>
      </w:tr>
      <w:tr w14:paraId="0B1F8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5E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D7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123 (61.19)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0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74 (56.06)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E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49 (71.01)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F8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C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5CB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DA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2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78 (38.81)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75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58 (43.94)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9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20 (28.99)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5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D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D16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A1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Pulmonary Fibrosis ≥ Grade 2, n (%)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3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7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9F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9E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χ²=2.11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1F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0.147</w:t>
            </w:r>
          </w:p>
        </w:tc>
      </w:tr>
      <w:tr w14:paraId="28248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25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AF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154 (76.62)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08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97 (73.48)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78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57 (82.61)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DC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6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72B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D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F3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47 (23.38)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0F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35 (26.52)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2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12 (17.39)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1B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8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133C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6ED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Acute Radiation Esophagitis ≥ Grade 2, n (%)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A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EB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BC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8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χ²=0.50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B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0.478</w:t>
            </w:r>
          </w:p>
        </w:tc>
      </w:tr>
      <w:tr w14:paraId="36FC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6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C1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171 (85.07)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E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114 (86.36)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D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57 (82.61)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07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0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62AE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02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5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30 (14.93)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E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18 (13.64)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2A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12 (17.39)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C0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9A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318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AE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Bone Marrow Suppression (Hemoglobin) ≥ Grade 2, n (%)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3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66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55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6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χ²=6.08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E2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0.014</w:t>
            </w:r>
          </w:p>
        </w:tc>
      </w:tr>
      <w:tr w14:paraId="135A3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69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2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185 (92.04)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6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117 (88.64)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7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68 (98.55)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C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D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4B6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1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3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16 (7.96)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BA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15 (11.36)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5B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 (1.45)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E4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D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4E2E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E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Bone Marrow Suppression (Leukocytes) ≥ Grade 2, n (%)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19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6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FA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5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χ²=11.99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4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&lt;.001</w:t>
            </w:r>
          </w:p>
        </w:tc>
      </w:tr>
      <w:tr w14:paraId="3611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2F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DB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155 (77.11)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EE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92 (69.70)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D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63 (91.30)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3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A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35CF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C5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87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46 (22.89)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B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40 (30.30)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1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6 (8.70)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2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84B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07D2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82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Bone Marrow Suppression (Platelets) ≥ Grade 2, n (%)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0D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8D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B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D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χ²=5.50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EA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FF0000"/>
                <w:sz w:val="22"/>
                <w:szCs w:val="22"/>
              </w:rPr>
              <w:t>0.019</w:t>
            </w:r>
          </w:p>
        </w:tc>
      </w:tr>
      <w:tr w14:paraId="02A5A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5C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D1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186 (92.54)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CC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118 (89.39)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E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68 (98.55)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AC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14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  <w:tr w14:paraId="28FB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17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2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15 (7.46)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B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14 (10.61)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BA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1 (1.45)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D9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F7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C198394">
      <w:pPr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  <w:t xml:space="preserve">Note: Data are presented as number of patients (percentage). Group comparisons were performed using the Chi-square test. </w:t>
      </w:r>
    </w:p>
    <w:p w14:paraId="2D53023C">
      <w:pPr>
        <w:rPr>
          <w:rFonts w:hint="default" w:ascii="Times New Roman" w:hAnsi="Times New Roman" w:cs="Times New Roman"/>
          <w:sz w:val="22"/>
          <w:szCs w:val="22"/>
        </w:rPr>
      </w:pPr>
    </w:p>
    <w:p w14:paraId="32BA8B45">
      <w:pPr>
        <w:rPr>
          <w:rFonts w:hint="default" w:ascii="Times New Roman" w:hAnsi="Times New Roman" w:cs="Times New Roman"/>
          <w:sz w:val="22"/>
          <w:szCs w:val="22"/>
        </w:rPr>
      </w:pPr>
    </w:p>
    <w:p w14:paraId="68E1772C">
      <w:pPr>
        <w:rPr>
          <w:rFonts w:hint="default" w:ascii="Times New Roman" w:hAnsi="Times New Roman" w:cs="Times New Roman"/>
          <w:sz w:val="22"/>
          <w:szCs w:val="22"/>
        </w:rPr>
      </w:pPr>
    </w:p>
    <w:p w14:paraId="2E58E6F8">
      <w:pPr>
        <w:rPr>
          <w:rFonts w:hint="default" w:ascii="Times New Roman" w:hAnsi="Times New Roman" w:cs="Times New Roman"/>
          <w:sz w:val="22"/>
          <w:szCs w:val="22"/>
        </w:rPr>
      </w:pPr>
    </w:p>
    <w:p w14:paraId="7D3FC2E2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Supplementary Table 2. Nested Cox Models for Overall Survival: Stepwise Adjustment for Confounders</w:t>
      </w:r>
    </w:p>
    <w:p w14:paraId="42905FF0">
      <w:pPr>
        <w:keepNext/>
        <w:keepLines/>
        <w:numPr>
          <w:ilvl w:val="2"/>
          <w:numId w:val="1"/>
        </w:numPr>
        <w:spacing w:before="200" w:after="0"/>
        <w:outlineLvl w:val="2"/>
        <w:rPr>
          <w:rFonts w:hint="default" w:ascii="Times New Roman" w:hAnsi="Times New Roman" w:eastAsia="宋体" w:cs="Times New Roman"/>
          <w:b w:val="0"/>
          <w:bCs/>
          <w:color w:val="auto"/>
          <w:sz w:val="22"/>
          <w:szCs w:val="22"/>
          <w:lang w:val="en-US" w:eastAsia="en-US" w:bidi="ar-SA"/>
        </w:rPr>
      </w:pPr>
      <w:bookmarkStart w:id="0" w:name="table3单多因素cox比例风险模型结果"/>
      <w:r>
        <w:rPr>
          <w:rFonts w:hint="default" w:ascii="Times New Roman" w:hAnsi="Times New Roman" w:cs="Times New Roman"/>
          <w:b w:val="0"/>
          <w:bCs/>
          <w:i w:val="0"/>
          <w:color w:val="auto"/>
          <w:sz w:val="22"/>
          <w:szCs w:val="22"/>
        </w:rPr>
        <w:t>Model 1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2"/>
          <w:szCs w:val="22"/>
          <w:lang w:val="en-US" w:eastAsia="en-US" w:bidi="ar-SA"/>
        </w:rPr>
        <w:t>:Univariate and Multivariate Cox Proportional Hazards Model Results</w:t>
      </w:r>
    </w:p>
    <w:tbl>
      <w:tblPr>
        <w:tblStyle w:val="7"/>
        <w:tblW w:w="49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65"/>
        <w:gridCol w:w="465"/>
        <w:gridCol w:w="465"/>
        <w:gridCol w:w="575"/>
        <w:gridCol w:w="1391"/>
        <w:gridCol w:w="6"/>
        <w:gridCol w:w="465"/>
        <w:gridCol w:w="465"/>
        <w:gridCol w:w="465"/>
        <w:gridCol w:w="575"/>
        <w:gridCol w:w="1972"/>
      </w:tblGrid>
      <w:tr w14:paraId="1A2B1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1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E1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Variables</w:t>
            </w:r>
          </w:p>
        </w:tc>
        <w:tc>
          <w:tcPr>
            <w:tcW w:w="2015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14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Univariate Model</w:t>
            </w:r>
          </w:p>
        </w:tc>
        <w:tc>
          <w:tcPr>
            <w:tcW w:w="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D6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364" w:type="pct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07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Multivariate Model</w:t>
            </w:r>
          </w:p>
        </w:tc>
      </w:tr>
      <w:tr w14:paraId="2EB5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B9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02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D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18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33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38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86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AE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  <w:tc>
          <w:tcPr>
            <w:tcW w:w="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65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4A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5B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260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334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BF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121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56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</w:tr>
      <w:tr w14:paraId="6270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531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Group</w:t>
            </w: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FD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8F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D0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36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6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53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55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59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E6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3D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34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E7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218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C2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D65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84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CFRT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25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21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AC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A3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92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AC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D7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6A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BB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DA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DA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2DD0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44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right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HFRT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72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0.42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2D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FE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1.73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C5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0.084</w:t>
            </w:r>
          </w:p>
        </w:tc>
        <w:tc>
          <w:tcPr>
            <w:tcW w:w="86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3F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1.53 (0.94 ~ 2.48)</w:t>
            </w:r>
          </w:p>
        </w:tc>
        <w:tc>
          <w:tcPr>
            <w:tcW w:w="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EF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28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0.42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65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27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96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1.73</w:t>
            </w:r>
          </w:p>
        </w:tc>
        <w:tc>
          <w:tcPr>
            <w:tcW w:w="334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84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0.084</w:t>
            </w:r>
          </w:p>
        </w:tc>
        <w:tc>
          <w:tcPr>
            <w:tcW w:w="1218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8D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1.53 (0.94 ~ 2.48)</w:t>
            </w:r>
          </w:p>
        </w:tc>
      </w:tr>
      <w:tr w14:paraId="4D3C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19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HR: Hazard Ratio, CI: Confidence Interval</w:t>
            </w:r>
          </w:p>
        </w:tc>
      </w:tr>
      <w:bookmarkEnd w:id="0"/>
    </w:tbl>
    <w:p w14:paraId="76B656CF">
      <w:pPr>
        <w:rPr>
          <w:rFonts w:hint="default" w:ascii="Times New Roman" w:hAnsi="Times New Roman" w:cs="Times New Roman"/>
          <w:sz w:val="22"/>
          <w:szCs w:val="22"/>
        </w:rPr>
      </w:pPr>
    </w:p>
    <w:p w14:paraId="1461350A">
      <w:pPr>
        <w:keepNext/>
        <w:keepLines/>
        <w:numPr>
          <w:ilvl w:val="2"/>
          <w:numId w:val="1"/>
        </w:numPr>
        <w:spacing w:before="200" w:after="0"/>
        <w:outlineLvl w:val="2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 xml:space="preserve">Model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>:Univariate and Multivariate Cox Proportional Hazards Model Results</w:t>
      </w:r>
    </w:p>
    <w:tbl>
      <w:tblPr>
        <w:tblStyle w:val="7"/>
        <w:tblW w:w="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65"/>
        <w:gridCol w:w="465"/>
        <w:gridCol w:w="465"/>
        <w:gridCol w:w="575"/>
        <w:gridCol w:w="1532"/>
        <w:gridCol w:w="6"/>
        <w:gridCol w:w="465"/>
        <w:gridCol w:w="465"/>
        <w:gridCol w:w="465"/>
        <w:gridCol w:w="575"/>
        <w:gridCol w:w="1532"/>
      </w:tblGrid>
      <w:tr w14:paraId="4B58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AF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Variables</w:t>
            </w:r>
          </w:p>
        </w:tc>
        <w:tc>
          <w:tcPr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89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Univariate Model</w:t>
            </w:r>
          </w:p>
        </w:tc>
        <w:tc>
          <w:tcPr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49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8F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Multivariate Model</w:t>
            </w:r>
          </w:p>
        </w:tc>
      </w:tr>
      <w:tr w14:paraId="1344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31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49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F8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4C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27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6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  <w:tc>
          <w:tcPr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CD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A0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D16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C4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A3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E8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</w:tr>
      <w:tr w14:paraId="7618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15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Group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21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A4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12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D4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8F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FB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E8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C1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1E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CA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F1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11E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8F3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CFRT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00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83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09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E6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A5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32F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25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0C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E2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E0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6F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0A5E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6D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HFRT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81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86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5C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F7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50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1.53 (0.94 ~ 2.48)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FF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44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3C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AC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23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0.073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BA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1.56 (0.96 ~ 2.52)</w:t>
            </w:r>
          </w:p>
        </w:tc>
      </w:tr>
      <w:tr w14:paraId="2361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FD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Sex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8B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B0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3D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35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93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E4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44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43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BB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FF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21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FB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70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57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B0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BC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81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62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7D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6D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6A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81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95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CEE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6F99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86D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A7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BA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7C3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02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55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1.13 (0.61 ~ 2.11)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19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1E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E9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2B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01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95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1.17 (0.63 ~ 2.19)</w:t>
            </w:r>
          </w:p>
        </w:tc>
      </w:tr>
      <w:tr w14:paraId="3BE4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08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Age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22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E7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0A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0.63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2F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0.532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C3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1.03)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5F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B5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8F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C4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0.74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51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0.457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CB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1.04)</w:t>
            </w:r>
          </w:p>
        </w:tc>
      </w:tr>
      <w:tr w14:paraId="67854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1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34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HR: Hazard Ratio, CI: Confidence Interval</w:t>
            </w:r>
          </w:p>
        </w:tc>
      </w:tr>
    </w:tbl>
    <w:p w14:paraId="3DEBABCF">
      <w:pPr>
        <w:keepNext/>
        <w:keepLines/>
        <w:numPr>
          <w:ilvl w:val="2"/>
          <w:numId w:val="1"/>
        </w:numPr>
        <w:spacing w:before="200" w:after="0"/>
        <w:outlineLvl w:val="2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 xml:space="preserve">Model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>:Univariate and Multivariate Cox Proportional Hazards Model Results</w:t>
      </w:r>
    </w:p>
    <w:tbl>
      <w:tblPr>
        <w:tblStyle w:val="7"/>
        <w:tblW w:w="49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539"/>
        <w:gridCol w:w="465"/>
        <w:gridCol w:w="539"/>
        <w:gridCol w:w="575"/>
        <w:gridCol w:w="1119"/>
        <w:gridCol w:w="6"/>
        <w:gridCol w:w="539"/>
        <w:gridCol w:w="465"/>
        <w:gridCol w:w="539"/>
        <w:gridCol w:w="575"/>
        <w:gridCol w:w="1128"/>
      </w:tblGrid>
      <w:tr w14:paraId="5518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64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Variables</w:t>
            </w:r>
          </w:p>
        </w:tc>
        <w:tc>
          <w:tcPr>
            <w:tcW w:w="310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52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Univariate Model</w:t>
            </w:r>
          </w:p>
        </w:tc>
        <w:tc>
          <w:tcPr>
            <w:tcW w:w="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DD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1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61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Multivariate Model</w:t>
            </w:r>
          </w:p>
        </w:tc>
      </w:tr>
      <w:tr w14:paraId="21B2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35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F0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18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E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7F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72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  <w:tc>
          <w:tcPr>
            <w:tcW w:w="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BA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3D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5B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70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7D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2D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</w:tr>
      <w:tr w14:paraId="533A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B5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Group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18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B8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4F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0E2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06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FA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6C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73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7D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9EB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5B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EEF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75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CFRT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D1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59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87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9C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F4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FA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F2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AD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CE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EA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1E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489E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896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HFRT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83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2C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192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3E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1F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1.53 (0.94 ~ 2.48)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6F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2B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24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B2D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1.38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B3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0.168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69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1.44 (0.86 ~ 2.41)</w:t>
            </w:r>
          </w:p>
        </w:tc>
      </w:tr>
      <w:tr w14:paraId="00AD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B5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Sex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98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81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FAB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CA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63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53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6B7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6A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79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4B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A6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BB71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6D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Male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F7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20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B4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BB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DE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54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6A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2DB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D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A9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5A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082B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4B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Female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C65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60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6F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4C2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22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1.13 (0.61 ~ 2.11)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4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FD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7B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2D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9CD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11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1.11 (0.60 ~ 2.08)</w:t>
            </w:r>
          </w:p>
        </w:tc>
      </w:tr>
      <w:tr w14:paraId="7C64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43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Age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2A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9D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1D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55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55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1.03)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57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4F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B7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2C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13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D8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1.03)</w:t>
            </w:r>
          </w:p>
        </w:tc>
      </w:tr>
      <w:tr w14:paraId="5FC5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4A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CCRT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C6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0F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FC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956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9A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30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DEC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E0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07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B8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E2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6F5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CA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65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4EA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CB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BE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01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3E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C1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33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EF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55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98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4CF37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DF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2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E7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2D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-2.06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73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E2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 (0.29 ~ 0.97)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D5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E8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-0.44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6A1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AA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-1.35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4E1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0.177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5C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0.64 (0.34 ~ 1.22)</w:t>
            </w:r>
          </w:p>
        </w:tc>
      </w:tr>
      <w:tr w14:paraId="4E4F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B2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mmunotherapy during Radiotherapy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1A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0A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BE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AD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7B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C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6D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EA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EB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6E5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9E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307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D3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BC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DF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C2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AF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D21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39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17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57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42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62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FD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03AB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9B0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F1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-0.51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25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BF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-1.10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15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F6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0.60 (0.24 ~ 1.50)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A8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F5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BF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D8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-0.47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C7F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B8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0.80 (0.31 ~ 2.04)</w:t>
            </w:r>
          </w:p>
        </w:tc>
      </w:tr>
      <w:tr w14:paraId="7ABF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B0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Consolidative Immunotherapy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98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97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EE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FE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81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87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43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25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A9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AE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F9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0CD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71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EE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AC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B0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55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C9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FF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EB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24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74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8C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81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702C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5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A6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78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-0.60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D9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30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-2.44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B46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4E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0.55 (0.34 ~ 0.89)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6AF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F5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-0.59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36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16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-2.36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92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0.018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1A6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0.55 (0.34 ~ 0.90)</w:t>
            </w:r>
          </w:p>
        </w:tc>
      </w:tr>
      <w:tr w14:paraId="0338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79" w:type="dxa"/>
            <w:gridSpan w:val="1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77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HR: Hazard Ratio, CI: Confidence Interval</w:t>
            </w:r>
          </w:p>
        </w:tc>
      </w:tr>
    </w:tbl>
    <w:p w14:paraId="0AF5B6F4">
      <w:pPr>
        <w:keepNext/>
        <w:keepLines/>
        <w:numPr>
          <w:ilvl w:val="2"/>
          <w:numId w:val="1"/>
        </w:numPr>
        <w:spacing w:before="200" w:after="0"/>
        <w:outlineLvl w:val="2"/>
        <w:rPr>
          <w:rFonts w:hint="default" w:ascii="Times New Roman" w:hAnsi="Times New Roman" w:eastAsia="宋体" w:cs="Times New Roman"/>
          <w:b/>
          <w:bCs/>
          <w:color w:val="000000"/>
          <w:sz w:val="22"/>
          <w:szCs w:val="22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 xml:space="preserve">Model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en-US" w:bidi="ar-SA"/>
        </w:rPr>
        <w:t>:Univariate and Multivariate Cox Proportional Hazards Model Results</w:t>
      </w:r>
    </w:p>
    <w:tbl>
      <w:tblPr>
        <w:tblStyle w:val="7"/>
        <w:tblW w:w="82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39"/>
        <w:gridCol w:w="465"/>
        <w:gridCol w:w="539"/>
        <w:gridCol w:w="591"/>
        <w:gridCol w:w="1119"/>
        <w:gridCol w:w="6"/>
        <w:gridCol w:w="539"/>
        <w:gridCol w:w="465"/>
        <w:gridCol w:w="539"/>
        <w:gridCol w:w="591"/>
        <w:gridCol w:w="1119"/>
      </w:tblGrid>
      <w:tr w14:paraId="41B29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43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Variables</w:t>
            </w:r>
          </w:p>
        </w:tc>
        <w:tc>
          <w:tcPr>
            <w:tcW w:w="312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29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Univariate Model</w:t>
            </w:r>
          </w:p>
        </w:tc>
        <w:tc>
          <w:tcPr>
            <w:tcW w:w="6" w:type="dxa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79D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12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8B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Multivariate Model</w:t>
            </w:r>
          </w:p>
        </w:tc>
      </w:tr>
      <w:tr w14:paraId="5EC1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FD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FB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9A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41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20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F1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  <w:tc>
          <w:tcPr>
            <w:tcW w:w="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A4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26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β</w:t>
            </w: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9D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S.E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9C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Z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7A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27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 (95%CI)</w:t>
            </w:r>
          </w:p>
        </w:tc>
      </w:tr>
      <w:tr w14:paraId="375D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7A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Group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0D9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88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03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A5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90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75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93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DF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67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AE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20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9E7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62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CFRT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66C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B86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DC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20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19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11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C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F9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F8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AB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C5B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38DE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F6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HFRT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6C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39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FC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A0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0.084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CC0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1.53 (0.94 ~ 2.48)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C8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83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65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F0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20F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62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1.29 (0.76 ~ 2.19)</w:t>
            </w:r>
          </w:p>
        </w:tc>
      </w:tr>
      <w:tr w14:paraId="1E6D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71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Sex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65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6E0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DE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09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FD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AF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84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69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CBA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40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14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FAB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06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Male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A0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0AF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34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23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47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52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E0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F4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B0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95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A12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64F1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25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Female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FB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FF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E0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343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0.696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69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1.13 (0.61 ~ 2.11)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98B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AD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60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81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48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0.283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3F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1.42 (0.75 ~ 2.68)</w:t>
            </w:r>
          </w:p>
        </w:tc>
      </w:tr>
      <w:tr w14:paraId="06BF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40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Age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787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6D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3B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88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3335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1.03)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5D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A6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6A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9E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5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94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(0.98 ~ 1.03)</w:t>
            </w:r>
          </w:p>
        </w:tc>
      </w:tr>
      <w:tr w14:paraId="5F1F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ADD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CCRT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06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C07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13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F8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453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26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79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84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36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EA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EE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D3CC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FD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51D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00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8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213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CD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87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C15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61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FB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FA0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FB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2F9F6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4C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61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D2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6A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36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0.039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A8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 (0.29 ~ 0.97)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1C7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36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-0.36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50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0.33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B4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-1.09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A2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0.275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541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0.70 (0.37 ~ 1.33)</w:t>
            </w:r>
          </w:p>
        </w:tc>
      </w:tr>
      <w:tr w14:paraId="1FAF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C2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mmunotherapy during Radiotherapy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2D2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10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F1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8A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77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1F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F9D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D1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4A3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87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E7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8550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A6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39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DF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12F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58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72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FD8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26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F8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1C4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99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89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5381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46F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10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-0.51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97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53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-1.10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59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0.273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E3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0.60 (0.24 ~ 1.50)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0B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770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-0.58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8D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9EC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-1.18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8C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0.238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79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0.56 (0.21 ~ 1.47)</w:t>
            </w:r>
          </w:p>
        </w:tc>
      </w:tr>
      <w:tr w14:paraId="7D9BC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ADC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Consolidative Immunotherapy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7F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DD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83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BD2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438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53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2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E6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46F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A4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746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616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C8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57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D4B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78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81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B1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C7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AD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4AC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22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A9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FD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1.00 (Reference)</w:t>
            </w:r>
          </w:p>
        </w:tc>
      </w:tr>
      <w:tr w14:paraId="7EAD2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3C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7F4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-0.60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67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2C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CA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56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0.55 (0.34 ~ 0.89)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FC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71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-0.63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5A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0.26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55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-2.47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74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0.014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314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 (0.32 ~ 0.88)</w:t>
            </w:r>
          </w:p>
        </w:tc>
      </w:tr>
      <w:tr w14:paraId="36F00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2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B7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Total GTV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58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3E7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18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4.59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27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&lt;.001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1A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(1.01 ~ 1.01)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C1A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3A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0.01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65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004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4.67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4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kern w:val="0"/>
                <w:sz w:val="22"/>
                <w:szCs w:val="22"/>
                <w:u w:val="none"/>
                <w:lang w:eastAsia="en-US"/>
              </w:rPr>
              <w:t>&lt;.001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E9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1.01 (1.01 ~ 1.01)</w:t>
            </w:r>
          </w:p>
        </w:tc>
      </w:tr>
      <w:tr w14:paraId="0985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1" w:type="dxa"/>
          <w:trHeight w:val="0" w:hRule="atLeast"/>
          <w:jc w:val="center"/>
        </w:trPr>
        <w:tc>
          <w:tcPr>
            <w:tcW w:w="7203" w:type="dxa"/>
            <w:gridSpan w:val="11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7A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HR: Hazard Ratio, CI: Confidence Interval</w:t>
            </w:r>
          </w:p>
        </w:tc>
      </w:tr>
    </w:tbl>
    <w:p w14:paraId="0E044F59">
      <w:pPr>
        <w:rPr>
          <w:rFonts w:hint="default" w:ascii="Times New Roman" w:hAnsi="Times New Roman" w:cs="Times New Roman"/>
          <w:sz w:val="22"/>
          <w:szCs w:val="22"/>
        </w:rPr>
      </w:pPr>
    </w:p>
    <w:p w14:paraId="06C09C96">
      <w:pPr>
        <w:rPr>
          <w:rFonts w:hint="default" w:ascii="Times New Roman" w:hAnsi="Times New Roman" w:cs="Times New Roman"/>
          <w:sz w:val="22"/>
          <w:szCs w:val="22"/>
        </w:rPr>
      </w:pPr>
    </w:p>
    <w:p w14:paraId="44403360">
      <w:pPr>
        <w:rPr>
          <w:rFonts w:hint="default" w:ascii="Times New Roman" w:hAnsi="Times New Roman" w:cs="Times New Roman"/>
          <w:sz w:val="22"/>
          <w:szCs w:val="22"/>
        </w:rPr>
      </w:pPr>
    </w:p>
    <w:p w14:paraId="625D2B28">
      <w:pPr>
        <w:rPr>
          <w:rFonts w:hint="default" w:ascii="Times New Roman" w:hAnsi="Times New Roman" w:cs="Times New Roman"/>
          <w:sz w:val="22"/>
          <w:szCs w:val="22"/>
        </w:rPr>
      </w:pPr>
    </w:p>
    <w:p w14:paraId="614464E6">
      <w:pPr>
        <w:rPr>
          <w:rFonts w:hint="default" w:ascii="Times New Roman" w:hAnsi="Times New Roman" w:cs="Times New Roman"/>
          <w:sz w:val="22"/>
          <w:szCs w:val="22"/>
        </w:rPr>
      </w:pPr>
    </w:p>
    <w:p w14:paraId="13A9ACB3">
      <w:pPr>
        <w:rPr>
          <w:rFonts w:hint="default" w:ascii="Times New Roman" w:hAnsi="Times New Roman" w:cs="Times New Roman"/>
          <w:sz w:val="22"/>
          <w:szCs w:val="22"/>
        </w:rPr>
      </w:pPr>
    </w:p>
    <w:p w14:paraId="563CE95D">
      <w:pPr>
        <w:rPr>
          <w:rFonts w:hint="default" w:ascii="Times New Roman" w:hAnsi="Times New Roman" w:cs="Times New Roman"/>
          <w:sz w:val="22"/>
          <w:szCs w:val="22"/>
        </w:rPr>
      </w:pPr>
    </w:p>
    <w:p w14:paraId="405E6456">
      <w:pPr>
        <w:rPr>
          <w:rFonts w:hint="default" w:ascii="Times New Roman" w:hAnsi="Times New Roman" w:cs="Times New Roman"/>
          <w:sz w:val="22"/>
          <w:szCs w:val="22"/>
        </w:rPr>
      </w:pPr>
    </w:p>
    <w:p w14:paraId="27D49CCD">
      <w:pPr>
        <w:rPr>
          <w:rFonts w:hint="default" w:ascii="Times New Roman" w:hAnsi="Times New Roman" w:cs="Times New Roman"/>
          <w:sz w:val="22"/>
          <w:szCs w:val="22"/>
        </w:rPr>
      </w:pPr>
    </w:p>
    <w:p w14:paraId="7F90D743">
      <w:pPr>
        <w:rPr>
          <w:rFonts w:hint="default" w:ascii="Times New Roman" w:hAnsi="Times New Roman" w:cs="Times New Roman"/>
          <w:sz w:val="22"/>
          <w:szCs w:val="22"/>
        </w:rPr>
      </w:pPr>
    </w:p>
    <w:p w14:paraId="6973F8BD">
      <w:pPr>
        <w:rPr>
          <w:rFonts w:hint="default" w:ascii="Times New Roman" w:hAnsi="Times New Roman" w:cs="Times New Roman"/>
          <w:sz w:val="22"/>
          <w:szCs w:val="22"/>
        </w:rPr>
      </w:pPr>
    </w:p>
    <w:p w14:paraId="1F17C9D2">
      <w:pPr>
        <w:rPr>
          <w:rFonts w:hint="default" w:ascii="Times New Roman" w:hAnsi="Times New Roman" w:cs="Times New Roman"/>
          <w:sz w:val="22"/>
          <w:szCs w:val="22"/>
        </w:rPr>
      </w:pPr>
    </w:p>
    <w:p w14:paraId="4F720708">
      <w:pPr>
        <w:rPr>
          <w:rFonts w:hint="default" w:ascii="Times New Roman" w:hAnsi="Times New Roman" w:cs="Times New Roman"/>
          <w:sz w:val="22"/>
          <w:szCs w:val="22"/>
        </w:rPr>
      </w:pPr>
    </w:p>
    <w:p w14:paraId="765DB863">
      <w:pPr>
        <w:rPr>
          <w:rFonts w:hint="default" w:ascii="Times New Roman" w:hAnsi="Times New Roman" w:cs="Times New Roman"/>
          <w:sz w:val="22"/>
          <w:szCs w:val="22"/>
        </w:rPr>
      </w:pPr>
    </w:p>
    <w:p w14:paraId="53D33C1D">
      <w:pPr>
        <w:rPr>
          <w:rFonts w:hint="default" w:ascii="Times New Roman" w:hAnsi="Times New Roman" w:cs="Times New Roman"/>
          <w:sz w:val="22"/>
          <w:szCs w:val="22"/>
        </w:rPr>
      </w:pPr>
    </w:p>
    <w:p w14:paraId="515658A4">
      <w:pPr>
        <w:rPr>
          <w:rFonts w:hint="default" w:ascii="Times New Roman" w:hAnsi="Times New Roman" w:cs="Times New Roman"/>
          <w:sz w:val="22"/>
          <w:szCs w:val="22"/>
        </w:rPr>
      </w:pPr>
    </w:p>
    <w:p w14:paraId="030A2229">
      <w:pPr>
        <w:rPr>
          <w:rFonts w:hint="default" w:ascii="Times New Roman" w:hAnsi="Times New Roman" w:cs="Times New Roman"/>
          <w:sz w:val="22"/>
          <w:szCs w:val="22"/>
        </w:rPr>
      </w:pPr>
    </w:p>
    <w:p w14:paraId="549872EB">
      <w:pPr>
        <w:pStyle w:val="2"/>
        <w:numPr>
          <w:ilvl w:val="2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bookmarkStart w:id="1" w:name="table2psm前后"/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Supplementary Table 3. Comparison of Baseline Characteristics Between HFRT and CFRT Groups Before and After Propensity Score Matchin</w:t>
      </w:r>
    </w:p>
    <w:tbl>
      <w:tblPr>
        <w:tblStyle w:val="7"/>
        <w:tblW w:w="10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728"/>
        <w:gridCol w:w="693"/>
        <w:gridCol w:w="728"/>
        <w:gridCol w:w="828"/>
        <w:gridCol w:w="553"/>
        <w:gridCol w:w="553"/>
        <w:gridCol w:w="728"/>
        <w:gridCol w:w="781"/>
        <w:gridCol w:w="792"/>
        <w:gridCol w:w="828"/>
        <w:gridCol w:w="553"/>
        <w:gridCol w:w="717"/>
        <w:gridCol w:w="360"/>
      </w:tblGrid>
      <w:tr w14:paraId="4CBC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0" w:hRule="atLeast"/>
          <w:tblHeader/>
          <w:jc w:val="center"/>
        </w:trPr>
        <w:tc>
          <w:tcPr>
            <w:tcW w:w="20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0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Variable</w:t>
            </w:r>
          </w:p>
        </w:tc>
        <w:tc>
          <w:tcPr>
            <w:tcW w:w="4083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86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Before PSM</w:t>
            </w:r>
          </w:p>
        </w:tc>
        <w:tc>
          <w:tcPr>
            <w:tcW w:w="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9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B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After PSM</w:t>
            </w:r>
          </w:p>
        </w:tc>
      </w:tr>
      <w:tr w14:paraId="41B5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43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56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Total (n = 201)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2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CFRT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(n = 132)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B0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HFRT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(n = 69)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D3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Statistic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6D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2"/>
                <w:szCs w:val="22"/>
                <w:u w:val="none"/>
              </w:rPr>
              <w:t>P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29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SMD</w:t>
            </w:r>
          </w:p>
        </w:tc>
        <w:tc>
          <w:tcPr>
            <w:tcW w:w="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43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5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Total (n = 128)</w:t>
            </w: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F6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CFRT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(n = 64)</w:t>
            </w: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5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HFRT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(n = 64)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D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Statistic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B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sz w:val="22"/>
                <w:szCs w:val="22"/>
                <w:u w:val="none"/>
              </w:rPr>
              <w:t>P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2F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SMD</w:t>
            </w:r>
          </w:p>
        </w:tc>
      </w:tr>
      <w:tr w14:paraId="631F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62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Total GTV volume, M (Q₁, Q₃)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ED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57.39 (29.25, 110.20)</w:t>
            </w:r>
          </w:p>
        </w:tc>
        <w:tc>
          <w:tcPr>
            <w:tcW w:w="69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8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55.64 (29.18, 92.52)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E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69.71 (31.52, 126.73)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9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Z=-1.078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05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0.281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7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0.132</w:t>
            </w:r>
          </w:p>
        </w:tc>
        <w:tc>
          <w:tcPr>
            <w:tcW w:w="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0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80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65.74 (31.78, 116.69)</w:t>
            </w: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AA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65.03 (36.39, 115.93)</w:t>
            </w:r>
          </w:p>
        </w:tc>
        <w:tc>
          <w:tcPr>
            <w:tcW w:w="79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25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65.74 (30.22, 118.65)</w:t>
            </w:r>
          </w:p>
        </w:tc>
        <w:tc>
          <w:tcPr>
            <w:tcW w:w="82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2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Z=-0.450</w:t>
            </w:r>
          </w:p>
        </w:tc>
        <w:tc>
          <w:tcPr>
            <w:tcW w:w="55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2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0.652</w:t>
            </w:r>
          </w:p>
        </w:tc>
        <w:tc>
          <w:tcPr>
            <w:tcW w:w="7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5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-0.070</w:t>
            </w:r>
          </w:p>
        </w:tc>
      </w:tr>
      <w:tr w14:paraId="071C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B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KPS , 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F5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68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5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E2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χ²=0.160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0B3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0.689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35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F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77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C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EC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1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χ²=0.000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8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D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B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E6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&gt;80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EA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151 (75.12)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61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98 (74.24)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2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53 (76.81)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9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CB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6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0.061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AF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A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98 (76.56)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C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49 (76.56)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7C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49 (76.56)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D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11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BB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0747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12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≤80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6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 (24.88)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05F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 (25.76)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7B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 (23.19)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C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70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EA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-0.061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8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63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 (23.44)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1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 (23.44)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DE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 (23.44)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4B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9E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8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209A6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5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Age, M (Q₁, Q₃)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0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65.00 (58.00, 69.00)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C0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65.00 (57.00, 69.00)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CF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66.00 (60.00, 70.00)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5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Z=-0.477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B9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0.633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03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8C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67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  <w:t>65.50 (59.75, 70.00)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7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  <w:t>65.50 (60.00, 70.00)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04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65.50 (59.00, 70.00)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A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Z=-0.613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76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3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-0.127</w:t>
            </w:r>
          </w:p>
        </w:tc>
      </w:tr>
      <w:tr w14:paraId="762A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7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Pathological Type, n(%)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3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5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3A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9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χ²=1.148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2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0.563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D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C9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E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4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2F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1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7E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0.912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8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4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E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Squamous cell carcinoma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4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134 (66.67)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C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89 (67.42)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3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45 (65.22)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17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68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090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-0.046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4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8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85 (66.41)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2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44 (68.75)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32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41 (64.06)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FC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9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C2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-0.098</w:t>
            </w:r>
          </w:p>
        </w:tc>
      </w:tr>
      <w:tr w14:paraId="062D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8D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Adenocarcinoma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8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57 (28.36)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68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38 (28.79)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6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 (27.54)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0B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86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91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-0.028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25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17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35 (27.34)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66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 (25.00)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8B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 (29.69)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C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C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7C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0.103</w:t>
            </w:r>
          </w:p>
        </w:tc>
      </w:tr>
      <w:tr w14:paraId="670F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26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39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 (4.98)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D3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(3.79)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1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(7.25)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7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1D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49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0.133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4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0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 (6.25)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3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 (6.25)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6F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 (6.25)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08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58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F1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3EDC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D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Clinical Stage, 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9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57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81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61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χ²=3.384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02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0.496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4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7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CB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D7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51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A6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χ²=0.427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E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D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E4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65EA">
            <w:pPr>
              <w:pStyle w:val="11"/>
              <w:bidi w:val="0"/>
              <w:snapToGrid w:val="0"/>
              <w:ind w:right="0" w:rightChars="0"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IIIA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93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(27.36)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3E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40 (30.30)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88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 (21.74)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8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33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64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-0.208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C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94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28 (21.88)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1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 (20.31)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A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 (23.44)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A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54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6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0.074</w:t>
            </w:r>
          </w:p>
        </w:tc>
      </w:tr>
      <w:tr w14:paraId="69CF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97AD">
            <w:pPr>
              <w:pStyle w:val="11"/>
              <w:bidi w:val="0"/>
              <w:snapToGrid w:val="0"/>
              <w:ind w:left="0" w:leftChars="0" w:right="0" w:rightChars="0"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IIIB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B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58 (28.86)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10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 (28.03)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5C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21 (30.43)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E2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5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E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0.052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3E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F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37 (28.91)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B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 (28.12)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9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 (29.69)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F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3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87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0.034</w:t>
            </w:r>
          </w:p>
        </w:tc>
      </w:tr>
      <w:tr w14:paraId="5AB8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CE3C">
            <w:pPr>
              <w:pStyle w:val="11"/>
              <w:bidi w:val="0"/>
              <w:snapToGrid w:val="0"/>
              <w:ind w:left="0" w:leftChars="0" w:right="0" w:rightChars="0"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IIIC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6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 (14.93)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EE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20 (15.15)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2D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 (14.49)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4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12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C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-0.019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5E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7F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 (14.06)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62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96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D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7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A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13FE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56C3">
            <w:pPr>
              <w:pStyle w:val="11"/>
              <w:bidi w:val="0"/>
              <w:snapToGrid w:val="0"/>
              <w:ind w:left="0" w:leftChars="0" w:right="0" w:rightChars="0"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IVA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4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47 (23.38)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5D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 (22.73)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F8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 (24.64)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4A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BA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1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0.044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77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0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35 (27.34)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A0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19 (29.69)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5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 (25.00)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9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1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6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-0.108</w:t>
            </w:r>
          </w:p>
        </w:tc>
      </w:tr>
      <w:tr w14:paraId="513AD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CCD1">
            <w:pPr>
              <w:pStyle w:val="11"/>
              <w:bidi w:val="0"/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>I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VB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F0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 (5.47)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39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(3.79)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A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 (8.70)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8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6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DA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0.174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2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D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 (7.81)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6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(7.81)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F0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 (7.81)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DA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1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23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1702F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9234">
            <w:pPr>
              <w:widowControl/>
              <w:snapToGrid w:val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  <w:t>ex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, n(%)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9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2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7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C2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χ²=0.650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22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0.420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6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7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E2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D7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B8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5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χ²=0.000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A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13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4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8335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ale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45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169 (84.08)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F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109 (82.58)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F6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60 (86.96)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D7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4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15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22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73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110 (85.94)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C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(85.94)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F2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(85.94)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A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EA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41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71EF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8FAA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emale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4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32 (15.92)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7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23 (17.42)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D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(13.04)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8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8F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5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-0.130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3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B5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18 (14.06)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62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5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ED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CE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2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01A67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A643">
            <w:pPr>
              <w:widowControl/>
              <w:snapToGrid w:val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Smoking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, n(%)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9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7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9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9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χ²=0.201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55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0.654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9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0E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D3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5A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4E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F4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χ²=0.000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3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5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7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6D84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B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43 (21.39)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68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27 (20.45)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5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16 (23.19)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A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4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18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0.065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B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7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28 (21.88)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2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 (21.88)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B3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 (21.88)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8B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B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3D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4B31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31D6">
            <w:pPr>
              <w:widowControl/>
              <w:snapToGrid w:val="0"/>
              <w:ind w:firstLine="440" w:firstLineChars="2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56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158 (78.61)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3F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105 (79.55)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0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53 (76.81)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8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46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B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-0.065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3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9E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100 (78.12)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3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 (78.12)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8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50 (78.12)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6B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6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4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03A5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8A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CCRT,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9B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D3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27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E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χ²=9.342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8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FF0000"/>
                <w:sz w:val="22"/>
                <w:szCs w:val="22"/>
                <w:u w:val="none"/>
              </w:rPr>
              <w:t>0.002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24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8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1E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C1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C4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31A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χ²=0.068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C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0.795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1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F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2B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1C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145 (72.14)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FC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86 (65.15)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5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59 (85.51)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A9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63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7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0.578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2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FE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111 (86.72)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C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56 (87.50)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8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(85.94)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85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B1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09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-0.045</w:t>
            </w:r>
          </w:p>
        </w:tc>
      </w:tr>
      <w:tr w14:paraId="6854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4A1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22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56 (27.86)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1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46 (34.85)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0B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 (14.49)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60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CB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B4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-0.578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2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9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 (13.28)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8A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8 (12.50)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C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92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35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9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0.045</w:t>
            </w:r>
          </w:p>
        </w:tc>
      </w:tr>
      <w:tr w14:paraId="70590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3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mmunotherapy during Radiotherapy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, 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7E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9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B8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D1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χ²=3.253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2E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0.071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FB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3E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7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73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C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B8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χ²=0.513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6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0.474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23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2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7E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C2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175 (87.06)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D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119 (90.15)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2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56 (81.16)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9B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1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E3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-0.230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80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9F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107 (83.59)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60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55 (85.94)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2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52 (81.25)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4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F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13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-0.120</w:t>
            </w:r>
          </w:p>
        </w:tc>
      </w:tr>
      <w:tr w14:paraId="2BE5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34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5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26 (12.94)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C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 (9.85)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33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13 (18.84)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16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F0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D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0.230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99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E2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21 (16.41)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7F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 (14.06)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B1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12 (18.75)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C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474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7B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0.120</w:t>
            </w:r>
          </w:p>
        </w:tc>
      </w:tr>
      <w:tr w14:paraId="0509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F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Consolidative Immunotherapy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, n (%)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07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FA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3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77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χ²=1.260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D1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0.262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A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DB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F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D1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BA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D8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χ²=0.000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1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D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BC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7F7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8C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110 (54.73)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5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76 (57.58)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73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 (49.28)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6E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88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91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-0.166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CD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8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68 (53.12)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0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 (53.12)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EF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34 (53.12)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91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5C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CB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tr w14:paraId="1719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58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Yes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54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91 (45.27)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82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56 (42.42)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6D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35 (50.72)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D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B4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DC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0.166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A3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5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60 (46.88)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BC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 (46.88)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7C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30 (46.88)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5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1A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5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2"/>
                <w:szCs w:val="22"/>
                <w:u w:val="none"/>
              </w:rPr>
              <w:t>0.000</w:t>
            </w:r>
          </w:p>
        </w:tc>
      </w:tr>
      <w:bookmarkEnd w:id="1"/>
    </w:tbl>
    <w:p w14:paraId="281A0C3B"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27610062"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65A4E73D"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DE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EEE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EEE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144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pStyle w:val="2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60531"/>
    <w:rsid w:val="280D758D"/>
    <w:rsid w:val="2CA60531"/>
    <w:rsid w:val="32BB1D19"/>
    <w:rsid w:val="3AEF7B7C"/>
    <w:rsid w:val="4DFA326B"/>
    <w:rsid w:val="4ED918E0"/>
    <w:rsid w:val="6673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UI" w:hAnsi="Segoe UI" w:cs="Segoe UI" w:eastAsiaTheme="minorEastAsia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page number"/>
    <w:basedOn w:val="8"/>
    <w:semiHidden/>
    <w:unhideWhenUsed/>
    <w:qFormat/>
    <w:uiPriority w:val="0"/>
  </w:style>
  <w:style w:type="character" w:styleId="10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表格"/>
    <w:basedOn w:val="1"/>
    <w:qFormat/>
    <w:uiPriority w:val="0"/>
    <w:pPr>
      <w:spacing w:after="0" w:line="240" w:lineRule="auto"/>
      <w:jc w:val="center"/>
    </w:pPr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992</Words>
  <Characters>4845</Characters>
  <Lines>0</Lines>
  <Paragraphs>0</Paragraphs>
  <TotalTime>10</TotalTime>
  <ScaleCrop>false</ScaleCrop>
  <LinksUpToDate>false</LinksUpToDate>
  <CharactersWithSpaces>5402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2026-03-15T14:15:00Z</dcterms:created>
  <dc:creator>杨思怡</dc:creator>
  <cp:lastModifiedBy>杨思怡</cp:lastModifiedBy>
  <dcterms:modified xsi:type="dcterms:W3CDTF">2026-03-24T15:37:52Z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B06757A9349C4057BD082D9CC2F2A9E3_11</vt:lpwstr>
  </property>
  <property fmtid="{D5CDD505-2E9C-101B-9397-08002B2CF9AE}" pid="4" name="KSOTemplateDocerSaveRecord">
    <vt:lpwstr>eyJoZGlkIjoiNTU0ZmIwYTQ3NzlmZGUxZmU3Zjk0M2IyZTNmM2IxNjAiLCJ1c2VySWQiOiIyOTYyNjIyOTEifQ==</vt:lpwstr>
  </property>
</Properties>
</file>