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FB82" w14:textId="09BA5355" w:rsidR="006D1388" w:rsidRDefault="006D1388" w:rsidP="006D13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BW" w:eastAsia="en-BW"/>
        </w:rPr>
      </w:pPr>
      <w:r w:rsidRPr="006D1388">
        <w:rPr>
          <w:rFonts w:ascii="Times New Roman" w:eastAsia="Times New Roman" w:hAnsi="Times New Roman" w:cs="Times New Roman"/>
          <w:b/>
          <w:bCs/>
          <w:sz w:val="28"/>
          <w:szCs w:val="28"/>
          <w:lang w:val="en-BW" w:eastAsia="en-BW"/>
        </w:rPr>
        <w:t>COREQ checklist</w:t>
      </w:r>
    </w:p>
    <w:p w14:paraId="4C1B88F8" w14:textId="77777777" w:rsidR="006D1388" w:rsidRPr="006D1388" w:rsidRDefault="006D1388" w:rsidP="006D13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en-BW" w:eastAsia="en-BW"/>
        </w:rPr>
      </w:pPr>
    </w:p>
    <w:tbl>
      <w:tblPr>
        <w:tblStyle w:val="TableGrid"/>
        <w:tblW w:w="10025" w:type="dxa"/>
        <w:tblLook w:val="04A0" w:firstRow="1" w:lastRow="0" w:firstColumn="1" w:lastColumn="0" w:noHBand="0" w:noVBand="1"/>
      </w:tblPr>
      <w:tblGrid>
        <w:gridCol w:w="774"/>
        <w:gridCol w:w="2495"/>
        <w:gridCol w:w="4285"/>
        <w:gridCol w:w="2471"/>
      </w:tblGrid>
      <w:tr w:rsidR="006D1388" w14:paraId="033E637B" w14:textId="77777777" w:rsidTr="006D1388">
        <w:trPr>
          <w:trHeight w:val="256"/>
        </w:trPr>
        <w:tc>
          <w:tcPr>
            <w:tcW w:w="774" w:type="dxa"/>
            <w:vAlign w:val="center"/>
          </w:tcPr>
          <w:p w14:paraId="1410F804" w14:textId="3BCEA4D3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Item</w:t>
            </w:r>
          </w:p>
        </w:tc>
        <w:tc>
          <w:tcPr>
            <w:tcW w:w="2491" w:type="dxa"/>
            <w:vAlign w:val="center"/>
          </w:tcPr>
          <w:p w14:paraId="6A077077" w14:textId="0195F59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COREQ item</w:t>
            </w:r>
          </w:p>
        </w:tc>
        <w:tc>
          <w:tcPr>
            <w:tcW w:w="4288" w:type="dxa"/>
            <w:vAlign w:val="center"/>
          </w:tcPr>
          <w:p w14:paraId="3A727C38" w14:textId="655D28AF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Manuscript response</w:t>
            </w:r>
          </w:p>
        </w:tc>
        <w:tc>
          <w:tcPr>
            <w:tcW w:w="2472" w:type="dxa"/>
            <w:vAlign w:val="center"/>
          </w:tcPr>
          <w:p w14:paraId="551434E7" w14:textId="53B4CF43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Location</w:t>
            </w:r>
          </w:p>
        </w:tc>
      </w:tr>
      <w:tr w:rsidR="006D1388" w14:paraId="1B227A2E" w14:textId="77777777" w:rsidTr="006D1388">
        <w:trPr>
          <w:trHeight w:val="503"/>
        </w:trPr>
        <w:tc>
          <w:tcPr>
            <w:tcW w:w="774" w:type="dxa"/>
            <w:vAlign w:val="center"/>
          </w:tcPr>
          <w:p w14:paraId="0B7B05D5" w14:textId="645C1FC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1</w:t>
            </w:r>
          </w:p>
        </w:tc>
        <w:tc>
          <w:tcPr>
            <w:tcW w:w="2491" w:type="dxa"/>
            <w:vAlign w:val="center"/>
          </w:tcPr>
          <w:p w14:paraId="099B6CF0" w14:textId="3D3B1C49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Interviewer/facilitator</w:t>
            </w:r>
          </w:p>
        </w:tc>
        <w:tc>
          <w:tcPr>
            <w:tcW w:w="4288" w:type="dxa"/>
            <w:vAlign w:val="center"/>
          </w:tcPr>
          <w:p w14:paraId="2AAEF245" w14:textId="1FB8E8F3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Lead researcher LBT conducted all interviews.</w:t>
            </w:r>
          </w:p>
        </w:tc>
        <w:tc>
          <w:tcPr>
            <w:tcW w:w="2472" w:type="dxa"/>
            <w:vAlign w:val="center"/>
          </w:tcPr>
          <w:p w14:paraId="14910967" w14:textId="13CD703F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Methods: Data collection</w:t>
            </w:r>
          </w:p>
        </w:tc>
      </w:tr>
      <w:tr w:rsidR="006D1388" w14:paraId="04A0152F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14B5EE50" w14:textId="4B57DCAE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2</w:t>
            </w:r>
          </w:p>
        </w:tc>
        <w:tc>
          <w:tcPr>
            <w:tcW w:w="2491" w:type="dxa"/>
            <w:vAlign w:val="center"/>
          </w:tcPr>
          <w:p w14:paraId="22841E00" w14:textId="04B9D71B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Credentials</w:t>
            </w:r>
          </w:p>
        </w:tc>
        <w:tc>
          <w:tcPr>
            <w:tcW w:w="4288" w:type="dxa"/>
            <w:vAlign w:val="center"/>
          </w:tcPr>
          <w:p w14:paraId="417F9C8C" w14:textId="687DDCC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 xml:space="preserve">LBT holds </w:t>
            </w:r>
            <w:proofErr w:type="spellStart"/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DMed</w:t>
            </w:r>
            <w:proofErr w:type="spellEnd"/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 xml:space="preserve"> Public Health; YP and DB are public health academics.</w:t>
            </w:r>
          </w:p>
        </w:tc>
        <w:tc>
          <w:tcPr>
            <w:tcW w:w="2472" w:type="dxa"/>
            <w:vAlign w:val="center"/>
          </w:tcPr>
          <w:p w14:paraId="57A589B0" w14:textId="3F8ACFED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Author affiliations</w:t>
            </w:r>
          </w:p>
        </w:tc>
      </w:tr>
      <w:tr w:rsidR="006D1388" w14:paraId="66471C42" w14:textId="77777777" w:rsidTr="006D1388">
        <w:trPr>
          <w:trHeight w:val="1007"/>
        </w:trPr>
        <w:tc>
          <w:tcPr>
            <w:tcW w:w="774" w:type="dxa"/>
            <w:vAlign w:val="center"/>
          </w:tcPr>
          <w:p w14:paraId="0C59634D" w14:textId="4B577B95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3</w:t>
            </w:r>
          </w:p>
        </w:tc>
        <w:tc>
          <w:tcPr>
            <w:tcW w:w="2491" w:type="dxa"/>
            <w:vAlign w:val="center"/>
          </w:tcPr>
          <w:p w14:paraId="5C432F6D" w14:textId="762CDDB7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Occupation</w:t>
            </w:r>
          </w:p>
        </w:tc>
        <w:tc>
          <w:tcPr>
            <w:tcW w:w="4288" w:type="dxa"/>
            <w:vAlign w:val="center"/>
          </w:tcPr>
          <w:p w14:paraId="187F5A1E" w14:textId="3242A679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LBT: Director, Prison Health Services; supervisors: University of Pretoria.</w:t>
            </w:r>
          </w:p>
        </w:tc>
        <w:tc>
          <w:tcPr>
            <w:tcW w:w="2472" w:type="dxa"/>
            <w:vAlign w:val="center"/>
          </w:tcPr>
          <w:p w14:paraId="68B0EB7D" w14:textId="41F94680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Author affiliations</w:t>
            </w:r>
          </w:p>
        </w:tc>
      </w:tr>
      <w:tr w:rsidR="006D1388" w14:paraId="713AA45E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511407DC" w14:textId="13126E7A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4</w:t>
            </w:r>
          </w:p>
        </w:tc>
        <w:tc>
          <w:tcPr>
            <w:tcW w:w="2491" w:type="dxa"/>
            <w:vAlign w:val="center"/>
          </w:tcPr>
          <w:p w14:paraId="087E74BE" w14:textId="4524E6DB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Gender</w:t>
            </w:r>
          </w:p>
        </w:tc>
        <w:tc>
          <w:tcPr>
            <w:tcW w:w="4288" w:type="dxa"/>
            <w:vAlign w:val="center"/>
          </w:tcPr>
          <w:p w14:paraId="76514D20" w14:textId="4032CCE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Interviewer gender not specified</w:t>
            </w:r>
          </w:p>
        </w:tc>
        <w:tc>
          <w:tcPr>
            <w:tcW w:w="2472" w:type="dxa"/>
            <w:vAlign w:val="center"/>
          </w:tcPr>
          <w:p w14:paraId="2808B5FE" w14:textId="65659E02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Methods note</w:t>
            </w:r>
          </w:p>
        </w:tc>
      </w:tr>
      <w:tr w:rsidR="006D1388" w14:paraId="6B5E8F29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71C094D8" w14:textId="066B96FC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5</w:t>
            </w:r>
          </w:p>
        </w:tc>
        <w:tc>
          <w:tcPr>
            <w:tcW w:w="2491" w:type="dxa"/>
            <w:vAlign w:val="center"/>
          </w:tcPr>
          <w:p w14:paraId="041B157D" w14:textId="688BF65F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Experience/training</w:t>
            </w:r>
          </w:p>
        </w:tc>
        <w:tc>
          <w:tcPr>
            <w:tcW w:w="4288" w:type="dxa"/>
            <w:vAlign w:val="center"/>
          </w:tcPr>
          <w:p w14:paraId="1E1408FF" w14:textId="5C777686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Reflexive journaling and Braun &amp; Clarke used; add explicit training statement.</w:t>
            </w:r>
          </w:p>
        </w:tc>
        <w:tc>
          <w:tcPr>
            <w:tcW w:w="2472" w:type="dxa"/>
            <w:vAlign w:val="center"/>
          </w:tcPr>
          <w:p w14:paraId="01A9D50A" w14:textId="6E0ACE9D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Trustworthiness and Rigor</w:t>
            </w:r>
          </w:p>
        </w:tc>
      </w:tr>
      <w:tr w:rsidR="006D1388" w14:paraId="5142A254" w14:textId="77777777" w:rsidTr="006D1388">
        <w:trPr>
          <w:trHeight w:val="1007"/>
        </w:trPr>
        <w:tc>
          <w:tcPr>
            <w:tcW w:w="774" w:type="dxa"/>
            <w:vAlign w:val="center"/>
          </w:tcPr>
          <w:p w14:paraId="25A71062" w14:textId="2FA5585E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6</w:t>
            </w:r>
          </w:p>
        </w:tc>
        <w:tc>
          <w:tcPr>
            <w:tcW w:w="2491" w:type="dxa"/>
            <w:vAlign w:val="center"/>
          </w:tcPr>
          <w:p w14:paraId="152C419E" w14:textId="753BE763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Relationship established</w:t>
            </w:r>
          </w:p>
        </w:tc>
        <w:tc>
          <w:tcPr>
            <w:tcW w:w="4288" w:type="dxa"/>
            <w:vAlign w:val="center"/>
          </w:tcPr>
          <w:p w14:paraId="5DDDFED9" w14:textId="1628A79F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Permissions obtained from Botswana Prison Service; rapport built during recruitment.</w:t>
            </w:r>
          </w:p>
        </w:tc>
        <w:tc>
          <w:tcPr>
            <w:tcW w:w="2472" w:type="dxa"/>
            <w:vAlign w:val="center"/>
          </w:tcPr>
          <w:p w14:paraId="2886AA5E" w14:textId="30B32C8B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Sampling and participants</w:t>
            </w:r>
          </w:p>
        </w:tc>
      </w:tr>
      <w:tr w:rsidR="006D1388" w14:paraId="2E49E8C8" w14:textId="77777777" w:rsidTr="006D1388">
        <w:trPr>
          <w:trHeight w:val="1007"/>
        </w:trPr>
        <w:tc>
          <w:tcPr>
            <w:tcW w:w="774" w:type="dxa"/>
            <w:vAlign w:val="center"/>
          </w:tcPr>
          <w:p w14:paraId="045A439D" w14:textId="64C0A9A9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7</w:t>
            </w:r>
          </w:p>
        </w:tc>
        <w:tc>
          <w:tcPr>
            <w:tcW w:w="2491" w:type="dxa"/>
            <w:vAlign w:val="center"/>
          </w:tcPr>
          <w:p w14:paraId="15E0A25F" w14:textId="4E399814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Participant knowledge of interviewer</w:t>
            </w:r>
          </w:p>
        </w:tc>
        <w:tc>
          <w:tcPr>
            <w:tcW w:w="4288" w:type="dxa"/>
            <w:vAlign w:val="center"/>
          </w:tcPr>
          <w:p w14:paraId="65C1E329" w14:textId="128C0F62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Participants informed of study purpose and researcher role during consent.</w:t>
            </w:r>
          </w:p>
        </w:tc>
        <w:tc>
          <w:tcPr>
            <w:tcW w:w="2472" w:type="dxa"/>
            <w:vAlign w:val="center"/>
          </w:tcPr>
          <w:p w14:paraId="5A349521" w14:textId="2236ED75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Ethical Consideration</w:t>
            </w:r>
          </w:p>
        </w:tc>
      </w:tr>
      <w:tr w:rsidR="006D1388" w14:paraId="083DC867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647419AB" w14:textId="30406697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8</w:t>
            </w:r>
          </w:p>
        </w:tc>
        <w:tc>
          <w:tcPr>
            <w:tcW w:w="2491" w:type="dxa"/>
            <w:vAlign w:val="center"/>
          </w:tcPr>
          <w:p w14:paraId="5509AD3B" w14:textId="31AC7477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Interviewer characteristics</w:t>
            </w:r>
          </w:p>
        </w:tc>
        <w:tc>
          <w:tcPr>
            <w:tcW w:w="4288" w:type="dxa"/>
            <w:vAlign w:val="center"/>
          </w:tcPr>
          <w:p w14:paraId="6F4790CA" w14:textId="3FFCC94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Reflexive journaling used to document positionality and potential biases.</w:t>
            </w:r>
          </w:p>
        </w:tc>
        <w:tc>
          <w:tcPr>
            <w:tcW w:w="2472" w:type="dxa"/>
            <w:vAlign w:val="center"/>
          </w:tcPr>
          <w:p w14:paraId="278A85DA" w14:textId="5FC19C27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Trustworthiness and Rigor</w:t>
            </w:r>
          </w:p>
        </w:tc>
      </w:tr>
      <w:tr w:rsidR="006D1388" w14:paraId="3239E61B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453DC07B" w14:textId="21906055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9</w:t>
            </w:r>
          </w:p>
        </w:tc>
        <w:tc>
          <w:tcPr>
            <w:tcW w:w="2491" w:type="dxa"/>
            <w:vAlign w:val="center"/>
          </w:tcPr>
          <w:p w14:paraId="6D0DF6D6" w14:textId="3ACC6064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Theoretical framework</w:t>
            </w:r>
          </w:p>
        </w:tc>
        <w:tc>
          <w:tcPr>
            <w:tcW w:w="4288" w:type="dxa"/>
            <w:vAlign w:val="center"/>
          </w:tcPr>
          <w:p w14:paraId="4BC36CDF" w14:textId="4D9AA90E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Interpretivist paradigm; thematic analysis (Braun &amp; Clarke).</w:t>
            </w:r>
          </w:p>
        </w:tc>
        <w:tc>
          <w:tcPr>
            <w:tcW w:w="2472" w:type="dxa"/>
            <w:vAlign w:val="center"/>
          </w:tcPr>
          <w:p w14:paraId="23348E0A" w14:textId="415457ED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Materials and Methods</w:t>
            </w:r>
          </w:p>
        </w:tc>
      </w:tr>
      <w:tr w:rsidR="006D1388" w14:paraId="0C2AD8B9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723D76CB" w14:textId="5BBDF0C5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10</w:t>
            </w:r>
          </w:p>
        </w:tc>
        <w:tc>
          <w:tcPr>
            <w:tcW w:w="2491" w:type="dxa"/>
            <w:vAlign w:val="center"/>
          </w:tcPr>
          <w:p w14:paraId="3B03338C" w14:textId="20CA8EF5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Participant selection</w:t>
            </w:r>
          </w:p>
        </w:tc>
        <w:tc>
          <w:tcPr>
            <w:tcW w:w="4288" w:type="dxa"/>
            <w:vAlign w:val="center"/>
          </w:tcPr>
          <w:p w14:paraId="04DD479F" w14:textId="15DB1B3B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Purposive sampling of incarcerated adults; target 30–45, achieved N=47.</w:t>
            </w:r>
          </w:p>
        </w:tc>
        <w:tc>
          <w:tcPr>
            <w:tcW w:w="2472" w:type="dxa"/>
            <w:vAlign w:val="center"/>
          </w:tcPr>
          <w:p w14:paraId="3811565C" w14:textId="11B07230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Sampling and participants</w:t>
            </w:r>
          </w:p>
        </w:tc>
      </w:tr>
      <w:tr w:rsidR="006D1388" w14:paraId="7F7BE8B2" w14:textId="77777777" w:rsidTr="006D1388">
        <w:trPr>
          <w:trHeight w:val="1007"/>
        </w:trPr>
        <w:tc>
          <w:tcPr>
            <w:tcW w:w="774" w:type="dxa"/>
            <w:vAlign w:val="center"/>
          </w:tcPr>
          <w:p w14:paraId="62C8E7C1" w14:textId="3919676A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11</w:t>
            </w:r>
          </w:p>
        </w:tc>
        <w:tc>
          <w:tcPr>
            <w:tcW w:w="2491" w:type="dxa"/>
            <w:vAlign w:val="center"/>
          </w:tcPr>
          <w:p w14:paraId="506FB9F1" w14:textId="1EA12E64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Method of approach</w:t>
            </w:r>
          </w:p>
        </w:tc>
        <w:tc>
          <w:tcPr>
            <w:tcW w:w="4288" w:type="dxa"/>
            <w:vAlign w:val="center"/>
          </w:tcPr>
          <w:p w14:paraId="693D42CB" w14:textId="287D86D9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Recruitment via custodial permissions and facility processes; add brief recruitment script.</w:t>
            </w:r>
          </w:p>
        </w:tc>
        <w:tc>
          <w:tcPr>
            <w:tcW w:w="2472" w:type="dxa"/>
            <w:vAlign w:val="center"/>
          </w:tcPr>
          <w:p w14:paraId="6E384354" w14:textId="72AB0879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Sampling and participants</w:t>
            </w:r>
          </w:p>
        </w:tc>
      </w:tr>
      <w:tr w:rsidR="006D1388" w14:paraId="4142F5D2" w14:textId="77777777" w:rsidTr="006D1388">
        <w:trPr>
          <w:trHeight w:val="503"/>
        </w:trPr>
        <w:tc>
          <w:tcPr>
            <w:tcW w:w="774" w:type="dxa"/>
            <w:vAlign w:val="center"/>
          </w:tcPr>
          <w:p w14:paraId="4F9AE62E" w14:textId="2670FB66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12</w:t>
            </w:r>
          </w:p>
        </w:tc>
        <w:tc>
          <w:tcPr>
            <w:tcW w:w="2491" w:type="dxa"/>
            <w:vAlign w:val="center"/>
          </w:tcPr>
          <w:p w14:paraId="047D53BF" w14:textId="5769523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Sample size</w:t>
            </w:r>
          </w:p>
        </w:tc>
        <w:tc>
          <w:tcPr>
            <w:tcW w:w="4288" w:type="dxa"/>
            <w:vAlign w:val="center"/>
          </w:tcPr>
          <w:p w14:paraId="5702827A" w14:textId="7E830F58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47 participants; four partial interviews retained.</w:t>
            </w:r>
          </w:p>
        </w:tc>
        <w:tc>
          <w:tcPr>
            <w:tcW w:w="2472" w:type="dxa"/>
            <w:vAlign w:val="center"/>
          </w:tcPr>
          <w:p w14:paraId="16547616" w14:textId="04F0923E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Participant Demographics</w:t>
            </w:r>
          </w:p>
        </w:tc>
      </w:tr>
      <w:tr w:rsidR="006D1388" w14:paraId="4C4A0DB1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40DD4C3C" w14:textId="1C26FDF6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13</w:t>
            </w:r>
          </w:p>
        </w:tc>
        <w:tc>
          <w:tcPr>
            <w:tcW w:w="2491" w:type="dxa"/>
            <w:vAlign w:val="center"/>
          </w:tcPr>
          <w:p w14:paraId="04C27690" w14:textId="1EE98B0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Non</w:t>
            </w: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noBreakHyphen/>
              <w:t>participants</w:t>
            </w:r>
          </w:p>
        </w:tc>
        <w:tc>
          <w:tcPr>
            <w:tcW w:w="4288" w:type="dxa"/>
            <w:vAlign w:val="center"/>
          </w:tcPr>
          <w:p w14:paraId="334B20D8" w14:textId="4DDFB7B4" w:rsidR="006D1388" w:rsidRP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 xml:space="preserve">Number who declined not reported;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BW"/>
              </w:rPr>
              <w:t>not available</w:t>
            </w:r>
          </w:p>
        </w:tc>
        <w:tc>
          <w:tcPr>
            <w:tcW w:w="2472" w:type="dxa"/>
            <w:vAlign w:val="center"/>
          </w:tcPr>
          <w:p w14:paraId="6437D097" w14:textId="604D3B96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 xml:space="preserve">Methods </w:t>
            </w:r>
          </w:p>
        </w:tc>
      </w:tr>
      <w:tr w:rsidR="006D1388" w14:paraId="24B9080E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4FFC1B2A" w14:textId="58391B4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14</w:t>
            </w:r>
          </w:p>
        </w:tc>
        <w:tc>
          <w:tcPr>
            <w:tcW w:w="2491" w:type="dxa"/>
            <w:vAlign w:val="center"/>
          </w:tcPr>
          <w:p w14:paraId="15AAE843" w14:textId="21D76302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Setting of data collection</w:t>
            </w:r>
          </w:p>
        </w:tc>
        <w:tc>
          <w:tcPr>
            <w:tcW w:w="4288" w:type="dxa"/>
            <w:vAlign w:val="center"/>
          </w:tcPr>
          <w:p w14:paraId="589D0930" w14:textId="5EFE07C3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Interviews in private rooms within custodial facilities across eight prisons.</w:t>
            </w:r>
          </w:p>
        </w:tc>
        <w:tc>
          <w:tcPr>
            <w:tcW w:w="2472" w:type="dxa"/>
            <w:vAlign w:val="center"/>
          </w:tcPr>
          <w:p w14:paraId="1B764EC8" w14:textId="527C9AFB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Data collection</w:t>
            </w:r>
          </w:p>
        </w:tc>
      </w:tr>
      <w:tr w:rsidR="006D1388" w14:paraId="26DE8C3E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6976B9CE" w14:textId="1152728B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15</w:t>
            </w:r>
          </w:p>
        </w:tc>
        <w:tc>
          <w:tcPr>
            <w:tcW w:w="2491" w:type="dxa"/>
            <w:vAlign w:val="center"/>
          </w:tcPr>
          <w:p w14:paraId="0AC300EF" w14:textId="2300EC6E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Presence of non</w:t>
            </w: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noBreakHyphen/>
              <w:t>participants</w:t>
            </w:r>
          </w:p>
        </w:tc>
        <w:tc>
          <w:tcPr>
            <w:tcW w:w="4288" w:type="dxa"/>
            <w:vAlign w:val="center"/>
          </w:tcPr>
          <w:p w14:paraId="76079648" w14:textId="4FC349CF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Private rooms used</w:t>
            </w:r>
          </w:p>
        </w:tc>
        <w:tc>
          <w:tcPr>
            <w:tcW w:w="2472" w:type="dxa"/>
            <w:vAlign w:val="center"/>
          </w:tcPr>
          <w:p w14:paraId="1C1D309C" w14:textId="6285E49D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Data collection</w:t>
            </w:r>
          </w:p>
        </w:tc>
      </w:tr>
      <w:tr w:rsidR="006D1388" w14:paraId="45606E14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42B6E982" w14:textId="6A684E88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lastRenderedPageBreak/>
              <w:t>16</w:t>
            </w:r>
          </w:p>
        </w:tc>
        <w:tc>
          <w:tcPr>
            <w:tcW w:w="2491" w:type="dxa"/>
            <w:vAlign w:val="center"/>
          </w:tcPr>
          <w:p w14:paraId="7E2908E6" w14:textId="3E99A88C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Description of sample</w:t>
            </w:r>
          </w:p>
        </w:tc>
        <w:tc>
          <w:tcPr>
            <w:tcW w:w="4288" w:type="dxa"/>
            <w:vAlign w:val="center"/>
          </w:tcPr>
          <w:p w14:paraId="0747563F" w14:textId="27E3E757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Ages 19–46, both sexes, facility distribution in Table 1.</w:t>
            </w:r>
          </w:p>
        </w:tc>
        <w:tc>
          <w:tcPr>
            <w:tcW w:w="2472" w:type="dxa"/>
            <w:vAlign w:val="center"/>
          </w:tcPr>
          <w:p w14:paraId="56C45792" w14:textId="6D2EBE55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Participant Demographics; Table 1</w:t>
            </w:r>
          </w:p>
        </w:tc>
      </w:tr>
      <w:tr w:rsidR="006D1388" w14:paraId="2F911D3D" w14:textId="77777777" w:rsidTr="006D1388">
        <w:trPr>
          <w:trHeight w:val="751"/>
        </w:trPr>
        <w:tc>
          <w:tcPr>
            <w:tcW w:w="774" w:type="dxa"/>
            <w:vAlign w:val="center"/>
          </w:tcPr>
          <w:p w14:paraId="1F6BE0A4" w14:textId="3548B8E4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17</w:t>
            </w:r>
          </w:p>
        </w:tc>
        <w:tc>
          <w:tcPr>
            <w:tcW w:w="2491" w:type="dxa"/>
            <w:vAlign w:val="center"/>
          </w:tcPr>
          <w:p w14:paraId="0895B239" w14:textId="41E9DFF7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Interview guide</w:t>
            </w:r>
          </w:p>
        </w:tc>
        <w:tc>
          <w:tcPr>
            <w:tcW w:w="4288" w:type="dxa"/>
            <w:vAlign w:val="center"/>
          </w:tcPr>
          <w:p w14:paraId="71E2E27C" w14:textId="4441D81A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Semi</w:t>
            </w: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noBreakHyphen/>
              <w:t>structured guide used; available as supplementary material on request.</w:t>
            </w:r>
          </w:p>
        </w:tc>
        <w:tc>
          <w:tcPr>
            <w:tcW w:w="2472" w:type="dxa"/>
            <w:vAlign w:val="center"/>
          </w:tcPr>
          <w:p w14:paraId="2817AE94" w14:textId="2D0C4154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Data collection</w:t>
            </w:r>
          </w:p>
        </w:tc>
      </w:tr>
      <w:tr w:rsidR="006D1388" w14:paraId="0C1F53D0" w14:textId="77777777" w:rsidTr="006D1388">
        <w:trPr>
          <w:trHeight w:val="513"/>
        </w:trPr>
        <w:tc>
          <w:tcPr>
            <w:tcW w:w="774" w:type="dxa"/>
            <w:vAlign w:val="center"/>
          </w:tcPr>
          <w:p w14:paraId="6D1B6CD9" w14:textId="4A32EBDD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18</w:t>
            </w:r>
          </w:p>
        </w:tc>
        <w:tc>
          <w:tcPr>
            <w:tcW w:w="2491" w:type="dxa"/>
            <w:vAlign w:val="center"/>
          </w:tcPr>
          <w:p w14:paraId="502BA9CE" w14:textId="1E8F478B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Repeat interviews</w:t>
            </w:r>
          </w:p>
        </w:tc>
        <w:tc>
          <w:tcPr>
            <w:tcW w:w="4288" w:type="dxa"/>
            <w:vAlign w:val="center"/>
          </w:tcPr>
          <w:p w14:paraId="361E301C" w14:textId="79B85332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Single interviews; repeat interviews not conducted.</w:t>
            </w:r>
          </w:p>
        </w:tc>
        <w:tc>
          <w:tcPr>
            <w:tcW w:w="2472" w:type="dxa"/>
            <w:vAlign w:val="center"/>
          </w:tcPr>
          <w:p w14:paraId="3F2867B5" w14:textId="2F5C8BBE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Data collection</w:t>
            </w:r>
          </w:p>
        </w:tc>
      </w:tr>
      <w:tr w:rsidR="006D1388" w14:paraId="42212AAE" w14:textId="77777777" w:rsidTr="006D1388">
        <w:trPr>
          <w:trHeight w:val="751"/>
        </w:trPr>
        <w:tc>
          <w:tcPr>
            <w:tcW w:w="774" w:type="dxa"/>
            <w:vAlign w:val="center"/>
          </w:tcPr>
          <w:p w14:paraId="28DF09DC" w14:textId="0C69C52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19</w:t>
            </w:r>
          </w:p>
        </w:tc>
        <w:tc>
          <w:tcPr>
            <w:tcW w:w="2491" w:type="dxa"/>
            <w:vAlign w:val="center"/>
          </w:tcPr>
          <w:p w14:paraId="0F8A18B6" w14:textId="50BC32F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Audio/visual recording</w:t>
            </w:r>
          </w:p>
        </w:tc>
        <w:tc>
          <w:tcPr>
            <w:tcW w:w="4288" w:type="dxa"/>
            <w:vAlign w:val="center"/>
          </w:tcPr>
          <w:p w14:paraId="3FE2C526" w14:textId="5EFB2AFB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Interviews recorded in writing in real time (no audio) due to constraints.</w:t>
            </w:r>
          </w:p>
        </w:tc>
        <w:tc>
          <w:tcPr>
            <w:tcW w:w="2472" w:type="dxa"/>
            <w:vAlign w:val="center"/>
          </w:tcPr>
          <w:p w14:paraId="79B22422" w14:textId="64ACBA72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Data collection</w:t>
            </w:r>
          </w:p>
        </w:tc>
      </w:tr>
      <w:tr w:rsidR="006D1388" w14:paraId="4496827D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0D6F38A5" w14:textId="51798A65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20</w:t>
            </w:r>
          </w:p>
        </w:tc>
        <w:tc>
          <w:tcPr>
            <w:tcW w:w="2491" w:type="dxa"/>
            <w:vAlign w:val="center"/>
          </w:tcPr>
          <w:p w14:paraId="7EDCC6D6" w14:textId="3EBF1C82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Field notes</w:t>
            </w:r>
          </w:p>
        </w:tc>
        <w:tc>
          <w:tcPr>
            <w:tcW w:w="4288" w:type="dxa"/>
            <w:vAlign w:val="center"/>
          </w:tcPr>
          <w:p w14:paraId="76C50915" w14:textId="44B57C92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Reflexive field notes maintained throughout data collection.</w:t>
            </w:r>
          </w:p>
        </w:tc>
        <w:tc>
          <w:tcPr>
            <w:tcW w:w="2472" w:type="dxa"/>
            <w:vAlign w:val="center"/>
          </w:tcPr>
          <w:p w14:paraId="7FFA68E1" w14:textId="0178C29C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Data collection; Trustworthiness</w:t>
            </w:r>
          </w:p>
        </w:tc>
      </w:tr>
      <w:tr w:rsidR="006D1388" w14:paraId="2DA91D4F" w14:textId="77777777" w:rsidTr="006D1388">
        <w:trPr>
          <w:trHeight w:val="503"/>
        </w:trPr>
        <w:tc>
          <w:tcPr>
            <w:tcW w:w="774" w:type="dxa"/>
            <w:vAlign w:val="center"/>
          </w:tcPr>
          <w:p w14:paraId="5D18CDE6" w14:textId="10CE9EC9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21</w:t>
            </w:r>
          </w:p>
        </w:tc>
        <w:tc>
          <w:tcPr>
            <w:tcW w:w="2491" w:type="dxa"/>
            <w:vAlign w:val="center"/>
          </w:tcPr>
          <w:p w14:paraId="1B9FDE41" w14:textId="61AE3CC4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Duration</w:t>
            </w:r>
          </w:p>
        </w:tc>
        <w:tc>
          <w:tcPr>
            <w:tcW w:w="4288" w:type="dxa"/>
            <w:vAlign w:val="center"/>
          </w:tcPr>
          <w:p w14:paraId="5F1E1417" w14:textId="745E15F0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Average interview length ~25–40 minutes.</w:t>
            </w:r>
          </w:p>
        </w:tc>
        <w:tc>
          <w:tcPr>
            <w:tcW w:w="2472" w:type="dxa"/>
            <w:vAlign w:val="center"/>
          </w:tcPr>
          <w:p w14:paraId="1FF5A434" w14:textId="587C7B8B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Data collection</w:t>
            </w:r>
          </w:p>
        </w:tc>
      </w:tr>
      <w:tr w:rsidR="006D1388" w14:paraId="709AE61B" w14:textId="77777777" w:rsidTr="006D1388">
        <w:trPr>
          <w:trHeight w:val="1016"/>
        </w:trPr>
        <w:tc>
          <w:tcPr>
            <w:tcW w:w="774" w:type="dxa"/>
            <w:vAlign w:val="center"/>
          </w:tcPr>
          <w:p w14:paraId="4BD61EF0" w14:textId="3A9C57F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22</w:t>
            </w:r>
          </w:p>
        </w:tc>
        <w:tc>
          <w:tcPr>
            <w:tcW w:w="2491" w:type="dxa"/>
            <w:vAlign w:val="center"/>
          </w:tcPr>
          <w:p w14:paraId="706DC2B6" w14:textId="1AE6873A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Data saturation</w:t>
            </w:r>
          </w:p>
        </w:tc>
        <w:tc>
          <w:tcPr>
            <w:tcW w:w="4288" w:type="dxa"/>
            <w:vAlign w:val="center"/>
          </w:tcPr>
          <w:p w14:paraId="3DD3C50A" w14:textId="22C6DD1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stated</w:t>
            </w:r>
          </w:p>
        </w:tc>
        <w:tc>
          <w:tcPr>
            <w:tcW w:w="2472" w:type="dxa"/>
            <w:vAlign w:val="center"/>
          </w:tcPr>
          <w:p w14:paraId="003AF378" w14:textId="7ACE6F57" w:rsidR="006D1388" w:rsidRP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 xml:space="preserve">Methods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BW"/>
              </w:rPr>
              <w:t>(Data Collection)</w:t>
            </w:r>
          </w:p>
        </w:tc>
      </w:tr>
      <w:tr w:rsidR="006D1388" w14:paraId="7CED93F1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017A9DC3" w14:textId="6C0D8957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23</w:t>
            </w:r>
          </w:p>
        </w:tc>
        <w:tc>
          <w:tcPr>
            <w:tcW w:w="2491" w:type="dxa"/>
            <w:vAlign w:val="center"/>
          </w:tcPr>
          <w:p w14:paraId="5802FEC1" w14:textId="5E5AB45B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Transcripts returned</w:t>
            </w:r>
          </w:p>
        </w:tc>
        <w:tc>
          <w:tcPr>
            <w:tcW w:w="4288" w:type="dxa"/>
            <w:vAlign w:val="center"/>
          </w:tcPr>
          <w:p w14:paraId="05F425CF" w14:textId="68A72221" w:rsidR="006D1388" w:rsidRP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B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BW"/>
              </w:rPr>
              <w:t xml:space="preserve">Transcripts stored in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BW"/>
              </w:rPr>
              <w:t>safeplace</w:t>
            </w:r>
            <w:proofErr w:type="spellEnd"/>
          </w:p>
        </w:tc>
        <w:tc>
          <w:tcPr>
            <w:tcW w:w="2472" w:type="dxa"/>
            <w:vAlign w:val="center"/>
          </w:tcPr>
          <w:p w14:paraId="025B202A" w14:textId="7C2990DF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 xml:space="preserve">Methods </w:t>
            </w:r>
          </w:p>
        </w:tc>
      </w:tr>
      <w:tr w:rsidR="006D1388" w14:paraId="63FCD4F9" w14:textId="77777777" w:rsidTr="006D1388">
        <w:trPr>
          <w:trHeight w:val="751"/>
        </w:trPr>
        <w:tc>
          <w:tcPr>
            <w:tcW w:w="774" w:type="dxa"/>
            <w:vAlign w:val="center"/>
          </w:tcPr>
          <w:p w14:paraId="41517698" w14:textId="187439DA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24</w:t>
            </w:r>
          </w:p>
        </w:tc>
        <w:tc>
          <w:tcPr>
            <w:tcW w:w="2491" w:type="dxa"/>
            <w:vAlign w:val="center"/>
          </w:tcPr>
          <w:p w14:paraId="6D3F814E" w14:textId="3DDC15D8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Number of coders</w:t>
            </w:r>
          </w:p>
        </w:tc>
        <w:tc>
          <w:tcPr>
            <w:tcW w:w="4288" w:type="dxa"/>
            <w:vAlign w:val="center"/>
          </w:tcPr>
          <w:p w14:paraId="3850703E" w14:textId="3F3EDB68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Primary coding by LBT with supervisory review of a subset; specify proportions.</w:t>
            </w:r>
          </w:p>
        </w:tc>
        <w:tc>
          <w:tcPr>
            <w:tcW w:w="2472" w:type="dxa"/>
            <w:vAlign w:val="center"/>
          </w:tcPr>
          <w:p w14:paraId="00EECB60" w14:textId="6973F9BF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Data Analysis</w:t>
            </w:r>
          </w:p>
        </w:tc>
      </w:tr>
      <w:tr w:rsidR="006D1388" w14:paraId="752A9BB4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75835003" w14:textId="214113D8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25</w:t>
            </w:r>
          </w:p>
        </w:tc>
        <w:tc>
          <w:tcPr>
            <w:tcW w:w="2491" w:type="dxa"/>
            <w:vAlign w:val="center"/>
          </w:tcPr>
          <w:p w14:paraId="49A17C8C" w14:textId="58A2F7D2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Description of coding tree</w:t>
            </w:r>
          </w:p>
        </w:tc>
        <w:tc>
          <w:tcPr>
            <w:tcW w:w="4288" w:type="dxa"/>
            <w:vAlign w:val="center"/>
          </w:tcPr>
          <w:p w14:paraId="5333F1A2" w14:textId="7F0A0F86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Coding via QDA Miner Lite; codebook available on request and as supplement.</w:t>
            </w:r>
          </w:p>
        </w:tc>
        <w:tc>
          <w:tcPr>
            <w:tcW w:w="2472" w:type="dxa"/>
            <w:vAlign w:val="center"/>
          </w:tcPr>
          <w:p w14:paraId="0AC9A77A" w14:textId="40027886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Data Analysis; Supplementary files</w:t>
            </w:r>
          </w:p>
        </w:tc>
      </w:tr>
      <w:tr w:rsidR="006D1388" w14:paraId="6CC16BE0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7EA444EB" w14:textId="39D67570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26</w:t>
            </w:r>
          </w:p>
        </w:tc>
        <w:tc>
          <w:tcPr>
            <w:tcW w:w="2491" w:type="dxa"/>
            <w:vAlign w:val="center"/>
          </w:tcPr>
          <w:p w14:paraId="7EF4E760" w14:textId="73640B79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Derivation of themes</w:t>
            </w:r>
          </w:p>
        </w:tc>
        <w:tc>
          <w:tcPr>
            <w:tcW w:w="4288" w:type="dxa"/>
            <w:vAlign w:val="center"/>
          </w:tcPr>
          <w:p w14:paraId="145D3F65" w14:textId="60190D3A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Themes developed inductively using Braun &amp; Clarke’s six</w:t>
            </w: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noBreakHyphen/>
              <w:t>step process.</w:t>
            </w:r>
          </w:p>
        </w:tc>
        <w:tc>
          <w:tcPr>
            <w:tcW w:w="2472" w:type="dxa"/>
            <w:vAlign w:val="center"/>
          </w:tcPr>
          <w:p w14:paraId="5855C05C" w14:textId="3C1D560B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Data Analysis</w:t>
            </w:r>
          </w:p>
        </w:tc>
      </w:tr>
      <w:tr w:rsidR="006D1388" w14:paraId="15106C8E" w14:textId="77777777" w:rsidTr="006D1388">
        <w:trPr>
          <w:trHeight w:val="503"/>
        </w:trPr>
        <w:tc>
          <w:tcPr>
            <w:tcW w:w="774" w:type="dxa"/>
            <w:vAlign w:val="center"/>
          </w:tcPr>
          <w:p w14:paraId="53546423" w14:textId="4C7AB405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27</w:t>
            </w:r>
          </w:p>
        </w:tc>
        <w:tc>
          <w:tcPr>
            <w:tcW w:w="2491" w:type="dxa"/>
            <w:vAlign w:val="center"/>
          </w:tcPr>
          <w:p w14:paraId="679284FA" w14:textId="1A58FD5C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Software</w:t>
            </w:r>
          </w:p>
        </w:tc>
        <w:tc>
          <w:tcPr>
            <w:tcW w:w="4288" w:type="dxa"/>
            <w:vAlign w:val="center"/>
          </w:tcPr>
          <w:p w14:paraId="7B046B18" w14:textId="62FC6838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QDA Miner Lite used for coding and management.</w:t>
            </w:r>
          </w:p>
        </w:tc>
        <w:tc>
          <w:tcPr>
            <w:tcW w:w="2472" w:type="dxa"/>
            <w:vAlign w:val="center"/>
          </w:tcPr>
          <w:p w14:paraId="738D76B8" w14:textId="08371639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Data Analysis</w:t>
            </w:r>
          </w:p>
        </w:tc>
      </w:tr>
      <w:tr w:rsidR="006D1388" w14:paraId="616A9618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322132DE" w14:textId="445C2F12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28</w:t>
            </w:r>
          </w:p>
        </w:tc>
        <w:tc>
          <w:tcPr>
            <w:tcW w:w="2491" w:type="dxa"/>
            <w:vAlign w:val="center"/>
          </w:tcPr>
          <w:p w14:paraId="3EA939BA" w14:textId="1F869F61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Participant checking</w:t>
            </w:r>
          </w:p>
        </w:tc>
        <w:tc>
          <w:tcPr>
            <w:tcW w:w="4288" w:type="dxa"/>
            <w:vAlign w:val="center"/>
          </w:tcPr>
          <w:p w14:paraId="7D186E8E" w14:textId="386C067C" w:rsidR="006D1388" w:rsidRPr="00EE423B" w:rsidRDefault="00EE423B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B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BW"/>
              </w:rPr>
              <w:t>reported</w:t>
            </w:r>
          </w:p>
        </w:tc>
        <w:tc>
          <w:tcPr>
            <w:tcW w:w="2472" w:type="dxa"/>
            <w:vAlign w:val="center"/>
          </w:tcPr>
          <w:p w14:paraId="2D56438F" w14:textId="292AA7FF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 xml:space="preserve">Methods </w:t>
            </w:r>
          </w:p>
        </w:tc>
      </w:tr>
      <w:tr w:rsidR="006D1388" w14:paraId="42A2FCDE" w14:textId="77777777" w:rsidTr="006D1388">
        <w:trPr>
          <w:trHeight w:val="1007"/>
        </w:trPr>
        <w:tc>
          <w:tcPr>
            <w:tcW w:w="774" w:type="dxa"/>
            <w:vAlign w:val="center"/>
          </w:tcPr>
          <w:p w14:paraId="510D0C0E" w14:textId="09452080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29</w:t>
            </w:r>
          </w:p>
        </w:tc>
        <w:tc>
          <w:tcPr>
            <w:tcW w:w="2491" w:type="dxa"/>
            <w:vAlign w:val="center"/>
          </w:tcPr>
          <w:p w14:paraId="7C946028" w14:textId="3BFC73E4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Quotations presented</w:t>
            </w:r>
          </w:p>
        </w:tc>
        <w:tc>
          <w:tcPr>
            <w:tcW w:w="4288" w:type="dxa"/>
            <w:vAlign w:val="center"/>
          </w:tcPr>
          <w:p w14:paraId="6339CE06" w14:textId="5EF6BDCE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Anonymized quotations included; label with pseudonym and facility code in supplement.</w:t>
            </w:r>
          </w:p>
        </w:tc>
        <w:tc>
          <w:tcPr>
            <w:tcW w:w="2472" w:type="dxa"/>
            <w:vAlign w:val="center"/>
          </w:tcPr>
          <w:p w14:paraId="3BA1A0CF" w14:textId="3ADC68B8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Results; Supplementary materials</w:t>
            </w:r>
          </w:p>
        </w:tc>
      </w:tr>
      <w:tr w:rsidR="006D1388" w14:paraId="74364D45" w14:textId="77777777" w:rsidTr="006D1388">
        <w:trPr>
          <w:trHeight w:val="760"/>
        </w:trPr>
        <w:tc>
          <w:tcPr>
            <w:tcW w:w="774" w:type="dxa"/>
            <w:vAlign w:val="center"/>
          </w:tcPr>
          <w:p w14:paraId="01CB980F" w14:textId="34AA2F5D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30</w:t>
            </w:r>
          </w:p>
        </w:tc>
        <w:tc>
          <w:tcPr>
            <w:tcW w:w="2491" w:type="dxa"/>
            <w:vAlign w:val="center"/>
          </w:tcPr>
          <w:p w14:paraId="7A952EE5" w14:textId="7FE7D86D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Data and findings consistent</w:t>
            </w:r>
          </w:p>
        </w:tc>
        <w:tc>
          <w:tcPr>
            <w:tcW w:w="4288" w:type="dxa"/>
            <w:vAlign w:val="center"/>
          </w:tcPr>
          <w:p w14:paraId="4834F0EB" w14:textId="7C66BF09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Findings supported by participant accounts and thematic analysis.</w:t>
            </w:r>
          </w:p>
        </w:tc>
        <w:tc>
          <w:tcPr>
            <w:tcW w:w="2472" w:type="dxa"/>
            <w:vAlign w:val="center"/>
          </w:tcPr>
          <w:p w14:paraId="320B3D2A" w14:textId="0CBBBCC6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Results &amp; Discussion</w:t>
            </w:r>
          </w:p>
        </w:tc>
      </w:tr>
      <w:tr w:rsidR="006D1388" w14:paraId="29E20E75" w14:textId="77777777" w:rsidTr="006D1388">
        <w:trPr>
          <w:trHeight w:val="503"/>
        </w:trPr>
        <w:tc>
          <w:tcPr>
            <w:tcW w:w="774" w:type="dxa"/>
            <w:vAlign w:val="center"/>
          </w:tcPr>
          <w:p w14:paraId="623F482D" w14:textId="1945BF30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31</w:t>
            </w:r>
          </w:p>
        </w:tc>
        <w:tc>
          <w:tcPr>
            <w:tcW w:w="2491" w:type="dxa"/>
            <w:vAlign w:val="center"/>
          </w:tcPr>
          <w:p w14:paraId="30C0C6C8" w14:textId="23C46450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Clarity of major themes</w:t>
            </w:r>
          </w:p>
        </w:tc>
        <w:tc>
          <w:tcPr>
            <w:tcW w:w="4288" w:type="dxa"/>
            <w:vAlign w:val="center"/>
          </w:tcPr>
          <w:p w14:paraId="6E96B7BA" w14:textId="40491CAA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Major themes clearly presented: diet, screening, gatekeeping, environment, perceptions.</w:t>
            </w:r>
          </w:p>
        </w:tc>
        <w:tc>
          <w:tcPr>
            <w:tcW w:w="2472" w:type="dxa"/>
            <w:vAlign w:val="center"/>
          </w:tcPr>
          <w:p w14:paraId="271348F1" w14:textId="4FDD8A29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Results</w:t>
            </w:r>
          </w:p>
        </w:tc>
      </w:tr>
      <w:tr w:rsidR="006D1388" w14:paraId="027163CE" w14:textId="77777777" w:rsidTr="006D1388">
        <w:trPr>
          <w:trHeight w:val="1016"/>
        </w:trPr>
        <w:tc>
          <w:tcPr>
            <w:tcW w:w="774" w:type="dxa"/>
            <w:vAlign w:val="center"/>
          </w:tcPr>
          <w:p w14:paraId="60516E3A" w14:textId="010A3006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32</w:t>
            </w:r>
          </w:p>
        </w:tc>
        <w:tc>
          <w:tcPr>
            <w:tcW w:w="2491" w:type="dxa"/>
            <w:vAlign w:val="center"/>
          </w:tcPr>
          <w:p w14:paraId="2EFE8B1A" w14:textId="7EE10395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BW" w:eastAsia="en-BW"/>
              </w:rPr>
              <w:t>Clarity of minor themes</w:t>
            </w:r>
          </w:p>
        </w:tc>
        <w:tc>
          <w:tcPr>
            <w:tcW w:w="4288" w:type="dxa"/>
            <w:vAlign w:val="center"/>
          </w:tcPr>
          <w:p w14:paraId="762B2ABA" w14:textId="19536E2F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Minor themes (partial interviews, female wing constraints, unmet dental needs) reported.</w:t>
            </w:r>
          </w:p>
        </w:tc>
        <w:tc>
          <w:tcPr>
            <w:tcW w:w="2472" w:type="dxa"/>
            <w:vAlign w:val="center"/>
          </w:tcPr>
          <w:p w14:paraId="711309F1" w14:textId="30B6B440" w:rsidR="006D1388" w:rsidRDefault="006D1388" w:rsidP="006D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</w:pPr>
            <w:r w:rsidRPr="006D1388">
              <w:rPr>
                <w:rFonts w:ascii="Times New Roman" w:eastAsia="Times New Roman" w:hAnsi="Times New Roman" w:cs="Times New Roman"/>
                <w:sz w:val="24"/>
                <w:szCs w:val="24"/>
                <w:lang w:val="en-BW" w:eastAsia="en-BW"/>
              </w:rPr>
              <w:t>Results; Strengths &amp; Limitations</w:t>
            </w:r>
          </w:p>
        </w:tc>
      </w:tr>
    </w:tbl>
    <w:p w14:paraId="3F8DC0D5" w14:textId="3575675B" w:rsidR="006D1388" w:rsidRPr="006D1388" w:rsidRDefault="006D1388" w:rsidP="006D13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BW" w:eastAsia="en-BW"/>
        </w:rPr>
      </w:pPr>
    </w:p>
    <w:sectPr w:rsidR="006D1388" w:rsidRPr="006D13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583B"/>
    <w:multiLevelType w:val="multilevel"/>
    <w:tmpl w:val="52A6011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926A7"/>
    <w:multiLevelType w:val="multilevel"/>
    <w:tmpl w:val="06564E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E53976"/>
    <w:multiLevelType w:val="multilevel"/>
    <w:tmpl w:val="3158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88"/>
    <w:rsid w:val="0012213C"/>
    <w:rsid w:val="00412926"/>
    <w:rsid w:val="00516C7D"/>
    <w:rsid w:val="006D1388"/>
    <w:rsid w:val="009B1365"/>
    <w:rsid w:val="00A745B9"/>
    <w:rsid w:val="00C2670C"/>
    <w:rsid w:val="00DC4A8D"/>
    <w:rsid w:val="00EE423B"/>
    <w:rsid w:val="00F05AC0"/>
    <w:rsid w:val="00F12340"/>
    <w:rsid w:val="00FF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ED9E7"/>
  <w15:chartTrackingRefBased/>
  <w15:docId w15:val="{14D2B4C5-4033-4AEE-BF99-825B8CA9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0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Lebapotswe Tlale</dc:creator>
  <cp:keywords/>
  <dc:description/>
  <cp:lastModifiedBy>Lebapotswe Tlale</cp:lastModifiedBy>
  <cp:revision>1</cp:revision>
  <dcterms:created xsi:type="dcterms:W3CDTF">2026-03-25T07:20:00Z</dcterms:created>
  <dcterms:modified xsi:type="dcterms:W3CDTF">2026-03-25T07:32:00Z</dcterms:modified>
</cp:coreProperties>
</file>