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CFCB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Supplementary Materials</w:t>
      </w:r>
    </w:p>
    <w:p w14:paraId="37A10DE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Figure 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</w:rPr>
        <w:t>.</w:t>
      </w:r>
      <w:r>
        <w:rPr>
          <w:rFonts w:hint="default" w:ascii="Times New Roman" w:hAnsi="Times New Roman" w:cs="Times New Roman"/>
        </w:rPr>
        <w:t xml:space="preserve"> Variable importance ranked using the Boruta algorithm.</w:t>
      </w:r>
    </w:p>
    <w:p w14:paraId="026FE8A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</w:rPr>
        <w:t>Figure 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</w:rPr>
        <w:t>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LASSO regression analysis for feature selection.</w:t>
      </w:r>
    </w:p>
    <w:p w14:paraId="5DAE55D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Figure S 3.</w:t>
      </w:r>
      <w:r>
        <w:rPr>
          <w:rFonts w:hint="default" w:ascii="Times New Roman" w:hAnsi="Times New Roman" w:cs="Times New Roman"/>
        </w:rPr>
        <w:t xml:space="preserve"> Variance inflation factor (VIF) analysis.</w:t>
      </w:r>
    </w:p>
    <w:p w14:paraId="343919C9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Figure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</w:rPr>
        <w:t>SHAP plots of feature contributions to the 28-day mortality prediction model. (A) Representative true negative case. (B) Representative true positive case.</w:t>
      </w:r>
    </w:p>
    <w:p w14:paraId="3A9FB3E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Figure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5</w:t>
      </w:r>
      <w:r>
        <w:rPr>
          <w:rFonts w:hint="default" w:ascii="Times New Roman" w:hAnsi="Times New Roman" w:cs="Times New Roman"/>
        </w:rPr>
        <w:t>. Partial dependence plots of the model based on SHAP for the top nine features.</w:t>
      </w:r>
    </w:p>
    <w:bookmarkEnd w:id="0"/>
    <w:p w14:paraId="4C7F3650">
      <w:pPr>
        <w:rPr>
          <w:rFonts w:hint="default" w:ascii="Times New Roman" w:hAnsi="Times New Roman" w:eastAsia="Georgia" w:cs="Times New Roman"/>
          <w:i w:val="0"/>
          <w:iCs w:val="0"/>
          <w:color w:val="1F1F1F"/>
          <w:spacing w:val="0"/>
          <w:sz w:val="24"/>
          <w:szCs w:val="24"/>
          <w:lang w:val="en-US" w:eastAsia="zh-CN"/>
        </w:rPr>
      </w:pPr>
    </w:p>
    <w:p w14:paraId="22FD16CB">
      <w:r>
        <w:rPr>
          <w:rFonts w:hint="default" w:ascii="Times New Roman" w:hAnsi="Times New Roman" w:eastAsia="Georgia" w:cs="Times New Roman"/>
          <w:i w:val="0"/>
          <w:iCs w:val="0"/>
          <w:color w:val="1F1F1F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266690" cy="1974850"/>
            <wp:effectExtent l="0" t="0" r="3810" b="6350"/>
            <wp:docPr id="6" name="图片 6" descr="bo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orut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</w:rPr>
        <w:t>Figure 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</w:rPr>
        <w:t>.</w:t>
      </w:r>
      <w:r>
        <w:rPr>
          <w:rFonts w:hint="default" w:ascii="Times New Roman" w:hAnsi="Times New Roman" w:cs="Times New Roman"/>
        </w:rPr>
        <w:t xml:space="preserve"> Variable importance ranked using the Boruta algorithm.</w:t>
      </w:r>
    </w:p>
    <w:p w14:paraId="4CE4C32F">
      <w:pPr>
        <w:rPr>
          <w:rFonts w:hint="eastAsia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1F1F1F"/>
          <w:spacing w:val="0"/>
          <w:sz w:val="14"/>
          <w:szCs w:val="14"/>
          <w:lang w:eastAsia="zh-CN"/>
        </w:rPr>
        <w:drawing>
          <wp:inline distT="0" distB="0" distL="114300" distR="114300">
            <wp:extent cx="5272405" cy="1823085"/>
            <wp:effectExtent l="0" t="0" r="10795" b="5715"/>
            <wp:docPr id="3" name="图片 3" descr="Figure_LASSO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_LASSO_TO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9F6F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</w:rPr>
        <w:t>Figure 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</w:rPr>
        <w:t>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LASSO regression analysis for feature selection.</w:t>
      </w:r>
    </w:p>
    <w:p w14:paraId="3E005A33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65E25CC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15F49AA3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93027F3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C21C8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592570"/>
            <wp:effectExtent l="0" t="0" r="1270" b="11430"/>
            <wp:docPr id="4" name="图片 4" descr="Figure_V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_V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9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5E567">
      <w:pPr>
        <w:rPr>
          <w:rFonts w:hint="eastAsia"/>
        </w:rPr>
      </w:pPr>
      <w:r>
        <w:rPr>
          <w:b/>
          <w:bCs/>
        </w:rPr>
        <w:t xml:space="preserve">Figure S </w:t>
      </w:r>
      <w:r>
        <w:rPr>
          <w:rFonts w:hint="eastAsia"/>
          <w:b/>
          <w:bCs/>
        </w:rPr>
        <w:t>3</w:t>
      </w:r>
      <w:r>
        <w:rPr>
          <w:b/>
          <w:bCs/>
        </w:rPr>
        <w:t>.</w:t>
      </w:r>
      <w:r>
        <w:t xml:space="preserve"> Variance inflation factor (VIF) analysis.</w:t>
      </w:r>
    </w:p>
    <w:p w14:paraId="6760FBAF">
      <w:pPr>
        <w:rPr>
          <w:rFonts w:hint="default" w:ascii="Times New Roman" w:hAnsi="Times New Roman" w:cs="Times New Roman"/>
        </w:rPr>
      </w:pPr>
    </w:p>
    <w:p w14:paraId="12EB2E7F">
      <w:pPr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16"/>
          <w:szCs w:val="16"/>
          <w:lang w:val="en-US" w:eastAsia="zh-CN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16"/>
          <w:szCs w:val="16"/>
          <w:lang w:val="en-US" w:eastAsia="zh-CN"/>
        </w:rPr>
        <w:drawing>
          <wp:inline distT="0" distB="0" distL="114300" distR="114300">
            <wp:extent cx="5273040" cy="4026535"/>
            <wp:effectExtent l="0" t="0" r="10160" b="12065"/>
            <wp:docPr id="5" name="图片 5" descr="typical_case_compar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ypical_case_compariso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8F36E">
      <w:pP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16"/>
          <w:szCs w:val="16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Figure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S4.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</w:rPr>
        <w:t>SHAP plots of feature contributions to the 28-day mortality prediction model. (A) Representative true negative case. (B) Representative true positive case.</w:t>
      </w:r>
    </w:p>
    <w:p w14:paraId="7ED8427C">
      <w:pPr>
        <w:rPr>
          <w:rFonts w:hint="default" w:ascii="Times New Roman" w:hAnsi="Times New Roman" w:cs="Times New Roman"/>
        </w:rPr>
      </w:pPr>
    </w:p>
    <w:p w14:paraId="1072248B">
      <w:pP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16"/>
          <w:szCs w:val="16"/>
          <w:lang w:val="en-US" w:eastAsia="zh-CN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16"/>
          <w:szCs w:val="16"/>
          <w:lang w:val="en-US" w:eastAsia="zh-CN"/>
        </w:rPr>
        <w:drawing>
          <wp:inline distT="0" distB="0" distL="114300" distR="114300">
            <wp:extent cx="5271135" cy="3952240"/>
            <wp:effectExtent l="0" t="0" r="12065" b="10160"/>
            <wp:docPr id="9" name="图片 9" descr="个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个体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A2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Figure 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5</w:t>
      </w:r>
      <w:r>
        <w:rPr>
          <w:rFonts w:hint="default" w:ascii="Times New Roman" w:hAnsi="Times New Roman" w:cs="Times New Roman"/>
        </w:rPr>
        <w:t>. Partial dependence plots of the model based on SHAP for the top nine features.</w:t>
      </w:r>
    </w:p>
    <w:p w14:paraId="014B7F65">
      <w:pPr>
        <w:rPr>
          <w:rFonts w:hint="default" w:ascii="Times New Roman" w:hAnsi="Times New Roman" w:eastAsia="Georgia" w:cs="Times New Roman"/>
          <w:i w:val="0"/>
          <w:iCs w:val="0"/>
          <w:caps w:val="0"/>
          <w:color w:val="1F1F1F"/>
          <w:spacing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D55521"/>
    <w:rsid w:val="5D90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unhideWhenUsed/>
    <w:uiPriority w:val="99"/>
    <w:rPr>
      <w:rFonts w:hint="eastAsia"/>
      <w:sz w:val="22"/>
      <w:szCs w:val="24"/>
    </w:rPr>
  </w:style>
  <w:style w:type="character" w:styleId="5">
    <w:name w:val="Hyperlink"/>
    <w:unhideWhenUsed/>
    <w:qFormat/>
    <w:uiPriority w:val="99"/>
    <w:rPr>
      <w:rFonts w:hint="eastAsia" w:ascii="Calibri" w:hAnsi="Calibri" w:eastAsia="Calibri" w:cs="Calibri"/>
      <w:color w:val="0000FF"/>
      <w:sz w:val="22"/>
      <w:szCs w:val="24"/>
      <w:u w:val="single"/>
    </w:rPr>
  </w:style>
  <w:style w:type="paragraph" w:customStyle="1" w:styleId="6">
    <w:name w:val="ParagraphStyle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eastAsia" w:ascii="Calibri" w:hAnsi="Calibri" w:eastAsia="Calibri" w:cs="Calibri"/>
      <w:sz w:val="22"/>
      <w:szCs w:val="24"/>
    </w:rPr>
  </w:style>
  <w:style w:type="character" w:customStyle="1" w:styleId="7">
    <w:name w:val="CharacterStyle2"/>
    <w:unhideWhenUsed/>
    <w:qFormat/>
    <w:uiPriority w:val="99"/>
    <w:rPr>
      <w:rFonts w:hint="eastAsia" w:ascii="Times New Roman" w:hAnsi="Times New Roman" w:eastAsia="Times New Roman" w:cs="Times New Roman"/>
      <w:color w:val="000000"/>
      <w:sz w:val="19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tiff"/><Relationship Id="rId7" Type="http://schemas.openxmlformats.org/officeDocument/2006/relationships/image" Target="media/image4.png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</Words>
  <Characters>466</Characters>
  <Lines>0</Lines>
  <Paragraphs>0</Paragraphs>
  <TotalTime>1</TotalTime>
  <ScaleCrop>false</ScaleCrop>
  <LinksUpToDate>false</LinksUpToDate>
  <CharactersWithSpaces>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2026-03-22T12:48:00Z</dcterms:created>
  <dc:creator>无知</dc:creator>
  <cp:lastModifiedBy>无知</cp:lastModifiedBy>
  <dcterms:modified xsi:type="dcterms:W3CDTF">2026-03-24T04:51:52Z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C0CF51F5980F4C66B22D4EDD48FBFCFA_11</vt:lpwstr>
  </property>
  <property fmtid="{D5CDD505-2E9C-101B-9397-08002B2CF9AE}" pid="4" name="KSOTemplateDocerSaveRecord">
    <vt:lpwstr>eyJoZGlkIjoiMTE3NTU5MjgyNGY1M2U1N2U1MGJjMjNkY2Y5YjA5NjMiLCJ1c2VySWQiOiI4NTgwODI2MDYifQ==</vt:lpwstr>
  </property>
</Properties>
</file>