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8101" w14:textId="2E21813E" w:rsidR="00512CE9" w:rsidRPr="007E79E3" w:rsidRDefault="00226C63" w:rsidP="00C455CB">
      <w:pPr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7A1AC0" w:rsidRPr="007E79E3">
        <w:rPr>
          <w:rFonts w:ascii="Times New Roman" w:hAnsi="Times New Roman" w:cs="Times New Roman"/>
          <w:sz w:val="24"/>
          <w:szCs w:val="24"/>
        </w:rPr>
        <w:t>S</w:t>
      </w:r>
      <w:r w:rsidRPr="007E79E3">
        <w:rPr>
          <w:rFonts w:ascii="Times New Roman" w:hAnsi="Times New Roman" w:cs="Times New Roman"/>
          <w:sz w:val="24"/>
          <w:szCs w:val="24"/>
        </w:rPr>
        <w:t>1</w:t>
      </w:r>
      <w:r w:rsidR="007A1AC0" w:rsidRPr="007E79E3">
        <w:rPr>
          <w:rFonts w:ascii="Times New Roman" w:hAnsi="Times New Roman" w:cs="Times New Roman"/>
          <w:sz w:val="24"/>
          <w:szCs w:val="24"/>
        </w:rPr>
        <w:t>.</w:t>
      </w:r>
      <w:r w:rsidRPr="007E79E3">
        <w:rPr>
          <w:rFonts w:ascii="Times New Roman" w:hAnsi="Times New Roman" w:cs="Times New Roman"/>
          <w:sz w:val="24"/>
          <w:szCs w:val="24"/>
        </w:rPr>
        <w:t xml:space="preserve"> </w:t>
      </w:r>
      <w:r w:rsidR="009E33DA" w:rsidRPr="007E79E3">
        <w:rPr>
          <w:rFonts w:ascii="Times New Roman" w:hAnsi="Times New Roman" w:cs="Times New Roman"/>
          <w:sz w:val="24"/>
          <w:szCs w:val="24"/>
        </w:rPr>
        <w:t>Comorbidities of the study participants</w:t>
      </w:r>
    </w:p>
    <w:p w14:paraId="6FB2B6D3" w14:textId="77777777" w:rsidR="009E33DA" w:rsidRPr="007E79E3" w:rsidRDefault="009E33DA" w:rsidP="00C455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693"/>
        <w:gridCol w:w="1134"/>
      </w:tblGrid>
      <w:tr w:rsidR="00ED3BE8" w:rsidRPr="007E79E3" w14:paraId="58069469" w14:textId="6A2C60A5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0BA980" w14:textId="181BE103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Comorbidity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C4AA51" w14:textId="77777777" w:rsidR="009E33DA" w:rsidRPr="007E79E3" w:rsidRDefault="00ED3BE8" w:rsidP="00C455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  <w:r w:rsidR="009E33DA" w:rsidRPr="007E79E3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  <w:p w14:paraId="56726446" w14:textId="3CC7884C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E79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 xml:space="preserve"> = 41)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772043" w14:textId="77777777" w:rsidR="009E33DA" w:rsidRPr="007E79E3" w:rsidRDefault="00ED3BE8" w:rsidP="00C455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 xml:space="preserve">Uterine fibroids </w:t>
            </w:r>
            <w:r w:rsidR="009E33DA" w:rsidRPr="007E79E3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  <w:p w14:paraId="7D7DA3EC" w14:textId="2B1136FC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E79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 xml:space="preserve"> = 34)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847E6C" w14:textId="1C419A83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9E33DA" w:rsidRPr="007E79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ED3BE8" w:rsidRPr="007E79E3" w14:paraId="0B3A930E" w14:textId="44643B4D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86DC5" w14:textId="476B025F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Hypothyroidism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7C814" w14:textId="537B8D84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4 (9.8%)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6372DF" w14:textId="45E959B1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43C360" w14:textId="6235BBA1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ED3BE8" w:rsidRPr="007E79E3" w14:paraId="04BEA6C8" w14:textId="523A4FE4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842D8" w14:textId="0860E49B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Graves’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9529A" w14:textId="42197F38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(2.4%)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2BAA1" w14:textId="15004024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(2.9%)</w:t>
            </w:r>
          </w:p>
        </w:tc>
        <w:tc>
          <w:tcPr>
            <w:tcW w:w="1134" w:type="dxa"/>
          </w:tcPr>
          <w:p w14:paraId="2217CC80" w14:textId="392AB360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D3BE8" w:rsidRPr="007E79E3" w14:paraId="62A3A488" w14:textId="02F18250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0F68A" w14:textId="04E40CA9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EC23C" w14:textId="626830FD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(2.4%)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E30D1" w14:textId="09AF660A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(2.9%)</w:t>
            </w:r>
          </w:p>
        </w:tc>
        <w:tc>
          <w:tcPr>
            <w:tcW w:w="1134" w:type="dxa"/>
          </w:tcPr>
          <w:p w14:paraId="0620EEE3" w14:textId="2D2E52E3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D3BE8" w:rsidRPr="007E79E3" w14:paraId="3D94C3E3" w14:textId="3687E858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BD0BF" w14:textId="45898E26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Type 2 diabetes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3F2FA" w14:textId="20F2D0F7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(2.4%)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D0E27" w14:textId="323B2EA1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134" w:type="dxa"/>
          </w:tcPr>
          <w:p w14:paraId="16E93603" w14:textId="49F8AA23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D3BE8" w:rsidRPr="007E79E3" w14:paraId="07F6210A" w14:textId="6AAA516A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BAD84" w14:textId="49C50F57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C5076" w14:textId="09550C6F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(2.4%)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7787E" w14:textId="6113D725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134" w:type="dxa"/>
          </w:tcPr>
          <w:p w14:paraId="230243CC" w14:textId="209124EC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ED3BE8" w:rsidRPr="007E79E3" w14:paraId="6CC30E01" w14:textId="021B29EB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E3702" w14:textId="61908147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0FEF1" w14:textId="1FEB1BDE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noWrap/>
            <w:hideMark/>
          </w:tcPr>
          <w:p w14:paraId="06F1291E" w14:textId="1735701E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(2.9%)</w:t>
            </w:r>
          </w:p>
        </w:tc>
        <w:tc>
          <w:tcPr>
            <w:tcW w:w="1134" w:type="dxa"/>
          </w:tcPr>
          <w:p w14:paraId="6723D89D" w14:textId="39D8B525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ED3BE8" w:rsidRPr="007E79E3" w14:paraId="37BF44D7" w14:textId="556FF2DC" w:rsidTr="00ED3BE8">
        <w:trPr>
          <w:trHeight w:val="37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FD3FB7" w14:textId="7A43AF9F" w:rsidR="00ED3BE8" w:rsidRPr="007E79E3" w:rsidRDefault="00ED3BE8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Rheumatoid arthritis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8212FE" w14:textId="1C7D8D02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 (2.4%)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1F6701" w14:textId="20AB03DB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C4B877" w14:textId="5F97A8BA" w:rsidR="00ED3BE8" w:rsidRPr="007E79E3" w:rsidRDefault="00ED3BE8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14:paraId="09ECD92E" w14:textId="77777777" w:rsidR="003B1383" w:rsidRPr="007E79E3" w:rsidRDefault="006D19C4" w:rsidP="00C455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t xml:space="preserve">Data are expressed as </w:t>
      </w:r>
      <w:r w:rsidRPr="007E79E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7E79E3">
        <w:rPr>
          <w:rFonts w:ascii="Times New Roman" w:hAnsi="Times New Roman" w:cs="Times New Roman"/>
          <w:sz w:val="24"/>
          <w:szCs w:val="24"/>
        </w:rPr>
        <w:t xml:space="preserve"> (%).</w:t>
      </w:r>
      <w:r w:rsidR="003D12EB" w:rsidRPr="007E79E3">
        <w:rPr>
          <w:rFonts w:ascii="Times New Roman" w:hAnsi="Times New Roman" w:cs="Times New Roman"/>
          <w:sz w:val="24"/>
          <w:szCs w:val="24"/>
        </w:rPr>
        <w:t xml:space="preserve"> </w:t>
      </w:r>
      <w:r w:rsidR="009E33DA" w:rsidRPr="007E7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E33DA" w:rsidRPr="007E79E3">
        <w:rPr>
          <w:rFonts w:ascii="Times New Roman" w:hAnsi="Times New Roman" w:cs="Times New Roman"/>
          <w:sz w:val="24"/>
          <w:szCs w:val="24"/>
        </w:rPr>
        <w:t>-values were calculated using Fisher’s exact test due to small cell counts.</w:t>
      </w:r>
    </w:p>
    <w:p w14:paraId="625624D0" w14:textId="0FCB6BA2" w:rsidR="00EA3949" w:rsidRPr="007E79E3" w:rsidRDefault="00226C63" w:rsidP="00C455CB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A3949" w:rsidRPr="007E79E3" w:rsidSect="006D2CA0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  <w:r w:rsidRPr="007E79E3">
        <w:rPr>
          <w:rFonts w:ascii="Times New Roman" w:hAnsi="Times New Roman" w:cs="Times New Roman"/>
          <w:sz w:val="24"/>
          <w:szCs w:val="24"/>
        </w:rPr>
        <w:br w:type="page"/>
      </w:r>
    </w:p>
    <w:p w14:paraId="4B0CEE75" w14:textId="77777777" w:rsidR="00444B72" w:rsidRPr="007E79E3" w:rsidRDefault="00444B72" w:rsidP="00C455CB">
      <w:pPr>
        <w:contextualSpacing/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color w:val="000000"/>
          <w:sz w:val="24"/>
          <w:szCs w:val="24"/>
        </w:rPr>
        <w:lastRenderedPageBreak/>
        <w:t>Supplementary Table S2A. Correlation matrix of anthropometric and biochemical parameters</w:t>
      </w:r>
    </w:p>
    <w:p w14:paraId="4A24E4EE" w14:textId="77777777" w:rsidR="00444B72" w:rsidRPr="007E79E3" w:rsidRDefault="00444B72" w:rsidP="00C455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8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7"/>
        <w:gridCol w:w="724"/>
        <w:gridCol w:w="787"/>
        <w:gridCol w:w="1037"/>
        <w:gridCol w:w="911"/>
        <w:gridCol w:w="973"/>
        <w:gridCol w:w="979"/>
        <w:gridCol w:w="897"/>
        <w:gridCol w:w="761"/>
        <w:gridCol w:w="1013"/>
        <w:gridCol w:w="969"/>
        <w:gridCol w:w="924"/>
        <w:gridCol w:w="873"/>
        <w:gridCol w:w="1013"/>
        <w:gridCol w:w="924"/>
      </w:tblGrid>
      <w:tr w:rsidR="00444B72" w:rsidRPr="007E79E3" w14:paraId="0E7F564B" w14:textId="77777777" w:rsidTr="00FE421D">
        <w:trPr>
          <w:trHeight w:val="321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63EB" w14:textId="47677986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DF9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D76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BMI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AC8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C6C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Drink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C2CA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SAF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8FC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d-ROMs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C1A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BAP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D16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482A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ALT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6035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Cre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88C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Alb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049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LDL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28C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HDL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D63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TG</w:t>
            </w:r>
          </w:p>
        </w:tc>
      </w:tr>
      <w:tr w:rsidR="00444B72" w:rsidRPr="007E79E3" w14:paraId="5F977EAE" w14:textId="77777777" w:rsidTr="00FE421D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471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76DA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3F9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7F1D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-0.03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4DA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-0.08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02D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DA95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817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651A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A37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BA02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DE4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434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92B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B46D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444B72" w:rsidRPr="007E79E3" w14:paraId="6D015B40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C52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BMI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6C19" w14:textId="6743BA36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D49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B3ED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-0.23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4E9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-0.06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836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B9E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57D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92A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C51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35A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3A0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-0.33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3F9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184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-0.37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C56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</w:tr>
      <w:tr w:rsidR="00444B72" w:rsidRPr="007E79E3" w14:paraId="6095C5F4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A2D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28818" w14:textId="2C4B94EB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E713" w14:textId="188D854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7C0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CDE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0.14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8A4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0.22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DC1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0.07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6D1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0.10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E67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0.21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388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0.19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0EE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-0.14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942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2BE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0.13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4265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0.27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FCF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</w:tr>
      <w:tr w:rsidR="00444B72" w:rsidRPr="007E79E3" w14:paraId="3DB9AA21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184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Drink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3DB2" w14:textId="6A9CB30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A59D" w14:textId="083E3422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4A9C" w14:textId="5562B931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FC9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165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-0.04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714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ABC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-0.10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E77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-0.03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382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0.06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7F3D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0.12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2FE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D4F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-0.03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C61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0.12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38F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0.13 </w:t>
            </w:r>
          </w:p>
        </w:tc>
      </w:tr>
      <w:tr w:rsidR="00444B72" w:rsidRPr="007E79E3" w14:paraId="462163DB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846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SAF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9FFB" w14:textId="4ABD9D2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D4E1B" w14:textId="26F61CD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2744" w14:textId="362AE73F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14427" w14:textId="4434BC5C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6E1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9E8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0.34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AA8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096D" w14:textId="77777777" w:rsidR="00444B72" w:rsidRPr="007E79E3" w:rsidRDefault="00444B72" w:rsidP="00C455CB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907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CE1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3BC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978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625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971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-0.05</w:t>
            </w:r>
          </w:p>
        </w:tc>
      </w:tr>
      <w:tr w:rsidR="00444B72" w:rsidRPr="007E79E3" w14:paraId="577F6912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ABF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d-ROMs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E42C" w14:textId="4DF17C2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4EF6" w14:textId="7D5556D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318C" w14:textId="03CD7D8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9D33" w14:textId="63DBD6D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A976" w14:textId="1C2573E5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D82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2FA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B07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0DD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C812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166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72A5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D5E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7822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</w:tr>
      <w:tr w:rsidR="00444B72" w:rsidRPr="007E79E3" w14:paraId="1D9C3882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C4A2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BAP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66AC" w14:textId="563A784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BCF0" w14:textId="59D4DD4B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FE9B" w14:textId="3C21054B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95BB8" w14:textId="6CDED86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92C3" w14:textId="34E91531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126A" w14:textId="43948CC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429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DC7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CF3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-0.32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793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7BE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601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AF3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A38D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-0.15</w:t>
            </w:r>
          </w:p>
        </w:tc>
      </w:tr>
      <w:tr w:rsidR="00444B72" w:rsidRPr="007E79E3" w14:paraId="10DD1CE7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965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53E09" w14:textId="47D14D70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A75B" w14:textId="0DDBE44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F77F" w14:textId="60468EA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87C5" w14:textId="2000F86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7918" w14:textId="3EB77B46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7501B" w14:textId="5EC4CB4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8F319" w14:textId="6BBA225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F76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E9E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10F2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0AAD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64F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401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008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</w:tr>
      <w:tr w:rsidR="00444B72" w:rsidRPr="007E79E3" w14:paraId="6AE952A2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861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6CE5C" w14:textId="24765C2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8D7D" w14:textId="0024F276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BEE18" w14:textId="5E9B1FEF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9E7F6" w14:textId="201B9E7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488A7" w14:textId="2B1D5A3D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B6906" w14:textId="5ECE4AED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FCC5" w14:textId="0C74257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5F97E" w14:textId="16566BD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2E3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CCD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64A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D02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3E12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E55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</w:tr>
      <w:tr w:rsidR="00444B72" w:rsidRPr="007E79E3" w14:paraId="4E94CE75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FFC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Cre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15A1" w14:textId="15270E25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BA1F" w14:textId="69E51A1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22209" w14:textId="6557870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86E4" w14:textId="41CCB56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A795" w14:textId="54B513FD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AEEE" w14:textId="4FB7AEAD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DC52" w14:textId="041FB6E2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09F0" w14:textId="2E8D771F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EEFD" w14:textId="56F5CB8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3F9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825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E81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CC2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533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</w:tr>
      <w:tr w:rsidR="00444B72" w:rsidRPr="007E79E3" w14:paraId="5599D62B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380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Alb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FDA29" w14:textId="564CAF81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1A69" w14:textId="2F471DBD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ED483" w14:textId="6346D430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5912" w14:textId="0B4EA61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4C9D8" w14:textId="4A35C18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5284" w14:textId="27CEF911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4CEC" w14:textId="4FDE8CD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D1B4" w14:textId="0F2314B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AA34F" w14:textId="4D674DD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DB06" w14:textId="69ADD8E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606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267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3F9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1D7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</w:t>
            </w:r>
          </w:p>
        </w:tc>
      </w:tr>
      <w:tr w:rsidR="00444B72" w:rsidRPr="007E79E3" w14:paraId="55B5C13E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0B5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LDL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A24E" w14:textId="74CCA39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6FC9" w14:textId="6B7EA6A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96FFA" w14:textId="57762BE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98A56" w14:textId="0876FA8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CC7C7" w14:textId="1A3899F5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0286" w14:textId="7F166BF5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9172" w14:textId="51993F1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6FD1" w14:textId="03BF0115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A7F9" w14:textId="702CDA4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0EFD2" w14:textId="1262B7AB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D2881" w14:textId="785FE861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8ED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ADD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D65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0.28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</w:t>
            </w:r>
          </w:p>
        </w:tc>
      </w:tr>
      <w:tr w:rsidR="00444B72" w:rsidRPr="007E79E3" w14:paraId="4C4B3D36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5359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HDL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13F6B" w14:textId="15B5BEA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CDA8" w14:textId="23EEA82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5B14" w14:textId="30897232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FF2F" w14:textId="1E1541C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7DA6" w14:textId="6E2F0D11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51F66" w14:textId="1ECE5F6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25A95" w14:textId="05A4D00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C764" w14:textId="4B8698E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3292E" w14:textId="47FCE268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D275" w14:textId="41D5F3F5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9904" w14:textId="3F552E1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FDF01" w14:textId="55EEA5A2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1E2E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851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-0.27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</w:t>
            </w:r>
          </w:p>
        </w:tc>
      </w:tr>
      <w:tr w:rsidR="00444B72" w:rsidRPr="007E79E3" w14:paraId="1D7FEC58" w14:textId="77777777" w:rsidTr="003B1383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1E8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TG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70532" w14:textId="4EF9884C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F09D5" w14:textId="18B76710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912D6" w14:textId="1879EE4B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6925" w14:textId="0D372B0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7C45" w14:textId="1D1D6EF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3602" w14:textId="00C83EC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EDDB" w14:textId="2B4E957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993E" w14:textId="37B163C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29938" w14:textId="312D7369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E4F1" w14:textId="19DC3D6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C519" w14:textId="7A1F325E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117DE" w14:textId="57FC0380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D5393" w14:textId="0CDB669B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0386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4F9ABC71" w14:textId="3A5DA6D8" w:rsidR="00444B72" w:rsidRPr="007E79E3" w:rsidRDefault="00444B72" w:rsidP="00C455CB">
      <w:pPr>
        <w:contextualSpacing/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t xml:space="preserve">Values are Spearman’s rank correlation coefficients. * </w:t>
      </w:r>
      <w:r w:rsidRPr="007E7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E79E3">
        <w:rPr>
          <w:rFonts w:ascii="Times New Roman" w:hAnsi="Times New Roman" w:cs="Times New Roman"/>
          <w:sz w:val="24"/>
          <w:szCs w:val="24"/>
        </w:rPr>
        <w:t xml:space="preserve"> &lt; 0.05; ** </w:t>
      </w:r>
      <w:r w:rsidRPr="007E7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E79E3">
        <w:rPr>
          <w:rFonts w:ascii="Times New Roman" w:hAnsi="Times New Roman" w:cs="Times New Roman"/>
          <w:sz w:val="24"/>
          <w:szCs w:val="24"/>
        </w:rPr>
        <w:t xml:space="preserve"> &lt; 0.01. BMI: body mass index, SAF: skin autofluorescence, d-ROMs: diacron-reactive oxygen metabolites, BAP: biological antioxidant potential, AST: aspartate aminotransferase, ALT: alanine aminotransferase, LDL: low-density lipoprotein cholesterol, HDL: high-density lipoprotein cholesterol, TG: triglycerides</w:t>
      </w:r>
    </w:p>
    <w:p w14:paraId="7E3C1809" w14:textId="77777777" w:rsidR="00444B72" w:rsidRPr="007E79E3" w:rsidRDefault="00444B72" w:rsidP="00C455C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272FB11" w14:textId="77777777" w:rsidR="00444B72" w:rsidRPr="007E79E3" w:rsidRDefault="00444B72" w:rsidP="00C455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br w:type="page"/>
      </w:r>
    </w:p>
    <w:p w14:paraId="7016A74B" w14:textId="77777777" w:rsidR="00444B72" w:rsidRPr="007E79E3" w:rsidRDefault="00444B72" w:rsidP="00C455CB">
      <w:pPr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lastRenderedPageBreak/>
        <w:t>Supplementary Table S2B. Correlation matrix of hormonal parameters</w:t>
      </w:r>
    </w:p>
    <w:p w14:paraId="301CEC92" w14:textId="77777777" w:rsidR="00444B72" w:rsidRPr="007E79E3" w:rsidRDefault="00444B72" w:rsidP="00C455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2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4"/>
        <w:gridCol w:w="903"/>
        <w:gridCol w:w="1190"/>
        <w:gridCol w:w="929"/>
        <w:gridCol w:w="1104"/>
      </w:tblGrid>
      <w:tr w:rsidR="00444B72" w:rsidRPr="007E79E3" w14:paraId="4583F9C9" w14:textId="77777777" w:rsidTr="00FE421D">
        <w:trPr>
          <w:trHeight w:val="331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6E7C" w14:textId="5E547D72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75E5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FSH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ACC7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AMH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F4A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PRL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AA0F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DHEA-S</w:t>
            </w:r>
          </w:p>
        </w:tc>
      </w:tr>
      <w:tr w:rsidR="00444B72" w:rsidRPr="007E79E3" w14:paraId="42B437A1" w14:textId="77777777" w:rsidTr="00FE421D">
        <w:trPr>
          <w:trHeight w:val="33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631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FSH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753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AA82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-0.33</w:t>
            </w: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**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E370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31F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-0.07</w:t>
            </w:r>
          </w:p>
        </w:tc>
      </w:tr>
      <w:tr w:rsidR="00444B72" w:rsidRPr="007E79E3" w14:paraId="6993C36F" w14:textId="77777777" w:rsidTr="00FE421D">
        <w:trPr>
          <w:trHeight w:val="33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FB1A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AMH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BF3A" w14:textId="6A5D600B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0968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C5DA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2BC3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</w:t>
            </w:r>
          </w:p>
        </w:tc>
      </w:tr>
      <w:tr w:rsidR="00444B72" w:rsidRPr="007E79E3" w14:paraId="6538A6D8" w14:textId="77777777" w:rsidTr="00FE421D">
        <w:trPr>
          <w:trHeight w:val="33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733B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PRL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8C94" w14:textId="1B3A79D6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E40D" w14:textId="778651F4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C23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2BEC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-0.08</w:t>
            </w:r>
          </w:p>
        </w:tc>
      </w:tr>
      <w:tr w:rsidR="00444B72" w:rsidRPr="007E79E3" w14:paraId="18744A37" w14:textId="77777777" w:rsidTr="00FE421D">
        <w:trPr>
          <w:trHeight w:val="331"/>
        </w:trPr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8974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DHEA-S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10F0" w14:textId="2D60D98A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B34F" w14:textId="77030123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BBAA" w14:textId="494F9386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13B1" w14:textId="77777777" w:rsidR="00444B72" w:rsidRPr="007E79E3" w:rsidRDefault="00444B72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404FDC73" w14:textId="77777777" w:rsidR="00444B72" w:rsidRPr="007E79E3" w:rsidRDefault="00444B72" w:rsidP="00C455CB">
      <w:pPr>
        <w:contextualSpacing/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t xml:space="preserve">Values are Spearman’s rank correlation coefficients. * </w:t>
      </w:r>
      <w:r w:rsidRPr="007E7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E79E3">
        <w:rPr>
          <w:rFonts w:ascii="Times New Roman" w:hAnsi="Times New Roman" w:cs="Times New Roman"/>
          <w:sz w:val="24"/>
          <w:szCs w:val="24"/>
        </w:rPr>
        <w:t xml:space="preserve"> &lt; 0.05; ** </w:t>
      </w:r>
      <w:r w:rsidRPr="007E7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E79E3">
        <w:rPr>
          <w:rFonts w:ascii="Times New Roman" w:hAnsi="Times New Roman" w:cs="Times New Roman"/>
          <w:sz w:val="24"/>
          <w:szCs w:val="24"/>
        </w:rPr>
        <w:t xml:space="preserve"> &lt; 0.01. FSH: follicle-stimulating hormone, AMH: anti-Müllerian hormone, PRL: prolactin, DHEA-S: dehydroepiandrosterone sulfate.</w:t>
      </w:r>
    </w:p>
    <w:p w14:paraId="1C634995" w14:textId="77777777" w:rsidR="00444B72" w:rsidRPr="007E79E3" w:rsidRDefault="00444B72" w:rsidP="00C455CB">
      <w:pPr>
        <w:rPr>
          <w:rFonts w:ascii="Times New Roman" w:hAnsi="Times New Roman" w:cs="Times New Roman"/>
          <w:sz w:val="24"/>
          <w:szCs w:val="24"/>
        </w:rPr>
      </w:pPr>
    </w:p>
    <w:p w14:paraId="37ACC8E3" w14:textId="77777777" w:rsidR="00444B72" w:rsidRPr="007E79E3" w:rsidRDefault="00444B72" w:rsidP="00C455CB">
      <w:pPr>
        <w:rPr>
          <w:rFonts w:ascii="Times New Roman" w:hAnsi="Times New Roman" w:cs="Times New Roman"/>
          <w:sz w:val="24"/>
          <w:szCs w:val="24"/>
        </w:rPr>
      </w:pPr>
    </w:p>
    <w:p w14:paraId="55705D3B" w14:textId="77777777" w:rsidR="00F863AE" w:rsidRPr="007E79E3" w:rsidRDefault="00F863AE" w:rsidP="00C455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br w:type="page"/>
      </w:r>
    </w:p>
    <w:p w14:paraId="7E0AF472" w14:textId="77777777" w:rsidR="00030A36" w:rsidRPr="007E79E3" w:rsidRDefault="00030A36" w:rsidP="00C455CB">
      <w:pPr>
        <w:rPr>
          <w:rFonts w:ascii="Times New Roman" w:hAnsi="Times New Roman" w:cs="Times New Roman"/>
          <w:sz w:val="24"/>
          <w:szCs w:val="24"/>
        </w:rPr>
        <w:sectPr w:rsidR="00030A36" w:rsidRPr="007E79E3" w:rsidSect="009C0A2A">
          <w:pgSz w:w="16838" w:h="11906" w:code="9"/>
          <w:pgMar w:top="1440" w:right="1440" w:bottom="1440" w:left="1440" w:header="851" w:footer="992" w:gutter="0"/>
          <w:cols w:space="425"/>
          <w:docGrid w:type="linesAndChars" w:linePitch="360"/>
        </w:sectPr>
      </w:pPr>
    </w:p>
    <w:p w14:paraId="4AB1BB0A" w14:textId="563F4CC1" w:rsidR="004E25C8" w:rsidRPr="007E79E3" w:rsidRDefault="00893ECC" w:rsidP="00C455CB">
      <w:pPr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7A1AC0" w:rsidRPr="007E79E3">
        <w:rPr>
          <w:rFonts w:ascii="Times New Roman" w:hAnsi="Times New Roman" w:cs="Times New Roman"/>
          <w:sz w:val="24"/>
          <w:szCs w:val="24"/>
        </w:rPr>
        <w:t>S</w:t>
      </w:r>
      <w:r w:rsidRPr="007E79E3">
        <w:rPr>
          <w:rFonts w:ascii="Times New Roman" w:hAnsi="Times New Roman" w:cs="Times New Roman"/>
          <w:sz w:val="24"/>
          <w:szCs w:val="24"/>
        </w:rPr>
        <w:t>3. Variable selection frequencies from elastic net–regularized generalized linear models</w:t>
      </w:r>
    </w:p>
    <w:p w14:paraId="1226DE98" w14:textId="77777777" w:rsidR="00893ECC" w:rsidRPr="007E79E3" w:rsidRDefault="00893ECC" w:rsidP="00C455C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text" w:tblpY="1"/>
        <w:tblOverlap w:val="never"/>
        <w:tblW w:w="48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2660"/>
      </w:tblGrid>
      <w:tr w:rsidR="00893ECC" w:rsidRPr="007E79E3" w14:paraId="369341CA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16B68" w14:textId="77777777" w:rsidR="00893ECC" w:rsidRPr="007E79E3" w:rsidRDefault="00893ECC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225DD" w14:textId="77777777" w:rsidR="00893ECC" w:rsidRPr="007E79E3" w:rsidRDefault="00893ECC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Selection frequency (%)</w:t>
            </w:r>
          </w:p>
        </w:tc>
      </w:tr>
      <w:tr w:rsidR="0070045F" w:rsidRPr="007E79E3" w14:paraId="730ECEC5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FA631" w14:textId="6D1F7C41" w:rsidR="0070045F" w:rsidRPr="007E79E3" w:rsidRDefault="0070045F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d-ROMs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78E66" w14:textId="40BBBFF4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97 </w:t>
            </w:r>
          </w:p>
        </w:tc>
      </w:tr>
      <w:tr w:rsidR="0070045F" w:rsidRPr="007E79E3" w14:paraId="67FD850A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F552D" w14:textId="3F6659F2" w:rsidR="0070045F" w:rsidRPr="007E79E3" w:rsidRDefault="0070045F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SAF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371B2" w14:textId="04BC23A7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93 </w:t>
            </w:r>
          </w:p>
        </w:tc>
      </w:tr>
      <w:tr w:rsidR="0070045F" w:rsidRPr="007E79E3" w14:paraId="1C286DFD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5C680" w14:textId="5DC01AA8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LDL-C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CC543" w14:textId="78F34AAF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87 </w:t>
            </w:r>
          </w:p>
        </w:tc>
      </w:tr>
      <w:tr w:rsidR="0070045F" w:rsidRPr="007E79E3" w14:paraId="7ECF6208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043CC" w14:textId="783F7796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FSH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5CE7D" w14:textId="1F9D8E6D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83 </w:t>
            </w:r>
          </w:p>
        </w:tc>
      </w:tr>
      <w:tr w:rsidR="0070045F" w:rsidRPr="007E79E3" w14:paraId="2C1CAADB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B7D3" w14:textId="5CBE3394" w:rsidR="0070045F" w:rsidRPr="007E79E3" w:rsidRDefault="0070045F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Drinking habit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921A5" w14:textId="762F0798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83 </w:t>
            </w:r>
          </w:p>
        </w:tc>
      </w:tr>
      <w:tr w:rsidR="0070045F" w:rsidRPr="007E79E3" w14:paraId="346D5612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36D52" w14:textId="2C495D3C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DHEA-S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5D3DB" w14:textId="7380894E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79 </w:t>
            </w:r>
          </w:p>
        </w:tc>
      </w:tr>
      <w:tr w:rsidR="0070045F" w:rsidRPr="007E79E3" w14:paraId="185CE188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BE63" w14:textId="29AF84BF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BAP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3D19A" w14:textId="131847A4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79 </w:t>
            </w:r>
          </w:p>
        </w:tc>
      </w:tr>
      <w:tr w:rsidR="0070045F" w:rsidRPr="007E79E3" w14:paraId="4369BBC6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4D70D" w14:textId="5297535C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Serum c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reatinine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F3D9" w14:textId="523D0B92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78 </w:t>
            </w:r>
          </w:p>
        </w:tc>
      </w:tr>
      <w:tr w:rsidR="0070045F" w:rsidRPr="007E79E3" w14:paraId="76ED178E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58328" w14:textId="680462B4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TG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6268" w14:textId="66A64153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72 </w:t>
            </w:r>
          </w:p>
        </w:tc>
      </w:tr>
      <w:tr w:rsidR="0070045F" w:rsidRPr="007E79E3" w14:paraId="1FD1E96C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D9262" w14:textId="3B6FFF06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Serum p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rolactin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56D61" w14:textId="60B05652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</w:tr>
      <w:tr w:rsidR="0070045F" w:rsidRPr="007E79E3" w14:paraId="20B143AF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4A8A4" w14:textId="74A6356C" w:rsidR="0070045F" w:rsidRPr="007E79E3" w:rsidRDefault="0070045F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679F4" w14:textId="1E164419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</w:tr>
      <w:tr w:rsidR="0070045F" w:rsidRPr="007E79E3" w14:paraId="3B04F5C7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E5356" w14:textId="2ED09570" w:rsidR="0070045F" w:rsidRPr="007E79E3" w:rsidRDefault="0070045F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Smoking habit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FDE03" w14:textId="45244A4F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65 </w:t>
            </w:r>
          </w:p>
        </w:tc>
      </w:tr>
      <w:tr w:rsidR="0070045F" w:rsidRPr="007E79E3" w14:paraId="3A8DD1F4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5A138" w14:textId="118D0877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Serum a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lbumin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6B797" w14:textId="01F7C8C3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64 </w:t>
            </w:r>
          </w:p>
        </w:tc>
      </w:tr>
      <w:tr w:rsidR="0070045F" w:rsidRPr="007E79E3" w14:paraId="176AA75C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C5D06" w14:textId="374B6214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AMH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991C8" w14:textId="7BC8B1A4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62 </w:t>
            </w:r>
          </w:p>
        </w:tc>
      </w:tr>
      <w:tr w:rsidR="0070045F" w:rsidRPr="007E79E3" w14:paraId="516706FE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33814" w14:textId="7644E601" w:rsidR="0070045F" w:rsidRPr="007E79E3" w:rsidRDefault="0070045F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B584B" w14:textId="33ADF04B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60 </w:t>
            </w:r>
          </w:p>
        </w:tc>
      </w:tr>
      <w:tr w:rsidR="0070045F" w:rsidRPr="007E79E3" w14:paraId="03E9E136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1EA1" w14:textId="1A1D1F29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HDL-C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7F6F4" w14:textId="43590D5A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60 </w:t>
            </w:r>
          </w:p>
        </w:tc>
      </w:tr>
      <w:tr w:rsidR="0070045F" w:rsidRPr="007E79E3" w14:paraId="3E650ACE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717DC1" w14:textId="4ECE26BD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ALT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F2243D" w14:textId="6FED4E0C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53 </w:t>
            </w:r>
          </w:p>
        </w:tc>
      </w:tr>
      <w:tr w:rsidR="0070045F" w:rsidRPr="007E79E3" w14:paraId="1D988223" w14:textId="77777777" w:rsidTr="009E33DA">
        <w:trPr>
          <w:trHeight w:val="31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5C6816" w14:textId="42F6CFC1" w:rsidR="0070045F" w:rsidRPr="007E79E3" w:rsidRDefault="009E33DA" w:rsidP="00C455CB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Serum </w:t>
            </w:r>
            <w:r w:rsidR="0070045F"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>AST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11F960" w14:textId="41B1FC74" w:rsidR="0070045F" w:rsidRPr="007E79E3" w:rsidRDefault="0070045F" w:rsidP="00C455C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E79E3">
              <w:rPr>
                <w:rFonts w:ascii="Times New Roman" w:eastAsia="Yu Gothic" w:hAnsi="Times New Roman" w:cs="Times New Roman"/>
                <w:color w:val="000000"/>
                <w:sz w:val="24"/>
                <w:szCs w:val="24"/>
              </w:rPr>
              <w:t xml:space="preserve">52 </w:t>
            </w:r>
          </w:p>
        </w:tc>
      </w:tr>
    </w:tbl>
    <w:p w14:paraId="436C8DCD" w14:textId="77777777" w:rsidR="00825AAC" w:rsidRPr="007E79E3" w:rsidRDefault="00825AAC" w:rsidP="00C455CB">
      <w:pPr>
        <w:rPr>
          <w:rFonts w:ascii="Times New Roman" w:hAnsi="Times New Roman" w:cs="Times New Roman"/>
          <w:sz w:val="24"/>
          <w:szCs w:val="24"/>
        </w:rPr>
      </w:pPr>
    </w:p>
    <w:p w14:paraId="26A679A8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237C50BB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590E270C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152E94FA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60609FE6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26A5D4EE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1E786122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42A99EE0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4F23199F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1C732AA5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38B8E8E3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153B87FE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5ED757B2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3157E76B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3638450A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2523DE3D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7A2F784B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0BBE1239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079AB9AA" w14:textId="77777777" w:rsidR="00CE0AE6" w:rsidRPr="007E79E3" w:rsidRDefault="00CE0AE6" w:rsidP="00C455CB">
      <w:pPr>
        <w:rPr>
          <w:rFonts w:ascii="Times New Roman" w:hAnsi="Times New Roman" w:cs="Times New Roman"/>
          <w:sz w:val="24"/>
          <w:szCs w:val="24"/>
        </w:rPr>
      </w:pPr>
    </w:p>
    <w:p w14:paraId="50885337" w14:textId="11D66E52" w:rsidR="00FA595D" w:rsidRPr="007E79E3" w:rsidRDefault="009E33DA" w:rsidP="00C455CB">
      <w:pPr>
        <w:rPr>
          <w:rFonts w:ascii="Times New Roman" w:hAnsi="Times New Roman" w:cs="Times New Roman"/>
          <w:sz w:val="24"/>
          <w:szCs w:val="24"/>
        </w:rPr>
      </w:pPr>
      <w:r w:rsidRPr="007E79E3">
        <w:rPr>
          <w:rFonts w:ascii="Times New Roman" w:hAnsi="Times New Roman" w:cs="Times New Roman"/>
          <w:sz w:val="24"/>
          <w:szCs w:val="24"/>
        </w:rPr>
        <w:t>Selection frequency represents the percentage of resampling iterations in which each variable was selected across 2500 elastic net–regularized generalized linear models. The regularization parameter (</w:t>
      </w:r>
      <w:r w:rsidRPr="007E79E3">
        <w:rPr>
          <w:rFonts w:ascii="Times New Roman" w:hAnsi="Times New Roman" w:cs="Times New Roman"/>
          <w:i/>
          <w:iCs/>
          <w:sz w:val="24"/>
          <w:szCs w:val="24"/>
        </w:rPr>
        <w:t>λ</w:t>
      </w:r>
      <w:r w:rsidRPr="007E79E3">
        <w:rPr>
          <w:rFonts w:ascii="Times New Roman" w:hAnsi="Times New Roman" w:cs="Times New Roman"/>
          <w:sz w:val="24"/>
          <w:szCs w:val="24"/>
        </w:rPr>
        <w:t xml:space="preserve">) was determined by cross-validation to minimize the prediction error. </w:t>
      </w:r>
      <w:r w:rsidR="00893ECC" w:rsidRPr="007E79E3">
        <w:rPr>
          <w:rFonts w:ascii="Times New Roman" w:hAnsi="Times New Roman" w:cs="Times New Roman"/>
          <w:sz w:val="24"/>
          <w:szCs w:val="24"/>
        </w:rPr>
        <w:t>Variables with higher selection frequencies indicate more stable contributions to the model but do not necessarily imply statistical significance.</w:t>
      </w:r>
    </w:p>
    <w:p w14:paraId="254EC8CE" w14:textId="499859A5" w:rsidR="00FA595D" w:rsidRPr="007E79E3" w:rsidRDefault="00FA595D" w:rsidP="00C455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FA595D" w:rsidRPr="007E79E3" w:rsidSect="00030A36">
      <w:pgSz w:w="11907" w:h="16840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558F" w14:textId="77777777" w:rsidR="007B610D" w:rsidRDefault="007B610D" w:rsidP="00444B72">
      <w:r>
        <w:separator/>
      </w:r>
    </w:p>
  </w:endnote>
  <w:endnote w:type="continuationSeparator" w:id="0">
    <w:p w14:paraId="3F980386" w14:textId="77777777" w:rsidR="007B610D" w:rsidRDefault="007B610D" w:rsidP="0044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011F" w14:textId="77777777" w:rsidR="007B610D" w:rsidRDefault="007B610D" w:rsidP="00444B72">
      <w:r>
        <w:separator/>
      </w:r>
    </w:p>
  </w:footnote>
  <w:footnote w:type="continuationSeparator" w:id="0">
    <w:p w14:paraId="0021E862" w14:textId="77777777" w:rsidR="007B610D" w:rsidRDefault="007B610D" w:rsidP="00444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A0"/>
    <w:rsid w:val="00030A36"/>
    <w:rsid w:val="00034B06"/>
    <w:rsid w:val="0006581F"/>
    <w:rsid w:val="00072538"/>
    <w:rsid w:val="000A413C"/>
    <w:rsid w:val="000E4D46"/>
    <w:rsid w:val="00146430"/>
    <w:rsid w:val="00146468"/>
    <w:rsid w:val="001C2281"/>
    <w:rsid w:val="001C63BE"/>
    <w:rsid w:val="00226C63"/>
    <w:rsid w:val="002742E0"/>
    <w:rsid w:val="002761CD"/>
    <w:rsid w:val="002B7DEC"/>
    <w:rsid w:val="002C5EE0"/>
    <w:rsid w:val="00315EBE"/>
    <w:rsid w:val="003437A6"/>
    <w:rsid w:val="003466A1"/>
    <w:rsid w:val="0034765A"/>
    <w:rsid w:val="0037320F"/>
    <w:rsid w:val="00381D21"/>
    <w:rsid w:val="00383C5D"/>
    <w:rsid w:val="003B1383"/>
    <w:rsid w:val="003D12EB"/>
    <w:rsid w:val="00444B72"/>
    <w:rsid w:val="004937A4"/>
    <w:rsid w:val="004A255D"/>
    <w:rsid w:val="004B38E4"/>
    <w:rsid w:val="004E25C8"/>
    <w:rsid w:val="00501C50"/>
    <w:rsid w:val="00512CE9"/>
    <w:rsid w:val="00542DB7"/>
    <w:rsid w:val="005B32CA"/>
    <w:rsid w:val="005F0001"/>
    <w:rsid w:val="00606503"/>
    <w:rsid w:val="00636690"/>
    <w:rsid w:val="00642D0D"/>
    <w:rsid w:val="00657983"/>
    <w:rsid w:val="006D19C4"/>
    <w:rsid w:val="006D2CA0"/>
    <w:rsid w:val="006D6134"/>
    <w:rsid w:val="0070045F"/>
    <w:rsid w:val="007A1AC0"/>
    <w:rsid w:val="007B610D"/>
    <w:rsid w:val="007C4493"/>
    <w:rsid w:val="007E79E3"/>
    <w:rsid w:val="00825AAC"/>
    <w:rsid w:val="00861B22"/>
    <w:rsid w:val="00893ECC"/>
    <w:rsid w:val="009069F5"/>
    <w:rsid w:val="00937662"/>
    <w:rsid w:val="00953D27"/>
    <w:rsid w:val="00983184"/>
    <w:rsid w:val="009C0A2A"/>
    <w:rsid w:val="009E33DA"/>
    <w:rsid w:val="00A73F3E"/>
    <w:rsid w:val="00A86FF8"/>
    <w:rsid w:val="00AF4A39"/>
    <w:rsid w:val="00B62527"/>
    <w:rsid w:val="00BE6B4B"/>
    <w:rsid w:val="00C26978"/>
    <w:rsid w:val="00C42A22"/>
    <w:rsid w:val="00C455CB"/>
    <w:rsid w:val="00C715C4"/>
    <w:rsid w:val="00C977D7"/>
    <w:rsid w:val="00CE0AE6"/>
    <w:rsid w:val="00CE39DA"/>
    <w:rsid w:val="00D05C75"/>
    <w:rsid w:val="00DF3728"/>
    <w:rsid w:val="00E2132C"/>
    <w:rsid w:val="00E34215"/>
    <w:rsid w:val="00E42A5F"/>
    <w:rsid w:val="00E43B3B"/>
    <w:rsid w:val="00E52208"/>
    <w:rsid w:val="00E76DA7"/>
    <w:rsid w:val="00E85921"/>
    <w:rsid w:val="00EA3949"/>
    <w:rsid w:val="00EC503E"/>
    <w:rsid w:val="00ED3599"/>
    <w:rsid w:val="00ED3BE8"/>
    <w:rsid w:val="00F117EB"/>
    <w:rsid w:val="00F863AE"/>
    <w:rsid w:val="00FA595D"/>
    <w:rsid w:val="00FD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B7FC3"/>
  <w15:chartTrackingRefBased/>
  <w15:docId w15:val="{94785C4E-8840-4596-9B28-4E1163A5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C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C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C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C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C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C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C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C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2C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2C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2C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2C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2C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C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2C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2C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2C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2C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2C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2C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2CA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44B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44B72"/>
  </w:style>
  <w:style w:type="paragraph" w:styleId="ac">
    <w:name w:val="footer"/>
    <w:basedOn w:val="a"/>
    <w:link w:val="ad"/>
    <w:uiPriority w:val="99"/>
    <w:unhideWhenUsed/>
    <w:rsid w:val="00444B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4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C92718-D453-3E4F-9D16-54EB2F77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yusaku mori</dc:creator>
  <cp:keywords/>
  <dc:description/>
  <cp:lastModifiedBy>yusaku mori</cp:lastModifiedBy>
  <cp:revision>52</cp:revision>
  <dcterms:created xsi:type="dcterms:W3CDTF">2025-12-17T06:45:00Z</dcterms:created>
  <dcterms:modified xsi:type="dcterms:W3CDTF">2026-03-24T23:07:00Z</dcterms:modified>
</cp:coreProperties>
</file>