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0DC05A8" w14:textId="06665AD2" w:rsidR="00A55F45" w:rsidRPr="0000275D" w:rsidRDefault="0000275D" w:rsidP="0000275D">
      <w:pPr>
        <w:spacing w:line="360" w:lineRule="auto"/>
        <w:jc w:val="center"/>
        <w:rPr>
          <w:rFonts w:ascii="Times New Roman" w:hAnsi="Times New Roman" w:cs="Times New Roman"/>
          <w:sz w:val="24"/>
        </w:rPr>
      </w:pPr>
      <w:r w:rsidRPr="0000275D">
        <w:rPr>
          <w:rFonts w:ascii="Times New Roman" w:hAnsi="Times New Roman" w:cs="Times New Roman"/>
          <w:kern w:val="0"/>
          <w:sz w:val="28"/>
        </w:rPr>
        <w:t>Supporting Information</w:t>
      </w:r>
    </w:p>
    <w:p w14:paraId="22425768" w14:textId="77777777" w:rsidR="00E8353D" w:rsidRPr="009F6403" w:rsidRDefault="00E8353D" w:rsidP="009F6403">
      <w:pPr>
        <w:spacing w:line="360" w:lineRule="auto"/>
        <w:rPr>
          <w:rFonts w:ascii="Times New Roman" w:hAnsi="Times New Roman" w:cs="Times New Roman"/>
          <w:sz w:val="24"/>
        </w:rPr>
      </w:pPr>
    </w:p>
    <w:p w14:paraId="57DEF39B" w14:textId="5B441F26" w:rsidR="0000275D" w:rsidRDefault="007025D7" w:rsidP="0000275D">
      <w:pPr>
        <w:spacing w:line="360" w:lineRule="auto"/>
        <w:rPr>
          <w:rFonts w:ascii="Arial" w:hAnsi="Arial" w:cs="Arial"/>
          <w:b/>
          <w:bCs/>
          <w:color w:val="000000" w:themeColor="text1"/>
          <w:sz w:val="24"/>
        </w:rPr>
      </w:pPr>
      <w:r w:rsidRPr="00CB200D">
        <w:rPr>
          <w:rFonts w:ascii="Arial" w:hAnsi="Arial" w:cs="Arial"/>
          <w:b/>
          <w:bCs/>
          <w:color w:val="000000" w:themeColor="text1"/>
          <w:sz w:val="24"/>
        </w:rPr>
        <w:t>Poly(4–vinyl–(</w:t>
      </w:r>
      <w:r w:rsidRPr="00CB200D">
        <w:rPr>
          <w:rFonts w:ascii="Arial" w:hAnsi="Arial" w:cs="Arial"/>
          <w:b/>
          <w:bCs/>
          <w:i/>
          <w:iCs/>
          <w:color w:val="000000" w:themeColor="text1"/>
          <w:sz w:val="24"/>
        </w:rPr>
        <w:t>N</w:t>
      </w:r>
      <w:r w:rsidRPr="00CB200D">
        <w:rPr>
          <w:rFonts w:ascii="Arial" w:hAnsi="Arial" w:cs="Arial"/>
          <w:b/>
          <w:bCs/>
          <w:color w:val="000000" w:themeColor="text1"/>
          <w:sz w:val="24"/>
        </w:rPr>
        <w:t>–2,4–dinitrophenyl)pyridinium) salts with iodine/triiodide counterions: synthesis and reversible iodine redox behavior</w:t>
      </w:r>
    </w:p>
    <w:p w14:paraId="5190097C" w14:textId="77777777" w:rsidR="007025D7" w:rsidRPr="00DC151F" w:rsidRDefault="007025D7" w:rsidP="0000275D">
      <w:pPr>
        <w:spacing w:line="360" w:lineRule="auto"/>
        <w:rPr>
          <w:rFonts w:ascii="Times New Roman" w:hAnsi="Times New Roman" w:cs="Times New Roman"/>
          <w:sz w:val="24"/>
        </w:rPr>
      </w:pPr>
    </w:p>
    <w:p w14:paraId="1F3453F5" w14:textId="6294DD91" w:rsidR="0000275D" w:rsidRPr="007025D7" w:rsidRDefault="0000275D" w:rsidP="0000275D">
      <w:pPr>
        <w:spacing w:line="360" w:lineRule="auto"/>
        <w:rPr>
          <w:rFonts w:ascii="Arial" w:hAnsi="Arial" w:cs="Arial"/>
          <w:b/>
          <w:bCs/>
          <w:sz w:val="24"/>
        </w:rPr>
      </w:pPr>
      <w:r w:rsidRPr="007025D7">
        <w:rPr>
          <w:rFonts w:ascii="Arial" w:hAnsi="Arial" w:cs="Arial"/>
          <w:b/>
          <w:bCs/>
          <w:sz w:val="24"/>
        </w:rPr>
        <w:t xml:space="preserve">Keigo Hata </w:t>
      </w:r>
      <w:r w:rsidR="003B2EDC" w:rsidRPr="007025D7">
        <w:rPr>
          <w:rFonts w:ascii="Arial" w:hAnsi="Arial" w:cs="Arial"/>
          <w:b/>
          <w:bCs/>
          <w:sz w:val="24"/>
        </w:rPr>
        <w:t xml:space="preserve">• </w:t>
      </w:r>
      <w:r w:rsidRPr="007025D7">
        <w:rPr>
          <w:rFonts w:ascii="Arial" w:hAnsi="Arial" w:cs="Arial"/>
          <w:b/>
          <w:bCs/>
          <w:sz w:val="24"/>
        </w:rPr>
        <w:t>Isao Yamaguchi</w:t>
      </w:r>
      <w:r w:rsidR="008B16DA" w:rsidRPr="007025D7">
        <w:rPr>
          <w:rFonts w:ascii="Arial" w:hAnsi="Arial" w:cs="Arial"/>
          <w:b/>
          <w:bCs/>
          <w:sz w:val="24"/>
        </w:rPr>
        <w:t>*</w:t>
      </w:r>
    </w:p>
    <w:p w14:paraId="375C2B99" w14:textId="77777777" w:rsidR="007916D5" w:rsidRDefault="007916D5" w:rsidP="009F6403">
      <w:pPr>
        <w:spacing w:line="360" w:lineRule="auto"/>
        <w:rPr>
          <w:rFonts w:ascii="Times New Roman" w:hAnsi="Times New Roman" w:cs="Times New Roman"/>
          <w:sz w:val="24"/>
        </w:rPr>
      </w:pPr>
    </w:p>
    <w:p w14:paraId="7341EA17" w14:textId="66015DBA" w:rsidR="00E8353D" w:rsidRPr="009F6403" w:rsidRDefault="007916D5" w:rsidP="009F6403">
      <w:pPr>
        <w:spacing w:line="360" w:lineRule="auto"/>
        <w:rPr>
          <w:rFonts w:ascii="Times New Roman" w:hAnsi="Times New Roman" w:cs="Times New Roman"/>
          <w:sz w:val="24"/>
        </w:rPr>
      </w:pPr>
      <w:r>
        <w:rPr>
          <w:noProof/>
        </w:rPr>
        <w:drawing>
          <wp:anchor distT="0" distB="0" distL="114300" distR="114300" simplePos="0" relativeHeight="251658240" behindDoc="0" locked="0" layoutInCell="1" allowOverlap="1" wp14:anchorId="24311741" wp14:editId="779C6D80">
            <wp:simplePos x="0" y="0"/>
            <wp:positionH relativeFrom="column">
              <wp:posOffset>2540</wp:posOffset>
            </wp:positionH>
            <wp:positionV relativeFrom="paragraph">
              <wp:posOffset>580791</wp:posOffset>
            </wp:positionV>
            <wp:extent cx="5396230" cy="1978660"/>
            <wp:effectExtent l="0" t="0" r="1270" b="0"/>
            <wp:wrapTopAndBottom/>
            <wp:docPr id="95704967" name="図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5704967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5396230" cy="197866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E42B271" w14:textId="3FF8E119" w:rsidR="00E8353D" w:rsidRDefault="00162453" w:rsidP="009F6403">
      <w:pPr>
        <w:spacing w:line="360" w:lineRule="auto"/>
        <w:rPr>
          <w:rFonts w:ascii="Times New Roman" w:hAnsi="Times New Roman" w:cs="Times New Roman"/>
          <w:sz w:val="24"/>
        </w:rPr>
      </w:pPr>
      <w:r w:rsidRPr="009F6403">
        <w:rPr>
          <w:rFonts w:ascii="Times New Roman" w:hAnsi="Times New Roman" w:cs="Times New Roman"/>
          <w:b/>
          <w:bCs/>
          <w:sz w:val="24"/>
        </w:rPr>
        <w:t>Fig</w:t>
      </w:r>
      <w:r w:rsidR="00CD55AD">
        <w:rPr>
          <w:rFonts w:ascii="Times New Roman" w:hAnsi="Times New Roman" w:cs="Times New Roman" w:hint="eastAsia"/>
          <w:b/>
          <w:bCs/>
          <w:sz w:val="24"/>
        </w:rPr>
        <w:t>.</w:t>
      </w:r>
      <w:r w:rsidRPr="009F6403">
        <w:rPr>
          <w:rFonts w:ascii="Times New Roman" w:hAnsi="Times New Roman" w:cs="Times New Roman" w:hint="eastAsia"/>
          <w:b/>
          <w:bCs/>
          <w:sz w:val="24"/>
        </w:rPr>
        <w:t xml:space="preserve"> </w:t>
      </w:r>
      <w:r w:rsidRPr="009F6403">
        <w:rPr>
          <w:rFonts w:ascii="Times New Roman" w:hAnsi="Times New Roman" w:cs="Times New Roman"/>
          <w:b/>
          <w:bCs/>
          <w:sz w:val="24"/>
        </w:rPr>
        <w:t>S1</w:t>
      </w:r>
      <w:r w:rsidRPr="009F6403">
        <w:rPr>
          <w:rFonts w:ascii="Times New Roman" w:hAnsi="Times New Roman" w:cs="Times New Roman"/>
          <w:sz w:val="24"/>
        </w:rPr>
        <w:t xml:space="preserve"> UV-vis spectra of (left) cast film of PVP-DNP-I on a quartz glass plate and (right) PVP-DNP-I</w:t>
      </w:r>
      <w:r w:rsidRPr="009F6403">
        <w:rPr>
          <w:rFonts w:ascii="Times New Roman" w:hAnsi="Times New Roman" w:cs="Times New Roman"/>
          <w:sz w:val="24"/>
          <w:vertAlign w:val="subscript"/>
        </w:rPr>
        <w:t>3</w:t>
      </w:r>
      <w:r w:rsidRPr="009F6403">
        <w:rPr>
          <w:rFonts w:ascii="Times New Roman" w:hAnsi="Times New Roman" w:cs="Times New Roman"/>
          <w:sz w:val="24"/>
        </w:rPr>
        <w:t xml:space="preserve"> in acetonitrile.</w:t>
      </w:r>
    </w:p>
    <w:p w14:paraId="49CBBA83" w14:textId="77777777" w:rsidR="00CD55AD" w:rsidRDefault="00CD55AD" w:rsidP="009F6403">
      <w:pPr>
        <w:spacing w:line="360" w:lineRule="auto"/>
        <w:rPr>
          <w:rFonts w:ascii="Times New Roman" w:hAnsi="Times New Roman" w:cs="Times New Roman"/>
          <w:sz w:val="24"/>
        </w:rPr>
      </w:pPr>
    </w:p>
    <w:p w14:paraId="0C1E24D3" w14:textId="77777777" w:rsidR="00CD55AD" w:rsidRDefault="00CD55AD" w:rsidP="00CD55AD">
      <w:pPr>
        <w:spacing w:line="276" w:lineRule="auto"/>
        <w:rPr>
          <w:rFonts w:ascii="Times New Roman" w:hAnsi="Times New Roman" w:cs="Times New Roman"/>
          <w:sz w:val="24"/>
        </w:rPr>
      </w:pPr>
      <w:r w:rsidRPr="00CD55AD">
        <w:rPr>
          <w:rFonts w:ascii="Times New Roman" w:hAnsi="Times New Roman" w:cs="Times New Roman"/>
          <w:sz w:val="24"/>
        </w:rPr>
        <w:t xml:space="preserve">Kinetic analysis was performed based on a reversible first–order model. </w:t>
      </w:r>
    </w:p>
    <w:p w14:paraId="0036325D" w14:textId="1BE06F65" w:rsidR="00CD55AD" w:rsidRPr="00CD55AD" w:rsidRDefault="00CD55AD" w:rsidP="00CD55AD">
      <w:pPr>
        <w:spacing w:line="276" w:lineRule="auto"/>
        <w:rPr>
          <w:rFonts w:ascii="Times New Roman" w:hAnsi="Times New Roman" w:cs="Times New Roman"/>
          <w:sz w:val="24"/>
        </w:rPr>
      </w:pPr>
      <w:r w:rsidRPr="00CD55AD">
        <w:rPr>
          <w:rFonts w:ascii="Times New Roman" w:hAnsi="Times New Roman" w:cs="Times New Roman"/>
          <w:sz w:val="24"/>
        </w:rPr>
        <w:t xml:space="preserve">The data were plotted as F(t) versus time, </w:t>
      </w:r>
      <w:proofErr w:type="gramStart"/>
      <w:r w:rsidRPr="00CD55AD">
        <w:rPr>
          <w:rFonts w:ascii="Times New Roman" w:hAnsi="Times New Roman" w:cs="Times New Roman"/>
          <w:sz w:val="24"/>
        </w:rPr>
        <w:t>where</w:t>
      </w:r>
      <w:proofErr w:type="gramEnd"/>
    </w:p>
    <w:p w14:paraId="3A36C971" w14:textId="77777777" w:rsidR="00CD55AD" w:rsidRPr="00CD55AD" w:rsidRDefault="00CD55AD" w:rsidP="00CD55AD">
      <w:pPr>
        <w:spacing w:line="276" w:lineRule="auto"/>
        <w:rPr>
          <w:rFonts w:ascii="Times New Roman" w:hAnsi="Times New Roman" w:cs="Times New Roman"/>
          <w:sz w:val="24"/>
        </w:rPr>
      </w:pPr>
    </w:p>
    <w:p w14:paraId="62DABB9B" w14:textId="74F7F79C" w:rsidR="00CD55AD" w:rsidRPr="00CD55AD" w:rsidRDefault="00CD55AD" w:rsidP="00CD55AD">
      <w:pPr>
        <w:spacing w:line="276" w:lineRule="auto"/>
        <w:rPr>
          <w:rFonts w:ascii="Times New Roman" w:hAnsi="Times New Roman" w:cs="Times New Roman"/>
          <w:sz w:val="24"/>
        </w:rPr>
      </w:pPr>
      <w:r w:rsidRPr="00CD55AD">
        <w:rPr>
          <w:rFonts w:ascii="Times New Roman" w:hAnsi="Times New Roman" w:cs="Times New Roman"/>
          <w:i/>
          <w:iCs/>
          <w:sz w:val="24"/>
        </w:rPr>
        <w:t>F</w:t>
      </w:r>
      <w:r w:rsidRPr="00CD55AD">
        <w:rPr>
          <w:rFonts w:ascii="Times New Roman" w:hAnsi="Times New Roman" w:cs="Times New Roman"/>
          <w:sz w:val="24"/>
        </w:rPr>
        <w:t>(</w:t>
      </w:r>
      <w:r w:rsidRPr="00CD55AD">
        <w:rPr>
          <w:rFonts w:ascii="Times New Roman" w:hAnsi="Times New Roman" w:cs="Times New Roman"/>
          <w:i/>
          <w:iCs/>
          <w:sz w:val="24"/>
        </w:rPr>
        <w:t>t</w:t>
      </w:r>
      <w:r w:rsidRPr="00CD55AD">
        <w:rPr>
          <w:rFonts w:ascii="Times New Roman" w:hAnsi="Times New Roman" w:cs="Times New Roman"/>
          <w:sz w:val="24"/>
        </w:rPr>
        <w:t>) = (</w:t>
      </w:r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0</w:t>
      </w:r>
      <w:r w:rsidRPr="00CD55AD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eq</w:t>
      </w:r>
      <w:proofErr w:type="spellEnd"/>
      <w:r w:rsidRPr="00CD55AD">
        <w:rPr>
          <w:rFonts w:ascii="Times New Roman" w:hAnsi="Times New Roman" w:cs="Times New Roman"/>
          <w:sz w:val="24"/>
        </w:rPr>
        <w:t>)/(</w:t>
      </w:r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t</w:t>
      </w:r>
      <w:r w:rsidRPr="00CD55AD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eq</w:t>
      </w:r>
      <w:proofErr w:type="spellEnd"/>
      <w:r w:rsidRPr="00CD55AD">
        <w:rPr>
          <w:rFonts w:ascii="Times New Roman" w:hAnsi="Times New Roman" w:cs="Times New Roman"/>
          <w:sz w:val="24"/>
        </w:rPr>
        <w:t>)ln[(</w:t>
      </w:r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0</w:t>
      </w:r>
      <w:r w:rsidRPr="00CD55AD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eq</w:t>
      </w:r>
      <w:proofErr w:type="spellEnd"/>
      <w:r w:rsidRPr="00CD55AD">
        <w:rPr>
          <w:rFonts w:ascii="Times New Roman" w:hAnsi="Times New Roman" w:cs="Times New Roman"/>
          <w:sz w:val="24"/>
        </w:rPr>
        <w:t>)/(</w:t>
      </w:r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t</w:t>
      </w:r>
      <w:r w:rsidRPr="00CD55AD">
        <w:rPr>
          <w:rFonts w:ascii="Times New Roman" w:hAnsi="Times New Roman" w:cs="Times New Roman"/>
          <w:sz w:val="24"/>
        </w:rPr>
        <w:t xml:space="preserve"> – </w:t>
      </w:r>
      <w:proofErr w:type="spellStart"/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eq</w:t>
      </w:r>
      <w:proofErr w:type="spellEnd"/>
      <w:r w:rsidRPr="00CD55AD">
        <w:rPr>
          <w:rFonts w:ascii="Times New Roman" w:hAnsi="Times New Roman" w:cs="Times New Roman"/>
          <w:sz w:val="24"/>
        </w:rPr>
        <w:t>)],</w:t>
      </w:r>
    </w:p>
    <w:p w14:paraId="7C5C2370" w14:textId="77777777" w:rsidR="00CD55AD" w:rsidRPr="00CD55AD" w:rsidRDefault="00CD55AD" w:rsidP="00CD55AD">
      <w:pPr>
        <w:spacing w:line="276" w:lineRule="auto"/>
        <w:rPr>
          <w:rFonts w:ascii="Times New Roman" w:hAnsi="Times New Roman" w:cs="Times New Roman"/>
          <w:sz w:val="24"/>
        </w:rPr>
      </w:pPr>
    </w:p>
    <w:p w14:paraId="75C882BC" w14:textId="6A6240F6" w:rsidR="00CD55AD" w:rsidRPr="00CD55AD" w:rsidRDefault="00CD55AD" w:rsidP="00CD55AD">
      <w:pPr>
        <w:spacing w:line="276" w:lineRule="auto"/>
        <w:rPr>
          <w:rFonts w:ascii="Times New Roman" w:hAnsi="Times New Roman" w:cs="Times New Roman"/>
          <w:sz w:val="24"/>
        </w:rPr>
      </w:pPr>
      <w:r w:rsidRPr="00CD55AD">
        <w:rPr>
          <w:rFonts w:ascii="Times New Roman" w:hAnsi="Times New Roman" w:cs="Times New Roman"/>
          <w:sz w:val="24"/>
        </w:rPr>
        <w:t xml:space="preserve">where </w:t>
      </w:r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0</w:t>
      </w:r>
      <w:r w:rsidRPr="00CD55AD">
        <w:rPr>
          <w:rFonts w:ascii="Times New Roman" w:hAnsi="Times New Roman" w:cs="Times New Roman"/>
          <w:sz w:val="24"/>
        </w:rPr>
        <w:t xml:space="preserve">, </w:t>
      </w:r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t</w:t>
      </w:r>
      <w:r w:rsidRPr="00CD55AD">
        <w:rPr>
          <w:rFonts w:ascii="Times New Roman" w:hAnsi="Times New Roman" w:cs="Times New Roman"/>
          <w:sz w:val="24"/>
        </w:rPr>
        <w:t xml:space="preserve">, and </w:t>
      </w:r>
      <w:proofErr w:type="spellStart"/>
      <w:r w:rsidRPr="00CD55AD">
        <w:rPr>
          <w:rFonts w:ascii="Times New Roman" w:hAnsi="Times New Roman" w:cs="Times New Roman"/>
          <w:i/>
          <w:iCs/>
          <w:sz w:val="24"/>
        </w:rPr>
        <w:t>A</w:t>
      </w:r>
      <w:r w:rsidRPr="00CD55AD">
        <w:rPr>
          <w:rFonts w:ascii="Times New Roman" w:hAnsi="Times New Roman" w:cs="Times New Roman"/>
          <w:sz w:val="24"/>
          <w:vertAlign w:val="subscript"/>
        </w:rPr>
        <w:t>eq</w:t>
      </w:r>
      <w:proofErr w:type="spellEnd"/>
      <w:r w:rsidRPr="00CD55AD">
        <w:rPr>
          <w:rFonts w:ascii="Times New Roman" w:hAnsi="Times New Roman" w:cs="Times New Roman"/>
          <w:sz w:val="24"/>
        </w:rPr>
        <w:t xml:space="preserve"> represent the absorbances at time zero, time </w:t>
      </w:r>
      <w:r w:rsidRPr="00CD55AD">
        <w:rPr>
          <w:rFonts w:ascii="Times New Roman" w:hAnsi="Times New Roman" w:cs="Times New Roman"/>
          <w:i/>
          <w:iCs/>
          <w:sz w:val="24"/>
        </w:rPr>
        <w:t>t</w:t>
      </w:r>
      <w:r w:rsidRPr="00CD55AD">
        <w:rPr>
          <w:rFonts w:ascii="Times New Roman" w:hAnsi="Times New Roman" w:cs="Times New Roman"/>
          <w:sz w:val="24"/>
        </w:rPr>
        <w:t>, and at equilibrium, respectively.</w:t>
      </w:r>
    </w:p>
    <w:p w14:paraId="65621E6D" w14:textId="77777777" w:rsidR="00CD55AD" w:rsidRPr="00CD55AD" w:rsidRDefault="00CD55AD" w:rsidP="009F6403">
      <w:pPr>
        <w:spacing w:line="360" w:lineRule="auto"/>
        <w:rPr>
          <w:rFonts w:ascii="Times New Roman" w:hAnsi="Times New Roman" w:cs="Times New Roman"/>
          <w:sz w:val="24"/>
        </w:rPr>
      </w:pPr>
    </w:p>
    <w:sectPr w:rsidR="00CD55AD" w:rsidRPr="00CD55AD" w:rsidSect="0043648C">
      <w:pgSz w:w="11900" w:h="16840"/>
      <w:pgMar w:top="1985" w:right="1701" w:bottom="1701" w:left="1701" w:header="851" w:footer="992" w:gutter="0"/>
      <w:cols w:space="425"/>
      <w:docGrid w:type="lines"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  <w:font w:name="Times New Roman">
    <w:altName w:val="Times New Roman"/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swiss"/>
    <w:pitch w:val="variable"/>
    <w:sig w:usb0="E00002FF" w:usb1="2AC7FDFF" w:usb2="00000016" w:usb3="00000000" w:csb0="0002009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222"/>
  <w:bordersDoNotSurroundHeader/>
  <w:bordersDoNotSurroundFooter/>
  <w:proofState w:spelling="clean" w:grammar="clean"/>
  <w:defaultTabStop w:val="840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8353D"/>
    <w:rsid w:val="0000275D"/>
    <w:rsid w:val="00162453"/>
    <w:rsid w:val="002E4D30"/>
    <w:rsid w:val="0038007B"/>
    <w:rsid w:val="003B2EDC"/>
    <w:rsid w:val="004230F7"/>
    <w:rsid w:val="0043648C"/>
    <w:rsid w:val="004A5990"/>
    <w:rsid w:val="004F2832"/>
    <w:rsid w:val="0050700C"/>
    <w:rsid w:val="007025D7"/>
    <w:rsid w:val="007916D5"/>
    <w:rsid w:val="007C4878"/>
    <w:rsid w:val="007F3C3B"/>
    <w:rsid w:val="00837ED6"/>
    <w:rsid w:val="008B16DA"/>
    <w:rsid w:val="009F6403"/>
    <w:rsid w:val="00A55F45"/>
    <w:rsid w:val="00AB19DB"/>
    <w:rsid w:val="00C112DA"/>
    <w:rsid w:val="00CD55AD"/>
    <w:rsid w:val="00E8353D"/>
    <w:rsid w:val="00FC09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>
      <v:textbox inset="5.85pt,.7pt,5.85pt,.7pt"/>
    </o:shapedefaults>
    <o:shapelayout v:ext="edit">
      <o:idmap v:ext="edit" data="1"/>
    </o:shapelayout>
  </w:shapeDefaults>
  <w:decimalSymbol w:val="."/>
  <w:listSeparator w:val=","/>
  <w14:docId w14:val="65F92081"/>
  <w15:chartTrackingRefBased/>
  <w15:docId w15:val="{1F5AB441-5F36-5849-844E-CBE0A600A67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4"/>
        <w:lang w:val="en-US" w:eastAsia="ja-JP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E8353D"/>
    <w:pPr>
      <w:keepNext/>
      <w:keepLines/>
      <w:spacing w:before="280" w:after="80"/>
      <w:outlineLvl w:val="0"/>
    </w:pPr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8353D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8353D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00000" w:themeColor="text1"/>
      <w:sz w:val="24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8353D"/>
    <w:pPr>
      <w:keepNext/>
      <w:keepLines/>
      <w:spacing w:before="80" w:after="40"/>
      <w:outlineLvl w:val="3"/>
    </w:pPr>
    <w:rPr>
      <w:rFonts w:asciiTheme="majorHAnsi" w:eastAsiaTheme="majorEastAsia" w:hAnsiTheme="majorHAnsi" w:cstheme="majorBidi"/>
      <w:color w:val="000000" w:themeColor="text1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8353D"/>
    <w:pPr>
      <w:keepNext/>
      <w:keepLines/>
      <w:spacing w:before="80" w:after="40"/>
      <w:ind w:leftChars="100" w:left="100"/>
      <w:outlineLvl w:val="4"/>
    </w:pPr>
    <w:rPr>
      <w:rFonts w:asciiTheme="majorHAnsi" w:eastAsiaTheme="majorEastAsia" w:hAnsiTheme="majorHAnsi" w:cstheme="majorBidi"/>
      <w:color w:val="000000" w:themeColor="text1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8353D"/>
    <w:pPr>
      <w:keepNext/>
      <w:keepLines/>
      <w:spacing w:before="80" w:after="40"/>
      <w:ind w:leftChars="200" w:left="200"/>
      <w:outlineLvl w:val="5"/>
    </w:pPr>
    <w:rPr>
      <w:rFonts w:asciiTheme="majorHAnsi" w:eastAsiaTheme="majorEastAsia" w:hAnsiTheme="majorHAnsi" w:cstheme="majorBidi"/>
      <w:color w:val="000000" w:themeColor="text1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8353D"/>
    <w:pPr>
      <w:keepNext/>
      <w:keepLines/>
      <w:spacing w:before="80" w:after="40"/>
      <w:ind w:leftChars="300" w:left="300"/>
      <w:outlineLvl w:val="6"/>
    </w:pPr>
    <w:rPr>
      <w:rFonts w:asciiTheme="majorHAnsi" w:eastAsiaTheme="majorEastAsia" w:hAnsiTheme="majorHAnsi" w:cstheme="majorBidi"/>
      <w:color w:val="000000" w:themeColor="text1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8353D"/>
    <w:pPr>
      <w:keepNext/>
      <w:keepLines/>
      <w:spacing w:before="80" w:after="40"/>
      <w:ind w:leftChars="400" w:left="400"/>
      <w:outlineLvl w:val="7"/>
    </w:pPr>
    <w:rPr>
      <w:rFonts w:asciiTheme="majorHAnsi" w:eastAsiaTheme="majorEastAsia" w:hAnsiTheme="majorHAnsi" w:cstheme="majorBidi"/>
      <w:color w:val="000000" w:themeColor="text1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8353D"/>
    <w:pPr>
      <w:keepNext/>
      <w:keepLines/>
      <w:spacing w:before="80" w:after="40"/>
      <w:ind w:leftChars="500" w:left="500"/>
      <w:outlineLvl w:val="8"/>
    </w:pPr>
    <w:rPr>
      <w:rFonts w:asciiTheme="majorHAnsi" w:eastAsiaTheme="majorEastAsia" w:hAnsiTheme="majorHAnsi" w:cstheme="majorBidi"/>
      <w:color w:val="000000" w:themeColor="text1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見出し 1 (文字)"/>
    <w:basedOn w:val="a0"/>
    <w:link w:val="1"/>
    <w:uiPriority w:val="9"/>
    <w:rsid w:val="00E8353D"/>
    <w:rPr>
      <w:rFonts w:asciiTheme="majorHAnsi" w:eastAsiaTheme="majorEastAsia" w:hAnsiTheme="majorHAnsi" w:cstheme="majorBidi"/>
      <w:color w:val="000000" w:themeColor="text1"/>
      <w:sz w:val="32"/>
      <w:szCs w:val="32"/>
    </w:rPr>
  </w:style>
  <w:style w:type="character" w:customStyle="1" w:styleId="20">
    <w:name w:val="見出し 2 (文字)"/>
    <w:basedOn w:val="a0"/>
    <w:link w:val="2"/>
    <w:uiPriority w:val="9"/>
    <w:semiHidden/>
    <w:rsid w:val="00E8353D"/>
    <w:rPr>
      <w:rFonts w:asciiTheme="majorHAnsi" w:eastAsiaTheme="majorEastAsia" w:hAnsiTheme="majorHAnsi" w:cstheme="majorBidi"/>
      <w:color w:val="000000" w:themeColor="text1"/>
      <w:sz w:val="28"/>
      <w:szCs w:val="28"/>
    </w:rPr>
  </w:style>
  <w:style w:type="character" w:customStyle="1" w:styleId="30">
    <w:name w:val="見出し 3 (文字)"/>
    <w:basedOn w:val="a0"/>
    <w:link w:val="3"/>
    <w:uiPriority w:val="9"/>
    <w:semiHidden/>
    <w:rsid w:val="00E8353D"/>
    <w:rPr>
      <w:rFonts w:asciiTheme="majorHAnsi" w:eastAsiaTheme="majorEastAsia" w:hAnsiTheme="majorHAnsi" w:cstheme="majorBidi"/>
      <w:color w:val="000000" w:themeColor="text1"/>
      <w:sz w:val="24"/>
    </w:rPr>
  </w:style>
  <w:style w:type="character" w:customStyle="1" w:styleId="40">
    <w:name w:val="見出し 4 (文字)"/>
    <w:basedOn w:val="a0"/>
    <w:link w:val="4"/>
    <w:uiPriority w:val="9"/>
    <w:semiHidden/>
    <w:rsid w:val="00E835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50">
    <w:name w:val="見出し 5 (文字)"/>
    <w:basedOn w:val="a0"/>
    <w:link w:val="5"/>
    <w:uiPriority w:val="9"/>
    <w:semiHidden/>
    <w:rsid w:val="00E835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60">
    <w:name w:val="見出し 6 (文字)"/>
    <w:basedOn w:val="a0"/>
    <w:link w:val="6"/>
    <w:uiPriority w:val="9"/>
    <w:semiHidden/>
    <w:rsid w:val="00E835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70">
    <w:name w:val="見出し 7 (文字)"/>
    <w:basedOn w:val="a0"/>
    <w:link w:val="7"/>
    <w:uiPriority w:val="9"/>
    <w:semiHidden/>
    <w:rsid w:val="00E835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80">
    <w:name w:val="見出し 8 (文字)"/>
    <w:basedOn w:val="a0"/>
    <w:link w:val="8"/>
    <w:uiPriority w:val="9"/>
    <w:semiHidden/>
    <w:rsid w:val="00E8353D"/>
    <w:rPr>
      <w:rFonts w:asciiTheme="majorHAnsi" w:eastAsiaTheme="majorEastAsia" w:hAnsiTheme="majorHAnsi" w:cstheme="majorBidi"/>
      <w:color w:val="000000" w:themeColor="text1"/>
    </w:rPr>
  </w:style>
  <w:style w:type="character" w:customStyle="1" w:styleId="90">
    <w:name w:val="見出し 9 (文字)"/>
    <w:basedOn w:val="a0"/>
    <w:link w:val="9"/>
    <w:uiPriority w:val="9"/>
    <w:semiHidden/>
    <w:rsid w:val="00E8353D"/>
    <w:rPr>
      <w:rFonts w:asciiTheme="majorHAnsi" w:eastAsiaTheme="majorEastAsia" w:hAnsiTheme="majorHAnsi" w:cstheme="majorBidi"/>
      <w:color w:val="000000" w:themeColor="text1"/>
    </w:rPr>
  </w:style>
  <w:style w:type="paragraph" w:styleId="a3">
    <w:name w:val="Title"/>
    <w:basedOn w:val="a"/>
    <w:next w:val="a"/>
    <w:link w:val="a4"/>
    <w:uiPriority w:val="10"/>
    <w:qFormat/>
    <w:rsid w:val="00E8353D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表題 (文字)"/>
    <w:basedOn w:val="a0"/>
    <w:link w:val="a3"/>
    <w:uiPriority w:val="10"/>
    <w:rsid w:val="00E8353D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8353D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題 (文字)"/>
    <w:basedOn w:val="a0"/>
    <w:link w:val="a5"/>
    <w:uiPriority w:val="11"/>
    <w:rsid w:val="00E8353D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8353D"/>
    <w:pPr>
      <w:spacing w:before="160" w:after="160"/>
      <w:jc w:val="center"/>
    </w:pPr>
    <w:rPr>
      <w:i/>
      <w:iCs/>
      <w:color w:val="404040" w:themeColor="text1" w:themeTint="BF"/>
    </w:rPr>
  </w:style>
  <w:style w:type="character" w:customStyle="1" w:styleId="a8">
    <w:name w:val="引用文 (文字)"/>
    <w:basedOn w:val="a0"/>
    <w:link w:val="a7"/>
    <w:uiPriority w:val="29"/>
    <w:rsid w:val="00E8353D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E8353D"/>
    <w:pPr>
      <w:ind w:left="720"/>
      <w:contextualSpacing/>
    </w:pPr>
  </w:style>
  <w:style w:type="character" w:styleId="21">
    <w:name w:val="Intense Emphasis"/>
    <w:basedOn w:val="a0"/>
    <w:uiPriority w:val="21"/>
    <w:qFormat/>
    <w:rsid w:val="00E8353D"/>
    <w:rPr>
      <w:i/>
      <w:iCs/>
      <w:color w:val="0F4761" w:themeColor="accent1" w:themeShade="BF"/>
    </w:rPr>
  </w:style>
  <w:style w:type="paragraph" w:styleId="22">
    <w:name w:val="Intense Quote"/>
    <w:basedOn w:val="a"/>
    <w:next w:val="a"/>
    <w:link w:val="23"/>
    <w:uiPriority w:val="30"/>
    <w:qFormat/>
    <w:rsid w:val="00E8353D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23">
    <w:name w:val="引用文 2 (文字)"/>
    <w:basedOn w:val="a0"/>
    <w:link w:val="22"/>
    <w:uiPriority w:val="30"/>
    <w:rsid w:val="00E8353D"/>
    <w:rPr>
      <w:i/>
      <w:iCs/>
      <w:color w:val="0F4761" w:themeColor="accent1" w:themeShade="BF"/>
    </w:rPr>
  </w:style>
  <w:style w:type="character" w:styleId="24">
    <w:name w:val="Intense Reference"/>
    <w:basedOn w:val="a0"/>
    <w:uiPriority w:val="32"/>
    <w:qFormat/>
    <w:rsid w:val="00E8353D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emf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</TotalTime>
  <Pages>1</Pages>
  <Words>96</Words>
  <Characters>500</Characters>
  <Application>Microsoft Office Word</Application>
  <DocSecurity>0</DocSecurity>
  <Lines>15</Lines>
  <Paragraphs>7</Paragraphs>
  <ScaleCrop>false</ScaleCrop>
  <Company/>
  <LinksUpToDate>false</LinksUpToDate>
  <CharactersWithSpaces>589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山口　勲</dc:creator>
  <cp:keywords/>
  <dc:description/>
  <cp:lastModifiedBy>山口　勲</cp:lastModifiedBy>
  <cp:revision>12</cp:revision>
  <dcterms:created xsi:type="dcterms:W3CDTF">2025-12-22T06:25:00Z</dcterms:created>
  <dcterms:modified xsi:type="dcterms:W3CDTF">2026-03-24T02:52:00Z</dcterms:modified>
</cp:coreProperties>
</file>