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763" w:rsidRPr="00AD6EE6" w:rsidRDefault="008D0763" w:rsidP="008D076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D6EE6">
        <w:rPr>
          <w:rFonts w:ascii="Times New Roman" w:hAnsi="Times New Roman" w:cs="Times New Roman"/>
          <w:b/>
          <w:sz w:val="24"/>
          <w:szCs w:val="24"/>
        </w:rPr>
        <w:t xml:space="preserve">Highlights </w:t>
      </w:r>
    </w:p>
    <w:p w:rsidR="008D0763" w:rsidRDefault="008D0763" w:rsidP="008D0763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 w:hint="eastAsia"/>
          <w:sz w:val="24"/>
          <w:szCs w:val="24"/>
        </w:rPr>
      </w:pP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We </w:t>
      </w:r>
      <w:r w:rsidRPr="00432E31">
        <w:rPr>
          <w:rStyle w:val="fontstyle01"/>
          <w:rFonts w:ascii="Times New Roman" w:hAnsi="Times New Roman" w:cs="Times New Roman"/>
          <w:sz w:val="24"/>
          <w:szCs w:val="24"/>
        </w:rPr>
        <w:t>analyz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ed</w:t>
      </w:r>
      <w:r w:rsidRPr="00432E31">
        <w:rPr>
          <w:rStyle w:val="fontstyle01"/>
          <w:rFonts w:ascii="Times New Roman" w:hAnsi="Times New Roman" w:cs="Times New Roman"/>
          <w:sz w:val="24"/>
          <w:szCs w:val="24"/>
        </w:rPr>
        <w:t xml:space="preserve"> the </w:t>
      </w:r>
      <w:r w:rsidRPr="00432E31">
        <w:rPr>
          <w:rFonts w:ascii="Times New Roman" w:eastAsia="BdmjyjAdvTT86d47313" w:hAnsi="Times New Roman" w:cs="Times New Roman"/>
          <w:color w:val="131413"/>
          <w:kern w:val="0"/>
          <w:sz w:val="24"/>
          <w:szCs w:val="24"/>
        </w:rPr>
        <w:t>microarray data</w:t>
      </w:r>
      <w:bookmarkStart w:id="0" w:name="OLE_LINK14"/>
      <w:r w:rsidRPr="00432E31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</w:t>
      </w:r>
      <w:r w:rsidRPr="00432E31">
        <w:rPr>
          <w:rFonts w:ascii="Times New Roman" w:eastAsia="BdmjyjAdvTT86d47313" w:hAnsi="Times New Roman" w:cs="Times New Roman"/>
          <w:color w:val="131413"/>
          <w:kern w:val="0"/>
          <w:sz w:val="24"/>
          <w:szCs w:val="24"/>
        </w:rPr>
        <w:t>GSE138589</w:t>
      </w:r>
      <w:bookmarkEnd w:id="0"/>
      <w:r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 xml:space="preserve"> and </w:t>
      </w:r>
      <w:r w:rsidRPr="00432E31">
        <w:rPr>
          <w:rFonts w:ascii="Times New Roman" w:eastAsia="FyhqrpAdvTT86d47313" w:hAnsi="Times New Roman" w:cs="Times New Roman"/>
          <w:color w:val="131413"/>
          <w:sz w:val="24"/>
          <w:szCs w:val="24"/>
        </w:rPr>
        <w:t>screen</w:t>
      </w:r>
      <w:r>
        <w:rPr>
          <w:rFonts w:ascii="Times New Roman" w:hAnsi="Times New Roman" w:cs="Times New Roman" w:hint="eastAsia"/>
          <w:color w:val="131413"/>
          <w:sz w:val="24"/>
          <w:szCs w:val="24"/>
        </w:rPr>
        <w:t>ed</w:t>
      </w:r>
      <w:r w:rsidRPr="00432E31">
        <w:rPr>
          <w:rFonts w:ascii="Times New Roman" w:eastAsia="FyhqrpAdvTT86d47313" w:hAnsi="Times New Roman" w:cs="Times New Roman"/>
          <w:color w:val="131413"/>
          <w:sz w:val="24"/>
          <w:szCs w:val="24"/>
        </w:rPr>
        <w:t xml:space="preserve"> </w:t>
      </w:r>
      <w:r w:rsidRPr="00432E31">
        <w:rPr>
          <w:rFonts w:ascii="Times New Roman" w:hAnsi="Times New Roman" w:cs="Times New Roman"/>
          <w:color w:val="131413"/>
          <w:sz w:val="24"/>
          <w:szCs w:val="24"/>
        </w:rPr>
        <w:t>out</w:t>
      </w:r>
      <w:r>
        <w:rPr>
          <w:rFonts w:ascii="Times New Roman" w:hAnsi="Times New Roman" w:cs="Times New Roman" w:hint="eastAsia"/>
          <w:color w:val="131413"/>
          <w:sz w:val="24"/>
          <w:szCs w:val="24"/>
        </w:rPr>
        <w:t xml:space="preserve"> </w:t>
      </w:r>
      <w:r w:rsidRPr="00432E31">
        <w:rPr>
          <w:rFonts w:ascii="Times New Roman" w:eastAsia="宋体" w:hAnsi="Times New Roman" w:cs="Times New Roman"/>
          <w:color w:val="131413"/>
          <w:kern w:val="0"/>
          <w:sz w:val="24"/>
          <w:szCs w:val="24"/>
        </w:rPr>
        <w:t>Circ_0030998</w:t>
      </w:r>
      <w:r w:rsidRPr="00617B41">
        <w:rPr>
          <w:rFonts w:ascii="Times New Roman" w:hAnsi="Times New Roman" w:cs="Times New Roman"/>
          <w:color w:val="131413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131413"/>
          <w:sz w:val="24"/>
          <w:szCs w:val="24"/>
        </w:rPr>
        <w:t xml:space="preserve">which had </w:t>
      </w:r>
      <w:r w:rsidRPr="00432E31">
        <w:rPr>
          <w:rFonts w:ascii="Times New Roman" w:hAnsi="Times New Roman" w:cs="Times New Roman"/>
          <w:color w:val="131413"/>
          <w:sz w:val="24"/>
          <w:szCs w:val="24"/>
        </w:rPr>
        <w:t xml:space="preserve">the </w:t>
      </w:r>
      <w:r w:rsidRPr="00432E31">
        <w:rPr>
          <w:rFonts w:ascii="Times New Roman" w:eastAsia="宋体" w:hAnsi="Times New Roman" w:cs="Times New Roman"/>
          <w:color w:val="131413"/>
          <w:kern w:val="0"/>
          <w:sz w:val="24"/>
          <w:szCs w:val="24"/>
        </w:rPr>
        <w:t>highest upregulated level in CRC</w:t>
      </w:r>
      <w:r>
        <w:rPr>
          <w:rFonts w:ascii="Times New Roman" w:eastAsia="宋体" w:hAnsi="Times New Roman" w:cs="Times New Roman" w:hint="eastAsia"/>
          <w:color w:val="131413"/>
          <w:kern w:val="0"/>
          <w:sz w:val="24"/>
          <w:szCs w:val="24"/>
        </w:rPr>
        <w:t>.</w:t>
      </w:r>
    </w:p>
    <w:p w:rsidR="008D0763" w:rsidRPr="004A4C20" w:rsidRDefault="008D0763" w:rsidP="008D0763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4A4C20">
        <w:rPr>
          <w:rFonts w:ascii="Times New Roman" w:hAnsi="Times New Roman" w:cs="Times New Roman"/>
          <w:sz w:val="24"/>
          <w:szCs w:val="24"/>
        </w:rPr>
        <w:t xml:space="preserve">We have demonstrated </w:t>
      </w:r>
      <w:r w:rsidRPr="004A4C20">
        <w:rPr>
          <w:rFonts w:ascii="Times New Roman" w:hAnsi="Times New Roman" w:cs="Times New Roman" w:hint="eastAsia"/>
          <w:sz w:val="24"/>
          <w:szCs w:val="24"/>
        </w:rPr>
        <w:t xml:space="preserve">the effect of </w:t>
      </w:r>
      <w:r w:rsidRPr="00432E31">
        <w:rPr>
          <w:rFonts w:ascii="Times New Roman" w:eastAsia="宋体" w:hAnsi="Times New Roman" w:cs="Times New Roman"/>
          <w:color w:val="131413"/>
          <w:kern w:val="0"/>
          <w:sz w:val="24"/>
          <w:szCs w:val="24"/>
        </w:rPr>
        <w:t>Circ_0030998</w:t>
      </w:r>
      <w:r>
        <w:rPr>
          <w:rFonts w:ascii="Times New Roman" w:eastAsia="宋体" w:hAnsi="Times New Roman" w:cs="Times New Roman" w:hint="eastAsia"/>
          <w:color w:val="131413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on CR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 cell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proliferation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and </w:t>
      </w:r>
      <w:r w:rsidRPr="00432E31">
        <w:rPr>
          <w:rFonts w:ascii="Times New Roman" w:eastAsia="宋体" w:hAnsi="Times New Roman" w:cs="Times New Roman"/>
          <w:bCs/>
          <w:color w:val="131413"/>
          <w:kern w:val="0"/>
          <w:sz w:val="24"/>
          <w:szCs w:val="24"/>
        </w:rPr>
        <w:t>angiogenesis</w:t>
      </w:r>
      <w:r>
        <w:rPr>
          <w:rFonts w:ascii="Times New Roman" w:hAnsi="Times New Roman" w:cs="Times New Roman" w:hint="eastAsia"/>
          <w:bCs/>
          <w:iCs/>
          <w:color w:val="000000" w:themeColor="text1"/>
          <w:sz w:val="24"/>
          <w:szCs w:val="24"/>
        </w:rPr>
        <w:t>;</w:t>
      </w:r>
    </w:p>
    <w:p w:rsidR="008D0763" w:rsidRPr="001C10CA" w:rsidRDefault="008D0763" w:rsidP="008D0763">
      <w:pPr>
        <w:pStyle w:val="a5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color w:val="231F20"/>
          <w:sz w:val="24"/>
          <w:szCs w:val="24"/>
        </w:rPr>
        <w:t>We have</w:t>
      </w:r>
      <w:bookmarkStart w:id="1" w:name="_GoBack"/>
      <w:bookmarkEnd w:id="1"/>
      <w:r w:rsidRPr="000D789A">
        <w:rPr>
          <w:rFonts w:ascii="Times New Roman" w:hAnsi="Times New Roman" w:cs="Times New Roman"/>
          <w:color w:val="231F20"/>
          <w:sz w:val="24"/>
          <w:szCs w:val="24"/>
        </w:rPr>
        <w:t xml:space="preserve"> elucidate</w:t>
      </w:r>
      <w:r w:rsidRPr="000D789A">
        <w:rPr>
          <w:rFonts w:ascii="Times New Roman" w:hAnsi="Times New Roman" w:cs="Times New Roman" w:hint="eastAsia"/>
          <w:color w:val="231F20"/>
          <w:sz w:val="24"/>
          <w:szCs w:val="24"/>
        </w:rPr>
        <w:t>d</w:t>
      </w:r>
      <w:r>
        <w:rPr>
          <w:rFonts w:ascii="Times New Roman" w:hAnsi="Times New Roman" w:cs="Times New Roman" w:hint="eastAsia"/>
          <w:color w:val="231F20"/>
          <w:sz w:val="24"/>
          <w:szCs w:val="24"/>
        </w:rPr>
        <w:t xml:space="preserve"> </w:t>
      </w:r>
      <w:r w:rsidRPr="000D789A">
        <w:rPr>
          <w:rFonts w:ascii="Times New Roman" w:hAnsi="Times New Roman" w:cs="Times New Roman" w:hint="eastAsia"/>
          <w:color w:val="231F20"/>
          <w:sz w:val="24"/>
          <w:szCs w:val="24"/>
        </w:rPr>
        <w:t>the</w:t>
      </w:r>
      <w:r w:rsidRPr="000D789A">
        <w:rPr>
          <w:rFonts w:ascii="Times New Roman" w:hAnsi="Times New Roman" w:cs="Times New Roman"/>
          <w:color w:val="231F20"/>
          <w:sz w:val="24"/>
          <w:szCs w:val="24"/>
        </w:rPr>
        <w:t xml:space="preserve"> potential mechanism </w:t>
      </w:r>
      <w:r w:rsidRPr="000D789A">
        <w:rPr>
          <w:rFonts w:ascii="Times New Roman" w:hAnsi="Times New Roman" w:cs="Times New Roman" w:hint="eastAsia"/>
          <w:color w:val="231F20"/>
          <w:sz w:val="24"/>
          <w:szCs w:val="24"/>
        </w:rPr>
        <w:t xml:space="preserve">of </w:t>
      </w:r>
      <w:r w:rsidRPr="00432E31">
        <w:rPr>
          <w:rFonts w:ascii="Times New Roman" w:eastAsia="宋体" w:hAnsi="Times New Roman" w:cs="Times New Roman"/>
          <w:color w:val="131413"/>
          <w:kern w:val="0"/>
          <w:sz w:val="24"/>
          <w:szCs w:val="24"/>
        </w:rPr>
        <w:t>Circ_0030998</w:t>
      </w:r>
      <w:r>
        <w:rPr>
          <w:rFonts w:ascii="Times New Roman" w:eastAsia="宋体" w:hAnsi="Times New Roman" w:cs="Times New Roman" w:hint="eastAsia"/>
          <w:color w:val="131413"/>
          <w:kern w:val="0"/>
          <w:sz w:val="24"/>
          <w:szCs w:val="24"/>
        </w:rPr>
        <w:t xml:space="preserve"> </w:t>
      </w:r>
      <w:r w:rsidRPr="000D789A">
        <w:rPr>
          <w:rFonts w:ascii="Times New Roman" w:hAnsi="Times New Roman" w:cs="Times New Roman" w:hint="eastAsia"/>
          <w:color w:val="231F20"/>
          <w:sz w:val="24"/>
          <w:szCs w:val="24"/>
        </w:rPr>
        <w:t xml:space="preserve">and confirmed the </w:t>
      </w:r>
      <w:r w:rsidRPr="00432E31">
        <w:rPr>
          <w:rFonts w:ascii="Times New Roman" w:eastAsia="宋体" w:hAnsi="Times New Roman" w:cs="Times New Roman"/>
          <w:color w:val="131413"/>
          <w:kern w:val="0"/>
          <w:sz w:val="24"/>
          <w:szCs w:val="24"/>
        </w:rPr>
        <w:t>Circ_0030998/</w:t>
      </w:r>
      <w:r w:rsidRPr="00432E31">
        <w:rPr>
          <w:rFonts w:ascii="Times New Roman" w:eastAsia="TglvkjAdvTT86d47313" w:hAnsi="Times New Roman" w:cs="Times New Roman"/>
          <w:color w:val="131413"/>
          <w:kern w:val="0"/>
          <w:sz w:val="24"/>
          <w:szCs w:val="24"/>
        </w:rPr>
        <w:t>miR-567/VEGFA</w:t>
      </w:r>
      <w:r w:rsidRPr="000D789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0D789A">
        <w:rPr>
          <w:rFonts w:ascii="Times New Roman" w:hAnsi="Times New Roman" w:cs="Times New Roman" w:hint="eastAsia"/>
          <w:color w:val="231F20"/>
          <w:sz w:val="24"/>
          <w:szCs w:val="24"/>
        </w:rPr>
        <w:t xml:space="preserve">regulation axis </w:t>
      </w:r>
      <w:r w:rsidRPr="000D789A">
        <w:rPr>
          <w:rFonts w:ascii="Times New Roman" w:hAnsi="Times New Roman" w:cs="Times New Roman"/>
          <w:color w:val="231F20"/>
          <w:sz w:val="24"/>
          <w:szCs w:val="24"/>
        </w:rPr>
        <w:t xml:space="preserve">in </w:t>
      </w:r>
      <w:r>
        <w:rPr>
          <w:rFonts w:ascii="Times New Roman" w:hAnsi="Times New Roman" w:cs="Times New Roman" w:hint="eastAsia"/>
          <w:color w:val="231F20"/>
          <w:sz w:val="24"/>
          <w:szCs w:val="24"/>
        </w:rPr>
        <w:t>CR</w:t>
      </w:r>
      <w:r w:rsidRPr="000D789A">
        <w:rPr>
          <w:rFonts w:ascii="Times New Roman" w:hAnsi="Times New Roman" w:cs="Times New Roman" w:hint="eastAsia"/>
          <w:color w:val="231F20"/>
          <w:sz w:val="24"/>
          <w:szCs w:val="24"/>
        </w:rPr>
        <w:t xml:space="preserve">C for the first time, and indicated that </w:t>
      </w:r>
      <w:r w:rsidRPr="00432E31">
        <w:rPr>
          <w:rFonts w:ascii="Times New Roman" w:eastAsia="宋体" w:hAnsi="Times New Roman" w:cs="Times New Roman"/>
          <w:color w:val="131413"/>
          <w:kern w:val="0"/>
          <w:sz w:val="24"/>
          <w:szCs w:val="24"/>
        </w:rPr>
        <w:t>Circ_0030998</w:t>
      </w:r>
      <w:r w:rsidRPr="000D789A">
        <w:rPr>
          <w:rFonts w:ascii="Times New Roman" w:hAnsi="Times New Roman" w:cs="Times New Roman"/>
          <w:color w:val="231F20"/>
          <w:sz w:val="24"/>
          <w:szCs w:val="24"/>
        </w:rPr>
        <w:t xml:space="preserve"> could be a potential</w:t>
      </w:r>
      <w:r>
        <w:rPr>
          <w:rFonts w:ascii="Times New Roman" w:hAnsi="Times New Roman" w:cs="Times New Roman" w:hint="eastAsia"/>
          <w:color w:val="231F20"/>
          <w:sz w:val="24"/>
          <w:szCs w:val="24"/>
        </w:rPr>
        <w:t xml:space="preserve"> </w:t>
      </w:r>
      <w:r w:rsidRPr="000D789A">
        <w:rPr>
          <w:rFonts w:ascii="Times New Roman" w:hAnsi="Times New Roman" w:cs="Times New Roman"/>
          <w:color w:val="231F20"/>
          <w:sz w:val="24"/>
          <w:szCs w:val="24"/>
        </w:rPr>
        <w:t xml:space="preserve">therapeutic target </w:t>
      </w:r>
      <w:r w:rsidRPr="000D78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</w:t>
      </w:r>
      <w:r>
        <w:rPr>
          <w:rFonts w:ascii="Times New Roman" w:hAnsi="Times New Roman" w:cs="Times New Roman" w:hint="eastAsia"/>
          <w:color w:val="231F20"/>
          <w:sz w:val="24"/>
          <w:szCs w:val="24"/>
        </w:rPr>
        <w:t>CR</w:t>
      </w:r>
      <w:r w:rsidRPr="000D789A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Pr="000D789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:rsidR="00E9547E" w:rsidRPr="008D0763" w:rsidRDefault="00E9547E"/>
    <w:sectPr w:rsidR="00E9547E" w:rsidRPr="008D0763" w:rsidSect="005D2B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547E" w:rsidRDefault="00E9547E" w:rsidP="008D0763">
      <w:r>
        <w:separator/>
      </w:r>
    </w:p>
  </w:endnote>
  <w:endnote w:type="continuationSeparator" w:id="1">
    <w:p w:rsidR="00E9547E" w:rsidRDefault="00E9547E" w:rsidP="008D07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260e5629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BdmjyjAdvTT86d47313">
    <w:altName w:val="Segoe Print"/>
    <w:charset w:val="00"/>
    <w:family w:val="auto"/>
    <w:pitch w:val="default"/>
    <w:sig w:usb0="00000000" w:usb1="00000000" w:usb2="00000000" w:usb3="00000000" w:csb0="00000000" w:csb1="00000000"/>
  </w:font>
  <w:font w:name="FyhqrpAdvTT86d47313">
    <w:altName w:val="Segoe Print"/>
    <w:charset w:val="00"/>
    <w:family w:val="auto"/>
    <w:pitch w:val="default"/>
    <w:sig w:usb0="00000000" w:usb1="00000000" w:usb2="00000000" w:usb3="00000000" w:csb0="00000000" w:csb1="00000000"/>
  </w:font>
  <w:font w:name="TglvkjAdvTT86d4731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547E" w:rsidRDefault="00E9547E" w:rsidP="008D0763">
      <w:r>
        <w:separator/>
      </w:r>
    </w:p>
  </w:footnote>
  <w:footnote w:type="continuationSeparator" w:id="1">
    <w:p w:rsidR="00E9547E" w:rsidRDefault="00E9547E" w:rsidP="008D076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5818B0"/>
    <w:multiLevelType w:val="hybridMultilevel"/>
    <w:tmpl w:val="49FC9E18"/>
    <w:lvl w:ilvl="0" w:tplc="113461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0763"/>
    <w:rsid w:val="008D0763"/>
    <w:rsid w:val="00E954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7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07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076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07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0763"/>
    <w:rPr>
      <w:sz w:val="18"/>
      <w:szCs w:val="18"/>
    </w:rPr>
  </w:style>
  <w:style w:type="paragraph" w:styleId="a5">
    <w:name w:val="List Paragraph"/>
    <w:basedOn w:val="a"/>
    <w:uiPriority w:val="34"/>
    <w:qFormat/>
    <w:rsid w:val="008D0763"/>
    <w:pPr>
      <w:ind w:firstLineChars="200" w:firstLine="420"/>
    </w:pPr>
  </w:style>
  <w:style w:type="character" w:customStyle="1" w:styleId="fontstyle01">
    <w:name w:val="fontstyle01"/>
    <w:basedOn w:val="a0"/>
    <w:qFormat/>
    <w:rsid w:val="008D0763"/>
    <w:rPr>
      <w:rFonts w:ascii="AdvOT260e5629" w:hAnsi="AdvOT260e5629" w:hint="default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387</Characters>
  <Application>Microsoft Office Word</Application>
  <DocSecurity>0</DocSecurity>
  <Lines>3</Lines>
  <Paragraphs>1</Paragraphs>
  <ScaleCrop>false</ScaleCrop>
  <Company>Microsoft</Company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jinlongyang</dc:creator>
  <cp:keywords/>
  <dc:description/>
  <cp:lastModifiedBy>jinlongyang</cp:lastModifiedBy>
  <cp:revision>2</cp:revision>
  <dcterms:created xsi:type="dcterms:W3CDTF">2020-10-12T01:47:00Z</dcterms:created>
  <dcterms:modified xsi:type="dcterms:W3CDTF">2020-10-12T01:47:00Z</dcterms:modified>
</cp:coreProperties>
</file>