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DB9" w14:textId="77777777" w:rsidR="00F741C8" w:rsidRDefault="00F741C8" w:rsidP="00F741C8">
      <w:pPr>
        <w:spacing w:line="480" w:lineRule="auto"/>
        <w:rPr>
          <w:rFonts w:ascii="Arial" w:hAnsi="Arial" w:cs="Arial"/>
          <w:sz w:val="24"/>
          <w:szCs w:val="24"/>
          <w:lang w:eastAsia="zh-TW"/>
        </w:rPr>
      </w:pPr>
      <w:r w:rsidRPr="00DD2E1E">
        <w:rPr>
          <w:rFonts w:ascii="Arial" w:hAnsi="Arial" w:cs="Arial"/>
          <w:sz w:val="24"/>
          <w:szCs w:val="24"/>
          <w:lang w:eastAsia="zh-TW"/>
        </w:rPr>
        <w:t>Supplemental Figure 1. TRIM29 expression is dynamically regulated during acute, chronic, and resolved inflammation.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DD2E1E">
        <w:rPr>
          <w:rFonts w:ascii="Arial" w:hAnsi="Arial" w:cs="Arial"/>
          <w:sz w:val="24"/>
          <w:szCs w:val="24"/>
          <w:lang w:eastAsia="zh-TW"/>
        </w:rPr>
        <w:t>Representative urothelial TRIM29 IHC of mice exposed to BBN for 2 weeks (acute), 12 weeks (chronic), or 4 weeks followed by a</w:t>
      </w:r>
      <w:r>
        <w:rPr>
          <w:rFonts w:ascii="Arial" w:hAnsi="Arial" w:cs="Arial"/>
          <w:sz w:val="24"/>
          <w:szCs w:val="24"/>
          <w:lang w:eastAsia="zh-TW"/>
        </w:rPr>
        <w:t>n 18</w:t>
      </w:r>
      <w:r w:rsidRPr="00DD2E1E">
        <w:rPr>
          <w:rFonts w:ascii="Arial" w:hAnsi="Arial" w:cs="Arial"/>
          <w:sz w:val="24"/>
          <w:szCs w:val="24"/>
          <w:lang w:eastAsia="zh-TW"/>
        </w:rPr>
        <w:t xml:space="preserve">-week </w:t>
      </w:r>
      <w:r>
        <w:rPr>
          <w:rFonts w:ascii="Arial" w:hAnsi="Arial" w:cs="Arial"/>
          <w:sz w:val="24"/>
          <w:szCs w:val="24"/>
          <w:lang w:eastAsia="zh-TW"/>
        </w:rPr>
        <w:t>withdrawal</w:t>
      </w:r>
      <w:r w:rsidRPr="00DD2E1E">
        <w:rPr>
          <w:rFonts w:ascii="Arial" w:hAnsi="Arial" w:cs="Arial"/>
          <w:sz w:val="24"/>
          <w:szCs w:val="24"/>
          <w:lang w:eastAsia="zh-TW"/>
        </w:rPr>
        <w:t xml:space="preserve"> period without BBN. TRIM29 expression increased during acute exposure and was further elevated after chronic </w:t>
      </w:r>
      <w:r>
        <w:rPr>
          <w:rFonts w:ascii="Arial" w:hAnsi="Arial" w:cs="Arial"/>
          <w:sz w:val="24"/>
          <w:szCs w:val="24"/>
          <w:lang w:eastAsia="zh-TW"/>
        </w:rPr>
        <w:t>exposure</w:t>
      </w:r>
      <w:r w:rsidRPr="00DD2E1E">
        <w:rPr>
          <w:rFonts w:ascii="Arial" w:hAnsi="Arial" w:cs="Arial"/>
          <w:sz w:val="24"/>
          <w:szCs w:val="24"/>
          <w:lang w:eastAsia="zh-TW"/>
        </w:rPr>
        <w:t xml:space="preserve">, coinciding with progressive urothelial remodeling. Expression returned to near-baseline levels after prolonged recovery in the absence of BBN. </w:t>
      </w:r>
    </w:p>
    <w:p w14:paraId="58954ECA" w14:textId="77777777" w:rsidR="00F741C8" w:rsidRPr="00F63757" w:rsidRDefault="00F741C8" w:rsidP="00F741C8">
      <w:pPr>
        <w:spacing w:line="480" w:lineRule="auto"/>
        <w:rPr>
          <w:rFonts w:ascii="Arial" w:hAnsi="Arial" w:cs="Arial"/>
          <w:sz w:val="24"/>
          <w:szCs w:val="24"/>
          <w:lang w:eastAsia="zh-TW"/>
        </w:rPr>
      </w:pPr>
      <w:r w:rsidRPr="00117C99">
        <w:rPr>
          <w:rFonts w:ascii="Arial" w:hAnsi="Arial" w:cs="Arial"/>
          <w:sz w:val="24"/>
          <w:szCs w:val="24"/>
          <w:lang w:eastAsia="zh-TW"/>
        </w:rPr>
        <w:t xml:space="preserve">Supplemental Figure </w:t>
      </w:r>
      <w:r>
        <w:rPr>
          <w:rFonts w:ascii="Arial" w:hAnsi="Arial" w:cs="Arial"/>
          <w:sz w:val="24"/>
          <w:szCs w:val="24"/>
          <w:lang w:eastAsia="zh-TW"/>
        </w:rPr>
        <w:t>2</w:t>
      </w:r>
      <w:r w:rsidRPr="00117C99">
        <w:rPr>
          <w:rFonts w:ascii="Arial" w:hAnsi="Arial" w:cs="Arial"/>
          <w:sz w:val="24"/>
          <w:szCs w:val="24"/>
          <w:lang w:eastAsia="zh-TW"/>
        </w:rPr>
        <w:t xml:space="preserve">. </w:t>
      </w:r>
      <w:r w:rsidRPr="0042498F">
        <w:rPr>
          <w:rFonts w:ascii="Arial" w:hAnsi="Arial" w:cs="Arial"/>
          <w:i/>
          <w:iCs/>
          <w:sz w:val="24"/>
          <w:szCs w:val="24"/>
          <w:lang w:eastAsia="zh-TW"/>
        </w:rPr>
        <w:t>Trim29</w:t>
      </w:r>
      <w:r>
        <w:rPr>
          <w:rFonts w:ascii="Arial" w:hAnsi="Arial" w:cs="Arial"/>
          <w:sz w:val="24"/>
          <w:szCs w:val="24"/>
          <w:lang w:eastAsia="zh-TW"/>
        </w:rPr>
        <w:t xml:space="preserve"> WT cohorts display similar bladder weights and histology. (A) Bladder tumor weights from </w:t>
      </w:r>
      <w:r w:rsidRPr="0042498F">
        <w:rPr>
          <w:rFonts w:ascii="Arial" w:hAnsi="Arial" w:cs="Arial"/>
          <w:i/>
          <w:iCs/>
          <w:sz w:val="24"/>
          <w:szCs w:val="24"/>
          <w:lang w:eastAsia="zh-TW"/>
        </w:rPr>
        <w:t>Trim29</w:t>
      </w:r>
      <w:r>
        <w:rPr>
          <w:rFonts w:ascii="Arial" w:hAnsi="Arial" w:cs="Arial"/>
          <w:sz w:val="24"/>
          <w:szCs w:val="24"/>
          <w:lang w:eastAsia="zh-TW"/>
        </w:rPr>
        <w:t xml:space="preserve"> WT cohorts B-D. (B) Tumor invasive pathology frequencies for the three grouped </w:t>
      </w:r>
      <w:r w:rsidRPr="0042498F">
        <w:rPr>
          <w:rFonts w:ascii="Arial" w:hAnsi="Arial" w:cs="Arial"/>
          <w:i/>
          <w:iCs/>
          <w:sz w:val="24"/>
          <w:szCs w:val="24"/>
          <w:lang w:eastAsia="zh-TW"/>
        </w:rPr>
        <w:t>Trim29</w:t>
      </w:r>
      <w:r>
        <w:rPr>
          <w:rFonts w:ascii="Arial" w:hAnsi="Arial" w:cs="Arial"/>
          <w:sz w:val="24"/>
          <w:szCs w:val="24"/>
          <w:lang w:eastAsia="zh-TW"/>
        </w:rPr>
        <w:t xml:space="preserve"> WT cohorts exposed to BBN. Cohort B mice were administered tamoxifen chow but lack </w:t>
      </w:r>
      <w:r w:rsidRPr="00E90E21">
        <w:rPr>
          <w:rFonts w:ascii="Arial" w:hAnsi="Arial" w:cs="Arial"/>
          <w:bCs/>
          <w:sz w:val="24"/>
          <w:szCs w:val="24"/>
          <w:lang w:eastAsia="zh-TW"/>
        </w:rPr>
        <w:t>K5</w:t>
      </w:r>
      <w:r w:rsidRPr="0046684D">
        <w:rPr>
          <w:rFonts w:ascii="Arial" w:hAnsi="Arial" w:cs="Arial"/>
          <w:bCs/>
          <w:sz w:val="24"/>
          <w:szCs w:val="24"/>
          <w:vertAlign w:val="superscript"/>
          <w:lang w:eastAsia="zh-TW"/>
        </w:rPr>
        <w:t>CreERT2</w:t>
      </w:r>
      <w:r>
        <w:rPr>
          <w:rFonts w:ascii="Arial" w:hAnsi="Arial" w:cs="Arial"/>
          <w:bCs/>
          <w:sz w:val="24"/>
          <w:szCs w:val="24"/>
          <w:lang w:eastAsia="zh-TW"/>
        </w:rPr>
        <w:t xml:space="preserve"> allele</w:t>
      </w:r>
      <w:r w:rsidRPr="0042498F">
        <w:rPr>
          <w:rFonts w:ascii="Arial" w:hAnsi="Arial" w:cs="Arial"/>
          <w:bCs/>
          <w:sz w:val="24"/>
          <w:szCs w:val="24"/>
          <w:lang w:eastAsia="zh-TW"/>
        </w:rPr>
        <w:t xml:space="preserve">. </w:t>
      </w:r>
      <w:r>
        <w:rPr>
          <w:rFonts w:ascii="Arial" w:hAnsi="Arial" w:cs="Arial"/>
          <w:bCs/>
          <w:sz w:val="24"/>
          <w:szCs w:val="24"/>
          <w:lang w:eastAsia="zh-TW"/>
        </w:rPr>
        <w:t xml:space="preserve">Cohort C mice harbor </w:t>
      </w:r>
      <w:r w:rsidRPr="00E90E21">
        <w:rPr>
          <w:rFonts w:ascii="Arial" w:hAnsi="Arial" w:cs="Arial"/>
          <w:bCs/>
          <w:sz w:val="24"/>
          <w:szCs w:val="24"/>
          <w:lang w:eastAsia="zh-TW"/>
        </w:rPr>
        <w:t>K5</w:t>
      </w:r>
      <w:r w:rsidRPr="0046684D">
        <w:rPr>
          <w:rFonts w:ascii="Arial" w:hAnsi="Arial" w:cs="Arial"/>
          <w:bCs/>
          <w:sz w:val="24"/>
          <w:szCs w:val="24"/>
          <w:vertAlign w:val="superscript"/>
          <w:lang w:eastAsia="zh-TW"/>
        </w:rPr>
        <w:t>CreERT2</w:t>
      </w:r>
      <w:r>
        <w:rPr>
          <w:rFonts w:ascii="Arial" w:hAnsi="Arial" w:cs="Arial"/>
          <w:bCs/>
          <w:sz w:val="24"/>
          <w:szCs w:val="24"/>
          <w:vertAlign w:val="superscript"/>
          <w:lang w:eastAsia="zh-TW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zh-TW"/>
        </w:rPr>
        <w:t xml:space="preserve">but received regular chow. Cohort D mice lack </w:t>
      </w:r>
      <w:r w:rsidRPr="00E90E21">
        <w:rPr>
          <w:rFonts w:ascii="Arial" w:hAnsi="Arial" w:cs="Arial"/>
          <w:bCs/>
          <w:sz w:val="24"/>
          <w:szCs w:val="24"/>
          <w:lang w:eastAsia="zh-TW"/>
        </w:rPr>
        <w:t>K5</w:t>
      </w:r>
      <w:r w:rsidRPr="0046684D">
        <w:rPr>
          <w:rFonts w:ascii="Arial" w:hAnsi="Arial" w:cs="Arial"/>
          <w:bCs/>
          <w:sz w:val="24"/>
          <w:szCs w:val="24"/>
          <w:vertAlign w:val="superscript"/>
          <w:lang w:eastAsia="zh-TW"/>
        </w:rPr>
        <w:t>CreERT2</w:t>
      </w:r>
      <w:r>
        <w:rPr>
          <w:rFonts w:ascii="Arial" w:hAnsi="Arial" w:cs="Arial"/>
          <w:bCs/>
          <w:sz w:val="24"/>
          <w:szCs w:val="24"/>
          <w:vertAlign w:val="superscript"/>
          <w:lang w:eastAsia="zh-TW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zh-TW"/>
        </w:rPr>
        <w:t>and received regular chow.</w:t>
      </w:r>
      <w:r w:rsidRPr="0042498F">
        <w:rPr>
          <w:rFonts w:ascii="Arial" w:hAnsi="Arial" w:cs="Arial"/>
          <w:bCs/>
          <w:sz w:val="24"/>
          <w:szCs w:val="24"/>
          <w:lang w:eastAsia="zh-TW"/>
        </w:rPr>
        <w:t xml:space="preserve"> </w:t>
      </w:r>
    </w:p>
    <w:p w14:paraId="72FC7824" w14:textId="77777777" w:rsidR="00F741C8" w:rsidRDefault="00F741C8" w:rsidP="00F741C8">
      <w:pPr>
        <w:spacing w:line="480" w:lineRule="auto"/>
        <w:rPr>
          <w:rFonts w:ascii="Arial" w:hAnsi="Arial" w:cs="Arial"/>
          <w:sz w:val="24"/>
          <w:szCs w:val="24"/>
          <w:lang w:eastAsia="zh-TW"/>
        </w:rPr>
      </w:pPr>
      <w:r w:rsidRPr="00E90E21">
        <w:rPr>
          <w:rFonts w:ascii="Arial" w:hAnsi="Arial" w:cs="Arial"/>
          <w:sz w:val="24"/>
          <w:szCs w:val="24"/>
          <w:lang w:eastAsia="zh-TW"/>
        </w:rPr>
        <w:t xml:space="preserve">Supplemental Figure 3. </w:t>
      </w:r>
      <w:r w:rsidRPr="00F33BA8">
        <w:rPr>
          <w:rFonts w:ascii="Arial" w:hAnsi="Arial" w:cs="Arial"/>
          <w:sz w:val="24"/>
          <w:szCs w:val="24"/>
          <w:lang w:eastAsia="zh-TW"/>
        </w:rPr>
        <w:t>Heterogeneous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E90E21">
        <w:rPr>
          <w:rFonts w:ascii="Arial" w:hAnsi="Arial" w:cs="Arial"/>
          <w:sz w:val="24"/>
          <w:szCs w:val="24"/>
          <w:lang w:eastAsia="zh-TW"/>
        </w:rPr>
        <w:t xml:space="preserve">Trim29 expression in muscle-invasive tumors from </w:t>
      </w:r>
      <w:r w:rsidRPr="00E90E21">
        <w:rPr>
          <w:rFonts w:ascii="Arial" w:hAnsi="Arial" w:cs="Arial"/>
          <w:i/>
          <w:iCs/>
          <w:sz w:val="24"/>
          <w:szCs w:val="24"/>
          <w:lang w:eastAsia="zh-TW"/>
        </w:rPr>
        <w:t>Trim29</w:t>
      </w:r>
      <w:r w:rsidRPr="00E90E21">
        <w:rPr>
          <w:rFonts w:ascii="Arial" w:hAnsi="Arial" w:cs="Arial"/>
          <w:sz w:val="24"/>
          <w:szCs w:val="24"/>
          <w:lang w:eastAsia="zh-TW"/>
        </w:rPr>
        <w:t xml:space="preserve"> KO mice. Whole bladder H&amp;E (left) and Trim29 IHC (right) images from three independent </w:t>
      </w:r>
      <w:r w:rsidRPr="00E90E21">
        <w:rPr>
          <w:rFonts w:ascii="Arial" w:hAnsi="Arial" w:cs="Arial"/>
          <w:bCs/>
          <w:sz w:val="24"/>
          <w:szCs w:val="24"/>
          <w:lang w:eastAsia="zh-TW"/>
        </w:rPr>
        <w:t>K5</w:t>
      </w:r>
      <w:r w:rsidRPr="0046684D">
        <w:rPr>
          <w:rFonts w:ascii="Arial" w:hAnsi="Arial" w:cs="Arial"/>
          <w:bCs/>
          <w:sz w:val="24"/>
          <w:szCs w:val="24"/>
          <w:vertAlign w:val="superscript"/>
          <w:lang w:eastAsia="zh-TW"/>
        </w:rPr>
        <w:t>CreERT2</w:t>
      </w:r>
      <w:r>
        <w:rPr>
          <w:rFonts w:ascii="Arial" w:hAnsi="Arial" w:cs="Arial"/>
          <w:bCs/>
          <w:sz w:val="24"/>
          <w:szCs w:val="24"/>
          <w:lang w:eastAsia="zh-TW"/>
        </w:rPr>
        <w:t>;</w:t>
      </w:r>
      <w:r w:rsidRPr="00E90E21">
        <w:rPr>
          <w:rFonts w:ascii="Arial" w:hAnsi="Arial" w:cs="Arial"/>
          <w:bCs/>
          <w:i/>
          <w:iCs/>
          <w:sz w:val="24"/>
          <w:szCs w:val="24"/>
          <w:lang w:eastAsia="zh-TW"/>
        </w:rPr>
        <w:t xml:space="preserve"> Trim29</w:t>
      </w:r>
      <w:r w:rsidRPr="0046684D">
        <w:rPr>
          <w:rFonts w:ascii="Arial" w:hAnsi="Arial" w:cs="Arial"/>
          <w:bCs/>
          <w:sz w:val="24"/>
          <w:szCs w:val="24"/>
          <w:vertAlign w:val="superscript"/>
          <w:lang w:eastAsia="zh-TW"/>
        </w:rPr>
        <w:t>flox/flox</w:t>
      </w:r>
      <w:r w:rsidRPr="00E90E21">
        <w:rPr>
          <w:rFonts w:ascii="Arial" w:hAnsi="Arial" w:cs="Arial"/>
          <w:bCs/>
          <w:sz w:val="24"/>
          <w:szCs w:val="24"/>
          <w:lang w:eastAsia="zh-TW"/>
        </w:rPr>
        <w:t xml:space="preserve"> </w:t>
      </w:r>
      <w:r w:rsidRPr="00E90E21">
        <w:rPr>
          <w:rFonts w:ascii="Arial" w:hAnsi="Arial" w:cs="Arial"/>
          <w:sz w:val="24"/>
          <w:szCs w:val="24"/>
          <w:lang w:eastAsia="zh-TW"/>
        </w:rPr>
        <w:t xml:space="preserve">mice </w:t>
      </w:r>
      <w:r>
        <w:rPr>
          <w:rFonts w:ascii="Arial" w:hAnsi="Arial" w:cs="Arial"/>
          <w:sz w:val="24"/>
          <w:szCs w:val="24"/>
          <w:lang w:eastAsia="zh-TW"/>
        </w:rPr>
        <w:t>administered</w:t>
      </w:r>
      <w:r w:rsidRPr="00E90E21">
        <w:rPr>
          <w:rFonts w:ascii="Arial" w:hAnsi="Arial" w:cs="Arial"/>
          <w:sz w:val="24"/>
          <w:szCs w:val="24"/>
          <w:lang w:eastAsia="zh-TW"/>
        </w:rPr>
        <w:t xml:space="preserve"> tamoxifen and</w:t>
      </w:r>
      <w:r>
        <w:rPr>
          <w:rFonts w:ascii="Arial" w:hAnsi="Arial" w:cs="Arial"/>
          <w:sz w:val="24"/>
          <w:szCs w:val="24"/>
          <w:lang w:eastAsia="zh-TW"/>
        </w:rPr>
        <w:t xml:space="preserve"> exposed to </w:t>
      </w:r>
      <w:r w:rsidRPr="00E90E21">
        <w:rPr>
          <w:rFonts w:ascii="Arial" w:hAnsi="Arial" w:cs="Arial"/>
          <w:sz w:val="24"/>
          <w:szCs w:val="24"/>
          <w:lang w:eastAsia="zh-TW"/>
        </w:rPr>
        <w:t xml:space="preserve">BBN. Despite Cre-mediated recombination, a subset of muscle-invasive tumors retained Trim29 expression (black arrows), indicating incomplete recombination. </w:t>
      </w:r>
    </w:p>
    <w:p w14:paraId="5A99F855" w14:textId="77777777" w:rsidR="00F741C8" w:rsidRDefault="00F741C8" w:rsidP="00F741C8">
      <w:pPr>
        <w:spacing w:line="480" w:lineRule="auto"/>
        <w:rPr>
          <w:rFonts w:ascii="Arial" w:hAnsi="Arial" w:cs="Arial"/>
          <w:sz w:val="24"/>
          <w:szCs w:val="24"/>
          <w:lang w:eastAsia="zh-TW"/>
        </w:rPr>
      </w:pPr>
      <w:r w:rsidRPr="000D701E">
        <w:rPr>
          <w:rFonts w:ascii="Arial" w:hAnsi="Arial" w:cs="Arial"/>
          <w:sz w:val="24"/>
          <w:szCs w:val="24"/>
          <w:lang w:eastAsia="zh-TW"/>
        </w:rPr>
        <w:t xml:space="preserve">Supplemental Figure 4. </w:t>
      </w:r>
      <w:r w:rsidRPr="00F63757">
        <w:rPr>
          <w:rFonts w:ascii="Arial" w:hAnsi="Arial" w:cs="Arial"/>
          <w:sz w:val="24"/>
          <w:szCs w:val="24"/>
          <w:lang w:eastAsia="zh-TW"/>
        </w:rPr>
        <w:t xml:space="preserve">Incomplete </w:t>
      </w:r>
      <w:r w:rsidRPr="0042498F">
        <w:rPr>
          <w:rFonts w:ascii="Arial" w:hAnsi="Arial" w:cs="Arial"/>
          <w:i/>
          <w:iCs/>
          <w:sz w:val="24"/>
          <w:szCs w:val="24"/>
          <w:lang w:eastAsia="zh-TW"/>
        </w:rPr>
        <w:t>Trim29</w:t>
      </w:r>
      <w:r w:rsidRPr="00F63757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  <w:lang w:eastAsia="zh-TW"/>
        </w:rPr>
        <w:t>KO</w:t>
      </w:r>
      <w:r w:rsidRPr="00F63757">
        <w:rPr>
          <w:rFonts w:ascii="Arial" w:hAnsi="Arial" w:cs="Arial"/>
          <w:sz w:val="24"/>
          <w:szCs w:val="24"/>
          <w:lang w:eastAsia="zh-TW"/>
        </w:rPr>
        <w:t xml:space="preserve"> produces adjacent tumors with differential Trim29 expression, immune infiltration, and invasiveness.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(A) </w:t>
      </w:r>
      <w:r>
        <w:rPr>
          <w:rFonts w:ascii="Arial" w:hAnsi="Arial" w:cs="Arial"/>
          <w:sz w:val="24"/>
          <w:szCs w:val="24"/>
          <w:lang w:eastAsia="zh-TW"/>
        </w:rPr>
        <w:t xml:space="preserve">Bladder 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H&amp;E </w:t>
      </w:r>
      <w:r>
        <w:rPr>
          <w:rFonts w:ascii="Arial" w:hAnsi="Arial" w:cs="Arial"/>
          <w:sz w:val="24"/>
          <w:szCs w:val="24"/>
          <w:lang w:eastAsia="zh-TW"/>
        </w:rPr>
        <w:t>demonstrating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 a muscle-invasive Trim29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+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0D701E">
        <w:rPr>
          <w:rFonts w:ascii="Arial" w:hAnsi="Arial" w:cs="Arial"/>
          <w:sz w:val="24"/>
          <w:szCs w:val="24"/>
          <w:lang w:eastAsia="zh-TW"/>
        </w:rPr>
        <w:t>tumor (black arrows) adjacent to a non</w:t>
      </w:r>
      <w:r>
        <w:rPr>
          <w:rFonts w:ascii="Arial" w:hAnsi="Arial" w:cs="Arial"/>
          <w:sz w:val="24"/>
          <w:szCs w:val="24"/>
          <w:lang w:eastAsia="zh-TW"/>
        </w:rPr>
        <w:t>-m</w:t>
      </w:r>
      <w:r w:rsidRPr="000D701E">
        <w:rPr>
          <w:rFonts w:ascii="Arial" w:hAnsi="Arial" w:cs="Arial"/>
          <w:sz w:val="24"/>
          <w:szCs w:val="24"/>
          <w:lang w:eastAsia="zh-TW"/>
        </w:rPr>
        <w:t>uscle-invasive Trim29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-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tumor (white arrows) within the same </w:t>
      </w:r>
      <w:r w:rsidRPr="00E90E21">
        <w:rPr>
          <w:rFonts w:ascii="Arial" w:hAnsi="Arial" w:cs="Arial"/>
          <w:bCs/>
          <w:sz w:val="24"/>
          <w:szCs w:val="24"/>
          <w:lang w:eastAsia="zh-TW"/>
        </w:rPr>
        <w:t>K5</w:t>
      </w:r>
      <w:r w:rsidRPr="0046684D">
        <w:rPr>
          <w:rFonts w:ascii="Arial" w:hAnsi="Arial" w:cs="Arial"/>
          <w:bCs/>
          <w:sz w:val="24"/>
          <w:szCs w:val="24"/>
          <w:vertAlign w:val="superscript"/>
          <w:lang w:eastAsia="zh-TW"/>
        </w:rPr>
        <w:t>CreERT2</w:t>
      </w:r>
      <w:r>
        <w:rPr>
          <w:rFonts w:ascii="Arial" w:hAnsi="Arial" w:cs="Arial"/>
          <w:bCs/>
          <w:sz w:val="24"/>
          <w:szCs w:val="24"/>
          <w:lang w:eastAsia="zh-TW"/>
        </w:rPr>
        <w:t>;</w:t>
      </w:r>
      <w:r w:rsidRPr="00E90E21">
        <w:rPr>
          <w:rFonts w:ascii="Arial" w:hAnsi="Arial" w:cs="Arial"/>
          <w:bCs/>
          <w:i/>
          <w:iCs/>
          <w:sz w:val="24"/>
          <w:szCs w:val="24"/>
          <w:lang w:eastAsia="zh-TW"/>
        </w:rPr>
        <w:t xml:space="preserve"> Trim29</w:t>
      </w:r>
      <w:r w:rsidRPr="0046684D">
        <w:rPr>
          <w:rFonts w:ascii="Arial" w:hAnsi="Arial" w:cs="Arial"/>
          <w:bCs/>
          <w:sz w:val="24"/>
          <w:szCs w:val="24"/>
          <w:vertAlign w:val="superscript"/>
          <w:lang w:eastAsia="zh-TW"/>
        </w:rPr>
        <w:t xml:space="preserve">flox/flox 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mouse </w:t>
      </w:r>
      <w:r>
        <w:rPr>
          <w:rFonts w:ascii="Arial" w:hAnsi="Arial" w:cs="Arial"/>
          <w:sz w:val="24"/>
          <w:szCs w:val="24"/>
          <w:lang w:eastAsia="zh-TW"/>
        </w:rPr>
        <w:t>administered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 tamoxifen and</w:t>
      </w:r>
      <w:r>
        <w:rPr>
          <w:rFonts w:ascii="Arial" w:hAnsi="Arial" w:cs="Arial"/>
          <w:sz w:val="24"/>
          <w:szCs w:val="24"/>
          <w:lang w:eastAsia="zh-TW"/>
        </w:rPr>
        <w:t xml:space="preserve"> exposed to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 BBN. (B) T</w:t>
      </w:r>
      <w:r>
        <w:rPr>
          <w:rFonts w:ascii="Arial" w:hAnsi="Arial" w:cs="Arial"/>
          <w:sz w:val="24"/>
          <w:szCs w:val="24"/>
          <w:lang w:eastAsia="zh-TW"/>
        </w:rPr>
        <w:t>RIM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29 IHC </w:t>
      </w:r>
      <w:r w:rsidRPr="000D701E">
        <w:rPr>
          <w:rFonts w:ascii="Arial" w:hAnsi="Arial" w:cs="Arial"/>
          <w:sz w:val="24"/>
          <w:szCs w:val="24"/>
          <w:lang w:eastAsia="zh-TW"/>
        </w:rPr>
        <w:lastRenderedPageBreak/>
        <w:t>confirming T</w:t>
      </w:r>
      <w:r>
        <w:rPr>
          <w:rFonts w:ascii="Arial" w:hAnsi="Arial" w:cs="Arial"/>
          <w:sz w:val="24"/>
          <w:szCs w:val="24"/>
          <w:lang w:eastAsia="zh-TW"/>
        </w:rPr>
        <w:t>rim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29 expression in the muscle-invasive tumor and complete </w:t>
      </w:r>
      <w:r w:rsidRPr="0046684D">
        <w:rPr>
          <w:rFonts w:ascii="Arial" w:hAnsi="Arial" w:cs="Arial"/>
          <w:i/>
          <w:iCs/>
          <w:sz w:val="24"/>
          <w:szCs w:val="24"/>
          <w:lang w:eastAsia="zh-TW"/>
        </w:rPr>
        <w:t>Trim29</w:t>
      </w:r>
      <w:r>
        <w:rPr>
          <w:rFonts w:ascii="Arial" w:hAnsi="Arial" w:cs="Arial"/>
          <w:sz w:val="24"/>
          <w:szCs w:val="24"/>
          <w:lang w:eastAsia="zh-TW"/>
        </w:rPr>
        <w:t xml:space="preserve"> KO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 in the adjacent non</w:t>
      </w:r>
      <w:r>
        <w:rPr>
          <w:rFonts w:ascii="Arial" w:hAnsi="Arial" w:cs="Arial"/>
          <w:sz w:val="24"/>
          <w:szCs w:val="24"/>
          <w:lang w:eastAsia="zh-TW"/>
        </w:rPr>
        <w:t>-</w:t>
      </w:r>
      <w:r w:rsidRPr="000D701E">
        <w:rPr>
          <w:rFonts w:ascii="Arial" w:hAnsi="Arial" w:cs="Arial"/>
          <w:sz w:val="24"/>
          <w:szCs w:val="24"/>
          <w:lang w:eastAsia="zh-TW"/>
        </w:rPr>
        <w:t>muscle-invasive tumor. (C) STING IHC showing low S</w:t>
      </w:r>
      <w:r>
        <w:rPr>
          <w:rFonts w:ascii="Arial" w:hAnsi="Arial" w:cs="Arial"/>
          <w:sz w:val="24"/>
          <w:szCs w:val="24"/>
          <w:lang w:eastAsia="zh-TW"/>
        </w:rPr>
        <w:t>ting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 expression in the Trim29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+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0D701E">
        <w:rPr>
          <w:rFonts w:ascii="Arial" w:hAnsi="Arial" w:cs="Arial"/>
          <w:sz w:val="24"/>
          <w:szCs w:val="24"/>
          <w:lang w:eastAsia="zh-TW"/>
        </w:rPr>
        <w:t>tumor and elevated S</w:t>
      </w:r>
      <w:r>
        <w:rPr>
          <w:rFonts w:ascii="Arial" w:hAnsi="Arial" w:cs="Arial"/>
          <w:sz w:val="24"/>
          <w:szCs w:val="24"/>
          <w:lang w:eastAsia="zh-TW"/>
        </w:rPr>
        <w:t>ting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 expression in the Trim29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-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0D701E">
        <w:rPr>
          <w:rFonts w:ascii="Arial" w:hAnsi="Arial" w:cs="Arial"/>
          <w:sz w:val="24"/>
          <w:szCs w:val="24"/>
          <w:lang w:eastAsia="zh-TW"/>
        </w:rPr>
        <w:t>tumor. (D</w:t>
      </w:r>
      <w:r>
        <w:rPr>
          <w:rFonts w:ascii="Arial" w:hAnsi="Arial" w:cs="Arial"/>
          <w:sz w:val="24"/>
          <w:szCs w:val="24"/>
          <w:lang w:eastAsia="zh-TW"/>
        </w:rPr>
        <w:t>-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E) Cell type maps from </w:t>
      </w:r>
      <w:r>
        <w:rPr>
          <w:rFonts w:ascii="Arial" w:hAnsi="Arial" w:cs="Arial"/>
          <w:sz w:val="24"/>
          <w:szCs w:val="24"/>
          <w:lang w:eastAsia="zh-TW"/>
        </w:rPr>
        <w:t>mIF analysis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 illustrating immune cell infiltration in Trim29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+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0D701E">
        <w:rPr>
          <w:rFonts w:ascii="Arial" w:hAnsi="Arial" w:cs="Arial"/>
          <w:sz w:val="24"/>
          <w:szCs w:val="24"/>
          <w:lang w:eastAsia="zh-TW"/>
        </w:rPr>
        <w:t>(D) and Trim29</w:t>
      </w:r>
      <w:r w:rsidRPr="0042498F">
        <w:rPr>
          <w:rFonts w:ascii="Cambria Math" w:hAnsi="Cambria Math" w:cs="Cambria Math"/>
          <w:sz w:val="24"/>
          <w:szCs w:val="24"/>
          <w:vertAlign w:val="superscript"/>
          <w:lang w:eastAsia="zh-TW"/>
        </w:rPr>
        <w:t xml:space="preserve">- </w:t>
      </w:r>
      <w:r w:rsidRPr="000D701E">
        <w:rPr>
          <w:rFonts w:ascii="Arial" w:hAnsi="Arial" w:cs="Arial"/>
          <w:sz w:val="24"/>
          <w:szCs w:val="24"/>
          <w:lang w:eastAsia="zh-TW"/>
        </w:rPr>
        <w:t>(E) tumor regions. The Trim29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-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0D701E">
        <w:rPr>
          <w:rFonts w:ascii="Arial" w:hAnsi="Arial" w:cs="Arial"/>
          <w:sz w:val="24"/>
          <w:szCs w:val="24"/>
          <w:lang w:eastAsia="zh-TW"/>
        </w:rPr>
        <w:t>tumor demonstrates markedly higher infiltration of CD4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+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0D701E">
        <w:rPr>
          <w:rFonts w:ascii="Arial" w:hAnsi="Arial" w:cs="Arial"/>
          <w:sz w:val="24"/>
          <w:szCs w:val="24"/>
          <w:lang w:eastAsia="zh-TW"/>
        </w:rPr>
        <w:t>T helper cells and M2-like macrophages compared to the immune-excluded Trim29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+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0D701E">
        <w:rPr>
          <w:rFonts w:ascii="Arial" w:hAnsi="Arial" w:cs="Arial"/>
          <w:sz w:val="24"/>
          <w:szCs w:val="24"/>
          <w:lang w:eastAsia="zh-TW"/>
        </w:rPr>
        <w:t xml:space="preserve">tumor. (F) Quantification of </w:t>
      </w:r>
      <w:r>
        <w:rPr>
          <w:rFonts w:ascii="Arial" w:hAnsi="Arial" w:cs="Arial"/>
          <w:sz w:val="24"/>
          <w:szCs w:val="24"/>
          <w:lang w:eastAsia="zh-TW"/>
        </w:rPr>
        <w:t xml:space="preserve">tumor penetrating </w:t>
      </w:r>
      <w:r w:rsidRPr="000D701E">
        <w:rPr>
          <w:rFonts w:ascii="Arial" w:hAnsi="Arial" w:cs="Arial"/>
          <w:sz w:val="24"/>
          <w:szCs w:val="24"/>
          <w:lang w:eastAsia="zh-TW"/>
        </w:rPr>
        <w:t>immune cell densities (cells/mm²)</w:t>
      </w:r>
      <w:r>
        <w:rPr>
          <w:rFonts w:ascii="Arial" w:hAnsi="Arial" w:cs="Arial"/>
          <w:sz w:val="24"/>
          <w:szCs w:val="24"/>
          <w:lang w:eastAsia="zh-TW"/>
        </w:rPr>
        <w:t>.</w:t>
      </w:r>
    </w:p>
    <w:p w14:paraId="5FD8CD70" w14:textId="77777777" w:rsidR="00F741C8" w:rsidRDefault="00F741C8" w:rsidP="00F741C8">
      <w:pPr>
        <w:spacing w:line="480" w:lineRule="auto"/>
        <w:rPr>
          <w:rFonts w:ascii="Arial" w:hAnsi="Arial" w:cs="Arial"/>
          <w:sz w:val="24"/>
          <w:szCs w:val="24"/>
          <w:lang w:eastAsia="zh-TW"/>
        </w:rPr>
      </w:pPr>
      <w:r w:rsidRPr="00371E13">
        <w:rPr>
          <w:rFonts w:ascii="Arial" w:hAnsi="Arial" w:cs="Arial"/>
          <w:sz w:val="24"/>
          <w:szCs w:val="24"/>
          <w:lang w:eastAsia="zh-TW"/>
        </w:rPr>
        <w:t>Supplemental Figure 5. Human TRIM29</w:t>
      </w:r>
      <w:r>
        <w:rPr>
          <w:rFonts w:ascii="Arial" w:hAnsi="Arial" w:cs="Arial"/>
          <w:sz w:val="24"/>
          <w:szCs w:val="24"/>
          <w:vertAlign w:val="superscript"/>
          <w:lang w:eastAsia="zh-TW"/>
        </w:rPr>
        <w:t>low</w:t>
      </w:r>
      <w:r>
        <w:rPr>
          <w:rFonts w:ascii="Arial" w:hAnsi="Arial" w:cs="Arial"/>
          <w:sz w:val="24"/>
          <w:szCs w:val="24"/>
          <w:lang w:eastAsia="zh-TW"/>
        </w:rPr>
        <w:t xml:space="preserve"> MIBC</w:t>
      </w:r>
      <w:r w:rsidRPr="00371E13">
        <w:rPr>
          <w:rFonts w:ascii="Arial" w:hAnsi="Arial" w:cs="Arial"/>
          <w:sz w:val="24"/>
          <w:szCs w:val="24"/>
          <w:lang w:eastAsia="zh-TW"/>
        </w:rPr>
        <w:t xml:space="preserve"> exhibit</w:t>
      </w:r>
      <w:r>
        <w:rPr>
          <w:rFonts w:ascii="Arial" w:hAnsi="Arial" w:cs="Arial"/>
          <w:sz w:val="24"/>
          <w:szCs w:val="24"/>
          <w:lang w:eastAsia="zh-TW"/>
        </w:rPr>
        <w:t>s</w:t>
      </w:r>
      <w:r w:rsidRPr="00371E13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  <w:lang w:eastAsia="zh-TW"/>
        </w:rPr>
        <w:t>increased</w:t>
      </w:r>
      <w:r w:rsidRPr="00371E13">
        <w:rPr>
          <w:rFonts w:ascii="Arial" w:hAnsi="Arial" w:cs="Arial"/>
          <w:sz w:val="24"/>
          <w:szCs w:val="24"/>
          <w:lang w:eastAsia="zh-TW"/>
        </w:rPr>
        <w:t xml:space="preserve"> immune infiltration</w:t>
      </w:r>
      <w:r>
        <w:rPr>
          <w:rFonts w:ascii="Arial" w:hAnsi="Arial" w:cs="Arial"/>
          <w:sz w:val="24"/>
          <w:szCs w:val="24"/>
          <w:lang w:eastAsia="zh-TW"/>
        </w:rPr>
        <w:t>. mIF</w:t>
      </w:r>
      <w:r w:rsidRPr="00371E13">
        <w:rPr>
          <w:rFonts w:ascii="Arial" w:hAnsi="Arial" w:cs="Arial"/>
          <w:sz w:val="24"/>
          <w:szCs w:val="24"/>
          <w:lang w:eastAsia="zh-TW"/>
        </w:rPr>
        <w:t xml:space="preserve"> images from two deidentified human MIBC samples stained using the human antibody panel H2</w:t>
      </w:r>
      <w:r>
        <w:rPr>
          <w:rFonts w:ascii="Arial" w:hAnsi="Arial" w:cs="Arial"/>
          <w:sz w:val="24"/>
          <w:szCs w:val="24"/>
          <w:lang w:eastAsia="zh-TW"/>
        </w:rPr>
        <w:t xml:space="preserve"> (Sup. Table 4). </w:t>
      </w:r>
      <w:r w:rsidRPr="00371E13">
        <w:rPr>
          <w:rFonts w:ascii="Arial" w:hAnsi="Arial" w:cs="Arial"/>
          <w:sz w:val="24"/>
          <w:szCs w:val="24"/>
          <w:lang w:eastAsia="zh-TW"/>
        </w:rPr>
        <w:t>Sample 1 (</w:t>
      </w:r>
      <w:r>
        <w:rPr>
          <w:rFonts w:ascii="Arial" w:hAnsi="Arial" w:cs="Arial"/>
          <w:sz w:val="24"/>
          <w:szCs w:val="24"/>
          <w:lang w:eastAsia="zh-TW"/>
        </w:rPr>
        <w:t xml:space="preserve">upper panels; </w:t>
      </w:r>
      <w:r w:rsidRPr="00371E13">
        <w:rPr>
          <w:rFonts w:ascii="Arial" w:hAnsi="Arial" w:cs="Arial"/>
          <w:sz w:val="24"/>
          <w:szCs w:val="24"/>
          <w:lang w:eastAsia="zh-TW"/>
        </w:rPr>
        <w:t>TRIM29</w:t>
      </w:r>
      <w:r>
        <w:rPr>
          <w:rFonts w:ascii="Arial" w:hAnsi="Arial" w:cs="Arial"/>
          <w:sz w:val="24"/>
          <w:szCs w:val="24"/>
          <w:vertAlign w:val="superscript"/>
          <w:lang w:eastAsia="zh-TW"/>
        </w:rPr>
        <w:t>low</w:t>
      </w:r>
      <w:r>
        <w:rPr>
          <w:rFonts w:ascii="Arial" w:hAnsi="Arial" w:cs="Arial"/>
          <w:sz w:val="24"/>
          <w:szCs w:val="24"/>
          <w:lang w:eastAsia="zh-TW"/>
        </w:rPr>
        <w:t>)</w:t>
      </w:r>
      <w:r w:rsidRPr="00371E13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  <w:lang w:eastAsia="zh-TW"/>
        </w:rPr>
        <w:t xml:space="preserve">composite mIF staining from </w:t>
      </w:r>
      <w:r w:rsidRPr="00371E13">
        <w:rPr>
          <w:rFonts w:ascii="Arial" w:hAnsi="Arial" w:cs="Arial"/>
          <w:sz w:val="24"/>
          <w:szCs w:val="24"/>
          <w:lang w:eastAsia="zh-TW"/>
        </w:rPr>
        <w:t>three representative tumor regions (1</w:t>
      </w:r>
      <w:r>
        <w:rPr>
          <w:rFonts w:ascii="Arial" w:hAnsi="Arial" w:cs="Arial"/>
          <w:sz w:val="24"/>
          <w:szCs w:val="24"/>
          <w:lang w:eastAsia="zh-TW"/>
        </w:rPr>
        <w:t>-</w:t>
      </w:r>
      <w:r w:rsidRPr="00371E13">
        <w:rPr>
          <w:rFonts w:ascii="Arial" w:hAnsi="Arial" w:cs="Arial"/>
          <w:sz w:val="24"/>
          <w:szCs w:val="24"/>
          <w:lang w:eastAsia="zh-TW"/>
        </w:rPr>
        <w:t xml:space="preserve">3), </w:t>
      </w:r>
      <w:r>
        <w:rPr>
          <w:rFonts w:ascii="Arial" w:hAnsi="Arial" w:cs="Arial"/>
          <w:sz w:val="24"/>
          <w:szCs w:val="24"/>
          <w:lang w:eastAsia="zh-TW"/>
        </w:rPr>
        <w:t xml:space="preserve">tissue </w:t>
      </w:r>
      <w:r w:rsidRPr="00371E13">
        <w:rPr>
          <w:rFonts w:ascii="Arial" w:hAnsi="Arial" w:cs="Arial"/>
          <w:sz w:val="24"/>
          <w:szCs w:val="24"/>
          <w:lang w:eastAsia="zh-TW"/>
        </w:rPr>
        <w:t>segmentation</w:t>
      </w:r>
      <w:r>
        <w:rPr>
          <w:rFonts w:ascii="Arial" w:hAnsi="Arial" w:cs="Arial"/>
          <w:sz w:val="24"/>
          <w:szCs w:val="24"/>
          <w:lang w:eastAsia="zh-TW"/>
        </w:rPr>
        <w:t xml:space="preserve"> map showing tumor (blue) and stromal (green) compartments</w:t>
      </w:r>
      <w:r w:rsidRPr="00371E13">
        <w:rPr>
          <w:rFonts w:ascii="Arial" w:hAnsi="Arial" w:cs="Arial"/>
          <w:sz w:val="24"/>
          <w:szCs w:val="24"/>
          <w:lang w:eastAsia="zh-TW"/>
        </w:rPr>
        <w:t>, and cell type maps. Sample 2 (</w:t>
      </w:r>
      <w:r>
        <w:rPr>
          <w:rFonts w:ascii="Arial" w:hAnsi="Arial" w:cs="Arial"/>
          <w:sz w:val="24"/>
          <w:szCs w:val="24"/>
          <w:lang w:eastAsia="zh-TW"/>
        </w:rPr>
        <w:t>b</w:t>
      </w:r>
      <w:r w:rsidRPr="00371E13">
        <w:rPr>
          <w:rFonts w:ascii="Arial" w:hAnsi="Arial" w:cs="Arial"/>
          <w:sz w:val="24"/>
          <w:szCs w:val="24"/>
          <w:lang w:eastAsia="zh-TW"/>
        </w:rPr>
        <w:t>ottom</w:t>
      </w:r>
      <w:r>
        <w:rPr>
          <w:rFonts w:ascii="Arial" w:hAnsi="Arial" w:cs="Arial"/>
          <w:sz w:val="24"/>
          <w:szCs w:val="24"/>
          <w:lang w:eastAsia="zh-TW"/>
        </w:rPr>
        <w:t xml:space="preserve"> panels; TRIM29</w:t>
      </w:r>
      <w:r>
        <w:rPr>
          <w:rFonts w:ascii="Arial" w:hAnsi="Arial" w:cs="Arial"/>
          <w:sz w:val="24"/>
          <w:szCs w:val="24"/>
          <w:vertAlign w:val="superscript"/>
          <w:lang w:eastAsia="zh-TW"/>
        </w:rPr>
        <w:t>high</w:t>
      </w:r>
      <w:r w:rsidRPr="00371E13">
        <w:rPr>
          <w:rFonts w:ascii="Arial" w:hAnsi="Arial" w:cs="Arial"/>
          <w:sz w:val="24"/>
          <w:szCs w:val="24"/>
          <w:lang w:eastAsia="zh-TW"/>
        </w:rPr>
        <w:t xml:space="preserve">) shows </w:t>
      </w:r>
      <w:r>
        <w:rPr>
          <w:rFonts w:ascii="Arial" w:hAnsi="Arial" w:cs="Arial"/>
          <w:sz w:val="24"/>
          <w:szCs w:val="24"/>
          <w:lang w:eastAsia="zh-TW"/>
        </w:rPr>
        <w:t>representative</w:t>
      </w:r>
      <w:r w:rsidRPr="00371E13">
        <w:rPr>
          <w:rFonts w:ascii="Arial" w:hAnsi="Arial" w:cs="Arial"/>
          <w:sz w:val="24"/>
          <w:szCs w:val="24"/>
          <w:lang w:eastAsia="zh-TW"/>
        </w:rPr>
        <w:t xml:space="preserve"> regions with reduced immune infiltration. Cell type maps display tumor cells (cyan), CD8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+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371E13">
        <w:rPr>
          <w:rFonts w:ascii="Arial" w:hAnsi="Arial" w:cs="Arial"/>
          <w:sz w:val="24"/>
          <w:szCs w:val="24"/>
          <w:lang w:eastAsia="zh-TW"/>
        </w:rPr>
        <w:t>cytotoxic T cells (green), CD4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+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371E13">
        <w:rPr>
          <w:rFonts w:ascii="Arial" w:hAnsi="Arial" w:cs="Arial"/>
          <w:sz w:val="24"/>
          <w:szCs w:val="24"/>
          <w:lang w:eastAsia="zh-TW"/>
        </w:rPr>
        <w:t>T helper cells (orange), and M2-like macrophages (red). Quantification of cell densities (cells/mm²) in the tumor compartment demonstrates significantly higher infiltration of M2 macrophages (</w:t>
      </w:r>
      <w:r>
        <w:rPr>
          <w:rFonts w:ascii="Arial" w:hAnsi="Arial" w:cs="Arial"/>
          <w:sz w:val="24"/>
          <w:szCs w:val="24"/>
          <w:lang w:eastAsia="zh-TW"/>
        </w:rPr>
        <w:t>**</w:t>
      </w:r>
      <w:r w:rsidRPr="00371E13">
        <w:rPr>
          <w:rFonts w:ascii="Arial" w:hAnsi="Arial" w:cs="Arial"/>
          <w:sz w:val="24"/>
          <w:szCs w:val="24"/>
          <w:lang w:eastAsia="zh-TW"/>
        </w:rPr>
        <w:t>p&lt;0.01), CD4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+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371E13">
        <w:rPr>
          <w:rFonts w:ascii="Arial" w:hAnsi="Arial" w:cs="Arial"/>
          <w:sz w:val="24"/>
          <w:szCs w:val="24"/>
          <w:lang w:eastAsia="zh-TW"/>
        </w:rPr>
        <w:t>Th cells, and CD8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+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371E13">
        <w:rPr>
          <w:rFonts w:ascii="Arial" w:hAnsi="Arial" w:cs="Arial"/>
          <w:sz w:val="24"/>
          <w:szCs w:val="24"/>
          <w:lang w:eastAsia="zh-TW"/>
        </w:rPr>
        <w:t>cytotoxic T cells (*</w:t>
      </w:r>
      <w:r>
        <w:rPr>
          <w:rFonts w:ascii="Arial" w:hAnsi="Arial" w:cs="Arial"/>
          <w:sz w:val="24"/>
          <w:szCs w:val="24"/>
          <w:lang w:eastAsia="zh-TW"/>
        </w:rPr>
        <w:t>**</w:t>
      </w:r>
      <w:r w:rsidRPr="00371E13">
        <w:rPr>
          <w:rFonts w:ascii="Arial" w:hAnsi="Arial" w:cs="Arial"/>
          <w:sz w:val="24"/>
          <w:szCs w:val="24"/>
          <w:lang w:eastAsia="zh-TW"/>
        </w:rPr>
        <w:t>p&lt;0.001) in TRIM29</w:t>
      </w:r>
      <w:r>
        <w:rPr>
          <w:rFonts w:ascii="Arial" w:hAnsi="Arial" w:cs="Arial"/>
          <w:sz w:val="24"/>
          <w:szCs w:val="24"/>
          <w:vertAlign w:val="superscript"/>
          <w:lang w:eastAsia="zh-TW"/>
        </w:rPr>
        <w:t>low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371E13">
        <w:rPr>
          <w:rFonts w:ascii="Arial" w:hAnsi="Arial" w:cs="Arial"/>
          <w:sz w:val="24"/>
          <w:szCs w:val="24"/>
          <w:lang w:eastAsia="zh-TW"/>
        </w:rPr>
        <w:t>compared to TRIM29</w:t>
      </w:r>
      <w:r w:rsidRPr="0042498F">
        <w:rPr>
          <w:rFonts w:ascii="Arial" w:hAnsi="Arial" w:cs="Arial"/>
          <w:sz w:val="24"/>
          <w:szCs w:val="24"/>
          <w:vertAlign w:val="superscript"/>
          <w:lang w:eastAsia="zh-TW"/>
        </w:rPr>
        <w:t>high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371E13">
        <w:rPr>
          <w:rFonts w:ascii="Arial" w:hAnsi="Arial" w:cs="Arial"/>
          <w:sz w:val="24"/>
          <w:szCs w:val="24"/>
          <w:lang w:eastAsia="zh-TW"/>
        </w:rPr>
        <w:t xml:space="preserve">tumors. </w:t>
      </w:r>
    </w:p>
    <w:p w14:paraId="1B4E257F" w14:textId="77777777" w:rsidR="00F741C8" w:rsidRPr="0060649C" w:rsidRDefault="00F741C8" w:rsidP="00F741C8">
      <w:pPr>
        <w:spacing w:line="480" w:lineRule="auto"/>
        <w:rPr>
          <w:rFonts w:ascii="Arial" w:hAnsi="Arial" w:cs="Arial"/>
          <w:sz w:val="24"/>
          <w:szCs w:val="24"/>
          <w:lang w:eastAsia="zh-TW"/>
        </w:rPr>
      </w:pPr>
      <w:r w:rsidRPr="0077681C">
        <w:rPr>
          <w:rFonts w:ascii="Arial" w:hAnsi="Arial" w:cs="Arial"/>
          <w:sz w:val="24"/>
          <w:szCs w:val="24"/>
          <w:lang w:eastAsia="zh-TW"/>
        </w:rPr>
        <w:t xml:space="preserve">Supplemental </w:t>
      </w:r>
      <w:r>
        <w:rPr>
          <w:rFonts w:ascii="Arial" w:hAnsi="Arial" w:cs="Arial"/>
          <w:sz w:val="24"/>
          <w:szCs w:val="24"/>
          <w:lang w:eastAsia="zh-TW"/>
        </w:rPr>
        <w:t>Figure</w:t>
      </w:r>
      <w:r w:rsidRPr="0077681C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  <w:lang w:eastAsia="zh-TW"/>
        </w:rPr>
        <w:t>6</w:t>
      </w:r>
      <w:r w:rsidRPr="0077681C">
        <w:rPr>
          <w:rFonts w:ascii="Arial" w:hAnsi="Arial" w:cs="Arial"/>
          <w:sz w:val="24"/>
          <w:szCs w:val="24"/>
          <w:lang w:eastAsia="zh-TW"/>
        </w:rPr>
        <w:t xml:space="preserve">. </w:t>
      </w:r>
      <w:r>
        <w:rPr>
          <w:rFonts w:ascii="Arial" w:hAnsi="Arial" w:cs="Arial"/>
          <w:sz w:val="24"/>
          <w:szCs w:val="24"/>
          <w:lang w:eastAsia="zh-TW"/>
        </w:rPr>
        <w:t>U</w:t>
      </w:r>
      <w:r w:rsidRPr="0077681C">
        <w:rPr>
          <w:rFonts w:ascii="Arial" w:hAnsi="Arial" w:cs="Arial"/>
          <w:sz w:val="24"/>
          <w:szCs w:val="24"/>
          <w:lang w:eastAsia="zh-TW"/>
        </w:rPr>
        <w:t xml:space="preserve">pregulated genes following </w:t>
      </w:r>
      <w:r w:rsidRPr="00572C0B">
        <w:rPr>
          <w:rFonts w:ascii="Arial" w:hAnsi="Arial" w:cs="Arial"/>
          <w:sz w:val="24"/>
          <w:szCs w:val="24"/>
          <w:lang w:eastAsia="zh-TW"/>
        </w:rPr>
        <w:t>TRIM29</w:t>
      </w:r>
      <w:r w:rsidRPr="0077681C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  <w:lang w:eastAsia="zh-TW"/>
        </w:rPr>
        <w:t>KD</w:t>
      </w:r>
      <w:r w:rsidRPr="0077681C">
        <w:rPr>
          <w:rFonts w:ascii="Arial" w:hAnsi="Arial" w:cs="Arial"/>
          <w:sz w:val="24"/>
          <w:szCs w:val="24"/>
          <w:lang w:eastAsia="zh-TW"/>
        </w:rPr>
        <w:t xml:space="preserve"> in UM-UC14 human bladder cancer cells.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77681C">
        <w:rPr>
          <w:rFonts w:ascii="Arial" w:hAnsi="Arial" w:cs="Arial"/>
          <w:sz w:val="24"/>
          <w:szCs w:val="24"/>
          <w:lang w:eastAsia="zh-TW"/>
        </w:rPr>
        <w:t xml:space="preserve">Nascent RNA sequencing (Bru-seq) analysis identified </w:t>
      </w:r>
      <w:r>
        <w:rPr>
          <w:rFonts w:ascii="Arial" w:hAnsi="Arial" w:cs="Arial"/>
          <w:sz w:val="24"/>
          <w:szCs w:val="24"/>
          <w:lang w:eastAsia="zh-TW"/>
        </w:rPr>
        <w:t xml:space="preserve">several immune target </w:t>
      </w:r>
      <w:r w:rsidRPr="0077681C">
        <w:rPr>
          <w:rFonts w:ascii="Arial" w:hAnsi="Arial" w:cs="Arial"/>
          <w:sz w:val="24"/>
          <w:szCs w:val="24"/>
          <w:lang w:eastAsia="zh-TW"/>
        </w:rPr>
        <w:t xml:space="preserve">genes significantly upregulated in TRIM29 </w:t>
      </w:r>
      <w:r>
        <w:rPr>
          <w:rFonts w:ascii="Arial" w:hAnsi="Arial" w:cs="Arial"/>
          <w:sz w:val="24"/>
          <w:szCs w:val="24"/>
          <w:lang w:eastAsia="zh-TW"/>
        </w:rPr>
        <w:t>KD</w:t>
      </w:r>
      <w:r w:rsidRPr="0077681C">
        <w:rPr>
          <w:rFonts w:ascii="Arial" w:hAnsi="Arial" w:cs="Arial"/>
          <w:sz w:val="24"/>
          <w:szCs w:val="24"/>
          <w:lang w:eastAsia="zh-TW"/>
        </w:rPr>
        <w:t xml:space="preserve"> compared to control cells. </w:t>
      </w:r>
    </w:p>
    <w:p w14:paraId="20012A84" w14:textId="77777777" w:rsidR="00F741C8" w:rsidRPr="00DF5F29" w:rsidRDefault="00F741C8" w:rsidP="00F741C8">
      <w:pPr>
        <w:spacing w:line="480" w:lineRule="auto"/>
        <w:rPr>
          <w:rFonts w:ascii="Arial" w:hAnsi="Arial" w:cs="Arial"/>
          <w:sz w:val="24"/>
          <w:szCs w:val="24"/>
          <w:lang w:eastAsia="zh-TW"/>
        </w:rPr>
      </w:pPr>
      <w:r w:rsidRPr="00117C99">
        <w:rPr>
          <w:rFonts w:ascii="Arial" w:hAnsi="Arial" w:cs="Arial"/>
          <w:sz w:val="24"/>
          <w:szCs w:val="24"/>
          <w:lang w:eastAsia="zh-TW"/>
        </w:rPr>
        <w:lastRenderedPageBreak/>
        <w:t xml:space="preserve">Supplemental Figure </w:t>
      </w:r>
      <w:r>
        <w:rPr>
          <w:rFonts w:ascii="Arial" w:hAnsi="Arial" w:cs="Arial"/>
          <w:sz w:val="24"/>
          <w:szCs w:val="24"/>
          <w:lang w:eastAsia="zh-TW"/>
        </w:rPr>
        <w:t>7</w:t>
      </w:r>
      <w:r w:rsidRPr="00117C99">
        <w:rPr>
          <w:rFonts w:ascii="Arial" w:hAnsi="Arial" w:cs="Arial"/>
          <w:sz w:val="24"/>
          <w:szCs w:val="24"/>
          <w:lang w:eastAsia="zh-TW"/>
        </w:rPr>
        <w:t xml:space="preserve">. TRIM29 suppresses ISD-induced proinflammatory and </w:t>
      </w:r>
      <w:r>
        <w:rPr>
          <w:rFonts w:ascii="Arial" w:hAnsi="Arial" w:cs="Arial"/>
          <w:sz w:val="24"/>
          <w:szCs w:val="24"/>
          <w:lang w:eastAsia="zh-TW"/>
        </w:rPr>
        <w:t>IFN</w:t>
      </w:r>
      <w:r w:rsidRPr="00117C99">
        <w:rPr>
          <w:rFonts w:ascii="Arial" w:hAnsi="Arial" w:cs="Arial"/>
          <w:sz w:val="24"/>
          <w:szCs w:val="24"/>
          <w:lang w:eastAsia="zh-TW"/>
        </w:rPr>
        <w:t xml:space="preserve">-stimulated gene expression. UM-UC5 and UM-UC14 </w:t>
      </w:r>
      <w:r w:rsidRPr="00572C0B">
        <w:rPr>
          <w:rFonts w:ascii="Arial" w:hAnsi="Arial" w:cs="Arial"/>
          <w:i/>
          <w:iCs/>
          <w:sz w:val="24"/>
          <w:szCs w:val="24"/>
          <w:lang w:eastAsia="zh-TW"/>
        </w:rPr>
        <w:t>TRIM29</w:t>
      </w:r>
      <w:r w:rsidRPr="00117C99">
        <w:rPr>
          <w:rFonts w:ascii="Arial" w:hAnsi="Arial" w:cs="Arial"/>
          <w:sz w:val="24"/>
          <w:szCs w:val="24"/>
          <w:lang w:eastAsia="zh-TW"/>
        </w:rPr>
        <w:t xml:space="preserve"> WT (blue) and KO (yellow) cells were transfected with interferon-stimulatory DNA (ISD), and mRNA expression of proinflammatory cytokines and ISGs was assessed by qRT-PCR at 9 and 16 hours post-transfection. Gene expression is shown relative to unstimulated controls. Data represent mean ± SEM of technical triplicates. Statistical comparisons between WT and KO were performed using one-way ANOVA to determine overall statistical significance and pairwise comparisons were conducted using Bonferroni-corrected t-tests. ns = not statistically significant; * p &lt; 0.05; ** p &lt; 0.01; *** p &lt; 0.001. Results were considered statistically significant at p &lt; 0.05.</w:t>
      </w:r>
    </w:p>
    <w:p w14:paraId="67C8D853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C8"/>
    <w:rsid w:val="000C4033"/>
    <w:rsid w:val="00173ED8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EE29F1"/>
    <w:rsid w:val="00F7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A32C"/>
  <w15:chartTrackingRefBased/>
  <w15:docId w15:val="{016D8159-9B79-417C-8EE7-2F28DF4D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C8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1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1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1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1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1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1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1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1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1C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1C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2026-05-20T23:49:00Z</dcterms:created>
  <dcterms:modified xsi:type="dcterms:W3CDTF">2026-05-20T23:49:00Z</dcterms:modified>
</cp:coreProperties>
</file>