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7266C" w14:textId="44E29C26" w:rsidR="00363118" w:rsidRPr="00363118" w:rsidRDefault="00363118" w:rsidP="00363118">
      <w:pPr>
        <w:keepNext/>
        <w:keepLines/>
        <w:spacing w:before="260" w:after="260" w:line="360" w:lineRule="auto"/>
        <w:jc w:val="center"/>
        <w:outlineLvl w:val="2"/>
        <w:rPr>
          <w:rFonts w:ascii="Times New Roman" w:hAnsi="Times New Roman"/>
          <w:b/>
          <w:bCs/>
          <w:sz w:val="44"/>
          <w:szCs w:val="44"/>
        </w:rPr>
      </w:pPr>
      <w:r w:rsidRPr="00363118">
        <w:rPr>
          <w:rFonts w:ascii="Times New Roman" w:hAnsi="Times New Roman"/>
          <w:b/>
          <w:bCs/>
          <w:sz w:val="32"/>
          <w:szCs w:val="36"/>
        </w:rPr>
        <w:t>Supplemental Materials</w:t>
      </w:r>
    </w:p>
    <w:p w14:paraId="4F46F7AB" w14:textId="1545FD67" w:rsidR="00363118" w:rsidRDefault="00363118" w:rsidP="00985F89">
      <w:pPr>
        <w:keepNext/>
        <w:keepLines/>
        <w:spacing w:before="260" w:after="260" w:line="360" w:lineRule="auto"/>
        <w:outlineLvl w:val="2"/>
        <w:rPr>
          <w:rFonts w:ascii="Times New Roman" w:hAnsi="Times New Roman"/>
          <w:b/>
          <w:bCs/>
          <w:sz w:val="30"/>
          <w:szCs w:val="30"/>
        </w:rPr>
      </w:pPr>
      <w:proofErr w:type="spellStart"/>
      <w:r w:rsidRPr="00363118">
        <w:rPr>
          <w:rFonts w:ascii="Times New Roman" w:hAnsi="Times New Roman"/>
          <w:b/>
          <w:bCs/>
          <w:sz w:val="30"/>
          <w:szCs w:val="30"/>
        </w:rPr>
        <w:t>Florarozone</w:t>
      </w:r>
      <w:proofErr w:type="spellEnd"/>
      <w:r w:rsidRPr="00363118">
        <w:rPr>
          <w:rFonts w:ascii="Times New Roman" w:hAnsi="Times New Roman"/>
          <w:b/>
          <w:bCs/>
          <w:sz w:val="30"/>
          <w:szCs w:val="30"/>
        </w:rPr>
        <w:t xml:space="preserve"> targets P2Y12 to regulate AMPKα2 expression to ameliorate doxorubicin-induced heart failure</w:t>
      </w:r>
    </w:p>
    <w:p w14:paraId="7F65350C" w14:textId="0EC83494" w:rsidR="00363118" w:rsidRPr="00363118" w:rsidRDefault="00363118" w:rsidP="00985F89">
      <w:pPr>
        <w:keepNext/>
        <w:keepLines/>
        <w:spacing w:before="260" w:after="260" w:line="360" w:lineRule="auto"/>
        <w:outlineLvl w:val="2"/>
        <w:rPr>
          <w:rFonts w:ascii="Times New Roman" w:hAnsi="Times New Roman"/>
          <w:b/>
          <w:bCs/>
          <w:i/>
          <w:iCs/>
          <w:sz w:val="24"/>
          <w:szCs w:val="24"/>
        </w:rPr>
      </w:pPr>
      <w:r>
        <w:rPr>
          <w:rFonts w:ascii="Times New Roman" w:hAnsi="Times New Roman" w:hint="eastAsia"/>
          <w:b/>
          <w:bCs/>
          <w:i/>
          <w:iCs/>
          <w:sz w:val="24"/>
          <w:szCs w:val="24"/>
        </w:rPr>
        <w:t>Detailed Materials and Methods</w:t>
      </w:r>
    </w:p>
    <w:p w14:paraId="0E2D959B" w14:textId="6C5335E1" w:rsidR="00985F89" w:rsidRPr="00985F89" w:rsidRDefault="00985F89" w:rsidP="00985F89">
      <w:pPr>
        <w:keepNext/>
        <w:keepLines/>
        <w:spacing w:before="260" w:after="260" w:line="360" w:lineRule="auto"/>
        <w:outlineLvl w:val="2"/>
        <w:rPr>
          <w:rFonts w:ascii="Times New Roman" w:hAnsi="Times New Roman"/>
          <w:bCs/>
          <w:i/>
          <w:iCs/>
          <w:sz w:val="24"/>
          <w:szCs w:val="24"/>
        </w:rPr>
      </w:pPr>
      <w:r w:rsidRPr="00985F89">
        <w:rPr>
          <w:rFonts w:ascii="Times New Roman" w:hAnsi="Times New Roman"/>
          <w:bCs/>
          <w:i/>
          <w:iCs/>
          <w:sz w:val="24"/>
          <w:szCs w:val="24"/>
        </w:rPr>
        <w:t>Materials</w:t>
      </w:r>
    </w:p>
    <w:p w14:paraId="05D124AB" w14:textId="1C4992D7" w:rsidR="00985F89" w:rsidRDefault="00985F89" w:rsidP="00985F89">
      <w:pPr>
        <w:spacing w:line="360" w:lineRule="auto"/>
        <w:ind w:firstLineChars="200" w:firstLine="480"/>
        <w:rPr>
          <w:rFonts w:ascii="Times New Roman" w:hAnsi="Times New Roman"/>
          <w:sz w:val="24"/>
          <w:szCs w:val="24"/>
        </w:rPr>
      </w:pPr>
      <w:bookmarkStart w:id="0" w:name="_Hlk154594456"/>
      <w:proofErr w:type="spellStart"/>
      <w:r w:rsidRPr="00985F89">
        <w:rPr>
          <w:rFonts w:ascii="Times New Roman" w:hAnsi="Times New Roman"/>
          <w:sz w:val="24"/>
          <w:szCs w:val="24"/>
        </w:rPr>
        <w:t>Floralozone</w:t>
      </w:r>
      <w:proofErr w:type="spellEnd"/>
      <w:r w:rsidRPr="00985F89">
        <w:rPr>
          <w:rFonts w:ascii="Times New Roman" w:hAnsi="Times New Roman"/>
          <w:sz w:val="24"/>
          <w:szCs w:val="24"/>
        </w:rPr>
        <w:t xml:space="preserve"> was obtained from Shanghai </w:t>
      </w:r>
      <w:proofErr w:type="spellStart"/>
      <w:r w:rsidRPr="00985F89">
        <w:rPr>
          <w:rFonts w:ascii="Times New Roman" w:hAnsi="Times New Roman"/>
          <w:sz w:val="24"/>
          <w:szCs w:val="24"/>
        </w:rPr>
        <w:t>Jiulin</w:t>
      </w:r>
      <w:proofErr w:type="spellEnd"/>
      <w:r w:rsidRPr="00985F89">
        <w:rPr>
          <w:rFonts w:ascii="Times New Roman" w:hAnsi="Times New Roman"/>
          <w:sz w:val="24"/>
          <w:szCs w:val="24"/>
        </w:rPr>
        <w:t xml:space="preserve"> Co., Ltd (Shanghai, China). Dorsomorphin (NO: HY-13418A) and AZD6140 (Ticagrelor, HY-10064) were obtained from </w:t>
      </w:r>
      <w:proofErr w:type="spellStart"/>
      <w:r w:rsidRPr="00985F89">
        <w:rPr>
          <w:rFonts w:ascii="Times New Roman" w:hAnsi="Times New Roman"/>
          <w:sz w:val="24"/>
          <w:szCs w:val="24"/>
        </w:rPr>
        <w:t>MedChemexpress</w:t>
      </w:r>
      <w:proofErr w:type="spellEnd"/>
      <w:r w:rsidRPr="00985F89">
        <w:rPr>
          <w:rFonts w:ascii="Times New Roman" w:hAnsi="Times New Roman"/>
          <w:sz w:val="24"/>
          <w:szCs w:val="24"/>
        </w:rPr>
        <w:t xml:space="preserve"> (Monmouth Junction, NJ, USA). Malondialdehyde (MDA) assay kit (TBA method), and Total superoxide dismutase (SOD) assay kit (hydroxylamine method) were purchased from </w:t>
      </w:r>
      <w:proofErr w:type="spellStart"/>
      <w:r w:rsidRPr="00985F89">
        <w:rPr>
          <w:rFonts w:ascii="Times New Roman" w:hAnsi="Times New Roman"/>
          <w:sz w:val="24"/>
          <w:szCs w:val="24"/>
        </w:rPr>
        <w:t>Wanleibio</w:t>
      </w:r>
      <w:proofErr w:type="spellEnd"/>
      <w:r w:rsidRPr="00985F89">
        <w:rPr>
          <w:rFonts w:ascii="Times New Roman" w:hAnsi="Times New Roman"/>
          <w:sz w:val="24"/>
          <w:szCs w:val="24"/>
        </w:rPr>
        <w:t xml:space="preserve"> (Shenyang, China). Brain natriuretic peptide (BNP, H166) and reduced glutathione (GSH, A006-2-1) were purchased from Nanjing </w:t>
      </w:r>
      <w:proofErr w:type="spellStart"/>
      <w:r w:rsidRPr="00985F89">
        <w:rPr>
          <w:rFonts w:ascii="Times New Roman" w:hAnsi="Times New Roman"/>
          <w:sz w:val="24"/>
          <w:szCs w:val="24"/>
        </w:rPr>
        <w:t>Jiancheng</w:t>
      </w:r>
      <w:proofErr w:type="spellEnd"/>
      <w:r w:rsidRPr="00985F89">
        <w:rPr>
          <w:rFonts w:ascii="Times New Roman" w:hAnsi="Times New Roman"/>
          <w:sz w:val="24"/>
          <w:szCs w:val="24"/>
        </w:rPr>
        <w:t xml:space="preserve"> Institute of Biological Engineering (Nanjing, Jiangsu, China). Senescence-Associatedβ-Galactosidase</w:t>
      </w:r>
      <w:r w:rsidRPr="00985F89">
        <w:rPr>
          <w:rFonts w:ascii="Times New Roman" w:hAnsi="Times New Roman"/>
          <w:sz w:val="24"/>
          <w:szCs w:val="24"/>
        </w:rPr>
        <w:t>（</w:t>
      </w:r>
      <w:r w:rsidRPr="00985F89">
        <w:rPr>
          <w:rFonts w:ascii="Times New Roman" w:hAnsi="Times New Roman"/>
          <w:sz w:val="24"/>
          <w:szCs w:val="24"/>
        </w:rPr>
        <w:t>SA-β-Gal</w:t>
      </w:r>
      <w:r w:rsidRPr="00985F89">
        <w:rPr>
          <w:rFonts w:ascii="Times New Roman" w:hAnsi="Times New Roman"/>
          <w:sz w:val="24"/>
          <w:szCs w:val="24"/>
        </w:rPr>
        <w:t>）</w:t>
      </w:r>
      <w:r w:rsidRPr="00985F89">
        <w:rPr>
          <w:rFonts w:ascii="Times New Roman" w:hAnsi="Times New Roman"/>
          <w:sz w:val="24"/>
          <w:szCs w:val="24"/>
        </w:rPr>
        <w:t xml:space="preserve"> Stain Kit and Hematoxylin-Eosin (HE) Stain Kit were procured from </w:t>
      </w:r>
      <w:proofErr w:type="spellStart"/>
      <w:r w:rsidRPr="00985F89">
        <w:rPr>
          <w:rFonts w:ascii="Times New Roman" w:hAnsi="Times New Roman"/>
          <w:sz w:val="24"/>
          <w:szCs w:val="24"/>
        </w:rPr>
        <w:t>Solarbio</w:t>
      </w:r>
      <w:proofErr w:type="spellEnd"/>
      <w:r w:rsidRPr="00985F89">
        <w:rPr>
          <w:rFonts w:ascii="Times New Roman" w:hAnsi="Times New Roman"/>
          <w:sz w:val="24"/>
          <w:szCs w:val="24"/>
        </w:rPr>
        <w:t xml:space="preserve"> (Beijing, China). NOX2 Antibody (DF6520) and NOX4 Antibody (DF6924) </w:t>
      </w:r>
      <w:bookmarkStart w:id="1" w:name="_Hlk140257535"/>
      <w:r w:rsidR="00BB1619">
        <w:rPr>
          <w:rFonts w:ascii="Times New Roman" w:hAnsi="Times New Roman" w:hint="eastAsia"/>
          <w:sz w:val="24"/>
          <w:szCs w:val="24"/>
        </w:rPr>
        <w:t>c</w:t>
      </w:r>
      <w:r w:rsidRPr="00985F89">
        <w:rPr>
          <w:rFonts w:ascii="Times New Roman" w:hAnsi="Times New Roman"/>
          <w:sz w:val="24"/>
          <w:szCs w:val="24"/>
        </w:rPr>
        <w:t xml:space="preserve"> Affinity Bioscience (Jiangsu, China). Anti-MEK3 (ab195037), Anti-AMPK alpha 2 (ab97275), Anti-ASK1 (ab45178), Anti-gamma H2A.X (phosphor</w:t>
      </w:r>
      <w:r w:rsidRPr="00985F89">
        <w:rPr>
          <w:rFonts w:ascii="Times New Roman" w:hAnsi="Times New Roman" w:hint="eastAsia"/>
          <w:sz w:val="24"/>
          <w:szCs w:val="24"/>
        </w:rPr>
        <w:t>-</w:t>
      </w:r>
      <w:r w:rsidRPr="00985F89">
        <w:rPr>
          <w:rFonts w:ascii="Times New Roman" w:hAnsi="Times New Roman"/>
          <w:sz w:val="24"/>
          <w:szCs w:val="24"/>
        </w:rPr>
        <w:t xml:space="preserve">S139) (ab26350), and Anti-Ki67 (ab16667) was purchased from Abcam (Shanghai, China). </w:t>
      </w:r>
      <w:proofErr w:type="spellStart"/>
      <w:r w:rsidR="00BB1619" w:rsidRPr="00BB1619">
        <w:rPr>
          <w:rFonts w:ascii="Times New Roman" w:hAnsi="Times New Roman"/>
          <w:sz w:val="24"/>
          <w:szCs w:val="24"/>
        </w:rPr>
        <w:t>DyLight</w:t>
      </w:r>
      <w:proofErr w:type="spellEnd"/>
      <w:r w:rsidR="00BB1619" w:rsidRPr="00BB1619">
        <w:rPr>
          <w:rFonts w:ascii="Times New Roman" w:hAnsi="Times New Roman"/>
          <w:sz w:val="24"/>
          <w:szCs w:val="24"/>
        </w:rPr>
        <w:t xml:space="preserve"> 554 Phalloidin#13054 (red) and </w:t>
      </w:r>
      <w:proofErr w:type="spellStart"/>
      <w:r w:rsidR="00BB1619" w:rsidRPr="00BB1619">
        <w:rPr>
          <w:rFonts w:ascii="Times New Roman" w:hAnsi="Times New Roman"/>
          <w:sz w:val="24"/>
          <w:szCs w:val="24"/>
        </w:rPr>
        <w:t>DyLight</w:t>
      </w:r>
      <w:proofErr w:type="spellEnd"/>
      <w:r w:rsidR="00BB1619" w:rsidRPr="00BB1619">
        <w:rPr>
          <w:rFonts w:ascii="Times New Roman" w:hAnsi="Times New Roman"/>
          <w:sz w:val="24"/>
          <w:szCs w:val="24"/>
        </w:rPr>
        <w:t xml:space="preserve"> 488 Phalloidin#12935 (green) were procured from Cell Signaling (Shanghai, China).</w:t>
      </w:r>
      <w:r w:rsidR="00BB1619">
        <w:rPr>
          <w:rFonts w:ascii="Times New Roman" w:hAnsi="Times New Roman" w:hint="eastAsia"/>
          <w:sz w:val="24"/>
          <w:szCs w:val="24"/>
        </w:rPr>
        <w:t xml:space="preserve"> </w:t>
      </w:r>
      <w:r w:rsidRPr="00985F89">
        <w:rPr>
          <w:rFonts w:ascii="Times New Roman" w:hAnsi="Times New Roman"/>
          <w:sz w:val="24"/>
          <w:szCs w:val="24"/>
        </w:rPr>
        <w:t xml:space="preserve">Phospho-P53 (Ser15) Polyclonal antibody (28961-1-AP) and P21 Polyclonal antibody(10355-1-AP) were acquired from </w:t>
      </w:r>
      <w:proofErr w:type="spellStart"/>
      <w:r w:rsidRPr="00985F89">
        <w:rPr>
          <w:rFonts w:ascii="Times New Roman" w:hAnsi="Times New Roman"/>
          <w:sz w:val="24"/>
          <w:szCs w:val="24"/>
        </w:rPr>
        <w:t>Proteintech</w:t>
      </w:r>
      <w:proofErr w:type="spellEnd"/>
      <w:r w:rsidRPr="00985F89">
        <w:rPr>
          <w:rFonts w:ascii="Times New Roman" w:hAnsi="Times New Roman"/>
        </w:rPr>
        <w:t xml:space="preserve"> </w:t>
      </w:r>
      <w:r w:rsidRPr="00985F89">
        <w:rPr>
          <w:rFonts w:ascii="Times New Roman" w:hAnsi="Times New Roman"/>
          <w:sz w:val="24"/>
          <w:szCs w:val="24"/>
        </w:rPr>
        <w:t xml:space="preserve">(Wuhan, China). Anti-P2Y12 Receptor Antibody (APR-012) was purchased from </w:t>
      </w:r>
      <w:proofErr w:type="spellStart"/>
      <w:r w:rsidRPr="00985F89">
        <w:rPr>
          <w:rFonts w:ascii="Times New Roman" w:hAnsi="Times New Roman"/>
          <w:sz w:val="24"/>
          <w:szCs w:val="24"/>
        </w:rPr>
        <w:t>Alomone</w:t>
      </w:r>
      <w:proofErr w:type="spellEnd"/>
      <w:r w:rsidRPr="00985F89">
        <w:rPr>
          <w:rFonts w:ascii="Times New Roman" w:hAnsi="Times New Roman"/>
          <w:sz w:val="24"/>
          <w:szCs w:val="24"/>
        </w:rPr>
        <w:t xml:space="preserve"> Labs (Jerusalem, Israel).</w:t>
      </w:r>
    </w:p>
    <w:p w14:paraId="437860EE" w14:textId="7B31B4C7" w:rsidR="00985F89" w:rsidRPr="00985F89" w:rsidRDefault="00985F89" w:rsidP="00985F89">
      <w:pPr>
        <w:keepNext/>
        <w:keepLines/>
        <w:spacing w:before="260" w:after="260" w:line="360" w:lineRule="auto"/>
        <w:outlineLvl w:val="2"/>
        <w:rPr>
          <w:rFonts w:ascii="Times New Roman" w:hAnsi="Times New Roman"/>
          <w:bCs/>
          <w:i/>
          <w:iCs/>
          <w:sz w:val="24"/>
          <w:szCs w:val="24"/>
        </w:rPr>
      </w:pPr>
      <w:bookmarkStart w:id="2" w:name="_Hlk154578241"/>
      <w:bookmarkStart w:id="3" w:name="_Hlk110692149"/>
      <w:bookmarkEnd w:id="0"/>
      <w:bookmarkEnd w:id="1"/>
      <w:r w:rsidRPr="00985F89">
        <w:rPr>
          <w:rFonts w:ascii="Times New Roman" w:hAnsi="Times New Roman"/>
          <w:bCs/>
          <w:i/>
          <w:iCs/>
          <w:sz w:val="24"/>
          <w:szCs w:val="24"/>
        </w:rPr>
        <w:t>Animal Experiment Design</w:t>
      </w:r>
    </w:p>
    <w:p w14:paraId="034FD408" w14:textId="08EABA78" w:rsidR="00363118" w:rsidRDefault="00985F89" w:rsidP="00363118">
      <w:pPr>
        <w:spacing w:line="360" w:lineRule="auto"/>
        <w:ind w:firstLineChars="200" w:firstLine="480"/>
        <w:rPr>
          <w:rFonts w:ascii="Times New Roman" w:eastAsia="等线" w:hAnsi="Times New Roman"/>
          <w:sz w:val="24"/>
          <w:szCs w:val="24"/>
        </w:rPr>
      </w:pPr>
      <w:bookmarkStart w:id="4" w:name="_Hlk179706946"/>
      <w:bookmarkEnd w:id="2"/>
      <w:r w:rsidRPr="00985F89">
        <w:rPr>
          <w:rFonts w:ascii="Times New Roman" w:eastAsia="等线" w:hAnsi="Times New Roman"/>
          <w:sz w:val="24"/>
          <w:szCs w:val="24"/>
        </w:rPr>
        <w:t xml:space="preserve">SD rats and C57BL/6J mice were purchased from the Henan Provincial </w:t>
      </w:r>
      <w:r w:rsidRPr="00985F89">
        <w:rPr>
          <w:rFonts w:ascii="Times New Roman" w:eastAsia="等线" w:hAnsi="Times New Roman"/>
          <w:sz w:val="24"/>
          <w:szCs w:val="24"/>
        </w:rPr>
        <w:lastRenderedPageBreak/>
        <w:t>Experimental Animal Center (Zhengzhou, China)</w:t>
      </w:r>
      <w:r>
        <w:rPr>
          <w:rFonts w:ascii="Times New Roman" w:eastAsia="等线" w:hAnsi="Times New Roman"/>
          <w:sz w:val="24"/>
          <w:szCs w:val="24"/>
        </w:rPr>
        <w:t>.</w:t>
      </w:r>
      <w:r w:rsidRPr="00985F89">
        <w:rPr>
          <w:rFonts w:ascii="Times New Roman" w:eastAsia="等线" w:hAnsi="Times New Roman"/>
          <w:sz w:val="24"/>
          <w:szCs w:val="24"/>
        </w:rPr>
        <w:t xml:space="preserve"> </w:t>
      </w:r>
      <w:r>
        <w:rPr>
          <w:rFonts w:ascii="Times New Roman" w:eastAsia="等线" w:hAnsi="Times New Roman"/>
          <w:sz w:val="24"/>
          <w:szCs w:val="24"/>
        </w:rPr>
        <w:t>They</w:t>
      </w:r>
      <w:r w:rsidRPr="00985F89">
        <w:rPr>
          <w:rFonts w:ascii="Times New Roman" w:eastAsia="等线" w:hAnsi="Times New Roman"/>
          <w:sz w:val="24"/>
          <w:szCs w:val="24"/>
        </w:rPr>
        <w:t xml:space="preserve"> were housed</w:t>
      </w:r>
      <w:r w:rsidR="00363118" w:rsidRPr="00363118">
        <w:rPr>
          <w:rFonts w:ascii="Times New Roman" w:eastAsia="等线" w:hAnsi="Times New Roman" w:hint="eastAsia"/>
          <w:sz w:val="24"/>
          <w:szCs w:val="24"/>
        </w:rPr>
        <w:t xml:space="preserve"> in a pathogen-free environment</w:t>
      </w:r>
      <w:r w:rsidR="00363118">
        <w:rPr>
          <w:rFonts w:ascii="Times New Roman" w:eastAsia="等线" w:hAnsi="Times New Roman" w:hint="eastAsia"/>
          <w:sz w:val="24"/>
          <w:szCs w:val="24"/>
        </w:rPr>
        <w:t xml:space="preserve"> </w:t>
      </w:r>
      <w:r w:rsidRPr="00985F89">
        <w:rPr>
          <w:rFonts w:ascii="Times New Roman" w:eastAsia="等线" w:hAnsi="Times New Roman"/>
          <w:sz w:val="24"/>
          <w:szCs w:val="24"/>
        </w:rPr>
        <w:t>under a temperature controlled at (22±1°C) and humidity (60±5%) with a 12-h light/dark cycle with free access to food and water. The Xinxiang Medical University Ethics Committee evaluated and approved the animal protocol</w:t>
      </w:r>
      <w:r w:rsidR="008F57C4">
        <w:rPr>
          <w:rFonts w:ascii="Times New Roman" w:eastAsia="等线" w:hAnsi="Times New Roman" w:hint="eastAsia"/>
          <w:sz w:val="24"/>
          <w:szCs w:val="24"/>
        </w:rPr>
        <w:t xml:space="preserve"> (</w:t>
      </w:r>
      <w:r w:rsidR="008F57C4" w:rsidRPr="008F57C4">
        <w:rPr>
          <w:rFonts w:ascii="Times New Roman" w:eastAsia="等线" w:hAnsi="Times New Roman"/>
          <w:sz w:val="24"/>
          <w:szCs w:val="24"/>
        </w:rPr>
        <w:t>No: XYLL—2023YY223</w:t>
      </w:r>
      <w:r w:rsidR="008F57C4">
        <w:rPr>
          <w:rFonts w:ascii="Times New Roman" w:eastAsia="等线" w:hAnsi="Times New Roman" w:hint="eastAsia"/>
          <w:sz w:val="24"/>
          <w:szCs w:val="24"/>
        </w:rPr>
        <w:t>)</w:t>
      </w:r>
      <w:r w:rsidRPr="00985F89">
        <w:rPr>
          <w:rFonts w:ascii="Times New Roman" w:eastAsia="等线" w:hAnsi="Times New Roman"/>
          <w:sz w:val="24"/>
          <w:szCs w:val="24"/>
        </w:rPr>
        <w:t>. The National Institutes of Health's Guide for the Care and Use of Laboratory Animals was strictly followed in executin</w:t>
      </w:r>
      <w:r>
        <w:rPr>
          <w:rFonts w:ascii="Times New Roman" w:eastAsia="等线" w:hAnsi="Times New Roman"/>
          <w:sz w:val="24"/>
          <w:szCs w:val="24"/>
        </w:rPr>
        <w:t>g</w:t>
      </w:r>
      <w:r w:rsidRPr="00985F89">
        <w:rPr>
          <w:rFonts w:ascii="Times New Roman" w:eastAsia="等线" w:hAnsi="Times New Roman"/>
          <w:sz w:val="24"/>
          <w:szCs w:val="24"/>
        </w:rPr>
        <w:t xml:space="preserve"> all studies.</w:t>
      </w:r>
      <w:bookmarkEnd w:id="4"/>
      <w:r w:rsidRPr="00985F89">
        <w:rPr>
          <w:rFonts w:ascii="Times New Roman" w:eastAsia="等线" w:hAnsi="Times New Roman"/>
          <w:sz w:val="24"/>
          <w:szCs w:val="24"/>
        </w:rPr>
        <w:t xml:space="preserve"> </w:t>
      </w:r>
      <w:bookmarkStart w:id="5" w:name="_Hlk179707006"/>
    </w:p>
    <w:p w14:paraId="171AA8D5" w14:textId="61F9984E" w:rsidR="00363118" w:rsidRPr="00985F89" w:rsidRDefault="00985F89" w:rsidP="00D52F51">
      <w:pPr>
        <w:spacing w:line="360" w:lineRule="auto"/>
        <w:ind w:firstLineChars="200" w:firstLine="480"/>
        <w:rPr>
          <w:rFonts w:ascii="Times New Roman" w:eastAsia="等线" w:hAnsi="Times New Roman"/>
          <w:sz w:val="24"/>
          <w:szCs w:val="24"/>
        </w:rPr>
      </w:pPr>
      <w:r w:rsidRPr="00985F89">
        <w:rPr>
          <w:rFonts w:ascii="Times New Roman" w:eastAsia="等线" w:hAnsi="Times New Roman"/>
          <w:sz w:val="24"/>
          <w:szCs w:val="24"/>
        </w:rPr>
        <w:t>In vivo animal experiments are conducted in the following three parts:</w:t>
      </w:r>
    </w:p>
    <w:p w14:paraId="3FD8A5AC" w14:textId="11F9D735" w:rsidR="00985F89" w:rsidRPr="00D52F51" w:rsidRDefault="00985F89" w:rsidP="00D52F51">
      <w:pPr>
        <w:numPr>
          <w:ilvl w:val="0"/>
          <w:numId w:val="8"/>
        </w:numPr>
        <w:spacing w:line="360" w:lineRule="auto"/>
        <w:rPr>
          <w:rFonts w:ascii="Times New Roman" w:eastAsia="等线" w:hAnsi="Times New Roman"/>
          <w:sz w:val="24"/>
          <w:szCs w:val="24"/>
        </w:rPr>
      </w:pPr>
      <w:r w:rsidRPr="00D52F51">
        <w:rPr>
          <w:rFonts w:ascii="Times New Roman" w:eastAsia="等线" w:hAnsi="Times New Roman"/>
          <w:sz w:val="24"/>
          <w:szCs w:val="24"/>
        </w:rPr>
        <w:t>SD rats were randomly divided into 4 groups</w:t>
      </w:r>
      <w:r w:rsidR="00D52F51" w:rsidRPr="00D52F51">
        <w:rPr>
          <w:rFonts w:ascii="Times New Roman" w:eastAsia="等线" w:hAnsi="Times New Roman"/>
          <w:sz w:val="24"/>
          <w:szCs w:val="24"/>
        </w:rPr>
        <w:t xml:space="preserve"> (Control group, </w:t>
      </w:r>
      <w:proofErr w:type="spellStart"/>
      <w:r w:rsidR="00D52F51" w:rsidRPr="00D52F51">
        <w:rPr>
          <w:rFonts w:ascii="Times New Roman" w:eastAsia="等线" w:hAnsi="Times New Roman"/>
          <w:sz w:val="24"/>
          <w:szCs w:val="24"/>
        </w:rPr>
        <w:t>Control+Floralozone</w:t>
      </w:r>
      <w:proofErr w:type="spellEnd"/>
      <w:r w:rsidR="00D52F51" w:rsidRPr="00D52F51">
        <w:rPr>
          <w:rFonts w:ascii="Times New Roman" w:eastAsia="等线" w:hAnsi="Times New Roman"/>
          <w:sz w:val="24"/>
          <w:szCs w:val="24"/>
        </w:rPr>
        <w:t xml:space="preserve"> group, DOX group </w:t>
      </w:r>
      <w:proofErr w:type="spellStart"/>
      <w:r w:rsidR="00D52F51" w:rsidRPr="00D52F51">
        <w:rPr>
          <w:rFonts w:ascii="Times New Roman" w:eastAsia="等线" w:hAnsi="Times New Roman"/>
          <w:sz w:val="24"/>
          <w:szCs w:val="24"/>
        </w:rPr>
        <w:t>DOX+Floralozone</w:t>
      </w:r>
      <w:proofErr w:type="spellEnd"/>
      <w:r w:rsidR="00D52F51" w:rsidRPr="00D52F51">
        <w:rPr>
          <w:rFonts w:ascii="Times New Roman" w:eastAsia="等线" w:hAnsi="Times New Roman"/>
          <w:sz w:val="24"/>
          <w:szCs w:val="24"/>
        </w:rPr>
        <w:t xml:space="preserve"> group), with 8 rats in each group.</w:t>
      </w:r>
      <w:bookmarkStart w:id="6" w:name="_Hlk154511696"/>
      <w:r w:rsidR="00D52F51" w:rsidRPr="00D52F51">
        <w:rPr>
          <w:rFonts w:ascii="Times New Roman" w:eastAsia="等线" w:hAnsi="Times New Roman"/>
          <w:sz w:val="24"/>
          <w:szCs w:val="24"/>
        </w:rPr>
        <w:t xml:space="preserve"> </w:t>
      </w:r>
      <w:r w:rsidRPr="00D52F51">
        <w:rPr>
          <w:rFonts w:ascii="Times New Roman" w:eastAsia="等线" w:hAnsi="Times New Roman"/>
          <w:sz w:val="24"/>
          <w:szCs w:val="24"/>
        </w:rPr>
        <w:t>Doxorubicin (2.5mg/kg/week)</w:t>
      </w:r>
      <w:r w:rsidRPr="00D52F51">
        <w:rPr>
          <w:rFonts w:ascii="Times New Roman" w:eastAsia="等线" w:hAnsi="Times New Roman"/>
          <w:sz w:val="24"/>
          <w:szCs w:val="24"/>
        </w:rPr>
        <w:fldChar w:fldCharType="begin"/>
      </w:r>
      <w:r w:rsidRPr="00D52F51">
        <w:rPr>
          <w:rFonts w:ascii="Times New Roman" w:eastAsia="等线" w:hAnsi="Times New Roman"/>
          <w:sz w:val="24"/>
          <w:szCs w:val="24"/>
        </w:rPr>
        <w:instrText xml:space="preserve"> ADDIN EN.CITE &lt;EndNote&gt;&lt;Cite&gt;&lt;Author&gt;Yin&lt;/Author&gt;&lt;Year&gt;2022&lt;/Year&gt;&lt;RecNum&gt;330&lt;/RecNum&gt;&lt;DisplayText&gt;&lt;style face="superscript"&gt;[1]&lt;/style&gt;&lt;/DisplayText&gt;&lt;record&gt;&lt;rec-number&gt;330&lt;/rec-number&gt;&lt;foreign-keys&gt;&lt;key app="EN" db-id="a2d2daadw00rrmev2z0xassbxzetffrwzd55" timestamp="1703656586"&gt;330&lt;/key&gt;&lt;/foreign-keys&gt;&lt;ref-type name="Journal Article"&gt;17&lt;/ref-type&gt;&lt;contributors&gt;&lt;authors&gt;&lt;author&gt;Yin, Y&lt;/author&gt;&lt;author&gt;Niu, Q&lt;/author&gt;&lt;author&gt;Hou, H&lt;/author&gt;&lt;author&gt;Que, H&lt;/author&gt;&lt;author&gt;Mi, S&lt;/author&gt;&lt;author&gt;Yang, J&lt;/author&gt;&lt;author&gt;Li, Z&lt;/author&gt;&lt;author&gt;Wang, H&lt;/author&gt;&lt;author&gt;Yu, Y&lt;/author&gt;&lt;author&gt;Zhu, M&lt;/author&gt;&lt;author&gt;Zhan, H&lt;/author&gt;&lt;author&gt;Wang, Q&lt;/author&gt;&lt;author&gt;Li, P&lt;/author&gt;&lt;/authors&gt;&lt;/contributors&gt;&lt;titles&gt;&lt;title&gt;PAE ameliorates doxorubicin-induced cardiotoxicity via suppressing NHE1 phosphorylation and stimulating PI3K/AKT phosphorylation&lt;/title&gt;&lt;secondary-title&gt;International immunopharmacology&lt;/secondary-title&gt;&lt;/titles&gt;&lt;periodical&gt;&lt;full-title&gt;International immunopharmacology&lt;/full-title&gt;&lt;/periodical&gt;&lt;pages&gt;109274&lt;/pages&gt;&lt;volume&gt;113&lt;/volume&gt;&lt;dates&gt;&lt;year&gt;2022&lt;/year&gt;&lt;/dates&gt;&lt;accession-num&gt;36252472&lt;/accession-num&gt;&lt;label&gt;3.943&lt;/label&gt;&lt;urls&gt;&lt;/urls&gt;&lt;electronic-resource-num&gt;10.1016/j.intimp.2022.109274&lt;/electronic-resource-num&gt;&lt;/record&gt;&lt;/Cite&gt;&lt;/EndNote&gt;</w:instrText>
      </w:r>
      <w:r w:rsidRPr="00D52F51">
        <w:rPr>
          <w:rFonts w:ascii="Times New Roman" w:eastAsia="等线" w:hAnsi="Times New Roman"/>
          <w:sz w:val="24"/>
          <w:szCs w:val="24"/>
        </w:rPr>
        <w:fldChar w:fldCharType="separate"/>
      </w:r>
      <w:r w:rsidRPr="00D52F51">
        <w:rPr>
          <w:rFonts w:ascii="Times New Roman" w:eastAsia="等线" w:hAnsi="Times New Roman"/>
          <w:noProof/>
          <w:sz w:val="24"/>
          <w:szCs w:val="24"/>
          <w:vertAlign w:val="superscript"/>
        </w:rPr>
        <w:t>[1]</w:t>
      </w:r>
      <w:r w:rsidRPr="00D52F51">
        <w:rPr>
          <w:rFonts w:ascii="Times New Roman" w:eastAsia="等线" w:hAnsi="Times New Roman"/>
          <w:sz w:val="24"/>
          <w:szCs w:val="24"/>
        </w:rPr>
        <w:fldChar w:fldCharType="end"/>
      </w:r>
      <w:r w:rsidRPr="00D52F51">
        <w:rPr>
          <w:rFonts w:ascii="Times New Roman" w:eastAsia="等线" w:hAnsi="Times New Roman"/>
          <w:sz w:val="24"/>
          <w:szCs w:val="24"/>
        </w:rPr>
        <w:t xml:space="preserve"> intraperitoneal injection</w:t>
      </w:r>
      <w:r w:rsidR="00182107">
        <w:rPr>
          <w:rFonts w:ascii="Times New Roman" w:eastAsia="等线" w:hAnsi="Times New Roman" w:hint="eastAsia"/>
          <w:sz w:val="24"/>
          <w:szCs w:val="24"/>
        </w:rPr>
        <w:t xml:space="preserve"> (</w:t>
      </w:r>
      <w:proofErr w:type="spellStart"/>
      <w:r w:rsidR="00182107" w:rsidRPr="00182107">
        <w:rPr>
          <w:rFonts w:ascii="Times New Roman" w:eastAsia="等线" w:hAnsi="Times New Roman" w:hint="eastAsia"/>
          <w:i/>
          <w:iCs/>
          <w:sz w:val="24"/>
          <w:szCs w:val="24"/>
        </w:rPr>
        <w:t>i.p.</w:t>
      </w:r>
      <w:proofErr w:type="spellEnd"/>
      <w:r w:rsidR="00182107">
        <w:rPr>
          <w:rFonts w:ascii="Times New Roman" w:eastAsia="等线" w:hAnsi="Times New Roman" w:hint="eastAsia"/>
          <w:sz w:val="24"/>
          <w:szCs w:val="24"/>
        </w:rPr>
        <w:t>)</w:t>
      </w:r>
      <w:r w:rsidRPr="00D52F51">
        <w:rPr>
          <w:rFonts w:ascii="Times New Roman" w:eastAsia="等线" w:hAnsi="Times New Roman"/>
          <w:sz w:val="24"/>
          <w:szCs w:val="24"/>
        </w:rPr>
        <w:t xml:space="preserve"> for 6 weeks. </w:t>
      </w:r>
      <w:proofErr w:type="spellStart"/>
      <w:r w:rsidRPr="00D52F51">
        <w:rPr>
          <w:rFonts w:ascii="Times New Roman" w:eastAsia="等线" w:hAnsi="Times New Roman"/>
          <w:sz w:val="24"/>
          <w:szCs w:val="24"/>
        </w:rPr>
        <w:t>Floralozone</w:t>
      </w:r>
      <w:proofErr w:type="spellEnd"/>
      <w:r w:rsidRPr="00D52F51">
        <w:rPr>
          <w:rFonts w:ascii="Times New Roman" w:eastAsia="等线" w:hAnsi="Times New Roman"/>
          <w:sz w:val="24"/>
          <w:szCs w:val="24"/>
        </w:rPr>
        <w:t xml:space="preserve"> (150mg/kg/day)</w:t>
      </w:r>
      <w:r w:rsidRPr="00D52F51">
        <w:rPr>
          <w:rFonts w:ascii="Times New Roman" w:eastAsia="等线" w:hAnsi="Times New Roman"/>
          <w:sz w:val="24"/>
          <w:szCs w:val="24"/>
        </w:rPr>
        <w:fldChar w:fldCharType="begin"/>
      </w:r>
      <w:r w:rsidRPr="00D52F51">
        <w:rPr>
          <w:rFonts w:ascii="Times New Roman" w:eastAsia="等线" w:hAnsi="Times New Roman"/>
          <w:sz w:val="24"/>
          <w:szCs w:val="24"/>
        </w:rPr>
        <w:instrText xml:space="preserve"> ADDIN EN.CITE &lt;EndNote&gt;&lt;Cite&gt;&lt;Author&gt;Huang&lt;/Author&gt;&lt;Year&gt;2021&lt;/Year&gt;&lt;RecNum&gt;331&lt;/RecNum&gt;&lt;DisplayText&gt;&lt;style face="superscript"&gt;[2]&lt;/style&gt;&lt;/DisplayText&gt;&lt;record&gt;&lt;rec-number&gt;331&lt;/rec-number&gt;&lt;foreign-keys&gt;&lt;key app="EN" db-id="a2d2daadw00rrmev2z0xassbxzetffrwzd55" timestamp="1703656645"&gt;331&lt;/key&gt;&lt;/foreign-keys&gt;&lt;ref-type name="Journal Article"&gt;17&lt;/ref-type&gt;&lt;contributors&gt;&lt;authors&gt;&lt;author&gt;Huang, N&lt;/author&gt;&lt;author&gt;Qiu, Y&lt;/author&gt;&lt;author&gt;Liu, Y&lt;/author&gt;&lt;author&gt;Liu, T&lt;/author&gt;&lt;author&gt;Xue, X&lt;/author&gt;&lt;author&gt;Song, P&lt;/author&gt;&lt;author&gt;Xu, J&lt;/author&gt;&lt;author&gt;Fu, Y&lt;/author&gt;&lt;author&gt;Sun, R&lt;/author&gt;&lt;author&gt;Yin, Y&lt;/author&gt;&lt;author&gt;Li, P&lt;/author&gt;&lt;/authors&gt;&lt;/contributors&gt;&lt;titles&gt;&lt;title&gt;Floralozone protects endothelial function in atherosclerosis by ameliorating NHE1&lt;/title&gt;&lt;secondary-title&gt;Acta biochimica et biophysica Sinica&lt;/secondary-title&gt;&lt;/titles&gt;&lt;periodical&gt;&lt;full-title&gt;Acta biochimica et biophysica Sinica&lt;/full-title&gt;&lt;/periodical&gt;&lt;pages&gt;1310-1320&lt;/pages&gt;&lt;volume&gt;53&lt;/volume&gt;&lt;number&gt;10&lt;/number&gt;&lt;dates&gt;&lt;year&gt;2021&lt;/year&gt;&lt;/dates&gt;&lt;accession-num&gt;34409427&lt;/accession-num&gt;&lt;label&gt;2.836&lt;/label&gt;&lt;urls&gt;&lt;/urls&gt;&lt;electronic-resource-num&gt;10.1093/abbs/gmab109&lt;/electronic-resource-num&gt;&lt;/record&gt;&lt;/Cite&gt;&lt;/EndNote&gt;</w:instrText>
      </w:r>
      <w:r w:rsidRPr="00D52F51">
        <w:rPr>
          <w:rFonts w:ascii="Times New Roman" w:eastAsia="等线" w:hAnsi="Times New Roman"/>
          <w:sz w:val="24"/>
          <w:szCs w:val="24"/>
        </w:rPr>
        <w:fldChar w:fldCharType="separate"/>
      </w:r>
      <w:r w:rsidRPr="00D52F51">
        <w:rPr>
          <w:rFonts w:ascii="Times New Roman" w:eastAsia="等线" w:hAnsi="Times New Roman"/>
          <w:noProof/>
          <w:sz w:val="24"/>
          <w:szCs w:val="24"/>
          <w:vertAlign w:val="superscript"/>
        </w:rPr>
        <w:t>[2]</w:t>
      </w:r>
      <w:r w:rsidRPr="00D52F51">
        <w:rPr>
          <w:rFonts w:ascii="Times New Roman" w:eastAsia="等线" w:hAnsi="Times New Roman"/>
          <w:sz w:val="24"/>
          <w:szCs w:val="24"/>
        </w:rPr>
        <w:fldChar w:fldCharType="end"/>
      </w:r>
      <w:r w:rsidRPr="00D52F51">
        <w:rPr>
          <w:rFonts w:ascii="Times New Roman" w:eastAsia="等线" w:hAnsi="Times New Roman"/>
          <w:sz w:val="24"/>
          <w:szCs w:val="24"/>
        </w:rPr>
        <w:t xml:space="preserve"> gavage for 6 weeks.</w:t>
      </w:r>
    </w:p>
    <w:bookmarkEnd w:id="6"/>
    <w:p w14:paraId="018AE4FC" w14:textId="69A412FB" w:rsidR="00985F89" w:rsidRPr="00D52F51" w:rsidRDefault="00985F89" w:rsidP="00D52F51">
      <w:pPr>
        <w:numPr>
          <w:ilvl w:val="0"/>
          <w:numId w:val="8"/>
        </w:numPr>
        <w:spacing w:line="360" w:lineRule="auto"/>
        <w:rPr>
          <w:rFonts w:ascii="Times New Roman" w:eastAsia="等线" w:hAnsi="Times New Roman"/>
          <w:sz w:val="24"/>
          <w:szCs w:val="24"/>
        </w:rPr>
      </w:pPr>
      <w:r w:rsidRPr="00985F89">
        <w:rPr>
          <w:rFonts w:ascii="Times New Roman" w:eastAsia="等线" w:hAnsi="Times New Roman"/>
          <w:sz w:val="24"/>
          <w:szCs w:val="24"/>
        </w:rPr>
        <w:t>C57 mice were randomly divided into 4 groups</w:t>
      </w:r>
      <w:r w:rsidR="00D52F51">
        <w:rPr>
          <w:rFonts w:ascii="Times New Roman" w:eastAsia="等线" w:hAnsi="Times New Roman" w:hint="eastAsia"/>
          <w:sz w:val="24"/>
          <w:szCs w:val="24"/>
        </w:rPr>
        <w:t xml:space="preserve"> (</w:t>
      </w:r>
      <w:r w:rsidR="00D52F51" w:rsidRPr="00985F89">
        <w:rPr>
          <w:rFonts w:ascii="Times New Roman" w:eastAsia="等线" w:hAnsi="Times New Roman"/>
          <w:sz w:val="24"/>
          <w:szCs w:val="24"/>
        </w:rPr>
        <w:t>AZD6140 group</w:t>
      </w:r>
      <w:r w:rsidR="00D52F51">
        <w:rPr>
          <w:rFonts w:ascii="Times New Roman" w:eastAsia="等线" w:hAnsi="Times New Roman" w:hint="eastAsia"/>
          <w:sz w:val="24"/>
          <w:szCs w:val="24"/>
        </w:rPr>
        <w:t xml:space="preserve">, </w:t>
      </w:r>
      <w:r w:rsidR="00D52F51" w:rsidRPr="00D52F51">
        <w:rPr>
          <w:rFonts w:ascii="Times New Roman" w:eastAsia="等线" w:hAnsi="Times New Roman"/>
          <w:sz w:val="24"/>
          <w:szCs w:val="24"/>
        </w:rPr>
        <w:t>AZD6140+Floralozone group</w:t>
      </w:r>
      <w:r w:rsidR="00D52F51">
        <w:rPr>
          <w:rFonts w:ascii="Times New Roman" w:eastAsia="等线" w:hAnsi="Times New Roman" w:hint="eastAsia"/>
          <w:sz w:val="24"/>
          <w:szCs w:val="24"/>
        </w:rPr>
        <w:t xml:space="preserve">, </w:t>
      </w:r>
      <w:r w:rsidR="00D52F51" w:rsidRPr="00985F89">
        <w:rPr>
          <w:rFonts w:ascii="Times New Roman" w:eastAsia="等线" w:hAnsi="Times New Roman"/>
          <w:sz w:val="24"/>
          <w:szCs w:val="24"/>
        </w:rPr>
        <w:t>Dorsomorphin grou</w:t>
      </w:r>
      <w:r w:rsidR="00D52F51">
        <w:rPr>
          <w:rFonts w:ascii="Times New Roman" w:eastAsia="等线" w:hAnsi="Times New Roman" w:hint="eastAsia"/>
          <w:sz w:val="24"/>
          <w:szCs w:val="24"/>
        </w:rPr>
        <w:t xml:space="preserve">p, </w:t>
      </w:r>
      <w:proofErr w:type="spellStart"/>
      <w:r w:rsidR="00D52F51" w:rsidRPr="00985F89">
        <w:rPr>
          <w:rFonts w:ascii="Times New Roman" w:eastAsia="等线" w:hAnsi="Times New Roman"/>
          <w:sz w:val="24"/>
          <w:szCs w:val="24"/>
        </w:rPr>
        <w:t>Dorsomorphin+Floralozone</w:t>
      </w:r>
      <w:proofErr w:type="spellEnd"/>
      <w:r w:rsidR="00D52F51" w:rsidRPr="00985F89">
        <w:rPr>
          <w:rFonts w:ascii="Times New Roman" w:eastAsia="等线" w:hAnsi="Times New Roman"/>
          <w:sz w:val="24"/>
          <w:szCs w:val="24"/>
        </w:rPr>
        <w:t xml:space="preserve"> grou</w:t>
      </w:r>
      <w:r w:rsidR="00D52F51">
        <w:rPr>
          <w:rFonts w:ascii="Times New Roman" w:eastAsia="等线" w:hAnsi="Times New Roman" w:hint="eastAsia"/>
          <w:sz w:val="24"/>
          <w:szCs w:val="24"/>
        </w:rPr>
        <w:t>p</w:t>
      </w:r>
      <w:r w:rsidR="00D52F51" w:rsidRPr="00D52F51">
        <w:rPr>
          <w:rFonts w:ascii="Times New Roman" w:eastAsia="等线" w:hAnsi="Times New Roman" w:hint="eastAsia"/>
          <w:sz w:val="24"/>
          <w:szCs w:val="24"/>
        </w:rPr>
        <w:t>)</w:t>
      </w:r>
      <w:r w:rsidRPr="00D52F51">
        <w:rPr>
          <w:rFonts w:ascii="Times New Roman" w:eastAsia="等线" w:hAnsi="Times New Roman"/>
          <w:sz w:val="24"/>
          <w:szCs w:val="24"/>
        </w:rPr>
        <w:t>, with 8 mice in each group</w:t>
      </w:r>
      <w:r w:rsidR="00D52F51">
        <w:rPr>
          <w:rFonts w:ascii="Times New Roman" w:eastAsia="等线" w:hAnsi="Times New Roman" w:hint="eastAsia"/>
          <w:sz w:val="24"/>
          <w:szCs w:val="24"/>
        </w:rPr>
        <w:t>.</w:t>
      </w:r>
      <w:bookmarkStart w:id="7" w:name="_Hlk154511714"/>
      <w:r w:rsidR="00D52F51">
        <w:rPr>
          <w:rFonts w:ascii="Times New Roman" w:eastAsia="等线" w:hAnsi="Times New Roman" w:hint="eastAsia"/>
          <w:sz w:val="24"/>
          <w:szCs w:val="24"/>
        </w:rPr>
        <w:t xml:space="preserve"> </w:t>
      </w:r>
      <w:proofErr w:type="spellStart"/>
      <w:r w:rsidRPr="00D52F51">
        <w:rPr>
          <w:rFonts w:ascii="Times New Roman" w:eastAsia="等线" w:hAnsi="Times New Roman"/>
          <w:sz w:val="24"/>
          <w:szCs w:val="24"/>
        </w:rPr>
        <w:t>Floralozone</w:t>
      </w:r>
      <w:proofErr w:type="spellEnd"/>
      <w:r w:rsidRPr="00D52F51">
        <w:rPr>
          <w:rFonts w:ascii="Times New Roman" w:eastAsia="等线" w:hAnsi="Times New Roman"/>
          <w:sz w:val="24"/>
          <w:szCs w:val="24"/>
        </w:rPr>
        <w:t xml:space="preserve"> (240mg/kg/day), gavage for 6 weeks. Dorsomorphin (AMPK inhibitor, 10mg/kg) </w:t>
      </w:r>
      <w:r w:rsidRPr="00D52F51">
        <w:rPr>
          <w:rFonts w:ascii="Times New Roman" w:eastAsia="等线" w:hAnsi="Times New Roman"/>
          <w:sz w:val="24"/>
          <w:szCs w:val="24"/>
        </w:rPr>
        <w:fldChar w:fldCharType="begin"/>
      </w:r>
      <w:r w:rsidRPr="00D52F51">
        <w:rPr>
          <w:rFonts w:ascii="Times New Roman" w:eastAsia="等线" w:hAnsi="Times New Roman"/>
          <w:sz w:val="24"/>
          <w:szCs w:val="24"/>
        </w:rPr>
        <w:instrText xml:space="preserve"> ADDIN EN.CITE &lt;EndNote&gt;&lt;Cite&gt;&lt;Author&gt;Yu&lt;/Author&gt;&lt;Year&gt;2008&lt;/Year&gt;&lt;RecNum&gt;332&lt;/RecNum&gt;&lt;DisplayText&gt;&lt;style face="superscript"&gt;[3]&lt;/style&gt;&lt;/DisplayText&gt;&lt;record&gt;&lt;rec-number&gt;332&lt;/rec-number&gt;&lt;foreign-keys&gt;&lt;key app="EN" db-id="a2d2daadw00rrmev2z0xassbxzetffrwzd55" timestamp="1703656684"&gt;332&lt;/key&gt;&lt;/foreign-keys&gt;&lt;ref-type name="Journal Article"&gt;17&lt;/ref-type&gt;&lt;contributors&gt;&lt;authors&gt;&lt;author&gt;Yu, PB&lt;/author&gt;&lt;author&gt;Hong, CC&lt;/author&gt;&lt;author&gt;Sachidanandan, C&lt;/author&gt;&lt;author&gt;Babitt, JL&lt;/author&gt;&lt;author&gt;Deng, DY&lt;/author&gt;&lt;author&gt;Hoyng, SA&lt;/author&gt;&lt;author&gt;Lin, HY&lt;/author&gt;&lt;author&gt;Bloch, KD&lt;/author&gt;&lt;author&gt;Peterson, RT&lt;/author&gt;&lt;/authors&gt;&lt;/contributors&gt;&lt;titles&gt;&lt;title&gt;Dorsomorphin inhibits BMP signals required for embryogenesis and iron metabolism&lt;/title&gt;&lt;secondary-title&gt;Nature chemical biology&lt;/secondary-title&gt;&lt;/titles&gt;&lt;periodical&gt;&lt;full-title&gt;Nature chemical biology&lt;/full-title&gt;&lt;/periodical&gt;&lt;pages&gt;33-41&lt;/pages&gt;&lt;volume&gt;4&lt;/volume&gt;&lt;number&gt;1&lt;/number&gt;&lt;dates&gt;&lt;year&gt;2008&lt;/year&gt;&lt;/dates&gt;&lt;accession-num&gt;18026094&lt;/accession-num&gt;&lt;label&gt;12.587&lt;/label&gt;&lt;urls&gt;&lt;/urls&gt;&lt;electronic-resource-num&gt;10.1038/nchembio.2007.54&lt;/electronic-resource-num&gt;&lt;/record&gt;&lt;/Cite&gt;&lt;/EndNote&gt;</w:instrText>
      </w:r>
      <w:r w:rsidRPr="00D52F51">
        <w:rPr>
          <w:rFonts w:ascii="Times New Roman" w:eastAsia="等线" w:hAnsi="Times New Roman"/>
          <w:sz w:val="24"/>
          <w:szCs w:val="24"/>
        </w:rPr>
        <w:fldChar w:fldCharType="separate"/>
      </w:r>
      <w:r w:rsidRPr="00D52F51">
        <w:rPr>
          <w:rFonts w:ascii="Times New Roman" w:eastAsia="等线" w:hAnsi="Times New Roman"/>
          <w:noProof/>
          <w:sz w:val="24"/>
          <w:szCs w:val="24"/>
          <w:vertAlign w:val="superscript"/>
        </w:rPr>
        <w:t>[3]</w:t>
      </w:r>
      <w:r w:rsidRPr="00D52F51">
        <w:rPr>
          <w:rFonts w:ascii="Times New Roman" w:eastAsia="等线" w:hAnsi="Times New Roman"/>
          <w:sz w:val="24"/>
          <w:szCs w:val="24"/>
        </w:rPr>
        <w:fldChar w:fldCharType="end"/>
      </w:r>
      <w:r w:rsidRPr="00D52F51">
        <w:rPr>
          <w:rFonts w:ascii="Times New Roman" w:eastAsia="等线" w:hAnsi="Times New Roman"/>
          <w:sz w:val="24"/>
          <w:szCs w:val="24"/>
        </w:rPr>
        <w:t xml:space="preserve"> was dissolved in DMSO once a week intraperitoneal injection</w:t>
      </w:r>
      <w:r w:rsidRPr="00D52F51">
        <w:rPr>
          <w:rFonts w:ascii="Times New Roman" w:hAnsi="Times New Roman"/>
        </w:rPr>
        <w:t xml:space="preserve"> </w:t>
      </w:r>
      <w:r w:rsidRPr="00D52F51">
        <w:rPr>
          <w:rFonts w:ascii="Times New Roman" w:eastAsia="等线" w:hAnsi="Times New Roman"/>
          <w:sz w:val="24"/>
          <w:szCs w:val="24"/>
        </w:rPr>
        <w:t xml:space="preserve">for 6 consecutive weeks. AZD6140 (P2Y12 inhibitor, 12mg/kg) </w:t>
      </w:r>
      <w:r w:rsidRPr="00D52F51">
        <w:rPr>
          <w:rFonts w:ascii="Times New Roman" w:eastAsia="等线" w:hAnsi="Times New Roman"/>
          <w:sz w:val="24"/>
          <w:szCs w:val="24"/>
        </w:rPr>
        <w:fldChar w:fldCharType="begin"/>
      </w:r>
      <w:r w:rsidRPr="00D52F51">
        <w:rPr>
          <w:rFonts w:ascii="Times New Roman" w:eastAsia="等线" w:hAnsi="Times New Roman"/>
          <w:sz w:val="24"/>
          <w:szCs w:val="24"/>
        </w:rPr>
        <w:instrText xml:space="preserve"> ADDIN EN.CITE &lt;EndNote&gt;&lt;Cite&gt;&lt;Author&gt;Wang&lt;/Author&gt;&lt;Year&gt;2022&lt;/Year&gt;&lt;RecNum&gt;333&lt;/RecNum&gt;&lt;DisplayText&gt;&lt;style face="superscript"&gt;[4]&lt;/style&gt;&lt;/DisplayText&gt;&lt;record&gt;&lt;rec-number&gt;333&lt;/rec-number&gt;&lt;foreign-keys&gt;&lt;key app="EN" db-id="a2d2daadw00rrmev2z0xassbxzetffrwzd55" timestamp="1703656723"&gt;333&lt;/key&gt;&lt;/foreign-keys&gt;&lt;ref-type name="Journal Article"&gt;17&lt;/ref-type&gt;&lt;contributors&gt;&lt;authors&gt;&lt;author&gt;Wang, SH&lt;/author&gt;&lt;author&gt;Sun, MJ&lt;/author&gt;&lt;author&gt;Ding, SY&lt;/author&gt;&lt;author&gt;Liu, CL&lt;/author&gt;&lt;author&gt;Wang, JM&lt;/author&gt;&lt;author&gt;Han, SN&lt;/author&gt;&lt;author&gt;Lin, X&lt;/author&gt;&lt;author&gt;Li, Q&lt;/author&gt;&lt;/authors&gt;&lt;/contributors&gt;&lt;titles&gt;&lt;title&gt;Ticagrelor reduces doxorubicin-induced pyroptosis of rat cardiomyocytes by targeting GSK-3β/caspase-1&lt;/title&gt;&lt;secondary-title&gt;Frontiers in cardiovascular medicine&lt;/secondary-title&gt;&lt;/titles&gt;&lt;periodical&gt;&lt;full-title&gt;Frontiers in cardiovascular medicine&lt;/full-title&gt;&lt;/periodical&gt;&lt;pages&gt;1090601&lt;/pages&gt;&lt;volume&gt;9&lt;/volume&gt;&lt;dates&gt;&lt;year&gt;2022&lt;/year&gt;&lt;/dates&gt;&lt;accession-num&gt;36684601&lt;/accession-num&gt;&lt;label&gt;3.915&lt;/label&gt;&lt;urls&gt;&lt;/urls&gt;&lt;electronic-resource-num&gt;10.3389/fcvm.2022.1090601&lt;/electronic-resource-num&gt;&lt;/record&gt;&lt;/Cite&gt;&lt;/EndNote&gt;</w:instrText>
      </w:r>
      <w:r w:rsidRPr="00D52F51">
        <w:rPr>
          <w:rFonts w:ascii="Times New Roman" w:eastAsia="等线" w:hAnsi="Times New Roman"/>
          <w:sz w:val="24"/>
          <w:szCs w:val="24"/>
        </w:rPr>
        <w:fldChar w:fldCharType="separate"/>
      </w:r>
      <w:r w:rsidRPr="00D52F51">
        <w:rPr>
          <w:rFonts w:ascii="Times New Roman" w:eastAsia="等线" w:hAnsi="Times New Roman"/>
          <w:noProof/>
          <w:sz w:val="24"/>
          <w:szCs w:val="24"/>
          <w:vertAlign w:val="superscript"/>
        </w:rPr>
        <w:t>[4]</w:t>
      </w:r>
      <w:r w:rsidRPr="00D52F51">
        <w:rPr>
          <w:rFonts w:ascii="Times New Roman" w:eastAsia="等线" w:hAnsi="Times New Roman"/>
          <w:sz w:val="24"/>
          <w:szCs w:val="24"/>
        </w:rPr>
        <w:fldChar w:fldCharType="end"/>
      </w:r>
      <w:r w:rsidRPr="00D52F51">
        <w:rPr>
          <w:rFonts w:ascii="Times New Roman" w:eastAsia="等线" w:hAnsi="Times New Roman"/>
          <w:sz w:val="24"/>
          <w:szCs w:val="24"/>
        </w:rPr>
        <w:t xml:space="preserve"> intraperitoneal injection</w:t>
      </w:r>
      <w:r w:rsidR="00182107">
        <w:rPr>
          <w:rFonts w:ascii="Times New Roman" w:eastAsia="等线" w:hAnsi="Times New Roman" w:hint="eastAsia"/>
          <w:sz w:val="24"/>
          <w:szCs w:val="24"/>
        </w:rPr>
        <w:t xml:space="preserve"> (</w:t>
      </w:r>
      <w:proofErr w:type="spellStart"/>
      <w:r w:rsidR="00182107" w:rsidRPr="00182107">
        <w:rPr>
          <w:rFonts w:ascii="Times New Roman" w:eastAsia="等线" w:hAnsi="Times New Roman" w:hint="eastAsia"/>
          <w:i/>
          <w:iCs/>
          <w:sz w:val="24"/>
          <w:szCs w:val="24"/>
        </w:rPr>
        <w:t>i.p.</w:t>
      </w:r>
      <w:proofErr w:type="spellEnd"/>
      <w:r w:rsidR="00182107">
        <w:rPr>
          <w:rFonts w:ascii="Times New Roman" w:eastAsia="等线" w:hAnsi="Times New Roman" w:hint="eastAsia"/>
          <w:sz w:val="24"/>
          <w:szCs w:val="24"/>
        </w:rPr>
        <w:t>)</w:t>
      </w:r>
      <w:r w:rsidRPr="00D52F51">
        <w:rPr>
          <w:rFonts w:ascii="Times New Roman" w:eastAsia="等线" w:hAnsi="Times New Roman"/>
          <w:sz w:val="24"/>
          <w:szCs w:val="24"/>
        </w:rPr>
        <w:t>, twice a week, for 6 consecutive weeks</w:t>
      </w:r>
      <w:r w:rsidR="00D52F51">
        <w:rPr>
          <w:rFonts w:ascii="Times New Roman" w:eastAsia="等线" w:hAnsi="Times New Roman" w:hint="eastAsia"/>
          <w:sz w:val="24"/>
          <w:szCs w:val="24"/>
        </w:rPr>
        <w:t>.</w:t>
      </w:r>
      <w:r w:rsidR="00182107">
        <w:rPr>
          <w:rFonts w:ascii="Times New Roman" w:eastAsia="等线" w:hAnsi="Times New Roman" w:hint="eastAsia"/>
          <w:sz w:val="24"/>
          <w:szCs w:val="24"/>
        </w:rPr>
        <w:t xml:space="preserve"> </w:t>
      </w:r>
    </w:p>
    <w:bookmarkEnd w:id="7"/>
    <w:p w14:paraId="0523FDA5" w14:textId="330377DF" w:rsidR="00A90417" w:rsidRDefault="00985F89" w:rsidP="00A90417">
      <w:pPr>
        <w:numPr>
          <w:ilvl w:val="0"/>
          <w:numId w:val="8"/>
        </w:numPr>
        <w:spacing w:line="360" w:lineRule="auto"/>
        <w:rPr>
          <w:rFonts w:ascii="Times New Roman" w:eastAsia="等线" w:hAnsi="Times New Roman"/>
          <w:sz w:val="24"/>
          <w:szCs w:val="24"/>
        </w:rPr>
      </w:pPr>
      <w:r w:rsidRPr="00985F89">
        <w:rPr>
          <w:rFonts w:ascii="Times New Roman" w:eastAsia="等线" w:hAnsi="Times New Roman"/>
          <w:sz w:val="24"/>
          <w:szCs w:val="24"/>
        </w:rPr>
        <w:t>AMPKα2</w:t>
      </w:r>
      <w:r w:rsidRPr="00985F89">
        <w:rPr>
          <w:rFonts w:ascii="Times New Roman" w:eastAsia="等线" w:hAnsi="Times New Roman"/>
          <w:sz w:val="24"/>
          <w:szCs w:val="24"/>
          <w:vertAlign w:val="superscript"/>
        </w:rPr>
        <w:t>-/-</w:t>
      </w:r>
      <w:r w:rsidRPr="00985F89">
        <w:rPr>
          <w:rFonts w:ascii="Times New Roman" w:eastAsia="等线" w:hAnsi="Times New Roman"/>
          <w:sz w:val="24"/>
          <w:szCs w:val="24"/>
        </w:rPr>
        <w:t xml:space="preserve"> knockout mice were randomly divided into </w:t>
      </w:r>
      <w:r w:rsidR="00D52F51">
        <w:rPr>
          <w:rFonts w:ascii="Times New Roman" w:eastAsia="等线" w:hAnsi="Times New Roman" w:hint="eastAsia"/>
          <w:sz w:val="24"/>
          <w:szCs w:val="24"/>
        </w:rPr>
        <w:t>2</w:t>
      </w:r>
      <w:r w:rsidRPr="00985F89">
        <w:rPr>
          <w:rFonts w:ascii="Times New Roman" w:eastAsia="等线" w:hAnsi="Times New Roman"/>
          <w:sz w:val="24"/>
          <w:szCs w:val="24"/>
        </w:rPr>
        <w:t xml:space="preserve"> groups</w:t>
      </w:r>
      <w:r w:rsidR="00D52F51">
        <w:rPr>
          <w:rFonts w:ascii="Times New Roman" w:eastAsia="等线" w:hAnsi="Times New Roman" w:hint="eastAsia"/>
          <w:sz w:val="24"/>
          <w:szCs w:val="24"/>
        </w:rPr>
        <w:t xml:space="preserve"> (</w:t>
      </w:r>
      <w:r w:rsidR="00D52F51" w:rsidRPr="00D52F51">
        <w:rPr>
          <w:rFonts w:ascii="Times New Roman" w:eastAsia="等线" w:hAnsi="Times New Roman"/>
          <w:sz w:val="24"/>
          <w:szCs w:val="24"/>
        </w:rPr>
        <w:t>AMPKα2-/- group</w:t>
      </w:r>
      <w:r w:rsidR="00D52F51">
        <w:rPr>
          <w:rFonts w:ascii="Times New Roman" w:eastAsia="等线" w:hAnsi="Times New Roman" w:hint="eastAsia"/>
          <w:sz w:val="24"/>
          <w:szCs w:val="24"/>
        </w:rPr>
        <w:t xml:space="preserve">, </w:t>
      </w:r>
      <w:r w:rsidR="00D52F51" w:rsidRPr="00985F89">
        <w:rPr>
          <w:rFonts w:ascii="Times New Roman" w:eastAsia="等线" w:hAnsi="Times New Roman"/>
          <w:sz w:val="24"/>
          <w:szCs w:val="24"/>
        </w:rPr>
        <w:t>AMPKα2</w:t>
      </w:r>
      <w:r w:rsidR="00D52F51" w:rsidRPr="00985F89">
        <w:rPr>
          <w:rFonts w:ascii="Times New Roman" w:eastAsia="等线" w:hAnsi="Times New Roman"/>
          <w:sz w:val="24"/>
          <w:szCs w:val="24"/>
          <w:vertAlign w:val="superscript"/>
        </w:rPr>
        <w:t>-/-</w:t>
      </w:r>
      <w:r w:rsidR="00D52F51" w:rsidRPr="00985F89">
        <w:rPr>
          <w:rFonts w:ascii="Times New Roman" w:eastAsia="等线" w:hAnsi="Times New Roman"/>
          <w:sz w:val="24"/>
          <w:szCs w:val="24"/>
        </w:rPr>
        <w:t xml:space="preserve">+ </w:t>
      </w:r>
      <w:proofErr w:type="spellStart"/>
      <w:r w:rsidR="00D52F51" w:rsidRPr="00985F89">
        <w:rPr>
          <w:rFonts w:ascii="Times New Roman" w:eastAsia="等线" w:hAnsi="Times New Roman"/>
          <w:sz w:val="24"/>
          <w:szCs w:val="24"/>
        </w:rPr>
        <w:t>Floralozone</w:t>
      </w:r>
      <w:proofErr w:type="spellEnd"/>
      <w:r w:rsidR="00D52F51" w:rsidRPr="00985F89">
        <w:rPr>
          <w:rFonts w:ascii="Times New Roman" w:eastAsia="等线" w:hAnsi="Times New Roman"/>
          <w:sz w:val="24"/>
          <w:szCs w:val="24"/>
        </w:rPr>
        <w:t xml:space="preserve"> grou</w:t>
      </w:r>
      <w:r w:rsidR="00D52F51">
        <w:rPr>
          <w:rFonts w:ascii="Times New Roman" w:eastAsia="等线" w:hAnsi="Times New Roman" w:hint="eastAsia"/>
          <w:sz w:val="24"/>
          <w:szCs w:val="24"/>
        </w:rPr>
        <w:t>p</w:t>
      </w:r>
      <w:r w:rsidR="00D52F51" w:rsidRPr="00D52F51">
        <w:rPr>
          <w:rFonts w:ascii="Times New Roman" w:eastAsia="等线" w:hAnsi="Times New Roman" w:hint="eastAsia"/>
          <w:sz w:val="24"/>
          <w:szCs w:val="24"/>
        </w:rPr>
        <w:t>)</w:t>
      </w:r>
      <w:r w:rsidRPr="00D52F51">
        <w:rPr>
          <w:rFonts w:ascii="Times New Roman" w:eastAsia="等线" w:hAnsi="Times New Roman"/>
          <w:sz w:val="24"/>
          <w:szCs w:val="24"/>
        </w:rPr>
        <w:t>, with 8 mice in each group</w:t>
      </w:r>
      <w:r w:rsidR="00D52F51">
        <w:rPr>
          <w:rFonts w:ascii="Times New Roman" w:eastAsia="等线" w:hAnsi="Times New Roman" w:hint="eastAsia"/>
          <w:sz w:val="24"/>
          <w:szCs w:val="24"/>
        </w:rPr>
        <w:t>.</w:t>
      </w:r>
      <w:r w:rsidR="00182107">
        <w:rPr>
          <w:rFonts w:ascii="Times New Roman" w:eastAsia="等线" w:hAnsi="Times New Roman" w:hint="eastAsia"/>
          <w:sz w:val="24"/>
          <w:szCs w:val="24"/>
        </w:rPr>
        <w:t xml:space="preserve"> </w:t>
      </w:r>
      <w:proofErr w:type="spellStart"/>
      <w:r w:rsidR="00182107" w:rsidRPr="00D52F51">
        <w:rPr>
          <w:rFonts w:ascii="Times New Roman" w:eastAsia="等线" w:hAnsi="Times New Roman"/>
          <w:sz w:val="24"/>
          <w:szCs w:val="24"/>
        </w:rPr>
        <w:t>Floralozone</w:t>
      </w:r>
      <w:proofErr w:type="spellEnd"/>
      <w:r w:rsidR="00182107" w:rsidRPr="00D52F51">
        <w:rPr>
          <w:rFonts w:ascii="Times New Roman" w:eastAsia="等线" w:hAnsi="Times New Roman"/>
          <w:sz w:val="24"/>
          <w:szCs w:val="24"/>
        </w:rPr>
        <w:t xml:space="preserve"> </w:t>
      </w:r>
      <w:r w:rsidR="00182107" w:rsidRPr="00A90417">
        <w:rPr>
          <w:rFonts w:ascii="Times New Roman" w:eastAsia="等线" w:hAnsi="Times New Roman"/>
          <w:sz w:val="24"/>
          <w:szCs w:val="24"/>
        </w:rPr>
        <w:t>(</w:t>
      </w:r>
      <w:r w:rsidR="00A90417">
        <w:rPr>
          <w:rFonts w:ascii="Times New Roman" w:eastAsia="等线" w:hAnsi="Times New Roman" w:hint="eastAsia"/>
          <w:sz w:val="24"/>
          <w:szCs w:val="24"/>
        </w:rPr>
        <w:t>24</w:t>
      </w:r>
      <w:r w:rsidR="00182107" w:rsidRPr="00A90417">
        <w:rPr>
          <w:rFonts w:ascii="Times New Roman" w:eastAsia="等线" w:hAnsi="Times New Roman"/>
          <w:sz w:val="24"/>
          <w:szCs w:val="24"/>
        </w:rPr>
        <w:t>0mg/kg/day</w:t>
      </w:r>
      <w:r w:rsidR="00182107" w:rsidRPr="00D52F51">
        <w:rPr>
          <w:rFonts w:ascii="Times New Roman" w:eastAsia="等线" w:hAnsi="Times New Roman"/>
          <w:sz w:val="24"/>
          <w:szCs w:val="24"/>
        </w:rPr>
        <w:t>)</w:t>
      </w:r>
      <w:r w:rsidR="00182107" w:rsidRPr="00D52F51">
        <w:rPr>
          <w:rFonts w:ascii="Times New Roman" w:eastAsia="等线" w:hAnsi="Times New Roman"/>
          <w:sz w:val="24"/>
          <w:szCs w:val="24"/>
        </w:rPr>
        <w:fldChar w:fldCharType="begin"/>
      </w:r>
      <w:r w:rsidR="00182107" w:rsidRPr="00D52F51">
        <w:rPr>
          <w:rFonts w:ascii="Times New Roman" w:eastAsia="等线" w:hAnsi="Times New Roman"/>
          <w:sz w:val="24"/>
          <w:szCs w:val="24"/>
        </w:rPr>
        <w:instrText xml:space="preserve"> ADDIN EN.CITE &lt;EndNote&gt;&lt;Cite&gt;&lt;Author&gt;Huang&lt;/Author&gt;&lt;Year&gt;2021&lt;/Year&gt;&lt;RecNum&gt;331&lt;/RecNum&gt;&lt;DisplayText&gt;&lt;style face="superscript"&gt;[2]&lt;/style&gt;&lt;/DisplayText&gt;&lt;record&gt;&lt;rec-number&gt;331&lt;/rec-number&gt;&lt;foreign-keys&gt;&lt;key app="EN" db-id="a2d2daadw00rrmev2z0xassbxzetffrwzd55" timestamp="1703656645"&gt;331&lt;/key&gt;&lt;/foreign-keys&gt;&lt;ref-type name="Journal Article"&gt;17&lt;/ref-type&gt;&lt;contributors&gt;&lt;authors&gt;&lt;author&gt;Huang, N&lt;/author&gt;&lt;author&gt;Qiu, Y&lt;/author&gt;&lt;author&gt;Liu, Y&lt;/author&gt;&lt;author&gt;Liu, T&lt;/author&gt;&lt;author&gt;Xue, X&lt;/author&gt;&lt;author&gt;Song, P&lt;/author&gt;&lt;author&gt;Xu, J&lt;/author&gt;&lt;author&gt;Fu, Y&lt;/author&gt;&lt;author&gt;Sun, R&lt;/author&gt;&lt;author&gt;Yin, Y&lt;/author&gt;&lt;author&gt;Li, P&lt;/author&gt;&lt;/authors&gt;&lt;/contributors&gt;&lt;titles&gt;&lt;title&gt;Floralozone protects endothelial function in atherosclerosis by ameliorating NHE1&lt;/title&gt;&lt;secondary-title&gt;Acta biochimica et biophysica Sinica&lt;/secondary-title&gt;&lt;/titles&gt;&lt;periodical&gt;&lt;full-title&gt;Acta biochimica et biophysica Sinica&lt;/full-title&gt;&lt;/periodical&gt;&lt;pages&gt;1310-1320&lt;/pages&gt;&lt;volume&gt;53&lt;/volume&gt;&lt;number&gt;10&lt;/number&gt;&lt;dates&gt;&lt;year&gt;2021&lt;/year&gt;&lt;/dates&gt;&lt;accession-num&gt;34409427&lt;/accession-num&gt;&lt;label&gt;2.836&lt;/label&gt;&lt;urls&gt;&lt;/urls&gt;&lt;electronic-resource-num&gt;10.1093/abbs/gmab109&lt;/electronic-resource-num&gt;&lt;/record&gt;&lt;/Cite&gt;&lt;/EndNote&gt;</w:instrText>
      </w:r>
      <w:r w:rsidR="00182107" w:rsidRPr="00D52F51">
        <w:rPr>
          <w:rFonts w:ascii="Times New Roman" w:eastAsia="等线" w:hAnsi="Times New Roman"/>
          <w:sz w:val="24"/>
          <w:szCs w:val="24"/>
        </w:rPr>
        <w:fldChar w:fldCharType="separate"/>
      </w:r>
      <w:r w:rsidR="00182107" w:rsidRPr="00D52F51">
        <w:rPr>
          <w:rFonts w:ascii="Times New Roman" w:eastAsia="等线" w:hAnsi="Times New Roman"/>
          <w:noProof/>
          <w:sz w:val="24"/>
          <w:szCs w:val="24"/>
          <w:vertAlign w:val="superscript"/>
        </w:rPr>
        <w:t>[2]</w:t>
      </w:r>
      <w:r w:rsidR="00182107" w:rsidRPr="00D52F51">
        <w:rPr>
          <w:rFonts w:ascii="Times New Roman" w:eastAsia="等线" w:hAnsi="Times New Roman"/>
          <w:sz w:val="24"/>
          <w:szCs w:val="24"/>
        </w:rPr>
        <w:fldChar w:fldCharType="end"/>
      </w:r>
      <w:r w:rsidR="00182107">
        <w:rPr>
          <w:rFonts w:ascii="Times New Roman" w:eastAsia="等线" w:hAnsi="Times New Roman" w:hint="eastAsia"/>
          <w:sz w:val="24"/>
          <w:szCs w:val="24"/>
        </w:rPr>
        <w:t xml:space="preserve"> </w:t>
      </w:r>
      <w:r w:rsidR="00182107" w:rsidRPr="00D52F51">
        <w:rPr>
          <w:rFonts w:ascii="Times New Roman" w:eastAsia="等线" w:hAnsi="Times New Roman"/>
          <w:sz w:val="24"/>
          <w:szCs w:val="24"/>
        </w:rPr>
        <w:t>gavage for 6 weeks.</w:t>
      </w:r>
      <w:bookmarkStart w:id="8" w:name="_Hlk179707034"/>
      <w:bookmarkEnd w:id="5"/>
    </w:p>
    <w:p w14:paraId="4F03A6D2" w14:textId="03D7B413" w:rsidR="00985F89" w:rsidRPr="002C1AEE" w:rsidRDefault="00985F89" w:rsidP="002C1AEE">
      <w:pPr>
        <w:pStyle w:val="2"/>
        <w:rPr>
          <w:rFonts w:eastAsia="等线"/>
          <w:i/>
          <w:iCs/>
        </w:rPr>
      </w:pPr>
      <w:r w:rsidRPr="002C1AEE">
        <w:rPr>
          <w:i/>
          <w:iCs/>
        </w:rPr>
        <w:t>Cell experiments</w:t>
      </w:r>
    </w:p>
    <w:p w14:paraId="79E50EB2" w14:textId="1E103376" w:rsidR="00D52F51" w:rsidRDefault="00985F89" w:rsidP="00985F89">
      <w:pPr>
        <w:spacing w:line="360" w:lineRule="auto"/>
        <w:ind w:firstLineChars="200" w:firstLine="480"/>
        <w:rPr>
          <w:rFonts w:ascii="Times New Roman" w:eastAsia="等线" w:hAnsi="Times New Roman"/>
          <w:sz w:val="24"/>
          <w:szCs w:val="24"/>
        </w:rPr>
      </w:pPr>
      <w:r w:rsidRPr="00985F89">
        <w:rPr>
          <w:rFonts w:ascii="Times New Roman" w:eastAsia="等线" w:hAnsi="Times New Roman"/>
          <w:sz w:val="24"/>
          <w:szCs w:val="24"/>
        </w:rPr>
        <w:t xml:space="preserve">Rat cardiomyocytes (H9C2 cells) were purchased from the Shanghai </w:t>
      </w:r>
      <w:proofErr w:type="spellStart"/>
      <w:r w:rsidRPr="00985F89">
        <w:rPr>
          <w:rFonts w:ascii="Times New Roman" w:eastAsia="等线" w:hAnsi="Times New Roman"/>
          <w:sz w:val="24"/>
          <w:szCs w:val="24"/>
        </w:rPr>
        <w:t>Yihe</w:t>
      </w:r>
      <w:proofErr w:type="spellEnd"/>
      <w:r w:rsidRPr="00985F89">
        <w:rPr>
          <w:rFonts w:ascii="Times New Roman" w:eastAsia="等线" w:hAnsi="Times New Roman"/>
          <w:sz w:val="24"/>
          <w:szCs w:val="24"/>
        </w:rPr>
        <w:t xml:space="preserve"> Applied Biotechnology Company (Shanghai, China) and cultured in Dulbecco's modified eagle's medium (DMEM, Gibco, USA) supplemented with 10% fetal bovine serum (FBS, Zeta Life, USA) and 100 U/mL penicillin-streptomycin (NCM Biotech, Suzhou, China) at 37°C in a humidified atmosphere containing 5% CO</w:t>
      </w:r>
      <w:r w:rsidRPr="00985F89">
        <w:rPr>
          <w:rFonts w:ascii="Times New Roman" w:eastAsia="等线" w:hAnsi="Times New Roman"/>
          <w:sz w:val="24"/>
          <w:szCs w:val="24"/>
          <w:vertAlign w:val="subscript"/>
        </w:rPr>
        <w:t>2</w:t>
      </w:r>
      <w:r w:rsidR="00D52F51">
        <w:rPr>
          <w:rFonts w:ascii="Times New Roman" w:eastAsia="等线" w:hAnsi="Times New Roman" w:hint="eastAsia"/>
          <w:sz w:val="24"/>
          <w:szCs w:val="24"/>
        </w:rPr>
        <w:t>.</w:t>
      </w:r>
    </w:p>
    <w:p w14:paraId="5A239B1B" w14:textId="0C7EDCB0" w:rsidR="00985F89" w:rsidRPr="00985F89" w:rsidRDefault="00985F89" w:rsidP="00985F89">
      <w:pPr>
        <w:spacing w:line="360" w:lineRule="auto"/>
        <w:ind w:firstLineChars="200" w:firstLine="480"/>
        <w:rPr>
          <w:rFonts w:ascii="Times New Roman" w:eastAsia="等线" w:hAnsi="Times New Roman"/>
          <w:sz w:val="24"/>
          <w:szCs w:val="24"/>
        </w:rPr>
      </w:pPr>
      <w:r w:rsidRPr="00985F89">
        <w:rPr>
          <w:rFonts w:ascii="Times New Roman" w:eastAsia="等线" w:hAnsi="Times New Roman"/>
          <w:sz w:val="24"/>
          <w:szCs w:val="24"/>
        </w:rPr>
        <w:t>The cell experiment groups are as follows:</w:t>
      </w:r>
    </w:p>
    <w:p w14:paraId="321F3132" w14:textId="3032BFD3" w:rsidR="00985F89" w:rsidRPr="00D52F51" w:rsidRDefault="00D52F51" w:rsidP="00985F89">
      <w:pPr>
        <w:numPr>
          <w:ilvl w:val="0"/>
          <w:numId w:val="5"/>
        </w:numPr>
        <w:spacing w:line="360" w:lineRule="auto"/>
        <w:rPr>
          <w:rFonts w:ascii="Times New Roman" w:eastAsia="等线" w:hAnsi="Times New Roman"/>
          <w:sz w:val="24"/>
          <w:szCs w:val="24"/>
        </w:rPr>
      </w:pPr>
      <w:r>
        <w:rPr>
          <w:rFonts w:ascii="Times New Roman" w:eastAsia="等线" w:hAnsi="Times New Roman"/>
          <w:sz w:val="24"/>
          <w:szCs w:val="24"/>
        </w:rPr>
        <w:t>The p</w:t>
      </w:r>
      <w:r w:rsidRPr="00D52F51">
        <w:rPr>
          <w:rFonts w:ascii="Times New Roman" w:eastAsia="等线" w:hAnsi="Times New Roman"/>
          <w:sz w:val="24"/>
          <w:szCs w:val="24"/>
        </w:rPr>
        <w:t xml:space="preserve">harmacodynamic experiment was divided into </w:t>
      </w:r>
      <w:r>
        <w:rPr>
          <w:rFonts w:ascii="Times New Roman" w:eastAsia="等线" w:hAnsi="Times New Roman" w:hint="eastAsia"/>
          <w:sz w:val="24"/>
          <w:szCs w:val="24"/>
        </w:rPr>
        <w:t>4</w:t>
      </w:r>
      <w:r w:rsidRPr="00D52F51">
        <w:rPr>
          <w:rFonts w:ascii="Times New Roman" w:eastAsia="等线" w:hAnsi="Times New Roman"/>
          <w:sz w:val="24"/>
          <w:szCs w:val="24"/>
        </w:rPr>
        <w:t xml:space="preserve"> groups</w:t>
      </w:r>
      <w:r>
        <w:rPr>
          <w:rFonts w:ascii="Times New Roman" w:eastAsia="等线" w:hAnsi="Times New Roman" w:hint="eastAsia"/>
          <w:sz w:val="24"/>
          <w:szCs w:val="24"/>
        </w:rPr>
        <w:t xml:space="preserve"> (</w:t>
      </w:r>
      <w:r w:rsidRPr="00985F89">
        <w:rPr>
          <w:rFonts w:ascii="Times New Roman" w:eastAsia="等线" w:hAnsi="Times New Roman"/>
          <w:sz w:val="24"/>
          <w:szCs w:val="24"/>
        </w:rPr>
        <w:t>Vehicle group</w:t>
      </w:r>
      <w:r>
        <w:rPr>
          <w:rFonts w:ascii="Times New Roman" w:eastAsia="等线" w:hAnsi="Times New Roman" w:hint="eastAsia"/>
          <w:sz w:val="24"/>
          <w:szCs w:val="24"/>
        </w:rPr>
        <w:t xml:space="preserve">, </w:t>
      </w:r>
      <w:bookmarkStart w:id="9" w:name="_Hlk154508125"/>
      <w:proofErr w:type="spellStart"/>
      <w:r w:rsidRPr="00985F89">
        <w:rPr>
          <w:rFonts w:ascii="Times New Roman" w:eastAsia="等线" w:hAnsi="Times New Roman"/>
          <w:sz w:val="24"/>
          <w:szCs w:val="24"/>
        </w:rPr>
        <w:lastRenderedPageBreak/>
        <w:t>Floralozone</w:t>
      </w:r>
      <w:bookmarkEnd w:id="9"/>
      <w:proofErr w:type="spellEnd"/>
      <w:r w:rsidRPr="00985F89">
        <w:rPr>
          <w:rFonts w:ascii="Times New Roman" w:eastAsia="等线" w:hAnsi="Times New Roman"/>
          <w:sz w:val="24"/>
          <w:szCs w:val="24"/>
        </w:rPr>
        <w:t xml:space="preserve"> group</w:t>
      </w:r>
      <w:r>
        <w:rPr>
          <w:rFonts w:ascii="Times New Roman" w:eastAsia="等线" w:hAnsi="Times New Roman" w:hint="eastAsia"/>
          <w:sz w:val="24"/>
          <w:szCs w:val="24"/>
        </w:rPr>
        <w:t xml:space="preserve">, </w:t>
      </w:r>
      <w:r w:rsidRPr="00985F89">
        <w:rPr>
          <w:rFonts w:ascii="Times New Roman" w:eastAsia="等线" w:hAnsi="Times New Roman"/>
          <w:sz w:val="24"/>
          <w:szCs w:val="24"/>
        </w:rPr>
        <w:t>DOX group</w:t>
      </w:r>
      <w:r>
        <w:rPr>
          <w:rFonts w:ascii="Times New Roman" w:eastAsia="等线" w:hAnsi="Times New Roman" w:hint="eastAsia"/>
          <w:sz w:val="24"/>
          <w:szCs w:val="24"/>
        </w:rPr>
        <w:t xml:space="preserve">, </w:t>
      </w:r>
      <w:proofErr w:type="spellStart"/>
      <w:r w:rsidRPr="00985F89">
        <w:rPr>
          <w:rFonts w:ascii="Times New Roman" w:eastAsia="等线" w:hAnsi="Times New Roman"/>
          <w:sz w:val="24"/>
          <w:szCs w:val="24"/>
        </w:rPr>
        <w:t>DOX+Floralozone</w:t>
      </w:r>
      <w:proofErr w:type="spellEnd"/>
      <w:r w:rsidRPr="00985F89">
        <w:rPr>
          <w:rFonts w:ascii="Times New Roman" w:eastAsia="等线" w:hAnsi="Times New Roman"/>
          <w:sz w:val="24"/>
          <w:szCs w:val="24"/>
        </w:rPr>
        <w:t xml:space="preserve"> group</w:t>
      </w:r>
      <w:r w:rsidRPr="00D52F51">
        <w:rPr>
          <w:rFonts w:ascii="Times New Roman" w:eastAsia="等线" w:hAnsi="Times New Roman" w:hint="eastAsia"/>
          <w:sz w:val="24"/>
          <w:szCs w:val="24"/>
        </w:rPr>
        <w:t>)</w:t>
      </w:r>
      <w:r>
        <w:rPr>
          <w:rFonts w:ascii="Times New Roman" w:eastAsia="等线" w:hAnsi="Times New Roman" w:hint="eastAsia"/>
          <w:sz w:val="24"/>
          <w:szCs w:val="24"/>
        </w:rPr>
        <w:t>.</w:t>
      </w:r>
      <w:bookmarkStart w:id="10" w:name="_Hlk154511741"/>
      <w:r>
        <w:rPr>
          <w:rFonts w:ascii="Times New Roman" w:eastAsia="等线" w:hAnsi="Times New Roman" w:hint="eastAsia"/>
          <w:sz w:val="24"/>
          <w:szCs w:val="24"/>
        </w:rPr>
        <w:t xml:space="preserve"> </w:t>
      </w:r>
      <w:r w:rsidR="00985F89" w:rsidRPr="00D52F51">
        <w:rPr>
          <w:rFonts w:ascii="Times New Roman" w:eastAsia="等线" w:hAnsi="Times New Roman"/>
          <w:sz w:val="24"/>
          <w:szCs w:val="24"/>
        </w:rPr>
        <w:t xml:space="preserve">Incubate with DOX (1 </w:t>
      </w:r>
      <w:proofErr w:type="spellStart"/>
      <w:r w:rsidR="00985F89" w:rsidRPr="00D52F51">
        <w:rPr>
          <w:rFonts w:ascii="Times New Roman" w:eastAsia="等线" w:hAnsi="Times New Roman"/>
          <w:sz w:val="24"/>
          <w:szCs w:val="24"/>
        </w:rPr>
        <w:t>μM</w:t>
      </w:r>
      <w:proofErr w:type="spellEnd"/>
      <w:r w:rsidR="00985F89" w:rsidRPr="00D52F51">
        <w:rPr>
          <w:rFonts w:ascii="Times New Roman" w:eastAsia="等线" w:hAnsi="Times New Roman"/>
          <w:sz w:val="24"/>
          <w:szCs w:val="24"/>
        </w:rPr>
        <w:t xml:space="preserve">) </w:t>
      </w:r>
      <w:r w:rsidR="00985F89" w:rsidRPr="00D52F51">
        <w:rPr>
          <w:rFonts w:ascii="Times New Roman" w:eastAsia="等线" w:hAnsi="Times New Roman"/>
          <w:sz w:val="24"/>
          <w:szCs w:val="24"/>
        </w:rPr>
        <w:fldChar w:fldCharType="begin"/>
      </w:r>
      <w:r w:rsidR="00985F89" w:rsidRPr="00D52F51">
        <w:rPr>
          <w:rFonts w:ascii="Times New Roman" w:eastAsia="等线" w:hAnsi="Times New Roman"/>
          <w:sz w:val="24"/>
          <w:szCs w:val="24"/>
        </w:rPr>
        <w:instrText xml:space="preserve"> ADDIN EN.CITE &lt;EndNote&gt;&lt;Cite&gt;&lt;Author&gt;Yin&lt;/Author&gt;&lt;Year&gt;2022&lt;/Year&gt;&lt;RecNum&gt;334&lt;/RecNum&gt;&lt;DisplayText&gt;&lt;style face="superscript"&gt;[1]&lt;/style&gt;&lt;/DisplayText&gt;&lt;record&gt;&lt;rec-number&gt;334&lt;/rec-number&gt;&lt;foreign-keys&gt;&lt;key app="EN" db-id="a2d2daadw00rrmev2z0xassbxzetffrwzd55" timestamp="1703656742"&gt;334&lt;/key&gt;&lt;/foreign-keys&gt;&lt;ref-type name="Journal Article"&gt;17&lt;/ref-type&gt;&lt;contributors&gt;&lt;authors&gt;&lt;author&gt;Yin, Y&lt;/author&gt;&lt;author&gt;Niu, Q&lt;/author&gt;&lt;author&gt;Hou, H&lt;/author&gt;&lt;author&gt;Que, H&lt;/author&gt;&lt;author&gt;Mi, S&lt;/author&gt;&lt;author&gt;Yang, J&lt;/author&gt;&lt;author&gt;Li, Z&lt;/author&gt;&lt;author&gt;Wang, H&lt;/author&gt;&lt;author&gt;Yu, Y&lt;/author&gt;&lt;author&gt;Zhu, M&lt;/author&gt;&lt;author&gt;Zhan, H&lt;/author&gt;&lt;author&gt;Wang, Q&lt;/author&gt;&lt;author&gt;Li, P&lt;/author&gt;&lt;/authors&gt;&lt;/contributors&gt;&lt;titles&gt;&lt;title&gt;PAE ameliorates doxorubicin-induced cardiotoxicity via suppressing NHE1 phosphorylation and stimulating PI3K/AKT phosphorylation&lt;/title&gt;&lt;secondary-title&gt;International immunopharmacology&lt;/secondary-title&gt;&lt;/titles&gt;&lt;periodical&gt;&lt;full-title&gt;International immunopharmacology&lt;/full-title&gt;&lt;/periodical&gt;&lt;pages&gt;109274&lt;/pages&gt;&lt;volume&gt;113&lt;/volume&gt;&lt;dates&gt;&lt;year&gt;2022&lt;/year&gt;&lt;/dates&gt;&lt;accession-num&gt;36252472&lt;/accession-num&gt;&lt;label&gt;3.943&lt;/label&gt;&lt;urls&gt;&lt;/urls&gt;&lt;electronic-resource-num&gt;10.1016/j.intimp.2022.109274&lt;/electronic-resource-num&gt;&lt;/record&gt;&lt;/Cite&gt;&lt;/EndNote&gt;</w:instrText>
      </w:r>
      <w:r w:rsidR="00985F89" w:rsidRPr="00D52F51">
        <w:rPr>
          <w:rFonts w:ascii="Times New Roman" w:eastAsia="等线" w:hAnsi="Times New Roman"/>
          <w:sz w:val="24"/>
          <w:szCs w:val="24"/>
        </w:rPr>
        <w:fldChar w:fldCharType="separate"/>
      </w:r>
      <w:r w:rsidR="00985F89" w:rsidRPr="00D52F51">
        <w:rPr>
          <w:rFonts w:ascii="Times New Roman" w:eastAsia="等线" w:hAnsi="Times New Roman"/>
          <w:noProof/>
          <w:sz w:val="24"/>
          <w:szCs w:val="24"/>
          <w:vertAlign w:val="superscript"/>
        </w:rPr>
        <w:t>[1]</w:t>
      </w:r>
      <w:r w:rsidR="00985F89" w:rsidRPr="00D52F51">
        <w:rPr>
          <w:rFonts w:ascii="Times New Roman" w:eastAsia="等线" w:hAnsi="Times New Roman"/>
          <w:sz w:val="24"/>
          <w:szCs w:val="24"/>
        </w:rPr>
        <w:fldChar w:fldCharType="end"/>
      </w:r>
      <w:r w:rsidR="00985F89" w:rsidRPr="00D52F51">
        <w:rPr>
          <w:rFonts w:ascii="Times New Roman" w:eastAsia="等线" w:hAnsi="Times New Roman"/>
          <w:color w:val="FF0000"/>
          <w:sz w:val="24"/>
          <w:szCs w:val="24"/>
        </w:rPr>
        <w:t xml:space="preserve"> </w:t>
      </w:r>
      <w:r w:rsidR="00985F89" w:rsidRPr="00D52F51">
        <w:rPr>
          <w:rFonts w:ascii="Times New Roman" w:eastAsia="等线" w:hAnsi="Times New Roman"/>
          <w:sz w:val="24"/>
          <w:szCs w:val="24"/>
        </w:rPr>
        <w:t xml:space="preserve">for 24 hours and </w:t>
      </w:r>
      <w:proofErr w:type="spellStart"/>
      <w:r w:rsidR="00985F89" w:rsidRPr="00D52F51">
        <w:rPr>
          <w:rFonts w:ascii="Times New Roman" w:eastAsia="等线" w:hAnsi="Times New Roman"/>
          <w:sz w:val="24"/>
          <w:szCs w:val="24"/>
        </w:rPr>
        <w:t>floralozone</w:t>
      </w:r>
      <w:proofErr w:type="spellEnd"/>
      <w:r w:rsidR="00985F89" w:rsidRPr="00D52F51">
        <w:rPr>
          <w:rFonts w:ascii="Times New Roman" w:eastAsia="等线" w:hAnsi="Times New Roman"/>
          <w:sz w:val="24"/>
          <w:szCs w:val="24"/>
        </w:rPr>
        <w:t xml:space="preserve"> (100 </w:t>
      </w:r>
      <w:proofErr w:type="spellStart"/>
      <w:r w:rsidR="00985F89" w:rsidRPr="00D52F51">
        <w:rPr>
          <w:rFonts w:ascii="Times New Roman" w:eastAsia="等线" w:hAnsi="Times New Roman"/>
          <w:sz w:val="24"/>
          <w:szCs w:val="24"/>
        </w:rPr>
        <w:t>μM</w:t>
      </w:r>
      <w:proofErr w:type="spellEnd"/>
      <w:r w:rsidR="00985F89" w:rsidRPr="00D52F51">
        <w:rPr>
          <w:rFonts w:ascii="Times New Roman" w:eastAsia="等线" w:hAnsi="Times New Roman"/>
          <w:sz w:val="24"/>
          <w:szCs w:val="24"/>
        </w:rPr>
        <w:t>)</w:t>
      </w:r>
      <w:r w:rsidR="00985F89" w:rsidRPr="00D52F51">
        <w:rPr>
          <w:rFonts w:ascii="Times New Roman" w:eastAsia="等线" w:hAnsi="Times New Roman"/>
          <w:sz w:val="24"/>
          <w:szCs w:val="24"/>
        </w:rPr>
        <w:fldChar w:fldCharType="begin"/>
      </w:r>
      <w:r w:rsidR="00985F89" w:rsidRPr="00D52F51">
        <w:rPr>
          <w:rFonts w:ascii="Times New Roman" w:eastAsia="等线" w:hAnsi="Times New Roman"/>
          <w:sz w:val="24"/>
          <w:szCs w:val="24"/>
        </w:rPr>
        <w:instrText xml:space="preserve"> ADDIN EN.CITE &lt;EndNote&gt;&lt;Cite&gt;&lt;Author&gt;Huang&lt;/Author&gt;&lt;Year&gt;2021&lt;/Year&gt;&lt;RecNum&gt;335&lt;/RecNum&gt;&lt;DisplayText&gt;&lt;style face="superscript"&gt;[2]&lt;/style&gt;&lt;/DisplayText&gt;&lt;record&gt;&lt;rec-number&gt;335&lt;/rec-number&gt;&lt;foreign-keys&gt;&lt;key app="EN" db-id="a2d2daadw00rrmev2z0xassbxzetffrwzd55" timestamp="1703656754"&gt;335&lt;/key&gt;&lt;/foreign-keys&gt;&lt;ref-type name="Journal Article"&gt;17&lt;/ref-type&gt;&lt;contributors&gt;&lt;authors&gt;&lt;author&gt;Huang, N&lt;/author&gt;&lt;author&gt;Qiu, Y&lt;/author&gt;&lt;author&gt;Liu, Y&lt;/author&gt;&lt;author&gt;Liu, T&lt;/author&gt;&lt;author&gt;Xue, X&lt;/author&gt;&lt;author&gt;Song, P&lt;/author&gt;&lt;author&gt;Xu, J&lt;/author&gt;&lt;author&gt;Fu, Y&lt;/author&gt;&lt;author&gt;Sun, R&lt;/author&gt;&lt;author&gt;Yin, Y&lt;/author&gt;&lt;author&gt;Li, P&lt;/author&gt;&lt;/authors&gt;&lt;/contributors&gt;&lt;titles&gt;&lt;title&gt;Floralozone protects endothelial function in atherosclerosis by ameliorating NHE1&lt;/title&gt;&lt;secondary-title&gt;Acta biochimica et biophysica Sinica&lt;/secondary-title&gt;&lt;/titles&gt;&lt;periodical&gt;&lt;full-title&gt;Acta biochimica et biophysica Sinica&lt;/full-title&gt;&lt;/periodical&gt;&lt;pages&gt;1310-1320&lt;/pages&gt;&lt;volume&gt;53&lt;/volume&gt;&lt;number&gt;10&lt;/number&gt;&lt;dates&gt;&lt;year&gt;2021&lt;/year&gt;&lt;/dates&gt;&lt;accession-num&gt;34409427&lt;/accession-num&gt;&lt;label&gt;2.836&lt;/label&gt;&lt;urls&gt;&lt;/urls&gt;&lt;electronic-resource-num&gt;10.1093/abbs/gmab109&lt;/electronic-resource-num&gt;&lt;/record&gt;&lt;/Cite&gt;&lt;/EndNote&gt;</w:instrText>
      </w:r>
      <w:r w:rsidR="00985F89" w:rsidRPr="00D52F51">
        <w:rPr>
          <w:rFonts w:ascii="Times New Roman" w:eastAsia="等线" w:hAnsi="Times New Roman"/>
          <w:sz w:val="24"/>
          <w:szCs w:val="24"/>
        </w:rPr>
        <w:fldChar w:fldCharType="separate"/>
      </w:r>
      <w:r w:rsidR="00985F89" w:rsidRPr="00D52F51">
        <w:rPr>
          <w:rFonts w:ascii="Times New Roman" w:eastAsia="等线" w:hAnsi="Times New Roman"/>
          <w:noProof/>
          <w:sz w:val="24"/>
          <w:szCs w:val="24"/>
          <w:vertAlign w:val="superscript"/>
        </w:rPr>
        <w:t>[2]</w:t>
      </w:r>
      <w:r w:rsidR="00985F89" w:rsidRPr="00D52F51">
        <w:rPr>
          <w:rFonts w:ascii="Times New Roman" w:eastAsia="等线" w:hAnsi="Times New Roman"/>
          <w:sz w:val="24"/>
          <w:szCs w:val="24"/>
        </w:rPr>
        <w:fldChar w:fldCharType="end"/>
      </w:r>
      <w:r w:rsidR="00985F89" w:rsidRPr="00D52F51">
        <w:rPr>
          <w:rFonts w:ascii="Times New Roman" w:eastAsia="等线" w:hAnsi="Times New Roman"/>
          <w:sz w:val="24"/>
          <w:szCs w:val="24"/>
        </w:rPr>
        <w:t xml:space="preserve"> for 24 hours.</w:t>
      </w:r>
    </w:p>
    <w:bookmarkEnd w:id="10"/>
    <w:p w14:paraId="1B542E11" w14:textId="0329A239" w:rsidR="00D52F51" w:rsidRPr="00D52F51" w:rsidRDefault="00D52F51" w:rsidP="00985F89">
      <w:pPr>
        <w:numPr>
          <w:ilvl w:val="0"/>
          <w:numId w:val="5"/>
        </w:numPr>
        <w:spacing w:line="360" w:lineRule="auto"/>
        <w:rPr>
          <w:rFonts w:ascii="Times New Roman" w:eastAsia="等线" w:hAnsi="Times New Roman"/>
          <w:sz w:val="24"/>
          <w:szCs w:val="24"/>
        </w:rPr>
      </w:pPr>
      <w:r>
        <w:rPr>
          <w:rFonts w:ascii="Times New Roman" w:eastAsia="等线" w:hAnsi="Times New Roman" w:hint="eastAsia"/>
          <w:sz w:val="24"/>
          <w:szCs w:val="24"/>
        </w:rPr>
        <w:t>M</w:t>
      </w:r>
      <w:r w:rsidRPr="00D52F51">
        <w:rPr>
          <w:rFonts w:ascii="Times New Roman" w:eastAsia="等线" w:hAnsi="Times New Roman"/>
          <w:sz w:val="24"/>
          <w:szCs w:val="24"/>
        </w:rPr>
        <w:t xml:space="preserve">echanism experiments were divided into </w:t>
      </w:r>
      <w:r>
        <w:rPr>
          <w:rFonts w:ascii="Times New Roman" w:eastAsia="等线" w:hAnsi="Times New Roman" w:hint="eastAsia"/>
          <w:sz w:val="24"/>
          <w:szCs w:val="24"/>
        </w:rPr>
        <w:t>4</w:t>
      </w:r>
      <w:r w:rsidRPr="00D52F51">
        <w:rPr>
          <w:rFonts w:ascii="Times New Roman" w:eastAsia="等线" w:hAnsi="Times New Roman"/>
          <w:sz w:val="24"/>
          <w:szCs w:val="24"/>
        </w:rPr>
        <w:t xml:space="preserve"> groups</w:t>
      </w:r>
      <w:r>
        <w:rPr>
          <w:rFonts w:ascii="Times New Roman" w:eastAsia="等线" w:hAnsi="Times New Roman" w:hint="eastAsia"/>
          <w:sz w:val="24"/>
          <w:szCs w:val="24"/>
        </w:rPr>
        <w:t xml:space="preserve"> (</w:t>
      </w:r>
      <w:r w:rsidRPr="00985F89">
        <w:rPr>
          <w:rFonts w:ascii="Times New Roman" w:eastAsia="等线" w:hAnsi="Times New Roman"/>
          <w:sz w:val="24"/>
          <w:szCs w:val="24"/>
        </w:rPr>
        <w:t>AZD6140</w:t>
      </w:r>
      <w:r>
        <w:rPr>
          <w:rFonts w:ascii="Times New Roman" w:eastAsia="等线" w:hAnsi="Times New Roman" w:hint="eastAsia"/>
          <w:sz w:val="24"/>
          <w:szCs w:val="24"/>
        </w:rPr>
        <w:t xml:space="preserve">, </w:t>
      </w:r>
      <w:r w:rsidRPr="00985F89">
        <w:rPr>
          <w:rFonts w:ascii="Times New Roman" w:eastAsia="等线" w:hAnsi="Times New Roman"/>
          <w:sz w:val="24"/>
          <w:szCs w:val="24"/>
        </w:rPr>
        <w:t>AZD6140+Floralozone</w:t>
      </w:r>
      <w:r>
        <w:rPr>
          <w:rFonts w:ascii="Times New Roman" w:eastAsia="等线" w:hAnsi="Times New Roman" w:hint="eastAsia"/>
          <w:sz w:val="24"/>
          <w:szCs w:val="24"/>
        </w:rPr>
        <w:t xml:space="preserve">, </w:t>
      </w:r>
      <w:r w:rsidRPr="00985F89">
        <w:rPr>
          <w:rFonts w:ascii="Times New Roman" w:eastAsia="等线" w:hAnsi="Times New Roman"/>
          <w:sz w:val="24"/>
          <w:szCs w:val="24"/>
        </w:rPr>
        <w:t>Dorsomorphin</w:t>
      </w:r>
      <w:r>
        <w:rPr>
          <w:rFonts w:ascii="Times New Roman" w:eastAsia="等线" w:hAnsi="Times New Roman" w:hint="eastAsia"/>
          <w:sz w:val="24"/>
          <w:szCs w:val="24"/>
        </w:rPr>
        <w:t xml:space="preserve">, </w:t>
      </w:r>
      <w:r w:rsidRPr="00985F89">
        <w:rPr>
          <w:rFonts w:ascii="Times New Roman" w:eastAsia="等线" w:hAnsi="Times New Roman"/>
          <w:sz w:val="24"/>
          <w:szCs w:val="24"/>
        </w:rPr>
        <w:t>Dorsomorphin +</w:t>
      </w:r>
      <w:proofErr w:type="spellStart"/>
      <w:r w:rsidRPr="00985F89">
        <w:rPr>
          <w:rFonts w:ascii="Times New Roman" w:eastAsia="等线" w:hAnsi="Times New Roman"/>
          <w:sz w:val="24"/>
          <w:szCs w:val="24"/>
        </w:rPr>
        <w:t>Floralozon</w:t>
      </w:r>
      <w:r>
        <w:rPr>
          <w:rFonts w:ascii="Times New Roman" w:eastAsia="等线" w:hAnsi="Times New Roman" w:hint="eastAsia"/>
          <w:sz w:val="24"/>
          <w:szCs w:val="24"/>
        </w:rPr>
        <w:t>e</w:t>
      </w:r>
      <w:proofErr w:type="spellEnd"/>
      <w:r w:rsidRPr="00D52F51">
        <w:rPr>
          <w:rFonts w:ascii="Times New Roman" w:eastAsia="等线" w:hAnsi="Times New Roman" w:hint="eastAsia"/>
          <w:sz w:val="24"/>
          <w:szCs w:val="24"/>
        </w:rPr>
        <w:t>)</w:t>
      </w:r>
      <w:r>
        <w:rPr>
          <w:rFonts w:ascii="Times New Roman" w:eastAsia="等线" w:hAnsi="Times New Roman" w:hint="eastAsia"/>
          <w:sz w:val="24"/>
          <w:szCs w:val="24"/>
        </w:rPr>
        <w:t>.</w:t>
      </w:r>
      <w:bookmarkStart w:id="11" w:name="_Hlk154513750"/>
      <w:r>
        <w:rPr>
          <w:rFonts w:ascii="Times New Roman" w:eastAsia="等线" w:hAnsi="Times New Roman" w:hint="eastAsia"/>
          <w:sz w:val="24"/>
          <w:szCs w:val="24"/>
        </w:rPr>
        <w:t xml:space="preserve"> </w:t>
      </w:r>
      <w:r w:rsidR="00985F89" w:rsidRPr="00D52F51">
        <w:rPr>
          <w:rFonts w:ascii="Times New Roman" w:eastAsia="等线" w:hAnsi="Times New Roman"/>
          <w:sz w:val="24"/>
          <w:szCs w:val="24"/>
        </w:rPr>
        <w:t xml:space="preserve">Incubate with dorsomorphin (AMPK inhibitor, 10 </w:t>
      </w:r>
      <w:proofErr w:type="spellStart"/>
      <w:r w:rsidR="00985F89" w:rsidRPr="00D52F51">
        <w:rPr>
          <w:rFonts w:ascii="Times New Roman" w:eastAsia="等线" w:hAnsi="Times New Roman"/>
          <w:sz w:val="24"/>
          <w:szCs w:val="24"/>
        </w:rPr>
        <w:t>μM</w:t>
      </w:r>
      <w:proofErr w:type="spellEnd"/>
      <w:r w:rsidR="00985F89" w:rsidRPr="00D52F51">
        <w:rPr>
          <w:rFonts w:ascii="Times New Roman" w:eastAsia="等线" w:hAnsi="Times New Roman"/>
          <w:sz w:val="24"/>
          <w:szCs w:val="24"/>
        </w:rPr>
        <w:t xml:space="preserve">) </w:t>
      </w:r>
      <w:r w:rsidR="00985F89" w:rsidRPr="00D52F51">
        <w:rPr>
          <w:rFonts w:ascii="Times New Roman" w:eastAsia="等线" w:hAnsi="Times New Roman"/>
          <w:sz w:val="24"/>
          <w:szCs w:val="24"/>
        </w:rPr>
        <w:fldChar w:fldCharType="begin"/>
      </w:r>
      <w:r w:rsidR="00985F89" w:rsidRPr="00D52F51">
        <w:rPr>
          <w:rFonts w:ascii="Times New Roman" w:eastAsia="等线" w:hAnsi="Times New Roman"/>
          <w:sz w:val="24"/>
          <w:szCs w:val="24"/>
        </w:rPr>
        <w:instrText xml:space="preserve"> ADDIN EN.CITE &lt;EndNote&gt;&lt;Cite&gt;&lt;Author&gt;Dai&lt;/Author&gt;&lt;Year&gt;2023&lt;/Year&gt;&lt;RecNum&gt;336&lt;/RecNum&gt;&lt;DisplayText&gt;&lt;style face="superscript"&gt;[5]&lt;/style&gt;&lt;/DisplayText&gt;&lt;record&gt;&lt;rec-number&gt;336&lt;/rec-number&gt;&lt;foreign-keys&gt;&lt;key app="EN" db-id="a2d2daadw00rrmev2z0xassbxzetffrwzd55" timestamp="1703656879"&gt;336&lt;/key&gt;&lt;/foreign-keys&gt;&lt;ref-type name="Journal Article"&gt;17&lt;/ref-type&gt;&lt;contributors&gt;&lt;authors&gt;&lt;author&gt;Dai, Q&lt;/author&gt;&lt;author&gt;Zhang, H&lt;/author&gt;&lt;author&gt;Tang, S&lt;/author&gt;&lt;author&gt;Wu, X&lt;/author&gt;&lt;author&gt;Wang, J&lt;/author&gt;&lt;author&gt;Yi, B&lt;/author&gt;&lt;author&gt;Liu, J&lt;/author&gt;&lt;author&gt;Li, Z&lt;/author&gt;&lt;author&gt;Liao, Q&lt;/author&gt;&lt;author&gt;Li, A&lt;/author&gt;&lt;author&gt;Liu, Y&lt;/author&gt;&lt;author&gt;Zhang, W&lt;/author&gt;&lt;/authors&gt;&lt;/contributors&gt;&lt;titles&gt;&lt;title&gt;VDRVitamin D- (vitamin D receptor) alleviates glucose metabolism reprogramming in lipopolysaccharide-induced acute kidney injury&lt;/title&gt;&lt;secondary-title&gt;Frontiers in physiology&lt;/secondary-title&gt;&lt;/titles&gt;&lt;periodical&gt;&lt;full-title&gt;Frontiers in physiology&lt;/full-title&gt;&lt;/periodical&gt;&lt;pages&gt;1083643&lt;/pages&gt;&lt;volume&gt;14&lt;/volume&gt;&lt;dates&gt;&lt;year&gt;2023&lt;/year&gt;&lt;/dates&gt;&lt;accession-num&gt;36909229&lt;/accession-num&gt;&lt;label&gt;3.367&lt;/label&gt;&lt;urls&gt;&lt;/urls&gt;&lt;electronic-resource-num&gt;10.3389/fphys.2023.1083643&lt;/electronic-resource-num&gt;&lt;/record&gt;&lt;/Cite&gt;&lt;/EndNote&gt;</w:instrText>
      </w:r>
      <w:r w:rsidR="00985F89" w:rsidRPr="00D52F51">
        <w:rPr>
          <w:rFonts w:ascii="Times New Roman" w:eastAsia="等线" w:hAnsi="Times New Roman"/>
          <w:sz w:val="24"/>
          <w:szCs w:val="24"/>
        </w:rPr>
        <w:fldChar w:fldCharType="separate"/>
      </w:r>
      <w:r w:rsidR="00985F89" w:rsidRPr="00D52F51">
        <w:rPr>
          <w:rFonts w:ascii="Times New Roman" w:eastAsia="等线" w:hAnsi="Times New Roman"/>
          <w:noProof/>
          <w:sz w:val="24"/>
          <w:szCs w:val="24"/>
          <w:vertAlign w:val="superscript"/>
        </w:rPr>
        <w:t>[5]</w:t>
      </w:r>
      <w:r w:rsidR="00985F89" w:rsidRPr="00D52F51">
        <w:rPr>
          <w:rFonts w:ascii="Times New Roman" w:eastAsia="等线" w:hAnsi="Times New Roman"/>
          <w:sz w:val="24"/>
          <w:szCs w:val="24"/>
        </w:rPr>
        <w:fldChar w:fldCharType="end"/>
      </w:r>
      <w:r w:rsidR="00985F89" w:rsidRPr="00D52F51">
        <w:rPr>
          <w:rFonts w:ascii="Times New Roman" w:eastAsia="等线" w:hAnsi="Times New Roman"/>
          <w:color w:val="FF0000"/>
          <w:sz w:val="24"/>
          <w:szCs w:val="24"/>
        </w:rPr>
        <w:t xml:space="preserve"> </w:t>
      </w:r>
      <w:r w:rsidR="00985F89" w:rsidRPr="00D52F51">
        <w:rPr>
          <w:rFonts w:ascii="Times New Roman" w:eastAsia="等线" w:hAnsi="Times New Roman"/>
          <w:sz w:val="24"/>
          <w:szCs w:val="24"/>
        </w:rPr>
        <w:t xml:space="preserve">for 24 hours and AZD6140 (P2Y12 inhibitor, 10 </w:t>
      </w:r>
      <w:proofErr w:type="spellStart"/>
      <w:r w:rsidR="00985F89" w:rsidRPr="00D52F51">
        <w:rPr>
          <w:rFonts w:ascii="Times New Roman" w:eastAsia="等线" w:hAnsi="Times New Roman"/>
          <w:sz w:val="24"/>
          <w:szCs w:val="24"/>
        </w:rPr>
        <w:t>μM</w:t>
      </w:r>
      <w:proofErr w:type="spellEnd"/>
      <w:r w:rsidR="00985F89" w:rsidRPr="00D52F51">
        <w:rPr>
          <w:rFonts w:ascii="Times New Roman" w:eastAsia="等线" w:hAnsi="Times New Roman"/>
          <w:sz w:val="24"/>
          <w:szCs w:val="24"/>
        </w:rPr>
        <w:t xml:space="preserve">) </w:t>
      </w:r>
      <w:r w:rsidR="00985F89" w:rsidRPr="00D52F51">
        <w:rPr>
          <w:rFonts w:ascii="Times New Roman" w:eastAsia="等线" w:hAnsi="Times New Roman"/>
          <w:sz w:val="24"/>
          <w:szCs w:val="24"/>
        </w:rPr>
        <w:fldChar w:fldCharType="begin"/>
      </w:r>
      <w:r w:rsidR="00985F89" w:rsidRPr="00D52F51">
        <w:rPr>
          <w:rFonts w:ascii="Times New Roman" w:eastAsia="等线" w:hAnsi="Times New Roman"/>
          <w:sz w:val="24"/>
          <w:szCs w:val="24"/>
        </w:rPr>
        <w:instrText xml:space="preserve"> ADDIN EN.CITE &lt;EndNote&gt;&lt;Cite&gt;&lt;Author&gt;Wang&lt;/Author&gt;&lt;Year&gt;2022&lt;/Year&gt;&lt;RecNum&gt;337&lt;/RecNum&gt;&lt;DisplayText&gt;&lt;style face="superscript"&gt;[4]&lt;/style&gt;&lt;/DisplayText&gt;&lt;record&gt;&lt;rec-number&gt;337&lt;/rec-number&gt;&lt;foreign-keys&gt;&lt;key app="EN" db-id="a2d2daadw00rrmev2z0xassbxzetffrwzd55" timestamp="1703656885"&gt;337&lt;/key&gt;&lt;/foreign-keys&gt;&lt;ref-type name="Journal Article"&gt;17&lt;/ref-type&gt;&lt;contributors&gt;&lt;authors&gt;&lt;author&gt;Wang, SH&lt;/author&gt;&lt;author&gt;Sun, MJ&lt;/author&gt;&lt;author&gt;Ding, SY&lt;/author&gt;&lt;author&gt;Liu, CL&lt;/author&gt;&lt;author&gt;Wang, JM&lt;/author&gt;&lt;author&gt;Han, SN&lt;/author&gt;&lt;author&gt;Lin, X&lt;/author&gt;&lt;author&gt;Li, Q&lt;/author&gt;&lt;/authors&gt;&lt;/contributors&gt;&lt;titles&gt;&lt;title&gt;Ticagrelor reduces doxorubicin-induced pyroptosis of rat cardiomyocytes by targeting GSK-3β/caspase-1&lt;/title&gt;&lt;secondary-title&gt;Frontiers in cardiovascular medicine&lt;/secondary-title&gt;&lt;/titles&gt;&lt;periodical&gt;&lt;full-title&gt;Frontiers in cardiovascular medicine&lt;/full-title&gt;&lt;/periodical&gt;&lt;pages&gt;1090601&lt;/pages&gt;&lt;volume&gt;9&lt;/volume&gt;&lt;dates&gt;&lt;year&gt;2022&lt;/year&gt;&lt;/dates&gt;&lt;accession-num&gt;36684601&lt;/accession-num&gt;&lt;label&gt;3.915&lt;/label&gt;&lt;urls&gt;&lt;/urls&gt;&lt;electronic-resource-num&gt;10.3389/fcvm.2022.1090601&lt;/electronic-resource-num&gt;&lt;/record&gt;&lt;/Cite&gt;&lt;/EndNote&gt;</w:instrText>
      </w:r>
      <w:r w:rsidR="00985F89" w:rsidRPr="00D52F51">
        <w:rPr>
          <w:rFonts w:ascii="Times New Roman" w:eastAsia="等线" w:hAnsi="Times New Roman"/>
          <w:sz w:val="24"/>
          <w:szCs w:val="24"/>
        </w:rPr>
        <w:fldChar w:fldCharType="separate"/>
      </w:r>
      <w:r w:rsidR="00985F89" w:rsidRPr="00D52F51">
        <w:rPr>
          <w:rFonts w:ascii="Times New Roman" w:eastAsia="等线" w:hAnsi="Times New Roman"/>
          <w:noProof/>
          <w:sz w:val="24"/>
          <w:szCs w:val="24"/>
          <w:vertAlign w:val="superscript"/>
        </w:rPr>
        <w:t>[4]</w:t>
      </w:r>
      <w:r w:rsidR="00985F89" w:rsidRPr="00D52F51">
        <w:rPr>
          <w:rFonts w:ascii="Times New Roman" w:eastAsia="等线" w:hAnsi="Times New Roman"/>
          <w:sz w:val="24"/>
          <w:szCs w:val="24"/>
        </w:rPr>
        <w:fldChar w:fldCharType="end"/>
      </w:r>
      <w:r w:rsidR="00985F89" w:rsidRPr="00D52F51">
        <w:rPr>
          <w:rFonts w:ascii="Times New Roman" w:eastAsia="等线" w:hAnsi="Times New Roman"/>
          <w:color w:val="FF0000"/>
          <w:sz w:val="24"/>
          <w:szCs w:val="24"/>
        </w:rPr>
        <w:t xml:space="preserve"> </w:t>
      </w:r>
      <w:r w:rsidR="00985F89" w:rsidRPr="00D52F51">
        <w:rPr>
          <w:rFonts w:ascii="Times New Roman" w:eastAsia="等线" w:hAnsi="Times New Roman"/>
          <w:sz w:val="24"/>
          <w:szCs w:val="24"/>
        </w:rPr>
        <w:t>for 24 hours.</w:t>
      </w:r>
      <w:bookmarkEnd w:id="11"/>
    </w:p>
    <w:p w14:paraId="24A17C7F" w14:textId="122C4141" w:rsidR="00985F89" w:rsidRPr="00985F89" w:rsidRDefault="00985F89" w:rsidP="00985F89">
      <w:pPr>
        <w:keepNext/>
        <w:keepLines/>
        <w:spacing w:before="260" w:after="260" w:line="360" w:lineRule="auto"/>
        <w:outlineLvl w:val="2"/>
        <w:rPr>
          <w:rFonts w:ascii="Times New Roman" w:hAnsi="Times New Roman"/>
          <w:bCs/>
          <w:i/>
          <w:iCs/>
          <w:sz w:val="24"/>
          <w:szCs w:val="24"/>
        </w:rPr>
      </w:pPr>
      <w:bookmarkStart w:id="12" w:name="_Hlk110527830"/>
      <w:bookmarkStart w:id="13" w:name="_Hlk110527808"/>
      <w:bookmarkEnd w:id="3"/>
      <w:bookmarkEnd w:id="8"/>
      <w:r w:rsidRPr="00985F89">
        <w:rPr>
          <w:rFonts w:ascii="Times New Roman" w:hAnsi="Times New Roman"/>
          <w:bCs/>
          <w:i/>
          <w:iCs/>
          <w:sz w:val="24"/>
          <w:szCs w:val="24"/>
        </w:rPr>
        <w:t>Echocardiograph</w:t>
      </w:r>
      <w:bookmarkEnd w:id="12"/>
      <w:r w:rsidRPr="00985F89">
        <w:rPr>
          <w:rFonts w:ascii="Times New Roman" w:hAnsi="Times New Roman"/>
          <w:bCs/>
          <w:i/>
          <w:iCs/>
          <w:sz w:val="24"/>
          <w:szCs w:val="24"/>
        </w:rPr>
        <w:t>y</w:t>
      </w:r>
    </w:p>
    <w:bookmarkEnd w:id="13"/>
    <w:p w14:paraId="6231DB8B" w14:textId="65668D5A" w:rsidR="00985F89" w:rsidRDefault="00985F89" w:rsidP="00985F89">
      <w:pPr>
        <w:spacing w:line="360" w:lineRule="auto"/>
        <w:ind w:firstLineChars="200" w:firstLine="480"/>
        <w:rPr>
          <w:rFonts w:ascii="Times New Roman" w:hAnsi="Times New Roman"/>
          <w:sz w:val="24"/>
          <w:szCs w:val="24"/>
        </w:rPr>
      </w:pPr>
      <w:r w:rsidRPr="00985F89">
        <w:rPr>
          <w:rFonts w:ascii="Times New Roman" w:hAnsi="Times New Roman"/>
          <w:sz w:val="24"/>
          <w:szCs w:val="24"/>
        </w:rPr>
        <w:t xml:space="preserve">The echocardiography was performed based on our previous research </w:t>
      </w:r>
      <w:r w:rsidRPr="00985F89">
        <w:rPr>
          <w:rFonts w:ascii="Times New Roman" w:hAnsi="Times New Roman"/>
          <w:sz w:val="24"/>
          <w:szCs w:val="24"/>
        </w:rPr>
        <w:fldChar w:fldCharType="begin"/>
      </w:r>
      <w:r w:rsidRPr="00985F89">
        <w:rPr>
          <w:rFonts w:ascii="Times New Roman" w:hAnsi="Times New Roman"/>
          <w:sz w:val="24"/>
          <w:szCs w:val="24"/>
        </w:rPr>
        <w:instrText xml:space="preserve"> ADDIN EN.CITE &lt;EndNote&gt;&lt;Cite&gt;&lt;Author&gt;Yin&lt;/Author&gt;&lt;Year&gt;2022&lt;/Year&gt;&lt;RecNum&gt;330&lt;/RecNum&gt;&lt;DisplayText&gt;&lt;style face="superscript"&gt;[1]&lt;/style&gt;&lt;/DisplayText&gt;&lt;record&gt;&lt;rec-number&gt;330&lt;/rec-number&gt;&lt;foreign-keys&gt;&lt;key app="EN" db-id="a2d2daadw00rrmev2z0xassbxzetffrwzd55" timestamp="1703656586"&gt;330&lt;/key&gt;&lt;/foreign-keys&gt;&lt;ref-type name="Journal Article"&gt;17&lt;/ref-type&gt;&lt;contributors&gt;&lt;authors&gt;&lt;author&gt;Yin, Y&lt;/author&gt;&lt;author&gt;Niu, Q&lt;/author&gt;&lt;author&gt;Hou, H&lt;/author&gt;&lt;author&gt;Que, H&lt;/author&gt;&lt;author&gt;Mi, S&lt;/author&gt;&lt;author&gt;Yang, J&lt;/author&gt;&lt;author&gt;Li, Z&lt;/author&gt;&lt;author&gt;Wang, H&lt;/author&gt;&lt;author&gt;Yu, Y&lt;/author&gt;&lt;author&gt;Zhu, M&lt;/author&gt;&lt;author&gt;Zhan, H&lt;/author&gt;&lt;author&gt;Wang, Q&lt;/author&gt;&lt;author&gt;Li, P&lt;/author&gt;&lt;/authors&gt;&lt;/contributors&gt;&lt;titles&gt;&lt;title&gt;PAE ameliorates doxorubicin-induced cardiotoxicity via suppressing NHE1 phosphorylation and stimulating PI3K/AKT phosphorylation&lt;/title&gt;&lt;secondary-title&gt;International immunopharmacology&lt;/secondary-title&gt;&lt;/titles&gt;&lt;periodical&gt;&lt;full-title&gt;International immunopharmacology&lt;/full-title&gt;&lt;/periodical&gt;&lt;pages&gt;109274&lt;/pages&gt;&lt;volume&gt;113&lt;/volume&gt;&lt;dates&gt;&lt;year&gt;2022&lt;/year&gt;&lt;/dates&gt;&lt;accession-num&gt;36252472&lt;/accession-num&gt;&lt;label&gt;3.943&lt;/label&gt;&lt;urls&gt;&lt;/urls&gt;&lt;electronic-resource-num&gt;10.1016/j.intimp.2022.109274&lt;/electronic-resource-num&gt;&lt;/record&gt;&lt;/Cite&gt;&lt;/EndNote&gt;</w:instrText>
      </w:r>
      <w:r w:rsidRPr="00985F89">
        <w:rPr>
          <w:rFonts w:ascii="Times New Roman" w:hAnsi="Times New Roman"/>
          <w:sz w:val="24"/>
          <w:szCs w:val="24"/>
        </w:rPr>
        <w:fldChar w:fldCharType="separate"/>
      </w:r>
      <w:r w:rsidRPr="00985F89">
        <w:rPr>
          <w:rFonts w:ascii="Times New Roman" w:hAnsi="Times New Roman"/>
          <w:noProof/>
          <w:sz w:val="24"/>
          <w:szCs w:val="24"/>
          <w:vertAlign w:val="superscript"/>
        </w:rPr>
        <w:t>[1]</w:t>
      </w:r>
      <w:r w:rsidRPr="00985F89">
        <w:rPr>
          <w:rFonts w:ascii="Times New Roman" w:hAnsi="Times New Roman"/>
          <w:sz w:val="24"/>
          <w:szCs w:val="24"/>
        </w:rPr>
        <w:fldChar w:fldCharType="end"/>
      </w:r>
      <w:r w:rsidRPr="00985F89">
        <w:rPr>
          <w:rFonts w:ascii="Times New Roman" w:hAnsi="Times New Roman"/>
          <w:sz w:val="24"/>
          <w:szCs w:val="24"/>
        </w:rPr>
        <w:t xml:space="preserve">. </w:t>
      </w:r>
      <w:r w:rsidR="00D52F51">
        <w:rPr>
          <w:rFonts w:ascii="Times New Roman" w:hAnsi="Times New Roman"/>
          <w:sz w:val="24"/>
          <w:szCs w:val="24"/>
        </w:rPr>
        <w:t>T</w:t>
      </w:r>
      <w:r w:rsidR="00D52F51" w:rsidRPr="00D52F51">
        <w:rPr>
          <w:rFonts w:ascii="Times New Roman" w:hAnsi="Times New Roman"/>
          <w:sz w:val="24"/>
          <w:szCs w:val="24"/>
        </w:rPr>
        <w:t>o comprehensively evaluate the structural and functional changes of rat heart</w:t>
      </w:r>
      <w:r w:rsidR="00D52F51">
        <w:rPr>
          <w:rFonts w:ascii="Times New Roman" w:hAnsi="Times New Roman"/>
          <w:sz w:val="24"/>
          <w:szCs w:val="24"/>
        </w:rPr>
        <w:t>s</w:t>
      </w:r>
      <w:r w:rsidR="00D52F51">
        <w:rPr>
          <w:rFonts w:ascii="Times New Roman" w:hAnsi="Times New Roman" w:hint="eastAsia"/>
          <w:sz w:val="24"/>
          <w:szCs w:val="24"/>
        </w:rPr>
        <w:t>, a</w:t>
      </w:r>
      <w:r w:rsidRPr="00985F89">
        <w:rPr>
          <w:rFonts w:ascii="Times New Roman" w:hAnsi="Times New Roman"/>
          <w:sz w:val="24"/>
          <w:szCs w:val="24"/>
        </w:rPr>
        <w:t xml:space="preserve">fter 6 weeks of </w:t>
      </w:r>
      <w:r w:rsidR="00D52F51">
        <w:rPr>
          <w:rFonts w:ascii="Times New Roman" w:hAnsi="Times New Roman" w:hint="eastAsia"/>
          <w:sz w:val="24"/>
          <w:szCs w:val="24"/>
        </w:rPr>
        <w:t>administration</w:t>
      </w:r>
      <w:r w:rsidRPr="00985F89">
        <w:rPr>
          <w:rFonts w:ascii="Times New Roman" w:hAnsi="Times New Roman"/>
          <w:sz w:val="24"/>
          <w:szCs w:val="24"/>
        </w:rPr>
        <w:t xml:space="preserve"> with </w:t>
      </w:r>
      <w:proofErr w:type="spellStart"/>
      <w:r w:rsidRPr="00985F89">
        <w:rPr>
          <w:rFonts w:ascii="Times New Roman" w:hAnsi="Times New Roman"/>
          <w:sz w:val="24"/>
          <w:szCs w:val="24"/>
        </w:rPr>
        <w:t>floralozone</w:t>
      </w:r>
      <w:proofErr w:type="spellEnd"/>
      <w:r w:rsidRPr="00985F89">
        <w:rPr>
          <w:rFonts w:ascii="Times New Roman" w:hAnsi="Times New Roman"/>
          <w:sz w:val="24"/>
          <w:szCs w:val="24"/>
        </w:rPr>
        <w:t>, SD rats were anesthetized with pentobarbital sodium (50 mg/kg, IP)</w:t>
      </w:r>
      <w:r w:rsidR="00D52F51">
        <w:rPr>
          <w:rFonts w:ascii="Times New Roman" w:hAnsi="Times New Roman" w:hint="eastAsia"/>
          <w:sz w:val="24"/>
          <w:szCs w:val="24"/>
        </w:rPr>
        <w:t xml:space="preserve">. </w:t>
      </w:r>
      <w:r w:rsidR="00D52F51" w:rsidRPr="00D52F51">
        <w:rPr>
          <w:rFonts w:ascii="Times New Roman" w:hAnsi="Times New Roman"/>
          <w:sz w:val="24"/>
          <w:szCs w:val="24"/>
        </w:rPr>
        <w:t>After skin preparation</w:t>
      </w:r>
      <w:r w:rsidRPr="00985F89">
        <w:rPr>
          <w:rFonts w:ascii="Times New Roman" w:hAnsi="Times New Roman"/>
          <w:sz w:val="24"/>
          <w:szCs w:val="24"/>
        </w:rPr>
        <w:t xml:space="preserve"> left ventricular function was detected by ultrasound, with various indicators recorded.</w:t>
      </w:r>
    </w:p>
    <w:p w14:paraId="2DC0414F" w14:textId="43D0FE29" w:rsidR="00985F89" w:rsidRPr="00985F89" w:rsidRDefault="00985F89" w:rsidP="00985F89">
      <w:pPr>
        <w:keepNext/>
        <w:keepLines/>
        <w:spacing w:before="260" w:after="260" w:line="360" w:lineRule="auto"/>
        <w:outlineLvl w:val="2"/>
        <w:rPr>
          <w:rFonts w:ascii="Times New Roman" w:hAnsi="Times New Roman"/>
          <w:bCs/>
          <w:i/>
          <w:iCs/>
          <w:sz w:val="24"/>
          <w:szCs w:val="24"/>
        </w:rPr>
      </w:pPr>
      <w:bookmarkStart w:id="14" w:name="_Hlk154588799"/>
      <w:r w:rsidRPr="00985F89">
        <w:rPr>
          <w:rFonts w:ascii="Times New Roman" w:hAnsi="Times New Roman"/>
          <w:bCs/>
          <w:i/>
          <w:iCs/>
          <w:sz w:val="24"/>
          <w:szCs w:val="24"/>
        </w:rPr>
        <w:t>Determination of myocardial injury markers</w:t>
      </w:r>
    </w:p>
    <w:bookmarkEnd w:id="14"/>
    <w:p w14:paraId="7ED24631" w14:textId="7C0544C4" w:rsidR="00D52F51" w:rsidRPr="00985F89" w:rsidRDefault="00D52F51" w:rsidP="00985F89">
      <w:pPr>
        <w:spacing w:line="360" w:lineRule="auto"/>
        <w:ind w:firstLineChars="200" w:firstLine="480"/>
        <w:rPr>
          <w:rFonts w:ascii="Times New Roman" w:hAnsi="Times New Roman"/>
          <w:sz w:val="24"/>
          <w:szCs w:val="24"/>
        </w:rPr>
      </w:pPr>
      <w:r>
        <w:rPr>
          <w:rFonts w:ascii="Times New Roman" w:hAnsi="Times New Roman" w:hint="eastAsia"/>
          <w:sz w:val="24"/>
          <w:szCs w:val="24"/>
        </w:rPr>
        <w:t>In order to</w:t>
      </w:r>
      <w:r w:rsidRPr="00D52F51">
        <w:rPr>
          <w:rFonts w:ascii="Times New Roman" w:hAnsi="Times New Roman"/>
          <w:sz w:val="24"/>
          <w:szCs w:val="24"/>
        </w:rPr>
        <w:t xml:space="preserve"> evaluate the degree of myocardial injury and the therapeutic effect of drugs, we detected the content of BNP in rat serum and H9C2 cells according to the instructions of the corresponding commercial kit.</w:t>
      </w:r>
    </w:p>
    <w:p w14:paraId="74CB1F99" w14:textId="5ACB49E0" w:rsidR="00985F89" w:rsidRPr="00985F89" w:rsidRDefault="00985F89" w:rsidP="00985F89">
      <w:pPr>
        <w:keepNext/>
        <w:keepLines/>
        <w:spacing w:before="260" w:after="260" w:line="360" w:lineRule="auto"/>
        <w:outlineLvl w:val="2"/>
        <w:rPr>
          <w:rFonts w:ascii="Times New Roman" w:hAnsi="Times New Roman"/>
          <w:bCs/>
          <w:i/>
          <w:iCs/>
          <w:sz w:val="24"/>
          <w:szCs w:val="24"/>
        </w:rPr>
      </w:pPr>
      <w:bookmarkStart w:id="15" w:name="_Hlk154589068"/>
      <w:r w:rsidRPr="00985F89">
        <w:rPr>
          <w:rFonts w:ascii="Times New Roman" w:hAnsi="Times New Roman"/>
          <w:bCs/>
          <w:i/>
          <w:iCs/>
          <w:sz w:val="24"/>
          <w:szCs w:val="24"/>
        </w:rPr>
        <w:t>Determination of in vivo and in vitro oxidative stress</w:t>
      </w:r>
      <w:bookmarkEnd w:id="15"/>
    </w:p>
    <w:p w14:paraId="2F883907" w14:textId="1812CBBF" w:rsidR="00985F89" w:rsidRPr="00985F89" w:rsidRDefault="00985F89" w:rsidP="00985F89">
      <w:pPr>
        <w:spacing w:line="360" w:lineRule="auto"/>
        <w:ind w:firstLineChars="200" w:firstLine="480"/>
        <w:rPr>
          <w:rFonts w:ascii="Times New Roman" w:hAnsi="Times New Roman"/>
          <w:sz w:val="24"/>
          <w:szCs w:val="24"/>
        </w:rPr>
      </w:pPr>
      <w:r w:rsidRPr="00985F89">
        <w:rPr>
          <w:rFonts w:ascii="Times New Roman" w:hAnsi="Times New Roman"/>
          <w:sz w:val="24"/>
          <w:szCs w:val="24"/>
        </w:rPr>
        <w:t>To further evaluate the level of oxidative stress, based on previous research, the levels of GSH, SOD, and MDA in serum and H9</w:t>
      </w:r>
      <w:r w:rsidR="00B762F3">
        <w:rPr>
          <w:rFonts w:ascii="Times New Roman" w:hAnsi="Times New Roman" w:hint="eastAsia"/>
          <w:sz w:val="24"/>
          <w:szCs w:val="24"/>
        </w:rPr>
        <w:t>c</w:t>
      </w:r>
      <w:r w:rsidRPr="00985F89">
        <w:rPr>
          <w:rFonts w:ascii="Times New Roman" w:hAnsi="Times New Roman"/>
          <w:sz w:val="24"/>
          <w:szCs w:val="24"/>
        </w:rPr>
        <w:t>2 cells were measured using commercially available reagent kits. Evaluate the production of ROS in vivo and in vitro through DHE staining.</w:t>
      </w:r>
    </w:p>
    <w:p w14:paraId="1800928B" w14:textId="0FB40F1B" w:rsidR="00985F89" w:rsidRPr="00985F89" w:rsidRDefault="00985F89" w:rsidP="00985F89">
      <w:pPr>
        <w:keepNext/>
        <w:keepLines/>
        <w:spacing w:before="260" w:after="260" w:line="360" w:lineRule="auto"/>
        <w:outlineLvl w:val="2"/>
        <w:rPr>
          <w:rFonts w:ascii="Times New Roman" w:hAnsi="Times New Roman"/>
          <w:bCs/>
          <w:i/>
          <w:iCs/>
          <w:sz w:val="24"/>
          <w:szCs w:val="24"/>
        </w:rPr>
      </w:pPr>
      <w:r w:rsidRPr="00985F89">
        <w:rPr>
          <w:rFonts w:ascii="Times New Roman" w:hAnsi="Times New Roman"/>
          <w:bCs/>
          <w:i/>
          <w:iCs/>
          <w:sz w:val="24"/>
          <w:szCs w:val="24"/>
        </w:rPr>
        <w:t>Pathological analysis</w:t>
      </w:r>
    </w:p>
    <w:p w14:paraId="69029F88" w14:textId="6B8EEEA8" w:rsidR="00985F89" w:rsidRDefault="00D52F51" w:rsidP="00985F89">
      <w:pPr>
        <w:spacing w:line="360" w:lineRule="auto"/>
        <w:ind w:firstLineChars="200" w:firstLine="480"/>
        <w:rPr>
          <w:rFonts w:ascii="Times New Roman" w:hAnsi="Times New Roman"/>
          <w:sz w:val="24"/>
          <w:szCs w:val="24"/>
        </w:rPr>
      </w:pPr>
      <w:r>
        <w:rPr>
          <w:rFonts w:ascii="Times New Roman" w:hAnsi="Times New Roman" w:hint="eastAsia"/>
          <w:sz w:val="24"/>
          <w:szCs w:val="24"/>
        </w:rPr>
        <w:t>Aim at</w:t>
      </w:r>
      <w:r w:rsidRPr="00D52F51">
        <w:rPr>
          <w:rFonts w:ascii="Times New Roman" w:hAnsi="Times New Roman"/>
          <w:sz w:val="24"/>
          <w:szCs w:val="24"/>
        </w:rPr>
        <w:t xml:space="preserve"> observ</w:t>
      </w:r>
      <w:r>
        <w:rPr>
          <w:rFonts w:ascii="Times New Roman" w:hAnsi="Times New Roman" w:hint="eastAsia"/>
          <w:sz w:val="24"/>
          <w:szCs w:val="24"/>
        </w:rPr>
        <w:t>ing</w:t>
      </w:r>
      <w:r w:rsidRPr="00D52F51">
        <w:rPr>
          <w:rFonts w:ascii="Times New Roman" w:hAnsi="Times New Roman"/>
          <w:sz w:val="24"/>
          <w:szCs w:val="24"/>
        </w:rPr>
        <w:t xml:space="preserve"> the state of myocardial tissue structure and the degree of myocardial aging</w:t>
      </w:r>
      <w:r>
        <w:rPr>
          <w:rFonts w:ascii="Times New Roman" w:hAnsi="Times New Roman" w:hint="eastAsia"/>
          <w:sz w:val="24"/>
          <w:szCs w:val="24"/>
        </w:rPr>
        <w:t>, t</w:t>
      </w:r>
      <w:r w:rsidR="00985F89" w:rsidRPr="00985F89">
        <w:rPr>
          <w:rFonts w:ascii="Times New Roman" w:hAnsi="Times New Roman"/>
          <w:sz w:val="24"/>
          <w:szCs w:val="24"/>
        </w:rPr>
        <w:t>he heart tissue is embedded in paraffin blocks and cut into 5 µm. Myocardial slices and H9C2 cells were stained with hematoxylin-eosin (H&amp;E) and β-</w:t>
      </w:r>
      <w:r w:rsidR="00985F89" w:rsidRPr="00985F89">
        <w:rPr>
          <w:rFonts w:ascii="Times New Roman" w:hAnsi="Times New Roman"/>
          <w:sz w:val="24"/>
          <w:szCs w:val="24"/>
        </w:rPr>
        <w:lastRenderedPageBreak/>
        <w:t>Perform pathological observation by staining with galactose.</w:t>
      </w:r>
    </w:p>
    <w:p w14:paraId="24AF17B9" w14:textId="2EF3F690" w:rsidR="00985F89" w:rsidRPr="00985F89" w:rsidRDefault="00985F89" w:rsidP="00985F89">
      <w:pPr>
        <w:keepNext/>
        <w:keepLines/>
        <w:spacing w:before="260" w:after="260" w:line="360" w:lineRule="auto"/>
        <w:outlineLvl w:val="2"/>
        <w:rPr>
          <w:rFonts w:ascii="Times New Roman" w:hAnsi="Times New Roman"/>
          <w:bCs/>
          <w:i/>
          <w:iCs/>
          <w:sz w:val="24"/>
          <w:szCs w:val="24"/>
        </w:rPr>
      </w:pPr>
      <w:bookmarkStart w:id="16" w:name="_Hlk154590020"/>
      <w:r w:rsidRPr="00985F89">
        <w:rPr>
          <w:rFonts w:ascii="Times New Roman" w:hAnsi="Times New Roman"/>
          <w:bCs/>
          <w:i/>
          <w:iCs/>
          <w:sz w:val="24"/>
          <w:szCs w:val="24"/>
        </w:rPr>
        <w:t>Immunohistochemistry</w:t>
      </w:r>
      <w:r w:rsidR="00D52F51">
        <w:rPr>
          <w:rFonts w:ascii="Times New Roman" w:hAnsi="Times New Roman" w:hint="eastAsia"/>
          <w:bCs/>
          <w:i/>
          <w:iCs/>
          <w:sz w:val="24"/>
          <w:szCs w:val="24"/>
        </w:rPr>
        <w:t xml:space="preserve"> (IHC)</w:t>
      </w:r>
    </w:p>
    <w:bookmarkEnd w:id="16"/>
    <w:p w14:paraId="6C2DDC96" w14:textId="4764B64F" w:rsidR="00985F89" w:rsidRPr="00985F89" w:rsidRDefault="00A90417" w:rsidP="00985F89">
      <w:pPr>
        <w:spacing w:line="360" w:lineRule="auto"/>
        <w:ind w:firstLineChars="200" w:firstLine="480"/>
        <w:rPr>
          <w:rFonts w:ascii="Times New Roman" w:eastAsia="等线" w:hAnsi="Times New Roman"/>
          <w:sz w:val="24"/>
          <w:szCs w:val="24"/>
        </w:rPr>
      </w:pPr>
      <w:r>
        <w:rPr>
          <w:rFonts w:ascii="Times New Roman" w:eastAsia="等线" w:hAnsi="Times New Roman" w:hint="eastAsia"/>
          <w:sz w:val="24"/>
          <w:szCs w:val="24"/>
        </w:rPr>
        <w:t>P</w:t>
      </w:r>
      <w:r w:rsidR="00985F89" w:rsidRPr="00985F89">
        <w:rPr>
          <w:rFonts w:ascii="Times New Roman" w:eastAsia="等线" w:hAnsi="Times New Roman"/>
          <w:sz w:val="24"/>
          <w:szCs w:val="24"/>
        </w:rPr>
        <w:t>araffin sections of cardiac tissue were deparaffinized and subjected to thermal repair using 0.1M sodium citrate buffer (pH=6.0). Endogenous peroxidase activity was blocked by 3% hydrogen peroxide, and non-specific binding sites were blocked by 3% bovine serum albumin (BSA).</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 xml:space="preserve">Next, </w:t>
      </w:r>
      <w:r>
        <w:rPr>
          <w:rFonts w:ascii="Times New Roman" w:eastAsia="等线" w:hAnsi="Times New Roman" w:hint="eastAsia"/>
          <w:sz w:val="24"/>
          <w:szCs w:val="24"/>
        </w:rPr>
        <w:t xml:space="preserve">the </w:t>
      </w:r>
      <w:r w:rsidRPr="00A90417">
        <w:rPr>
          <w:rFonts w:ascii="Times New Roman" w:eastAsia="等线" w:hAnsi="Times New Roman" w:hint="eastAsia"/>
          <w:sz w:val="24"/>
          <w:szCs w:val="24"/>
        </w:rPr>
        <w:t>P-</w:t>
      </w:r>
      <w:r w:rsidRPr="00A90417">
        <w:rPr>
          <w:rFonts w:ascii="Times New Roman" w:eastAsia="等线" w:hAnsi="Times New Roman"/>
          <w:sz w:val="24"/>
          <w:szCs w:val="24"/>
        </w:rPr>
        <w:t>γ</w:t>
      </w:r>
      <w:r w:rsidRPr="00A90417">
        <w:rPr>
          <w:rFonts w:ascii="Times New Roman" w:eastAsia="等线" w:hAnsi="Times New Roman" w:hint="eastAsia"/>
          <w:sz w:val="24"/>
          <w:szCs w:val="24"/>
        </w:rPr>
        <w:t>-H2A.X antibody</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 xml:space="preserve">(diluted at 1:50) and Ki67 antibody (diluted at 1:200) were incubated overnight </w:t>
      </w:r>
      <w:r w:rsidR="00985F89" w:rsidRPr="00985F89">
        <w:rPr>
          <w:rFonts w:ascii="Times New Roman" w:eastAsia="等线" w:hAnsi="Times New Roman"/>
          <w:sz w:val="24"/>
          <w:szCs w:val="24"/>
        </w:rPr>
        <w:t>at 4 ℃. The next day, clean the slices with PBS and incubate them with the corresponding secondary antibody at 37 ℃ for 1.5 hours. Wash the slices with PBS, then incubate with DAB (3,3 '- diaminobenzidine) for 30 minutes, and finally treat with hematoxylin.</w:t>
      </w:r>
    </w:p>
    <w:p w14:paraId="3674522A" w14:textId="5123569E" w:rsidR="00985F89" w:rsidRPr="00985F89" w:rsidRDefault="00985F89" w:rsidP="00985F89">
      <w:pPr>
        <w:keepNext/>
        <w:keepLines/>
        <w:spacing w:before="260" w:after="260" w:line="360" w:lineRule="auto"/>
        <w:outlineLvl w:val="2"/>
        <w:rPr>
          <w:rFonts w:ascii="Times New Roman" w:hAnsi="Times New Roman"/>
          <w:bCs/>
          <w:i/>
          <w:iCs/>
          <w:sz w:val="24"/>
          <w:szCs w:val="24"/>
        </w:rPr>
      </w:pPr>
      <w:r w:rsidRPr="00985F89">
        <w:rPr>
          <w:rFonts w:ascii="Times New Roman" w:hAnsi="Times New Roman"/>
          <w:bCs/>
          <w:i/>
          <w:iCs/>
          <w:sz w:val="24"/>
          <w:szCs w:val="24"/>
        </w:rPr>
        <w:t>Immunofluorescence (IF)</w:t>
      </w:r>
    </w:p>
    <w:p w14:paraId="2780EFD9" w14:textId="319FBA8B" w:rsidR="00985F89" w:rsidRDefault="00985F89" w:rsidP="00985F89">
      <w:pPr>
        <w:spacing w:line="360" w:lineRule="auto"/>
        <w:ind w:firstLineChars="200" w:firstLine="480"/>
        <w:rPr>
          <w:rFonts w:ascii="Times New Roman" w:eastAsia="等线" w:hAnsi="Times New Roman"/>
          <w:sz w:val="24"/>
          <w:szCs w:val="24"/>
        </w:rPr>
      </w:pPr>
      <w:r w:rsidRPr="00985F89">
        <w:rPr>
          <w:rFonts w:ascii="Times New Roman" w:eastAsia="等线" w:hAnsi="Times New Roman"/>
          <w:sz w:val="24"/>
          <w:szCs w:val="24"/>
        </w:rPr>
        <w:t>5μm paraffin sections were dewaxed with xylene and dehydrated with ethanol. Heat and repair the antigen in the slice with 0.1M sodium citrate (pH=6.0) at a temperature of 95 degrees Celsius or above for 20 minutes. After sealing with 3% BSA, the slices were incubated overnight at 4 ℃ with primary antibodies against p-p53</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1:250</w:t>
      </w:r>
      <w:r w:rsidR="00B762F3">
        <w:rPr>
          <w:rFonts w:ascii="Times New Roman" w:eastAsia="等线" w:hAnsi="Times New Roman" w:hint="eastAsia"/>
          <w:sz w:val="24"/>
          <w:szCs w:val="24"/>
        </w:rPr>
        <w:t>),</w:t>
      </w:r>
      <w:r w:rsidRPr="00985F89">
        <w:rPr>
          <w:rFonts w:ascii="Times New Roman" w:eastAsia="等线" w:hAnsi="Times New Roman"/>
          <w:sz w:val="24"/>
          <w:szCs w:val="24"/>
        </w:rPr>
        <w:t xml:space="preserve"> p21</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1:250</w:t>
      </w:r>
      <w:r w:rsidR="00B762F3">
        <w:rPr>
          <w:rFonts w:ascii="Times New Roman" w:eastAsia="等线" w:hAnsi="Times New Roman" w:hint="eastAsia"/>
          <w:sz w:val="24"/>
          <w:szCs w:val="24"/>
        </w:rPr>
        <w:t>)</w:t>
      </w:r>
      <w:r w:rsidRPr="00985F89">
        <w:rPr>
          <w:rFonts w:ascii="Times New Roman" w:eastAsia="等线" w:hAnsi="Times New Roman"/>
          <w:sz w:val="24"/>
          <w:szCs w:val="24"/>
        </w:rPr>
        <w:t>, P2Y12</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1:50</w:t>
      </w:r>
      <w:r w:rsidR="00B762F3">
        <w:rPr>
          <w:rFonts w:ascii="Times New Roman" w:eastAsia="等线" w:hAnsi="Times New Roman" w:hint="eastAsia"/>
          <w:sz w:val="24"/>
          <w:szCs w:val="24"/>
        </w:rPr>
        <w:t>)</w:t>
      </w:r>
      <w:r w:rsidRPr="00985F89">
        <w:rPr>
          <w:rFonts w:ascii="Times New Roman" w:eastAsia="等线" w:hAnsi="Times New Roman"/>
          <w:sz w:val="24"/>
          <w:szCs w:val="24"/>
        </w:rPr>
        <w:t>, AMPKα2</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w:t>
      </w:r>
      <w:r w:rsidR="00B762F3">
        <w:rPr>
          <w:rFonts w:ascii="Times New Roman" w:eastAsiaTheme="minorEastAsia" w:hAnsi="Times New Roman" w:hint="eastAsia"/>
          <w:sz w:val="24"/>
          <w:szCs w:val="24"/>
        </w:rPr>
        <w:t>200</w:t>
      </w:r>
      <w:r w:rsidR="00B762F3">
        <w:rPr>
          <w:rFonts w:ascii="Times New Roman" w:eastAsia="等线" w:hAnsi="Times New Roman" w:hint="eastAsia"/>
          <w:sz w:val="24"/>
          <w:szCs w:val="24"/>
        </w:rPr>
        <w:t>)</w:t>
      </w:r>
      <w:r w:rsidRPr="00985F89">
        <w:rPr>
          <w:rFonts w:ascii="Times New Roman" w:eastAsia="等线" w:hAnsi="Times New Roman"/>
          <w:sz w:val="24"/>
          <w:szCs w:val="24"/>
        </w:rPr>
        <w:t>, ASK1</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1:250</w:t>
      </w:r>
      <w:r w:rsidR="00B762F3">
        <w:rPr>
          <w:rFonts w:ascii="Times New Roman" w:eastAsia="等线" w:hAnsi="Times New Roman" w:hint="eastAsia"/>
          <w:sz w:val="24"/>
          <w:szCs w:val="24"/>
        </w:rPr>
        <w:t>)</w:t>
      </w:r>
      <w:r w:rsidRPr="00985F89">
        <w:rPr>
          <w:rFonts w:ascii="Times New Roman" w:eastAsia="等线" w:hAnsi="Times New Roman"/>
          <w:sz w:val="24"/>
          <w:szCs w:val="24"/>
        </w:rPr>
        <w:t>, and MEK3</w:t>
      </w:r>
      <w:r w:rsidR="00B762F3">
        <w:rPr>
          <w:rFonts w:ascii="Times New Roman" w:eastAsia="等线" w:hAnsi="Times New Roman" w:hint="eastAsia"/>
          <w:sz w:val="24"/>
          <w:szCs w:val="24"/>
        </w:rPr>
        <w:t>(</w:t>
      </w:r>
      <w:r w:rsidR="00B762F3" w:rsidRPr="00A90417">
        <w:rPr>
          <w:rFonts w:ascii="Times New Roman" w:eastAsia="等线" w:hAnsi="Times New Roman" w:hint="eastAsia"/>
          <w:sz w:val="24"/>
          <w:szCs w:val="24"/>
        </w:rPr>
        <w:t>diluted at</w:t>
      </w:r>
      <w:r w:rsidR="00B762F3">
        <w:rPr>
          <w:rFonts w:ascii="Times New Roman" w:eastAsia="等线" w:hAnsi="Times New Roman" w:hint="eastAsia"/>
          <w:sz w:val="24"/>
          <w:szCs w:val="24"/>
        </w:rPr>
        <w:t xml:space="preserve"> </w:t>
      </w:r>
      <w:r w:rsidR="00B762F3" w:rsidRPr="00B762F3">
        <w:rPr>
          <w:rFonts w:ascii="Times New Roman" w:eastAsiaTheme="minorEastAsia" w:hAnsi="Times New Roman"/>
          <w:sz w:val="24"/>
          <w:szCs w:val="24"/>
        </w:rPr>
        <w:t>1:250</w:t>
      </w:r>
      <w:r w:rsidR="00B762F3">
        <w:rPr>
          <w:rFonts w:ascii="Times New Roman" w:eastAsia="等线" w:hAnsi="Times New Roman" w:hint="eastAsia"/>
          <w:sz w:val="24"/>
          <w:szCs w:val="24"/>
        </w:rPr>
        <w:t>)</w:t>
      </w:r>
      <w:r w:rsidRPr="00985F89">
        <w:rPr>
          <w:rFonts w:ascii="Times New Roman" w:eastAsia="等线" w:hAnsi="Times New Roman"/>
          <w:sz w:val="24"/>
          <w:szCs w:val="24"/>
        </w:rPr>
        <w:t>. Subsequently, the cells were treated with corresponding fluorescent secondary antibodies at 37 ℃ for 1 hour and finally stained with DAPI for 4 minutes. The staining results of the slices were captured using a fluorescence microscope. Use Image-Pro Plus 6.0 analysis software to calculate the immunohistochemical positive expression level and the average fluorescence intensity of immunofluorescence staining.</w:t>
      </w:r>
    </w:p>
    <w:p w14:paraId="187E2277" w14:textId="4C57E08F" w:rsidR="00985F89" w:rsidRPr="00985F89" w:rsidRDefault="00985F89" w:rsidP="00985F89">
      <w:pPr>
        <w:keepNext/>
        <w:keepLines/>
        <w:spacing w:before="260" w:after="260" w:line="360" w:lineRule="auto"/>
        <w:outlineLvl w:val="2"/>
        <w:rPr>
          <w:rFonts w:ascii="Times New Roman" w:hAnsi="Times New Roman"/>
          <w:bCs/>
          <w:i/>
          <w:iCs/>
          <w:sz w:val="24"/>
          <w:szCs w:val="24"/>
        </w:rPr>
      </w:pPr>
      <w:r w:rsidRPr="00985F89">
        <w:rPr>
          <w:rFonts w:ascii="Times New Roman" w:hAnsi="Times New Roman"/>
          <w:bCs/>
          <w:i/>
          <w:iCs/>
          <w:sz w:val="24"/>
          <w:szCs w:val="24"/>
        </w:rPr>
        <w:t>Western blot</w:t>
      </w:r>
      <w:r w:rsidR="00D52F51">
        <w:rPr>
          <w:rFonts w:ascii="Times New Roman" w:hAnsi="Times New Roman" w:hint="eastAsia"/>
          <w:bCs/>
          <w:i/>
          <w:iCs/>
          <w:sz w:val="24"/>
          <w:szCs w:val="24"/>
        </w:rPr>
        <w:t xml:space="preserve"> (WB)</w:t>
      </w:r>
    </w:p>
    <w:p w14:paraId="255A8884" w14:textId="397CA28B" w:rsidR="00B762F3" w:rsidRPr="0090539A" w:rsidRDefault="00B762F3" w:rsidP="0090539A">
      <w:pPr>
        <w:spacing w:line="360" w:lineRule="auto"/>
        <w:ind w:firstLineChars="200" w:firstLine="480"/>
        <w:rPr>
          <w:rFonts w:ascii="Times New Roman" w:eastAsia="等线" w:hAnsi="Times New Roman"/>
          <w:sz w:val="24"/>
          <w:szCs w:val="24"/>
        </w:rPr>
      </w:pPr>
      <w:r w:rsidRPr="00B762F3">
        <w:rPr>
          <w:rFonts w:ascii="Times New Roman" w:eastAsia="等线" w:hAnsi="Times New Roman"/>
          <w:sz w:val="24"/>
          <w:szCs w:val="24"/>
        </w:rPr>
        <w:t xml:space="preserve">Heart tissue was added into the lysate, crushed in an ultrasonic cell grinder, separated by a cryogenic centrifuge, and total protein was extracted. After the content of protein was quantitatively determined by the BCA analysis kit, the same amount of </w:t>
      </w:r>
      <w:r w:rsidRPr="00B762F3">
        <w:rPr>
          <w:rFonts w:ascii="Times New Roman" w:eastAsia="等线" w:hAnsi="Times New Roman"/>
          <w:sz w:val="24"/>
          <w:szCs w:val="24"/>
        </w:rPr>
        <w:lastRenderedPageBreak/>
        <w:t>total protein (20 micrograms) was separated by SDS-PAGE and then transferred to the PVDF membrane. The PVDF membrane was incubated with primary antibodies NOX2</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1:2000</w:t>
      </w:r>
      <w:r>
        <w:rPr>
          <w:rFonts w:ascii="Times New Roman" w:eastAsia="等线" w:hAnsi="Times New Roman" w:hint="eastAsia"/>
          <w:sz w:val="24"/>
          <w:szCs w:val="24"/>
        </w:rPr>
        <w:t>)</w:t>
      </w:r>
      <w:r w:rsidRPr="00B762F3">
        <w:rPr>
          <w:rFonts w:ascii="Times New Roman" w:eastAsia="等线" w:hAnsi="Times New Roman"/>
          <w:sz w:val="24"/>
          <w:szCs w:val="24"/>
        </w:rPr>
        <w:t>, NOX4</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1:2000</w:t>
      </w:r>
      <w:r>
        <w:rPr>
          <w:rFonts w:ascii="Times New Roman" w:eastAsia="等线" w:hAnsi="Times New Roman" w:hint="eastAsia"/>
          <w:sz w:val="24"/>
          <w:szCs w:val="24"/>
        </w:rPr>
        <w:t>)</w:t>
      </w:r>
      <w:r w:rsidRPr="00B762F3">
        <w:rPr>
          <w:rFonts w:ascii="Times New Roman" w:eastAsia="等线" w:hAnsi="Times New Roman"/>
          <w:sz w:val="24"/>
          <w:szCs w:val="24"/>
        </w:rPr>
        <w:t>,</w:t>
      </w:r>
      <w:r w:rsidRPr="00985F89">
        <w:rPr>
          <w:rFonts w:ascii="Times New Roman" w:eastAsia="等线" w:hAnsi="Times New Roman"/>
          <w:sz w:val="24"/>
          <w:szCs w:val="24"/>
        </w:rPr>
        <w:t xml:space="preserve"> </w:t>
      </w:r>
      <w:r w:rsidRPr="00B762F3">
        <w:rPr>
          <w:rFonts w:ascii="Times New Roman" w:eastAsia="等线" w:hAnsi="Times New Roman" w:hint="eastAsia"/>
          <w:sz w:val="24"/>
          <w:szCs w:val="24"/>
        </w:rPr>
        <w:t>p-p53</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1:2000</w:t>
      </w:r>
      <w:r>
        <w:rPr>
          <w:rFonts w:ascii="Times New Roman" w:eastAsia="等线" w:hAnsi="Times New Roman" w:hint="eastAsia"/>
          <w:sz w:val="24"/>
          <w:szCs w:val="24"/>
        </w:rPr>
        <w:t>), p-21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1:2000</w:t>
      </w:r>
      <w:r>
        <w:rPr>
          <w:rFonts w:ascii="Times New Roman" w:eastAsia="等线" w:hAnsi="Times New Roman" w:hint="eastAsia"/>
          <w:sz w:val="24"/>
          <w:szCs w:val="24"/>
        </w:rPr>
        <w:t xml:space="preserve">), </w:t>
      </w:r>
      <w:r w:rsidRPr="00985F89">
        <w:rPr>
          <w:rFonts w:ascii="Times New Roman" w:eastAsia="等线" w:hAnsi="Times New Roman"/>
          <w:sz w:val="24"/>
          <w:szCs w:val="24"/>
        </w:rPr>
        <w:t>P-γ-H2A.X</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1:2000</w:t>
      </w:r>
      <w:r>
        <w:rPr>
          <w:rFonts w:ascii="Times New Roman" w:eastAsia="等线" w:hAnsi="Times New Roman" w:hint="eastAsia"/>
          <w:sz w:val="24"/>
          <w:szCs w:val="24"/>
        </w:rPr>
        <w:t>)</w:t>
      </w:r>
      <w:r w:rsidRPr="00B762F3">
        <w:rPr>
          <w:rFonts w:ascii="Times New Roman" w:eastAsia="等线" w:hAnsi="Times New Roman"/>
          <w:sz w:val="24"/>
          <w:szCs w:val="24"/>
        </w:rPr>
        <w:t>, Ki67</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w:t>
      </w:r>
      <w:r>
        <w:rPr>
          <w:rFonts w:ascii="Times New Roman" w:eastAsia="等线" w:hAnsi="Times New Roman" w:hint="eastAsia"/>
          <w:sz w:val="24"/>
          <w:szCs w:val="24"/>
        </w:rPr>
        <w:t>)</w:t>
      </w:r>
      <w:r w:rsidRPr="00B762F3">
        <w:rPr>
          <w:rFonts w:ascii="Times New Roman" w:eastAsia="等线" w:hAnsi="Times New Roman"/>
          <w:sz w:val="24"/>
          <w:szCs w:val="24"/>
        </w:rPr>
        <w:t>, P2Y12</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w:t>
      </w:r>
      <w:r>
        <w:rPr>
          <w:rFonts w:ascii="Times New Roman" w:eastAsia="等线" w:hAnsi="Times New Roman" w:hint="eastAsia"/>
          <w:sz w:val="24"/>
          <w:szCs w:val="24"/>
        </w:rPr>
        <w:t>)</w:t>
      </w:r>
      <w:r w:rsidRPr="00B762F3">
        <w:rPr>
          <w:rFonts w:ascii="Times New Roman" w:eastAsia="等线" w:hAnsi="Times New Roman"/>
          <w:sz w:val="24"/>
          <w:szCs w:val="24"/>
        </w:rPr>
        <w:t>, AMPKα2</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1:200</w:t>
      </w:r>
      <w:r>
        <w:rPr>
          <w:rFonts w:ascii="Times New Roman" w:eastAsiaTheme="minorEastAsia" w:hAnsi="Times New Roman" w:hint="eastAsia"/>
          <w:sz w:val="24"/>
          <w:szCs w:val="24"/>
        </w:rPr>
        <w:t>0</w:t>
      </w:r>
      <w:r>
        <w:rPr>
          <w:rFonts w:ascii="Times New Roman" w:eastAsia="等线" w:hAnsi="Times New Roman" w:hint="eastAsia"/>
          <w:sz w:val="24"/>
          <w:szCs w:val="24"/>
        </w:rPr>
        <w:t>)</w:t>
      </w:r>
      <w:r w:rsidRPr="00B762F3">
        <w:rPr>
          <w:rFonts w:ascii="Times New Roman" w:eastAsia="等线" w:hAnsi="Times New Roman"/>
          <w:sz w:val="24"/>
          <w:szCs w:val="24"/>
        </w:rPr>
        <w:t>, ASK1</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w:t>
      </w:r>
      <w:r>
        <w:rPr>
          <w:rFonts w:ascii="Times New Roman" w:eastAsiaTheme="minorEastAsia" w:hAnsi="Times New Roman" w:hint="eastAsia"/>
          <w:sz w:val="24"/>
          <w:szCs w:val="24"/>
        </w:rPr>
        <w:t>1</w:t>
      </w:r>
      <w:r w:rsidRPr="00B762F3">
        <w:rPr>
          <w:rFonts w:ascii="Times New Roman" w:eastAsiaTheme="minorEastAsia" w:hAnsi="Times New Roman"/>
          <w:sz w:val="24"/>
          <w:szCs w:val="24"/>
        </w:rPr>
        <w:t>00</w:t>
      </w:r>
      <w:r>
        <w:rPr>
          <w:rFonts w:ascii="Times New Roman" w:eastAsiaTheme="minorEastAsia" w:hAnsi="Times New Roman" w:hint="eastAsia"/>
          <w:sz w:val="24"/>
          <w:szCs w:val="24"/>
        </w:rPr>
        <w:t>0</w:t>
      </w:r>
      <w:r>
        <w:rPr>
          <w:rFonts w:ascii="Times New Roman" w:eastAsia="等线" w:hAnsi="Times New Roman" w:hint="eastAsia"/>
          <w:sz w:val="24"/>
          <w:szCs w:val="24"/>
        </w:rPr>
        <w:t>)</w:t>
      </w:r>
      <w:r w:rsidRPr="00B762F3">
        <w:rPr>
          <w:rFonts w:ascii="Times New Roman" w:eastAsia="等线" w:hAnsi="Times New Roman"/>
          <w:sz w:val="24"/>
          <w:szCs w:val="24"/>
        </w:rPr>
        <w:t>, and MEK3</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1:2</w:t>
      </w:r>
      <w:r>
        <w:rPr>
          <w:rFonts w:ascii="Times New Roman" w:eastAsiaTheme="minorEastAsia" w:hAnsi="Times New Roman" w:hint="eastAsia"/>
          <w:sz w:val="24"/>
          <w:szCs w:val="24"/>
        </w:rPr>
        <w:t>5</w:t>
      </w:r>
      <w:r w:rsidRPr="00B762F3">
        <w:rPr>
          <w:rFonts w:ascii="Times New Roman" w:eastAsiaTheme="minorEastAsia" w:hAnsi="Times New Roman"/>
          <w:sz w:val="24"/>
          <w:szCs w:val="24"/>
        </w:rPr>
        <w:t>00</w:t>
      </w:r>
      <w:r>
        <w:rPr>
          <w:rFonts w:ascii="Times New Roman" w:eastAsia="等线" w:hAnsi="Times New Roman" w:hint="eastAsia"/>
          <w:sz w:val="24"/>
          <w:szCs w:val="24"/>
        </w:rPr>
        <w:t>)</w:t>
      </w:r>
      <w:r w:rsidRPr="00B762F3">
        <w:rPr>
          <w:rFonts w:ascii="Times New Roman" w:eastAsia="等线" w:hAnsi="Times New Roman"/>
          <w:sz w:val="24"/>
          <w:szCs w:val="24"/>
        </w:rPr>
        <w:t xml:space="preserve"> overnight at 4℃, and then the membrane was incubated with corresponding secondary antibodies for 2 hours at room temperature. Using GAPDH</w:t>
      </w:r>
      <w:r>
        <w:rPr>
          <w:rFonts w:ascii="Times New Roman" w:eastAsia="等线" w:hAnsi="Times New Roman" w:hint="eastAsia"/>
          <w:sz w:val="24"/>
          <w:szCs w:val="24"/>
        </w:rPr>
        <w:t xml:space="preserve"> (</w:t>
      </w:r>
      <w:r w:rsidRPr="00A90417">
        <w:rPr>
          <w:rFonts w:ascii="Times New Roman" w:eastAsia="等线" w:hAnsi="Times New Roman" w:hint="eastAsia"/>
          <w:sz w:val="24"/>
          <w:szCs w:val="24"/>
        </w:rPr>
        <w:t>diluted at</w:t>
      </w:r>
      <w:r w:rsidRPr="00B762F3">
        <w:rPr>
          <w:rFonts w:ascii="Times New Roman" w:eastAsia="等线" w:hAnsi="Times New Roman"/>
          <w:sz w:val="24"/>
          <w:szCs w:val="24"/>
        </w:rPr>
        <w:t xml:space="preserve"> </w:t>
      </w:r>
      <w:r w:rsidRPr="00B762F3">
        <w:rPr>
          <w:rFonts w:ascii="Times New Roman" w:eastAsiaTheme="minorEastAsia" w:hAnsi="Times New Roman"/>
          <w:sz w:val="24"/>
          <w:szCs w:val="24"/>
        </w:rPr>
        <w:t>1:</w:t>
      </w:r>
      <w:r>
        <w:rPr>
          <w:rFonts w:ascii="Times New Roman" w:eastAsiaTheme="minorEastAsia" w:hAnsi="Times New Roman" w:hint="eastAsia"/>
          <w:sz w:val="24"/>
          <w:szCs w:val="24"/>
        </w:rPr>
        <w:t>3</w:t>
      </w:r>
      <w:r w:rsidRPr="00B762F3">
        <w:rPr>
          <w:rFonts w:ascii="Times New Roman" w:eastAsiaTheme="minorEastAsia" w:hAnsi="Times New Roman"/>
          <w:sz w:val="24"/>
          <w:szCs w:val="24"/>
        </w:rPr>
        <w:t>00</w:t>
      </w:r>
      <w:r>
        <w:rPr>
          <w:rFonts w:ascii="Times New Roman" w:eastAsiaTheme="minorEastAsia" w:hAnsi="Times New Roman" w:hint="eastAsia"/>
          <w:sz w:val="24"/>
          <w:szCs w:val="24"/>
        </w:rPr>
        <w:t>0</w:t>
      </w:r>
      <w:r>
        <w:rPr>
          <w:rFonts w:ascii="Times New Roman" w:eastAsia="等线" w:hAnsi="Times New Roman" w:hint="eastAsia"/>
          <w:sz w:val="24"/>
          <w:szCs w:val="24"/>
        </w:rPr>
        <w:t>)</w:t>
      </w:r>
      <w:r w:rsidRPr="00B762F3">
        <w:rPr>
          <w:rFonts w:ascii="Times New Roman" w:eastAsia="等线" w:hAnsi="Times New Roman"/>
          <w:sz w:val="24"/>
          <w:szCs w:val="24"/>
        </w:rPr>
        <w:t xml:space="preserve"> as an internal reference, taking photos with a chemiluminescence imaging system, and analyzing the gray value of spots with Image-Pro Plus 6.0 software.</w:t>
      </w:r>
    </w:p>
    <w:p w14:paraId="7BD1904B" w14:textId="77777777" w:rsidR="00985F89" w:rsidRDefault="00985F89" w:rsidP="00985F89"/>
    <w:p w14:paraId="237A1FD2" w14:textId="7ED6B22E" w:rsidR="004C43AA" w:rsidRPr="004C43AA" w:rsidRDefault="004C43AA" w:rsidP="004C43AA">
      <w:pPr>
        <w:pStyle w:val="2"/>
        <w:spacing w:line="360" w:lineRule="auto"/>
        <w:rPr>
          <w:bCs/>
        </w:rPr>
      </w:pPr>
      <w:bookmarkStart w:id="17" w:name="_Hlk101338282"/>
      <w:r w:rsidRPr="00AA5F8C">
        <w:rPr>
          <w:bCs/>
        </w:rPr>
        <w:t>References</w:t>
      </w:r>
      <w:bookmarkEnd w:id="17"/>
    </w:p>
    <w:p w14:paraId="54DD5D48" w14:textId="77777777" w:rsidR="00182107" w:rsidRPr="004C43AA" w:rsidRDefault="00985F89" w:rsidP="00182107">
      <w:pPr>
        <w:pStyle w:val="EndNoteBibliography"/>
        <w:ind w:left="720" w:hanging="720"/>
        <w:rPr>
          <w:rFonts w:ascii="Times New Roman" w:hAnsi="Times New Roman" w:cs="Times New Roman"/>
        </w:rPr>
      </w:pPr>
      <w:r w:rsidRPr="004C43AA">
        <w:rPr>
          <w:rFonts w:ascii="Times New Roman" w:hAnsi="Times New Roman" w:cs="Times New Roman"/>
        </w:rPr>
        <w:fldChar w:fldCharType="begin"/>
      </w:r>
      <w:r w:rsidRPr="004C43AA">
        <w:rPr>
          <w:rFonts w:ascii="Times New Roman" w:hAnsi="Times New Roman" w:cs="Times New Roman"/>
        </w:rPr>
        <w:instrText xml:space="preserve"> ADDIN EN.REFLIST </w:instrText>
      </w:r>
      <w:r w:rsidRPr="004C43AA">
        <w:rPr>
          <w:rFonts w:ascii="Times New Roman" w:hAnsi="Times New Roman" w:cs="Times New Roman"/>
        </w:rPr>
        <w:fldChar w:fldCharType="separate"/>
      </w:r>
      <w:r w:rsidR="00182107" w:rsidRPr="004C43AA">
        <w:rPr>
          <w:rFonts w:ascii="Times New Roman" w:hAnsi="Times New Roman" w:cs="Times New Roman"/>
        </w:rPr>
        <w:t>[1]</w:t>
      </w:r>
      <w:r w:rsidR="00182107" w:rsidRPr="004C43AA">
        <w:rPr>
          <w:rFonts w:ascii="Times New Roman" w:hAnsi="Times New Roman" w:cs="Times New Roman"/>
        </w:rPr>
        <w:tab/>
        <w:t>YIN Y, NIU Q, HOU H, et al. PAE ameliorates doxorubicin-induced cardiotoxicity via suppressing NHE1 phosphorylation and stimulating PI3K/AKT phosphorylation [J]. International immunopharmacology, 2022, 113: 109274.</w:t>
      </w:r>
    </w:p>
    <w:p w14:paraId="6075B580" w14:textId="77777777" w:rsidR="00182107" w:rsidRPr="004C43AA" w:rsidRDefault="00182107" w:rsidP="00182107">
      <w:pPr>
        <w:pStyle w:val="EndNoteBibliography"/>
        <w:ind w:left="720" w:hanging="720"/>
        <w:rPr>
          <w:rFonts w:ascii="Times New Roman" w:hAnsi="Times New Roman" w:cs="Times New Roman"/>
        </w:rPr>
      </w:pPr>
      <w:r w:rsidRPr="004C43AA">
        <w:rPr>
          <w:rFonts w:ascii="Times New Roman" w:hAnsi="Times New Roman" w:cs="Times New Roman"/>
        </w:rPr>
        <w:t>[2]</w:t>
      </w:r>
      <w:r w:rsidRPr="004C43AA">
        <w:rPr>
          <w:rFonts w:ascii="Times New Roman" w:hAnsi="Times New Roman" w:cs="Times New Roman"/>
        </w:rPr>
        <w:tab/>
        <w:t>HUANG N, QIU Y, LIU Y, et al. Floralozone protects endothelial function in atherosclerosis by ameliorating NHE1 [J]. Acta biochimica et biophysica Sinica, 2021, 53(10): 1310-20.</w:t>
      </w:r>
    </w:p>
    <w:p w14:paraId="0F168F2D" w14:textId="77777777" w:rsidR="00182107" w:rsidRPr="004C43AA" w:rsidRDefault="00182107" w:rsidP="00182107">
      <w:pPr>
        <w:pStyle w:val="EndNoteBibliography"/>
        <w:ind w:left="720" w:hanging="720"/>
        <w:rPr>
          <w:rFonts w:ascii="Times New Roman" w:hAnsi="Times New Roman" w:cs="Times New Roman"/>
        </w:rPr>
      </w:pPr>
      <w:r w:rsidRPr="004C43AA">
        <w:rPr>
          <w:rFonts w:ascii="Times New Roman" w:hAnsi="Times New Roman" w:cs="Times New Roman"/>
        </w:rPr>
        <w:t>[3]</w:t>
      </w:r>
      <w:r w:rsidRPr="004C43AA">
        <w:rPr>
          <w:rFonts w:ascii="Times New Roman" w:hAnsi="Times New Roman" w:cs="Times New Roman"/>
        </w:rPr>
        <w:tab/>
        <w:t>YU P, HONG C, SACHIDANANDAN C, et al. Dorsomorphin inhibits BMP signals required for embryogenesis and iron metabolism [J]. Nature chemical biology, 2008, 4(1): 33-41.</w:t>
      </w:r>
    </w:p>
    <w:p w14:paraId="1AEE1294" w14:textId="77777777" w:rsidR="00182107" w:rsidRPr="004C43AA" w:rsidRDefault="00182107" w:rsidP="00182107">
      <w:pPr>
        <w:pStyle w:val="EndNoteBibliography"/>
        <w:ind w:left="720" w:hanging="720"/>
        <w:rPr>
          <w:rFonts w:ascii="Times New Roman" w:hAnsi="Times New Roman" w:cs="Times New Roman"/>
        </w:rPr>
      </w:pPr>
      <w:r w:rsidRPr="004C43AA">
        <w:rPr>
          <w:rFonts w:ascii="Times New Roman" w:hAnsi="Times New Roman" w:cs="Times New Roman"/>
        </w:rPr>
        <w:t>[4]</w:t>
      </w:r>
      <w:r w:rsidRPr="004C43AA">
        <w:rPr>
          <w:rFonts w:ascii="Times New Roman" w:hAnsi="Times New Roman" w:cs="Times New Roman"/>
        </w:rPr>
        <w:tab/>
        <w:t>WANG S, SUN M, DING S, et al. Ticagrelor reduces doxorubicin-induced pyroptosis of rat cardiomyocytes by targeting GSK-3β/caspase-1 [J]. Frontiers in cardiovascular medicine, 2022, 9: 1090601.</w:t>
      </w:r>
    </w:p>
    <w:p w14:paraId="7D23FB40" w14:textId="77777777" w:rsidR="00182107" w:rsidRPr="004C43AA" w:rsidRDefault="00182107" w:rsidP="00182107">
      <w:pPr>
        <w:pStyle w:val="EndNoteBibliography"/>
        <w:ind w:left="720" w:hanging="720"/>
        <w:rPr>
          <w:rFonts w:ascii="Times New Roman" w:hAnsi="Times New Roman" w:cs="Times New Roman"/>
        </w:rPr>
      </w:pPr>
      <w:r w:rsidRPr="004C43AA">
        <w:rPr>
          <w:rFonts w:ascii="Times New Roman" w:hAnsi="Times New Roman" w:cs="Times New Roman"/>
        </w:rPr>
        <w:t>[5]</w:t>
      </w:r>
      <w:r w:rsidRPr="004C43AA">
        <w:rPr>
          <w:rFonts w:ascii="Times New Roman" w:hAnsi="Times New Roman" w:cs="Times New Roman"/>
        </w:rPr>
        <w:tab/>
        <w:t>DAI Q, ZHANG H, TANG S, et al. VDRVitamin D- (vitamin D receptor) alleviates glucose metabolism reprogramming in lipopolysaccharide-induced acute kidney injury [J]. Frontiers in physiology, 2023, 14: 1083643.</w:t>
      </w:r>
    </w:p>
    <w:p w14:paraId="71DEBBC3" w14:textId="3A4B7DC0" w:rsidR="00A475C7" w:rsidRPr="0090539A" w:rsidRDefault="00985F89" w:rsidP="00985F89">
      <w:pPr>
        <w:rPr>
          <w:rFonts w:ascii="Times New Roman" w:hAnsi="Times New Roman"/>
        </w:rPr>
      </w:pPr>
      <w:r w:rsidRPr="004C43AA">
        <w:rPr>
          <w:rFonts w:ascii="Times New Roman" w:hAnsi="Times New Roman"/>
        </w:rPr>
        <w:fldChar w:fldCharType="end"/>
      </w:r>
    </w:p>
    <w:sectPr w:rsidR="00A475C7" w:rsidRPr="0090539A" w:rsidSect="008F23D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65D95" w14:textId="77777777" w:rsidR="002B42B6" w:rsidRDefault="002B42B6" w:rsidP="00BE220E">
      <w:r>
        <w:separator/>
      </w:r>
    </w:p>
  </w:endnote>
  <w:endnote w:type="continuationSeparator" w:id="0">
    <w:p w14:paraId="4A6D0B14" w14:textId="77777777" w:rsidR="002B42B6" w:rsidRDefault="002B42B6" w:rsidP="00BE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116D2" w14:textId="77777777" w:rsidR="00BE220E" w:rsidRDefault="00BE220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779340"/>
      <w:docPartObj>
        <w:docPartGallery w:val="Page Numbers (Bottom of Page)"/>
        <w:docPartUnique/>
      </w:docPartObj>
    </w:sdtPr>
    <w:sdtContent>
      <w:p w14:paraId="0B9BA3D6" w14:textId="695C837A" w:rsidR="008F23DC" w:rsidRDefault="008F23DC">
        <w:pPr>
          <w:pStyle w:val="af0"/>
          <w:jc w:val="center"/>
        </w:pPr>
        <w:r>
          <w:fldChar w:fldCharType="begin"/>
        </w:r>
        <w:r>
          <w:instrText>PAGE   \* MERGEFORMAT</w:instrText>
        </w:r>
        <w:r>
          <w:fldChar w:fldCharType="separate"/>
        </w:r>
        <w:r>
          <w:rPr>
            <w:lang w:val="zh-CN"/>
          </w:rPr>
          <w:t>2</w:t>
        </w:r>
        <w:r>
          <w:fldChar w:fldCharType="end"/>
        </w:r>
      </w:p>
    </w:sdtContent>
  </w:sdt>
  <w:p w14:paraId="445FC31B" w14:textId="77777777" w:rsidR="00BE220E" w:rsidRDefault="00BE220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773FC" w14:textId="77777777" w:rsidR="00BE220E" w:rsidRDefault="00BE220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102F8" w14:textId="77777777" w:rsidR="002B42B6" w:rsidRDefault="002B42B6" w:rsidP="00BE220E">
      <w:r>
        <w:separator/>
      </w:r>
    </w:p>
  </w:footnote>
  <w:footnote w:type="continuationSeparator" w:id="0">
    <w:p w14:paraId="3B0DA3DF" w14:textId="77777777" w:rsidR="002B42B6" w:rsidRDefault="002B42B6" w:rsidP="00BE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A412" w14:textId="77777777" w:rsidR="00BE220E" w:rsidRDefault="00BE220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9AD16" w14:textId="77777777" w:rsidR="00BE220E" w:rsidRDefault="00BE220E">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6DF0" w14:textId="77777777" w:rsidR="00BE220E" w:rsidRDefault="00BE220E">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2439A"/>
    <w:multiLevelType w:val="hybridMultilevel"/>
    <w:tmpl w:val="02C22DA2"/>
    <w:lvl w:ilvl="0" w:tplc="AA1ECE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35925A0"/>
    <w:multiLevelType w:val="hybridMultilevel"/>
    <w:tmpl w:val="347621E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80962EB"/>
    <w:multiLevelType w:val="hybridMultilevel"/>
    <w:tmpl w:val="1A28EE8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C430CA0"/>
    <w:multiLevelType w:val="multilevel"/>
    <w:tmpl w:val="DFEE5600"/>
    <w:lvl w:ilvl="0">
      <w:start w:val="1"/>
      <w:numFmt w:val="decimal"/>
      <w:lvlText w:val="%1."/>
      <w:lvlJc w:val="left"/>
      <w:pPr>
        <w:ind w:left="440" w:hanging="44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F655095"/>
    <w:multiLevelType w:val="hybridMultilevel"/>
    <w:tmpl w:val="76BA3BF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1E10A01"/>
    <w:multiLevelType w:val="hybridMultilevel"/>
    <w:tmpl w:val="2B7811BC"/>
    <w:lvl w:ilvl="0" w:tplc="D34C84EE">
      <w:start w:val="1"/>
      <w:numFmt w:val="decimal"/>
      <w:lvlText w:val="%1."/>
      <w:lvlJc w:val="left"/>
      <w:pPr>
        <w:ind w:left="440" w:hanging="440"/>
      </w:pPr>
      <w:rPr>
        <w:rFonts w:ascii="Times New Roman" w:eastAsia="等线" w:hAnsi="Times New Roman" w:cs="Times New Roma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11A4025"/>
    <w:multiLevelType w:val="hybridMultilevel"/>
    <w:tmpl w:val="01883DB6"/>
    <w:lvl w:ilvl="0" w:tplc="3AC282C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9181B20"/>
    <w:multiLevelType w:val="hybridMultilevel"/>
    <w:tmpl w:val="976481A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69860394">
    <w:abstractNumId w:val="6"/>
  </w:num>
  <w:num w:numId="2" w16cid:durableId="25183375">
    <w:abstractNumId w:val="1"/>
  </w:num>
  <w:num w:numId="3" w16cid:durableId="1966346660">
    <w:abstractNumId w:val="4"/>
  </w:num>
  <w:num w:numId="4" w16cid:durableId="1772772209">
    <w:abstractNumId w:val="7"/>
  </w:num>
  <w:num w:numId="5" w16cid:durableId="967129132">
    <w:abstractNumId w:val="5"/>
  </w:num>
  <w:num w:numId="6" w16cid:durableId="1001204229">
    <w:abstractNumId w:val="3"/>
  </w:num>
  <w:num w:numId="7" w16cid:durableId="1107968838">
    <w:abstractNumId w:val="2"/>
  </w:num>
  <w:num w:numId="8" w16cid:durableId="164739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ytTAyNDAztjQ3M7JQ0lEKTi0uzszPAykwNKgFAJboyA4tAAAA"/>
    <w:docVar w:name="EN.Layout" w:val="&lt;ENLayout&gt;&lt;Style&gt;Chinese Std GBT7714 (numeric)&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618B4"/>
    <w:rsid w:val="00027F86"/>
    <w:rsid w:val="000C428F"/>
    <w:rsid w:val="00132EA9"/>
    <w:rsid w:val="001375DA"/>
    <w:rsid w:val="00141A4F"/>
    <w:rsid w:val="001772A1"/>
    <w:rsid w:val="00182107"/>
    <w:rsid w:val="00187FE7"/>
    <w:rsid w:val="00265EDF"/>
    <w:rsid w:val="002718C2"/>
    <w:rsid w:val="00275C68"/>
    <w:rsid w:val="00287B58"/>
    <w:rsid w:val="002B42B6"/>
    <w:rsid w:val="002C1AEE"/>
    <w:rsid w:val="0032042C"/>
    <w:rsid w:val="0034634F"/>
    <w:rsid w:val="00363118"/>
    <w:rsid w:val="0037045B"/>
    <w:rsid w:val="004C43AA"/>
    <w:rsid w:val="004C7732"/>
    <w:rsid w:val="0052187C"/>
    <w:rsid w:val="00593B26"/>
    <w:rsid w:val="005E5341"/>
    <w:rsid w:val="006057ED"/>
    <w:rsid w:val="006820A5"/>
    <w:rsid w:val="006B5E50"/>
    <w:rsid w:val="006F0DC7"/>
    <w:rsid w:val="007831DC"/>
    <w:rsid w:val="007B294A"/>
    <w:rsid w:val="007D1745"/>
    <w:rsid w:val="007E00D4"/>
    <w:rsid w:val="007F379C"/>
    <w:rsid w:val="00896FF7"/>
    <w:rsid w:val="008D1E43"/>
    <w:rsid w:val="008F23DC"/>
    <w:rsid w:val="008F57C4"/>
    <w:rsid w:val="0090539A"/>
    <w:rsid w:val="00985F89"/>
    <w:rsid w:val="009A61F7"/>
    <w:rsid w:val="00A15301"/>
    <w:rsid w:val="00A475C7"/>
    <w:rsid w:val="00A71052"/>
    <w:rsid w:val="00A90417"/>
    <w:rsid w:val="00AB3630"/>
    <w:rsid w:val="00B03BAA"/>
    <w:rsid w:val="00B552BA"/>
    <w:rsid w:val="00B762F3"/>
    <w:rsid w:val="00BB1619"/>
    <w:rsid w:val="00BD1055"/>
    <w:rsid w:val="00BE220E"/>
    <w:rsid w:val="00BF5698"/>
    <w:rsid w:val="00C00A15"/>
    <w:rsid w:val="00CE2262"/>
    <w:rsid w:val="00D52F51"/>
    <w:rsid w:val="00D618B4"/>
    <w:rsid w:val="00E0224D"/>
    <w:rsid w:val="00E041C2"/>
    <w:rsid w:val="00EA2D86"/>
    <w:rsid w:val="00FE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821BA"/>
  <w15:chartTrackingRefBased/>
  <w15:docId w15:val="{0C584AAB-84CD-468D-A18A-AF88A740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F89"/>
    <w:pPr>
      <w:widowControl w:val="0"/>
      <w:spacing w:line="240" w:lineRule="auto"/>
      <w:ind w:firstLineChars="0" w:firstLine="0"/>
    </w:pPr>
    <w:rPr>
      <w:rFonts w:ascii="Calibri" w:eastAsia="宋体" w:hAnsi="Calibri" w:cs="Times New Roman"/>
    </w:rPr>
  </w:style>
  <w:style w:type="paragraph" w:styleId="1">
    <w:name w:val="heading 1"/>
    <w:basedOn w:val="a"/>
    <w:next w:val="a"/>
    <w:link w:val="10"/>
    <w:uiPriority w:val="9"/>
    <w:qFormat/>
    <w:rsid w:val="00D618B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autoRedefine/>
    <w:unhideWhenUsed/>
    <w:qFormat/>
    <w:rsid w:val="002C1AEE"/>
    <w:pPr>
      <w:keepNext/>
      <w:keepLines/>
      <w:spacing w:before="260" w:after="260" w:line="416" w:lineRule="auto"/>
      <w:outlineLvl w:val="1"/>
    </w:pPr>
    <w:rPr>
      <w:rFonts w:ascii="Times New Roman" w:hAnsi="Times New Roman"/>
      <w:sz w:val="24"/>
      <w:szCs w:val="24"/>
    </w:rPr>
  </w:style>
  <w:style w:type="paragraph" w:styleId="3">
    <w:name w:val="heading 3"/>
    <w:basedOn w:val="a"/>
    <w:next w:val="a"/>
    <w:link w:val="30"/>
    <w:uiPriority w:val="9"/>
    <w:semiHidden/>
    <w:unhideWhenUsed/>
    <w:qFormat/>
    <w:rsid w:val="00D618B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618B4"/>
    <w:pPr>
      <w:keepNext/>
      <w:keepLines/>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D618B4"/>
    <w:pPr>
      <w:keepNext/>
      <w:keepLines/>
      <w:spacing w:before="80" w:after="40"/>
      <w:outlineLvl w:val="4"/>
    </w:pPr>
    <w:rPr>
      <w:rFonts w:eastAsiaTheme="minorEastAsia" w:cstheme="majorBidi"/>
      <w:color w:val="0F4761" w:themeColor="accent1" w:themeShade="BF"/>
      <w:szCs w:val="24"/>
    </w:rPr>
  </w:style>
  <w:style w:type="paragraph" w:styleId="6">
    <w:name w:val="heading 6"/>
    <w:basedOn w:val="a"/>
    <w:next w:val="a"/>
    <w:link w:val="60"/>
    <w:uiPriority w:val="9"/>
    <w:semiHidden/>
    <w:unhideWhenUsed/>
    <w:qFormat/>
    <w:rsid w:val="00D618B4"/>
    <w:pPr>
      <w:keepNext/>
      <w:keepLines/>
      <w:spacing w:before="40"/>
      <w:outlineLvl w:val="5"/>
    </w:pPr>
    <w:rPr>
      <w:rFonts w:eastAsiaTheme="minorEastAsia" w:cstheme="majorBidi"/>
      <w:b/>
      <w:bCs/>
      <w:color w:val="0F4761" w:themeColor="accent1" w:themeShade="BF"/>
    </w:rPr>
  </w:style>
  <w:style w:type="paragraph" w:styleId="7">
    <w:name w:val="heading 7"/>
    <w:basedOn w:val="a"/>
    <w:next w:val="a"/>
    <w:link w:val="70"/>
    <w:uiPriority w:val="9"/>
    <w:semiHidden/>
    <w:unhideWhenUsed/>
    <w:qFormat/>
    <w:rsid w:val="00D618B4"/>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D618B4"/>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D618B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rsid w:val="002C1AEE"/>
    <w:rPr>
      <w:rFonts w:ascii="Times New Roman" w:eastAsia="宋体" w:hAnsi="Times New Roman" w:cs="Times New Roman"/>
      <w:sz w:val="24"/>
      <w:szCs w:val="24"/>
    </w:rPr>
  </w:style>
  <w:style w:type="paragraph" w:styleId="a3">
    <w:name w:val="Title"/>
    <w:basedOn w:val="a"/>
    <w:next w:val="a"/>
    <w:link w:val="a4"/>
    <w:autoRedefine/>
    <w:qFormat/>
    <w:rsid w:val="00AB3630"/>
    <w:pPr>
      <w:spacing w:before="240" w:after="60"/>
      <w:jc w:val="center"/>
      <w:outlineLvl w:val="0"/>
    </w:pPr>
    <w:rPr>
      <w:rFonts w:asciiTheme="majorHAnsi" w:hAnsiTheme="majorHAnsi" w:cstheme="majorBidi"/>
      <w:b/>
      <w:bCs/>
      <w:sz w:val="28"/>
      <w:szCs w:val="32"/>
    </w:rPr>
  </w:style>
  <w:style w:type="character" w:customStyle="1" w:styleId="a4">
    <w:name w:val="标题 字符"/>
    <w:basedOn w:val="a0"/>
    <w:link w:val="a3"/>
    <w:rsid w:val="00AB3630"/>
    <w:rPr>
      <w:rFonts w:asciiTheme="majorHAnsi" w:eastAsia="Times New Roman" w:hAnsiTheme="majorHAnsi" w:cstheme="majorBidi"/>
      <w:b/>
      <w:bCs/>
      <w:sz w:val="28"/>
      <w:szCs w:val="32"/>
    </w:rPr>
  </w:style>
  <w:style w:type="character" w:customStyle="1" w:styleId="10">
    <w:name w:val="标题 1 字符"/>
    <w:basedOn w:val="a0"/>
    <w:link w:val="1"/>
    <w:uiPriority w:val="9"/>
    <w:rsid w:val="00D618B4"/>
    <w:rPr>
      <w:rFonts w:asciiTheme="majorHAnsi" w:eastAsiaTheme="majorEastAsia" w:hAnsiTheme="majorHAnsi" w:cstheme="majorBidi"/>
      <w:color w:val="0F4761" w:themeColor="accent1" w:themeShade="BF"/>
      <w:sz w:val="48"/>
      <w:szCs w:val="48"/>
    </w:rPr>
  </w:style>
  <w:style w:type="character" w:customStyle="1" w:styleId="30">
    <w:name w:val="标题 3 字符"/>
    <w:basedOn w:val="a0"/>
    <w:link w:val="3"/>
    <w:uiPriority w:val="9"/>
    <w:semiHidden/>
    <w:rsid w:val="00D618B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18B4"/>
    <w:rPr>
      <w:rFonts w:cstheme="majorBidi"/>
      <w:color w:val="0F4761" w:themeColor="accent1" w:themeShade="BF"/>
      <w:sz w:val="28"/>
      <w:szCs w:val="28"/>
    </w:rPr>
  </w:style>
  <w:style w:type="character" w:customStyle="1" w:styleId="50">
    <w:name w:val="标题 5 字符"/>
    <w:basedOn w:val="a0"/>
    <w:link w:val="5"/>
    <w:uiPriority w:val="9"/>
    <w:semiHidden/>
    <w:rsid w:val="00D618B4"/>
    <w:rPr>
      <w:rFonts w:cstheme="majorBidi"/>
      <w:color w:val="0F4761" w:themeColor="accent1" w:themeShade="BF"/>
      <w:sz w:val="24"/>
      <w:szCs w:val="24"/>
    </w:rPr>
  </w:style>
  <w:style w:type="character" w:customStyle="1" w:styleId="60">
    <w:name w:val="标题 6 字符"/>
    <w:basedOn w:val="a0"/>
    <w:link w:val="6"/>
    <w:uiPriority w:val="9"/>
    <w:semiHidden/>
    <w:rsid w:val="00D618B4"/>
    <w:rPr>
      <w:rFonts w:cstheme="majorBidi"/>
      <w:b/>
      <w:bCs/>
      <w:color w:val="0F4761" w:themeColor="accent1" w:themeShade="BF"/>
      <w:sz w:val="24"/>
    </w:rPr>
  </w:style>
  <w:style w:type="character" w:customStyle="1" w:styleId="70">
    <w:name w:val="标题 7 字符"/>
    <w:basedOn w:val="a0"/>
    <w:link w:val="7"/>
    <w:uiPriority w:val="9"/>
    <w:semiHidden/>
    <w:rsid w:val="00D618B4"/>
    <w:rPr>
      <w:rFonts w:cstheme="majorBidi"/>
      <w:b/>
      <w:bCs/>
      <w:color w:val="595959" w:themeColor="text1" w:themeTint="A6"/>
      <w:sz w:val="24"/>
    </w:rPr>
  </w:style>
  <w:style w:type="character" w:customStyle="1" w:styleId="80">
    <w:name w:val="标题 8 字符"/>
    <w:basedOn w:val="a0"/>
    <w:link w:val="8"/>
    <w:uiPriority w:val="9"/>
    <w:semiHidden/>
    <w:rsid w:val="00D618B4"/>
    <w:rPr>
      <w:rFonts w:cstheme="majorBidi"/>
      <w:color w:val="595959" w:themeColor="text1" w:themeTint="A6"/>
      <w:sz w:val="24"/>
    </w:rPr>
  </w:style>
  <w:style w:type="character" w:customStyle="1" w:styleId="90">
    <w:name w:val="标题 9 字符"/>
    <w:basedOn w:val="a0"/>
    <w:link w:val="9"/>
    <w:uiPriority w:val="9"/>
    <w:semiHidden/>
    <w:rsid w:val="00D618B4"/>
    <w:rPr>
      <w:rFonts w:eastAsiaTheme="majorEastAsia" w:cstheme="majorBidi"/>
      <w:color w:val="595959" w:themeColor="text1" w:themeTint="A6"/>
      <w:sz w:val="24"/>
    </w:rPr>
  </w:style>
  <w:style w:type="paragraph" w:styleId="a5">
    <w:name w:val="Subtitle"/>
    <w:basedOn w:val="a"/>
    <w:next w:val="a"/>
    <w:link w:val="a6"/>
    <w:uiPriority w:val="11"/>
    <w:qFormat/>
    <w:rsid w:val="00D618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8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8B4"/>
    <w:pPr>
      <w:spacing w:before="160" w:after="160"/>
      <w:jc w:val="center"/>
    </w:pPr>
    <w:rPr>
      <w:i/>
      <w:iCs/>
      <w:color w:val="404040" w:themeColor="text1" w:themeTint="BF"/>
    </w:rPr>
  </w:style>
  <w:style w:type="character" w:customStyle="1" w:styleId="a8">
    <w:name w:val="引用 字符"/>
    <w:basedOn w:val="a0"/>
    <w:link w:val="a7"/>
    <w:uiPriority w:val="29"/>
    <w:rsid w:val="00D618B4"/>
    <w:rPr>
      <w:rFonts w:eastAsia="Times New Roman"/>
      <w:i/>
      <w:iCs/>
      <w:color w:val="404040" w:themeColor="text1" w:themeTint="BF"/>
      <w:sz w:val="24"/>
    </w:rPr>
  </w:style>
  <w:style w:type="paragraph" w:styleId="a9">
    <w:name w:val="List Paragraph"/>
    <w:basedOn w:val="a"/>
    <w:uiPriority w:val="34"/>
    <w:qFormat/>
    <w:rsid w:val="00D618B4"/>
    <w:pPr>
      <w:ind w:left="720"/>
      <w:contextualSpacing/>
    </w:pPr>
  </w:style>
  <w:style w:type="character" w:styleId="aa">
    <w:name w:val="Intense Emphasis"/>
    <w:basedOn w:val="a0"/>
    <w:uiPriority w:val="21"/>
    <w:qFormat/>
    <w:rsid w:val="00D618B4"/>
    <w:rPr>
      <w:i/>
      <w:iCs/>
      <w:color w:val="0F4761" w:themeColor="accent1" w:themeShade="BF"/>
    </w:rPr>
  </w:style>
  <w:style w:type="paragraph" w:styleId="ab">
    <w:name w:val="Intense Quote"/>
    <w:basedOn w:val="a"/>
    <w:next w:val="a"/>
    <w:link w:val="ac"/>
    <w:uiPriority w:val="30"/>
    <w:qFormat/>
    <w:rsid w:val="00D61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618B4"/>
    <w:rPr>
      <w:rFonts w:eastAsia="Times New Roman"/>
      <w:i/>
      <w:iCs/>
      <w:color w:val="0F4761" w:themeColor="accent1" w:themeShade="BF"/>
      <w:sz w:val="24"/>
    </w:rPr>
  </w:style>
  <w:style w:type="character" w:styleId="ad">
    <w:name w:val="Intense Reference"/>
    <w:basedOn w:val="a0"/>
    <w:uiPriority w:val="32"/>
    <w:qFormat/>
    <w:rsid w:val="00D618B4"/>
    <w:rPr>
      <w:b/>
      <w:bCs/>
      <w:smallCaps/>
      <w:color w:val="0F4761" w:themeColor="accent1" w:themeShade="BF"/>
      <w:spacing w:val="5"/>
    </w:rPr>
  </w:style>
  <w:style w:type="paragraph" w:customStyle="1" w:styleId="11">
    <w:name w:val="1"/>
    <w:basedOn w:val="a"/>
    <w:next w:val="a9"/>
    <w:uiPriority w:val="34"/>
    <w:qFormat/>
    <w:rsid w:val="00985F89"/>
    <w:pPr>
      <w:ind w:firstLineChars="200" w:firstLine="420"/>
    </w:pPr>
  </w:style>
  <w:style w:type="paragraph" w:customStyle="1" w:styleId="EndNoteBibliographyTitle">
    <w:name w:val="EndNote Bibliography Title"/>
    <w:basedOn w:val="a"/>
    <w:link w:val="EndNoteBibliographyTitle0"/>
    <w:rsid w:val="00985F89"/>
    <w:pPr>
      <w:jc w:val="center"/>
    </w:pPr>
    <w:rPr>
      <w:rFonts w:cs="Calibri"/>
      <w:noProof/>
      <w:sz w:val="20"/>
    </w:rPr>
  </w:style>
  <w:style w:type="character" w:customStyle="1" w:styleId="EndNoteBibliographyTitle0">
    <w:name w:val="EndNote Bibliography Title 字符"/>
    <w:basedOn w:val="a0"/>
    <w:link w:val="EndNoteBibliographyTitle"/>
    <w:rsid w:val="00985F89"/>
    <w:rPr>
      <w:rFonts w:ascii="Calibri" w:eastAsia="宋体" w:hAnsi="Calibri" w:cs="Calibri"/>
      <w:noProof/>
      <w:sz w:val="20"/>
    </w:rPr>
  </w:style>
  <w:style w:type="paragraph" w:customStyle="1" w:styleId="EndNoteBibliography">
    <w:name w:val="EndNote Bibliography"/>
    <w:basedOn w:val="a"/>
    <w:link w:val="EndNoteBibliography0"/>
    <w:rsid w:val="00985F89"/>
    <w:rPr>
      <w:rFonts w:cs="Calibri"/>
      <w:noProof/>
      <w:sz w:val="20"/>
    </w:rPr>
  </w:style>
  <w:style w:type="character" w:customStyle="1" w:styleId="EndNoteBibliography0">
    <w:name w:val="EndNote Bibliography 字符"/>
    <w:basedOn w:val="a0"/>
    <w:link w:val="EndNoteBibliography"/>
    <w:rsid w:val="00985F89"/>
    <w:rPr>
      <w:rFonts w:ascii="Calibri" w:eastAsia="宋体" w:hAnsi="Calibri" w:cs="Calibri"/>
      <w:noProof/>
      <w:sz w:val="20"/>
    </w:rPr>
  </w:style>
  <w:style w:type="paragraph" w:styleId="ae">
    <w:name w:val="header"/>
    <w:basedOn w:val="a"/>
    <w:link w:val="af"/>
    <w:uiPriority w:val="99"/>
    <w:unhideWhenUsed/>
    <w:rsid w:val="00BE220E"/>
    <w:pPr>
      <w:tabs>
        <w:tab w:val="center" w:pos="4153"/>
        <w:tab w:val="right" w:pos="8306"/>
      </w:tabs>
      <w:snapToGrid w:val="0"/>
      <w:jc w:val="center"/>
    </w:pPr>
    <w:rPr>
      <w:sz w:val="18"/>
      <w:szCs w:val="18"/>
    </w:rPr>
  </w:style>
  <w:style w:type="character" w:customStyle="1" w:styleId="af">
    <w:name w:val="页眉 字符"/>
    <w:basedOn w:val="a0"/>
    <w:link w:val="ae"/>
    <w:uiPriority w:val="99"/>
    <w:rsid w:val="00BE220E"/>
    <w:rPr>
      <w:rFonts w:ascii="Calibri" w:eastAsia="宋体" w:hAnsi="Calibri" w:cs="Times New Roman"/>
      <w:sz w:val="18"/>
      <w:szCs w:val="18"/>
    </w:rPr>
  </w:style>
  <w:style w:type="paragraph" w:styleId="af0">
    <w:name w:val="footer"/>
    <w:basedOn w:val="a"/>
    <w:link w:val="af1"/>
    <w:uiPriority w:val="99"/>
    <w:unhideWhenUsed/>
    <w:rsid w:val="00BE220E"/>
    <w:pPr>
      <w:tabs>
        <w:tab w:val="center" w:pos="4153"/>
        <w:tab w:val="right" w:pos="8306"/>
      </w:tabs>
      <w:snapToGrid w:val="0"/>
      <w:jc w:val="left"/>
    </w:pPr>
    <w:rPr>
      <w:sz w:val="18"/>
      <w:szCs w:val="18"/>
    </w:rPr>
  </w:style>
  <w:style w:type="character" w:customStyle="1" w:styleId="af1">
    <w:name w:val="页脚 字符"/>
    <w:basedOn w:val="a0"/>
    <w:link w:val="af0"/>
    <w:uiPriority w:val="99"/>
    <w:rsid w:val="00BE220E"/>
    <w:rPr>
      <w:rFonts w:ascii="Calibri" w:eastAsia="宋体" w:hAnsi="Calibri" w:cs="Times New Roman"/>
      <w:sz w:val="18"/>
      <w:szCs w:val="18"/>
    </w:rPr>
  </w:style>
  <w:style w:type="character" w:customStyle="1" w:styleId="trans-sentence">
    <w:name w:val="trans-sentence"/>
    <w:basedOn w:val="a0"/>
    <w:rsid w:val="00D52F51"/>
  </w:style>
  <w:style w:type="character" w:styleId="af2">
    <w:name w:val="line number"/>
    <w:basedOn w:val="a0"/>
    <w:uiPriority w:val="99"/>
    <w:semiHidden/>
    <w:unhideWhenUsed/>
    <w:rsid w:val="008F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3107</Words>
  <Characters>17716</Characters>
  <Application>Microsoft Office Word</Application>
  <DocSecurity>0</DocSecurity>
  <Lines>147</Lines>
  <Paragraphs>41</Paragraphs>
  <ScaleCrop>false</ScaleCrop>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宇婷 席</dc:creator>
  <cp:keywords/>
  <dc:description/>
  <cp:lastModifiedBy>YY</cp:lastModifiedBy>
  <cp:revision>5</cp:revision>
  <cp:lastPrinted>2024-10-26T17:59:00Z</cp:lastPrinted>
  <dcterms:created xsi:type="dcterms:W3CDTF">2024-10-26T17:51:00Z</dcterms:created>
  <dcterms:modified xsi:type="dcterms:W3CDTF">2024-10-27T03:34:00Z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e2314556ed935266470676dd732711b394499d3bf0bd7365d1c6c97b71769757</vt:lpwstr>
  </property>
</Properties>
</file>