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D22A" w14:textId="34FE086B" w:rsidR="00AA6EAC" w:rsidRPr="00AA530D" w:rsidRDefault="00AA6EAC" w:rsidP="00AA6EAC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Supplementary </w:t>
      </w:r>
      <w:r w:rsidRPr="00AA530D">
        <w:rPr>
          <w:rFonts w:ascii="Times New Roman" w:hAnsi="Times New Roman"/>
          <w:b/>
          <w:bCs/>
          <w:sz w:val="24"/>
          <w:szCs w:val="24"/>
        </w:rPr>
        <w:t>Figure legends</w:t>
      </w:r>
    </w:p>
    <w:p w14:paraId="673478F2" w14:textId="12EB22EA" w:rsidR="00AA6EAC" w:rsidRPr="00AA530D" w:rsidRDefault="00AA6EAC" w:rsidP="00AA6EAC">
      <w:pPr>
        <w:spacing w:line="480" w:lineRule="auto"/>
        <w:rPr>
          <w:rFonts w:ascii="Times New Roman" w:hAnsi="Times New Roman"/>
          <w:sz w:val="24"/>
          <w:szCs w:val="24"/>
        </w:rPr>
      </w:pPr>
      <w:r w:rsidRPr="00AA530D">
        <w:rPr>
          <w:rFonts w:ascii="Times New Roman" w:hAnsi="Times New Roman"/>
          <w:b/>
          <w:bCs/>
          <w:sz w:val="24"/>
          <w:szCs w:val="24"/>
        </w:rPr>
        <w:t>Figure 1:</w:t>
      </w:r>
      <w:r w:rsidRPr="00AA6EAC">
        <w:rPr>
          <w:rFonts w:ascii="Times New Roman" w:eastAsia="宋体" w:hAnsi="Times New Roman"/>
          <w:b/>
          <w:bCs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b/>
          <w:bCs/>
          <w:kern w:val="0"/>
          <w:sz w:val="24"/>
        </w:rPr>
        <w:t>Diagnostic performance of HbA2 for screening thalassemia subtypes</w:t>
      </w:r>
      <w:r w:rsidRPr="002A388B">
        <w:rPr>
          <w:rFonts w:ascii="Times New Roman" w:eastAsia="宋体" w:hAnsi="Times New Roman"/>
          <w:b/>
          <w:bCs/>
          <w:kern w:val="0"/>
          <w:sz w:val="24"/>
        </w:rPr>
        <w:t>.</w:t>
      </w:r>
      <w:r w:rsidRPr="007B52CE">
        <w:rPr>
          <w:rFonts w:ascii="Times New Roman" w:eastAsia="宋体" w:hAnsi="Times New Roman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>Receiver operating characteristic (ROC) curves depicting the sensitivity and specificity of HbA2 levels in differentiating specific genotypes from controls. Panels represent:</w:t>
      </w:r>
      <w:r w:rsidRPr="007B52CE">
        <w:rPr>
          <w:rFonts w:ascii="Times New Roman" w:eastAsia="宋体" w:hAnsi="Times New Roman" w:hint="eastAsia"/>
          <w:kern w:val="0"/>
          <w:sz w:val="24"/>
        </w:rPr>
        <w:t xml:space="preserve"> </w:t>
      </w:r>
      <w:r w:rsidRPr="002A388B">
        <w:rPr>
          <w:rFonts w:ascii="Times New Roman" w:eastAsia="宋体" w:hAnsi="Times New Roman"/>
          <w:kern w:val="0"/>
          <w:sz w:val="24"/>
        </w:rPr>
        <w:t xml:space="preserve">(A) </w:t>
      </w:r>
      <w:r w:rsidRPr="00A25FE3">
        <w:rPr>
          <w:rFonts w:ascii="Times New Roman" w:eastAsia="宋体" w:hAnsi="Times New Roman"/>
          <w:kern w:val="0"/>
          <w:sz w:val="24"/>
        </w:rPr>
        <w:t xml:space="preserve">Silent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A25FE3">
        <w:rPr>
          <w:rFonts w:ascii="Times New Roman" w:eastAsia="宋体" w:hAnsi="Times New Roman"/>
          <w:kern w:val="0"/>
          <w:sz w:val="24"/>
        </w:rPr>
        <w:t>-thalassemia,</w:t>
      </w:r>
      <w:r w:rsidRPr="002A388B">
        <w:rPr>
          <w:rFonts w:ascii="Times New Roman" w:eastAsia="宋体" w:hAnsi="Times New Roman"/>
          <w:kern w:val="0"/>
          <w:sz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(B)</w:t>
      </w:r>
      <w:r w:rsidRPr="00AA6EAC">
        <w:rPr>
          <w:rFonts w:ascii="Times New Roman" w:eastAsia="宋体" w:hAnsi="Times New Roman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 xml:space="preserve">Minor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A25FE3">
        <w:rPr>
          <w:rFonts w:ascii="Times New Roman" w:eastAsia="宋体" w:hAnsi="Times New Roman"/>
          <w:kern w:val="0"/>
          <w:sz w:val="24"/>
        </w:rPr>
        <w:t xml:space="preserve">-thalassemia, (C) Hb H disease, (D) </w:t>
      </w:r>
      <w:r w:rsidRPr="00110822">
        <w:rPr>
          <w:rFonts w:ascii="Times New Roman" w:hAnsi="Times New Roman"/>
          <w:i/>
          <w:iCs/>
          <w:sz w:val="24"/>
        </w:rPr>
        <w:t>β</w:t>
      </w:r>
      <w:r w:rsidRPr="00A25FE3">
        <w:rPr>
          <w:rFonts w:ascii="Times New Roman" w:eastAsia="宋体" w:hAnsi="Times New Roman"/>
          <w:kern w:val="0"/>
          <w:sz w:val="24"/>
        </w:rPr>
        <w:t>-thalassemia, and (E)</w:t>
      </w:r>
      <w:r w:rsidR="00B42DFE">
        <w:rPr>
          <w:rFonts w:ascii="Times New Roman" w:eastAsia="宋体" w:hAnsi="Times New Roman" w:hint="eastAsia"/>
          <w:kern w:val="0"/>
          <w:sz w:val="24"/>
        </w:rPr>
        <w:t xml:space="preserve">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110822">
        <w:rPr>
          <w:rFonts w:ascii="Times New Roman" w:hAnsi="Times New Roman"/>
          <w:i/>
          <w:iCs/>
          <w:sz w:val="24"/>
        </w:rPr>
        <w:t>β</w:t>
      </w:r>
      <w:r w:rsidRPr="00A25FE3">
        <w:rPr>
          <w:rFonts w:ascii="Times New Roman" w:eastAsia="宋体" w:hAnsi="Times New Roman"/>
          <w:kern w:val="0"/>
          <w:sz w:val="24"/>
        </w:rPr>
        <w:t>-</w:t>
      </w:r>
      <w:r w:rsidR="00B42DFE">
        <w:rPr>
          <w:rFonts w:ascii="Times New Roman" w:eastAsia="宋体" w:hAnsi="Times New Roman" w:hint="eastAsia"/>
          <w:kern w:val="0"/>
          <w:sz w:val="24"/>
        </w:rPr>
        <w:t>c</w:t>
      </w:r>
      <w:r w:rsidR="00B42DFE" w:rsidRPr="00A25FE3">
        <w:rPr>
          <w:rFonts w:ascii="Times New Roman" w:eastAsia="宋体" w:hAnsi="Times New Roman"/>
          <w:kern w:val="0"/>
          <w:sz w:val="24"/>
        </w:rPr>
        <w:t xml:space="preserve">ompound </w:t>
      </w:r>
      <w:r w:rsidRPr="00A25FE3">
        <w:rPr>
          <w:rFonts w:ascii="Times New Roman" w:eastAsia="宋体" w:hAnsi="Times New Roman"/>
          <w:kern w:val="0"/>
          <w:sz w:val="24"/>
        </w:rPr>
        <w:t>thalassemia.</w:t>
      </w:r>
      <w:r>
        <w:rPr>
          <w:rFonts w:ascii="Times New Roman" w:eastAsia="宋体" w:hAnsi="Times New Roman" w:hint="eastAsia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 xml:space="preserve">AUC values and optimal cut-off criteria are inset in each plot. Note that HbA2 shows high discriminatory power for </w:t>
      </w:r>
      <w:r w:rsidRPr="00110822">
        <w:rPr>
          <w:rFonts w:ascii="Times New Roman" w:hAnsi="Times New Roman"/>
          <w:i/>
          <w:iCs/>
          <w:sz w:val="24"/>
        </w:rPr>
        <w:t>β</w:t>
      </w:r>
      <w:r w:rsidRPr="00A25FE3">
        <w:rPr>
          <w:rFonts w:ascii="Times New Roman" w:eastAsia="宋体" w:hAnsi="Times New Roman"/>
          <w:kern w:val="0"/>
          <w:sz w:val="24"/>
        </w:rPr>
        <w:t xml:space="preserve">-globin gene defects (Panels D and E) but limited utility for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A25FE3">
        <w:rPr>
          <w:rFonts w:ascii="Times New Roman" w:eastAsia="宋体" w:hAnsi="Times New Roman"/>
          <w:kern w:val="0"/>
          <w:sz w:val="24"/>
        </w:rPr>
        <w:t>-thalassemia screening</w:t>
      </w:r>
      <w:r w:rsidRPr="00110822">
        <w:rPr>
          <w:rFonts w:ascii="Times New Roman" w:eastAsia="宋体" w:hAnsi="Times New Roman"/>
          <w:kern w:val="0"/>
          <w:sz w:val="24"/>
        </w:rPr>
        <w:t>.</w:t>
      </w:r>
    </w:p>
    <w:p w14:paraId="74DF68F3" w14:textId="6310C1F7" w:rsidR="00AA6EAC" w:rsidRPr="00AA6EAC" w:rsidRDefault="00AA6EAC" w:rsidP="00AA6EAC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E3DC2D0" w14:textId="7C896228" w:rsidR="001D0E31" w:rsidRPr="00D733FB" w:rsidRDefault="001D0E31" w:rsidP="001D0E31">
      <w:pPr>
        <w:spacing w:line="480" w:lineRule="auto"/>
        <w:rPr>
          <w:rFonts w:ascii="Times New Roman" w:hAnsi="Times New Roman"/>
          <w:sz w:val="24"/>
          <w:szCs w:val="24"/>
        </w:rPr>
      </w:pPr>
      <w:r w:rsidRPr="00AA530D">
        <w:rPr>
          <w:rFonts w:ascii="Times New Roman" w:hAnsi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 w:rsidRPr="00AA530D">
        <w:rPr>
          <w:rFonts w:ascii="Times New Roman" w:hAnsi="Times New Roman"/>
          <w:b/>
          <w:bCs/>
          <w:sz w:val="24"/>
          <w:szCs w:val="24"/>
        </w:rPr>
        <w:t>:</w:t>
      </w:r>
      <w:r w:rsidRPr="00AA6EAC">
        <w:rPr>
          <w:rFonts w:ascii="Times New Roman" w:eastAsia="宋体" w:hAnsi="Times New Roman"/>
          <w:b/>
          <w:bCs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b/>
          <w:bCs/>
          <w:kern w:val="0"/>
          <w:sz w:val="24"/>
        </w:rPr>
        <w:t>Diagnostic performance of MCV for screening thalassemia subtypes</w:t>
      </w:r>
      <w:r w:rsidRPr="002A388B">
        <w:rPr>
          <w:rFonts w:ascii="Times New Roman" w:eastAsia="宋体" w:hAnsi="Times New Roman"/>
          <w:b/>
          <w:bCs/>
          <w:kern w:val="0"/>
          <w:sz w:val="24"/>
        </w:rPr>
        <w:t>.</w:t>
      </w:r>
      <w:r w:rsidRPr="007B52CE">
        <w:rPr>
          <w:rFonts w:ascii="Times New Roman" w:eastAsia="宋体" w:hAnsi="Times New Roman"/>
          <w:kern w:val="0"/>
          <w:sz w:val="24"/>
        </w:rPr>
        <w:t xml:space="preserve"> </w:t>
      </w:r>
      <w:r w:rsidR="00D733FB" w:rsidRPr="00A25FE3">
        <w:rPr>
          <w:rFonts w:ascii="Times New Roman" w:eastAsia="宋体" w:hAnsi="Times New Roman"/>
          <w:kern w:val="0"/>
          <w:sz w:val="24"/>
        </w:rPr>
        <w:t>ROC curve analysis for Mean Corpuscular Volume (MCV) across five diagnostic groups:</w:t>
      </w:r>
      <w:r w:rsidRPr="00A25FE3">
        <w:rPr>
          <w:rFonts w:ascii="Times New Roman" w:eastAsia="宋体" w:hAnsi="Times New Roman"/>
          <w:kern w:val="0"/>
          <w:sz w:val="24"/>
        </w:rPr>
        <w:t xml:space="preserve"> Panels represent:</w:t>
      </w:r>
      <w:r w:rsidRPr="007B52CE">
        <w:rPr>
          <w:rFonts w:ascii="Times New Roman" w:eastAsia="宋体" w:hAnsi="Times New Roman" w:hint="eastAsia"/>
          <w:kern w:val="0"/>
          <w:sz w:val="24"/>
        </w:rPr>
        <w:t xml:space="preserve"> </w:t>
      </w:r>
      <w:r w:rsidRPr="002A388B">
        <w:rPr>
          <w:rFonts w:ascii="Times New Roman" w:eastAsia="宋体" w:hAnsi="Times New Roman"/>
          <w:kern w:val="0"/>
          <w:sz w:val="24"/>
        </w:rPr>
        <w:t xml:space="preserve">(A) </w:t>
      </w:r>
      <w:r w:rsidRPr="00A25FE3">
        <w:rPr>
          <w:rFonts w:ascii="Times New Roman" w:eastAsia="宋体" w:hAnsi="Times New Roman"/>
          <w:kern w:val="0"/>
          <w:sz w:val="24"/>
        </w:rPr>
        <w:t xml:space="preserve">Silent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A25FE3">
        <w:rPr>
          <w:rFonts w:ascii="Times New Roman" w:eastAsia="宋体" w:hAnsi="Times New Roman"/>
          <w:kern w:val="0"/>
          <w:sz w:val="24"/>
        </w:rPr>
        <w:t>-thalassemia,</w:t>
      </w:r>
      <w:r w:rsidRPr="002A388B">
        <w:rPr>
          <w:rFonts w:ascii="Times New Roman" w:eastAsia="宋体" w:hAnsi="Times New Roman"/>
          <w:kern w:val="0"/>
          <w:sz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(B)</w:t>
      </w:r>
      <w:r w:rsidRPr="00AA6EAC">
        <w:rPr>
          <w:rFonts w:ascii="Times New Roman" w:eastAsia="宋体" w:hAnsi="Times New Roman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 xml:space="preserve">Minor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A25FE3">
        <w:rPr>
          <w:rFonts w:ascii="Times New Roman" w:eastAsia="宋体" w:hAnsi="Times New Roman"/>
          <w:kern w:val="0"/>
          <w:sz w:val="24"/>
        </w:rPr>
        <w:t xml:space="preserve">-thalassemia, (C) Hb H disease, (D) </w:t>
      </w:r>
      <w:r w:rsidRPr="00110822">
        <w:rPr>
          <w:rFonts w:ascii="Times New Roman" w:hAnsi="Times New Roman"/>
          <w:i/>
          <w:iCs/>
          <w:sz w:val="24"/>
        </w:rPr>
        <w:t>β</w:t>
      </w:r>
      <w:r w:rsidRPr="00A25FE3">
        <w:rPr>
          <w:rFonts w:ascii="Times New Roman" w:eastAsia="宋体" w:hAnsi="Times New Roman"/>
          <w:kern w:val="0"/>
          <w:sz w:val="24"/>
        </w:rPr>
        <w:t>-thalassemia, and (E)</w:t>
      </w:r>
      <w:r>
        <w:rPr>
          <w:rFonts w:ascii="Times New Roman" w:eastAsia="宋体" w:hAnsi="Times New Roman" w:hint="eastAsia"/>
          <w:kern w:val="0"/>
          <w:sz w:val="24"/>
        </w:rPr>
        <w:t xml:space="preserve">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110822">
        <w:rPr>
          <w:rFonts w:ascii="Times New Roman" w:hAnsi="Times New Roman"/>
          <w:i/>
          <w:iCs/>
          <w:sz w:val="24"/>
        </w:rPr>
        <w:t>β</w:t>
      </w:r>
      <w:r w:rsidRPr="00A25FE3">
        <w:rPr>
          <w:rFonts w:ascii="Times New Roman" w:eastAsia="宋体" w:hAnsi="Times New Roman"/>
          <w:kern w:val="0"/>
          <w:sz w:val="24"/>
        </w:rPr>
        <w:t>-</w:t>
      </w:r>
      <w:r>
        <w:rPr>
          <w:rFonts w:ascii="Times New Roman" w:eastAsia="宋体" w:hAnsi="Times New Roman" w:hint="eastAsia"/>
          <w:kern w:val="0"/>
          <w:sz w:val="24"/>
        </w:rPr>
        <w:t>c</w:t>
      </w:r>
      <w:r w:rsidRPr="00A25FE3">
        <w:rPr>
          <w:rFonts w:ascii="Times New Roman" w:eastAsia="宋体" w:hAnsi="Times New Roman"/>
          <w:kern w:val="0"/>
          <w:sz w:val="24"/>
        </w:rPr>
        <w:t>ompound thalassemia.</w:t>
      </w:r>
      <w:r>
        <w:rPr>
          <w:rFonts w:ascii="Times New Roman" w:eastAsia="宋体" w:hAnsi="Times New Roman" w:hint="eastAsia"/>
          <w:kern w:val="0"/>
          <w:sz w:val="24"/>
        </w:rPr>
        <w:t xml:space="preserve"> </w:t>
      </w:r>
      <w:r w:rsidR="00D733FB" w:rsidRPr="00A25FE3">
        <w:rPr>
          <w:rFonts w:ascii="Times New Roman" w:eastAsia="宋体" w:hAnsi="Times New Roman"/>
          <w:kern w:val="0"/>
          <w:sz w:val="24"/>
        </w:rPr>
        <w:t>MCV</w:t>
      </w:r>
      <w:r w:rsidR="00D733FB" w:rsidRPr="00D733FB">
        <w:rPr>
          <w:rFonts w:ascii="Times New Roman" w:eastAsia="宋体" w:hAnsi="Times New Roman"/>
          <w:kern w:val="0"/>
          <w:sz w:val="24"/>
        </w:rPr>
        <w:t xml:space="preserve"> </w:t>
      </w:r>
      <w:r w:rsidR="00D733FB" w:rsidRPr="00A25FE3">
        <w:rPr>
          <w:rFonts w:ascii="Times New Roman" w:eastAsia="宋体" w:hAnsi="Times New Roman"/>
          <w:kern w:val="0"/>
          <w:sz w:val="24"/>
        </w:rPr>
        <w:t xml:space="preserve">demonstrates high diagnostic accuracy for minor </w:t>
      </w:r>
      <w:r w:rsidR="00D733FB" w:rsidRPr="00D733FB">
        <w:rPr>
          <w:rFonts w:ascii="Times New Roman" w:eastAsia="宋体" w:hAnsi="Times New Roman"/>
          <w:i/>
          <w:iCs/>
          <w:kern w:val="0"/>
          <w:sz w:val="24"/>
        </w:rPr>
        <w:t>α</w:t>
      </w:r>
      <w:r w:rsidR="00D733FB" w:rsidRPr="00A25FE3">
        <w:rPr>
          <w:rFonts w:ascii="Times New Roman" w:eastAsia="宋体" w:hAnsi="Times New Roman"/>
          <w:kern w:val="0"/>
          <w:sz w:val="24"/>
        </w:rPr>
        <w:t xml:space="preserve">-thalassemia and </w:t>
      </w:r>
      <w:r w:rsidR="00D733FB" w:rsidRPr="00D733FB">
        <w:rPr>
          <w:rFonts w:ascii="Times New Roman" w:eastAsia="宋体" w:hAnsi="Times New Roman"/>
          <w:i/>
          <w:iCs/>
          <w:kern w:val="0"/>
          <w:sz w:val="24"/>
        </w:rPr>
        <w:t>β</w:t>
      </w:r>
      <w:r w:rsidR="00D733FB" w:rsidRPr="00A25FE3">
        <w:rPr>
          <w:rFonts w:ascii="Times New Roman" w:eastAsia="宋体" w:hAnsi="Times New Roman"/>
          <w:kern w:val="0"/>
          <w:sz w:val="24"/>
        </w:rPr>
        <w:t>-thalassemia but</w:t>
      </w:r>
      <w:r w:rsidR="00D733FB" w:rsidRPr="00D733FB">
        <w:rPr>
          <w:rFonts w:ascii="Times New Roman" w:eastAsia="宋体" w:hAnsi="Times New Roman"/>
          <w:kern w:val="0"/>
          <w:sz w:val="24"/>
        </w:rPr>
        <w:t xml:space="preserve"> </w:t>
      </w:r>
      <w:r w:rsidR="00D733FB" w:rsidRPr="00A25FE3">
        <w:rPr>
          <w:rFonts w:ascii="Times New Roman" w:eastAsia="宋体" w:hAnsi="Times New Roman"/>
          <w:kern w:val="0"/>
          <w:sz w:val="24"/>
        </w:rPr>
        <w:t>lower sensitivity for silent carriers.</w:t>
      </w:r>
    </w:p>
    <w:p w14:paraId="7AB42B7E" w14:textId="1BEFB7A4" w:rsidR="0025113D" w:rsidRDefault="0025113D" w:rsidP="00AA6EAC">
      <w:pPr>
        <w:rPr>
          <w:rFonts w:hint="eastAsia"/>
        </w:rPr>
      </w:pPr>
    </w:p>
    <w:p w14:paraId="41FADB0E" w14:textId="63B0887F" w:rsidR="00D733FB" w:rsidRPr="00D733FB" w:rsidRDefault="00D733FB" w:rsidP="00D733FB">
      <w:pPr>
        <w:spacing w:line="480" w:lineRule="auto"/>
        <w:rPr>
          <w:rFonts w:ascii="Times New Roman" w:hAnsi="Times New Roman"/>
          <w:sz w:val="24"/>
          <w:szCs w:val="24"/>
        </w:rPr>
      </w:pPr>
      <w:r w:rsidRPr="00AA530D">
        <w:rPr>
          <w:rFonts w:ascii="Times New Roman" w:hAnsi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 w:rsidRPr="00AA530D">
        <w:rPr>
          <w:rFonts w:ascii="Times New Roman" w:hAnsi="Times New Roman"/>
          <w:b/>
          <w:bCs/>
          <w:sz w:val="24"/>
          <w:szCs w:val="24"/>
        </w:rPr>
        <w:t>:</w:t>
      </w:r>
      <w:r w:rsidRPr="00AA6EAC">
        <w:rPr>
          <w:rFonts w:ascii="Times New Roman" w:eastAsia="宋体" w:hAnsi="Times New Roman"/>
          <w:b/>
          <w:bCs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b/>
          <w:bCs/>
          <w:kern w:val="0"/>
          <w:sz w:val="24"/>
        </w:rPr>
        <w:t>Diagnostic performance of MCH for screening thalassemia subtypes</w:t>
      </w:r>
      <w:r w:rsidRPr="002A388B">
        <w:rPr>
          <w:rFonts w:ascii="Times New Roman" w:eastAsia="宋体" w:hAnsi="Times New Roman"/>
          <w:b/>
          <w:bCs/>
          <w:kern w:val="0"/>
          <w:sz w:val="24"/>
        </w:rPr>
        <w:t>.</w:t>
      </w:r>
      <w:r w:rsidRPr="007B52CE">
        <w:rPr>
          <w:rFonts w:ascii="Times New Roman" w:eastAsia="宋体" w:hAnsi="Times New Roman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>ROC curve analysis for Mean Corpuscular Hemoglobin (MCH) across five diagnostic</w:t>
      </w:r>
      <w:r w:rsidRPr="00D733FB">
        <w:rPr>
          <w:rFonts w:ascii="Times New Roman" w:eastAsia="宋体" w:hAnsi="Times New Roman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>groups (A</w:t>
      </w:r>
      <w:r w:rsidR="00262D52">
        <w:rPr>
          <w:rFonts w:ascii="Times New Roman" w:eastAsia="宋体" w:hAnsi="Times New Roman" w:hint="eastAsia"/>
          <w:kern w:val="0"/>
          <w:sz w:val="24"/>
        </w:rPr>
        <w:t>-</w:t>
      </w:r>
      <w:r w:rsidRPr="00A25FE3">
        <w:rPr>
          <w:rFonts w:ascii="Times New Roman" w:eastAsia="宋体" w:hAnsi="Times New Roman"/>
          <w:kern w:val="0"/>
          <w:sz w:val="24"/>
        </w:rPr>
        <w:t>E). MCH exhibited the highest AUC (0.954) for the detection of Hb H</w:t>
      </w:r>
      <w:r w:rsidRPr="00D733FB">
        <w:rPr>
          <w:rFonts w:ascii="Times New Roman" w:eastAsia="宋体" w:hAnsi="Times New Roman"/>
          <w:kern w:val="0"/>
          <w:sz w:val="24"/>
        </w:rPr>
        <w:t xml:space="preserve"> </w:t>
      </w:r>
      <w:r w:rsidRPr="00A25FE3">
        <w:rPr>
          <w:rFonts w:ascii="Times New Roman" w:eastAsia="宋体" w:hAnsi="Times New Roman"/>
          <w:kern w:val="0"/>
          <w:sz w:val="24"/>
        </w:rPr>
        <w:t xml:space="preserve">disease (Panel C), indicating its superior sensitivity for severe </w:t>
      </w:r>
      <w:r w:rsidRPr="00110822">
        <w:rPr>
          <w:rFonts w:ascii="Times New Roman" w:hAnsi="Times New Roman"/>
          <w:i/>
          <w:iCs/>
          <w:sz w:val="24"/>
          <w:szCs w:val="24"/>
        </w:rPr>
        <w:t>α</w:t>
      </w:r>
      <w:r w:rsidRPr="00A25FE3">
        <w:rPr>
          <w:rFonts w:ascii="Times New Roman" w:eastAsia="宋体" w:hAnsi="Times New Roman"/>
          <w:kern w:val="0"/>
          <w:sz w:val="24"/>
        </w:rPr>
        <w:t>-globin defects</w:t>
      </w:r>
      <w:r>
        <w:rPr>
          <w:rFonts w:ascii="Times New Roman" w:eastAsia="宋体" w:hAnsi="Times New Roman" w:hint="eastAsia"/>
          <w:kern w:val="0"/>
          <w:sz w:val="24"/>
        </w:rPr>
        <w:t>.</w:t>
      </w:r>
    </w:p>
    <w:p w14:paraId="1B69B96A" w14:textId="77777777" w:rsidR="00D733FB" w:rsidRPr="00D733FB" w:rsidRDefault="00D733FB" w:rsidP="00AA6EAC">
      <w:pPr>
        <w:rPr>
          <w:rFonts w:hint="eastAsia"/>
        </w:rPr>
      </w:pPr>
    </w:p>
    <w:sectPr w:rsidR="00D733FB" w:rsidRPr="00D7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5511" w14:textId="77777777" w:rsidR="00D65F72" w:rsidRDefault="00D65F72" w:rsidP="00F41E42">
      <w:pPr>
        <w:rPr>
          <w:rFonts w:hint="eastAsia"/>
        </w:rPr>
      </w:pPr>
      <w:r>
        <w:separator/>
      </w:r>
    </w:p>
  </w:endnote>
  <w:endnote w:type="continuationSeparator" w:id="0">
    <w:p w14:paraId="79D461C3" w14:textId="77777777" w:rsidR="00D65F72" w:rsidRDefault="00D65F72" w:rsidP="00F41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216B" w14:textId="77777777" w:rsidR="00D65F72" w:rsidRDefault="00D65F72" w:rsidP="00F41E42">
      <w:pPr>
        <w:rPr>
          <w:rFonts w:hint="eastAsia"/>
        </w:rPr>
      </w:pPr>
      <w:r>
        <w:separator/>
      </w:r>
    </w:p>
  </w:footnote>
  <w:footnote w:type="continuationSeparator" w:id="0">
    <w:p w14:paraId="2B61C0B9" w14:textId="77777777" w:rsidR="00D65F72" w:rsidRDefault="00D65F72" w:rsidP="00F41E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3D"/>
    <w:rsid w:val="001D0E31"/>
    <w:rsid w:val="0025113D"/>
    <w:rsid w:val="00262D52"/>
    <w:rsid w:val="003A3D22"/>
    <w:rsid w:val="008662B9"/>
    <w:rsid w:val="00992FDB"/>
    <w:rsid w:val="009D24AB"/>
    <w:rsid w:val="00AA6EAC"/>
    <w:rsid w:val="00B42DFE"/>
    <w:rsid w:val="00D65F72"/>
    <w:rsid w:val="00D733FB"/>
    <w:rsid w:val="00F4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A2E5C"/>
  <w15:chartTrackingRefBased/>
  <w15:docId w15:val="{995AFF53-8604-461E-A347-9502B37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FB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1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1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1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1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1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1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1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1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1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1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1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1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1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1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1E4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41E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1E4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41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1167</Characters>
  <Application>Microsoft Office Word</Application>
  <DocSecurity>0</DocSecurity>
  <Lines>20</Lines>
  <Paragraphs>4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 钱</dc:creator>
  <cp:keywords/>
  <dc:description/>
  <cp:lastModifiedBy>后 钱</cp:lastModifiedBy>
  <cp:revision>6</cp:revision>
  <dcterms:created xsi:type="dcterms:W3CDTF">2026-02-07T03:06:00Z</dcterms:created>
  <dcterms:modified xsi:type="dcterms:W3CDTF">2026-02-17T12:04:00Z</dcterms:modified>
</cp:coreProperties>
</file>