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C7735" w14:textId="77777777" w:rsidR="00AD1AA9" w:rsidRPr="00AC39BB" w:rsidRDefault="00AD1AA9" w:rsidP="00AD1AA9">
      <w:pPr>
        <w:spacing w:line="360" w:lineRule="auto"/>
        <w:jc w:val="center"/>
        <w:rPr>
          <w:rFonts w:eastAsiaTheme="minorEastAsia"/>
          <w:b/>
          <w:bCs/>
          <w:sz w:val="28"/>
          <w:szCs w:val="28"/>
        </w:rPr>
      </w:pPr>
      <w:r w:rsidRPr="00AC39BB">
        <w:rPr>
          <w:b/>
          <w:bCs/>
          <w:sz w:val="28"/>
          <w:szCs w:val="28"/>
        </w:rPr>
        <w:t>Supporting Information</w:t>
      </w:r>
    </w:p>
    <w:p w14:paraId="0719AF59" w14:textId="558453F2" w:rsidR="0034097B" w:rsidRPr="000A614D" w:rsidRDefault="000A614D" w:rsidP="0034097B">
      <w:pPr>
        <w:spacing w:line="360" w:lineRule="auto"/>
        <w:ind w:left="357" w:firstLine="482"/>
        <w:jc w:val="center"/>
        <w:rPr>
          <w:rFonts w:eastAsiaTheme="minorEastAsia"/>
          <w:b/>
          <w:bCs/>
          <w:sz w:val="28"/>
          <w:szCs w:val="48"/>
        </w:rPr>
      </w:pPr>
      <w:bookmarkStart w:id="0" w:name="_Hlk224977415"/>
      <w:r w:rsidRPr="000A614D">
        <w:rPr>
          <w:rFonts w:eastAsiaTheme="minorEastAsia"/>
          <w:b/>
          <w:bCs/>
          <w:sz w:val="28"/>
          <w:szCs w:val="48"/>
        </w:rPr>
        <w:t>Harnessing Interfacial Polarization in Ultralight Heterostructure Aerogels for High-Efficiency Electromagnetic Dissipatio</w:t>
      </w:r>
      <w:r w:rsidR="0034097B" w:rsidRPr="000A614D">
        <w:rPr>
          <w:rFonts w:eastAsiaTheme="minorEastAsia"/>
          <w:b/>
          <w:bCs/>
          <w:sz w:val="28"/>
          <w:szCs w:val="48"/>
        </w:rPr>
        <w:t>n</w:t>
      </w:r>
    </w:p>
    <w:bookmarkEnd w:id="0"/>
    <w:p w14:paraId="5310B896" w14:textId="77777777" w:rsidR="00162820" w:rsidRPr="00162820" w:rsidRDefault="00162820" w:rsidP="00162820">
      <w:pPr>
        <w:spacing w:line="360" w:lineRule="auto"/>
        <w:ind w:left="357" w:firstLine="482"/>
        <w:jc w:val="center"/>
        <w:rPr>
          <w:sz w:val="24"/>
          <w:szCs w:val="24"/>
          <w:vertAlign w:val="superscript"/>
        </w:rPr>
      </w:pPr>
      <w:proofErr w:type="spellStart"/>
      <w:r w:rsidRPr="00162820">
        <w:rPr>
          <w:sz w:val="24"/>
          <w:szCs w:val="32"/>
        </w:rPr>
        <w:t>Kailong</w:t>
      </w:r>
      <w:proofErr w:type="spellEnd"/>
      <w:r w:rsidRPr="00162820">
        <w:rPr>
          <w:sz w:val="24"/>
          <w:szCs w:val="32"/>
        </w:rPr>
        <w:t xml:space="preserve"> Yu</w:t>
      </w:r>
      <w:r w:rsidRPr="00162820">
        <w:rPr>
          <w:sz w:val="24"/>
          <w:szCs w:val="32"/>
          <w:vertAlign w:val="superscript"/>
        </w:rPr>
        <w:t>1#</w:t>
      </w:r>
      <w:r w:rsidRPr="00162820">
        <w:rPr>
          <w:sz w:val="24"/>
          <w:szCs w:val="32"/>
        </w:rPr>
        <w:t>,</w:t>
      </w:r>
      <w:r w:rsidRPr="00162820">
        <w:rPr>
          <w:rFonts w:eastAsiaTheme="minorEastAsia" w:hint="eastAsia"/>
          <w:sz w:val="24"/>
          <w:szCs w:val="32"/>
        </w:rPr>
        <w:t xml:space="preserve"> </w:t>
      </w:r>
      <w:proofErr w:type="spellStart"/>
      <w:r w:rsidRPr="00162820">
        <w:rPr>
          <w:sz w:val="24"/>
          <w:szCs w:val="32"/>
        </w:rPr>
        <w:t>Yuelei</w:t>
      </w:r>
      <w:proofErr w:type="spellEnd"/>
      <w:r w:rsidRPr="00162820">
        <w:rPr>
          <w:sz w:val="24"/>
          <w:szCs w:val="32"/>
        </w:rPr>
        <w:t xml:space="preserve"> Pan</w:t>
      </w:r>
      <w:r w:rsidRPr="00162820">
        <w:rPr>
          <w:sz w:val="24"/>
          <w:szCs w:val="32"/>
          <w:vertAlign w:val="superscript"/>
        </w:rPr>
        <w:t>1#</w:t>
      </w:r>
      <w:r w:rsidRPr="00162820">
        <w:rPr>
          <w:rFonts w:eastAsiaTheme="minorEastAsia"/>
          <w:sz w:val="24"/>
          <w:szCs w:val="32"/>
        </w:rPr>
        <w:t>,</w:t>
      </w:r>
      <w:r w:rsidRPr="00162820">
        <w:rPr>
          <w:sz w:val="24"/>
          <w:szCs w:val="32"/>
        </w:rPr>
        <w:t xml:space="preserve"> </w:t>
      </w:r>
      <w:proofErr w:type="spellStart"/>
      <w:r w:rsidRPr="00162820">
        <w:rPr>
          <w:sz w:val="24"/>
          <w:szCs w:val="32"/>
        </w:rPr>
        <w:t>Zailan</w:t>
      </w:r>
      <w:proofErr w:type="spellEnd"/>
      <w:r w:rsidRPr="00162820">
        <w:rPr>
          <w:sz w:val="24"/>
          <w:szCs w:val="32"/>
        </w:rPr>
        <w:t xml:space="preserve"> Zhang</w:t>
      </w:r>
      <w:r w:rsidRPr="00162820">
        <w:rPr>
          <w:rFonts w:eastAsiaTheme="minorEastAsia" w:hint="eastAsia"/>
          <w:sz w:val="24"/>
          <w:szCs w:val="32"/>
          <w:vertAlign w:val="superscript"/>
        </w:rPr>
        <w:t>2</w:t>
      </w:r>
      <w:r w:rsidRPr="00162820">
        <w:rPr>
          <w:sz w:val="24"/>
          <w:szCs w:val="32"/>
          <w:vertAlign w:val="superscript"/>
        </w:rPr>
        <w:t>*</w:t>
      </w:r>
      <w:r w:rsidRPr="00162820">
        <w:rPr>
          <w:sz w:val="24"/>
          <w:szCs w:val="32"/>
        </w:rPr>
        <w:t>,</w:t>
      </w:r>
      <w:r w:rsidRPr="00162820">
        <w:rPr>
          <w:rFonts w:eastAsia="宋体" w:hint="eastAsia"/>
          <w:sz w:val="24"/>
          <w:szCs w:val="32"/>
        </w:rPr>
        <w:t xml:space="preserve"> </w:t>
      </w:r>
      <w:r w:rsidRPr="00162820">
        <w:rPr>
          <w:sz w:val="24"/>
          <w:szCs w:val="32"/>
        </w:rPr>
        <w:t>Jinhua Li</w:t>
      </w:r>
      <w:r w:rsidRPr="00162820">
        <w:rPr>
          <w:rFonts w:eastAsiaTheme="minorEastAsia" w:hint="eastAsia"/>
          <w:sz w:val="24"/>
          <w:szCs w:val="32"/>
          <w:vertAlign w:val="superscript"/>
        </w:rPr>
        <w:t>3</w:t>
      </w:r>
      <w:r w:rsidRPr="00162820">
        <w:rPr>
          <w:sz w:val="24"/>
          <w:szCs w:val="32"/>
          <w:vertAlign w:val="superscript"/>
        </w:rPr>
        <w:t>,</w:t>
      </w:r>
      <w:r w:rsidRPr="00162820">
        <w:rPr>
          <w:rFonts w:eastAsiaTheme="minorEastAsia" w:hint="eastAsia"/>
          <w:sz w:val="24"/>
          <w:szCs w:val="32"/>
          <w:vertAlign w:val="superscript"/>
        </w:rPr>
        <w:t>4</w:t>
      </w:r>
      <w:r w:rsidRPr="00162820">
        <w:rPr>
          <w:sz w:val="24"/>
          <w:szCs w:val="32"/>
        </w:rPr>
        <w:t xml:space="preserve">, </w:t>
      </w:r>
      <w:proofErr w:type="spellStart"/>
      <w:r w:rsidRPr="00162820">
        <w:rPr>
          <w:rFonts w:eastAsia="宋体" w:hint="eastAsia"/>
          <w:sz w:val="24"/>
          <w:szCs w:val="32"/>
        </w:rPr>
        <w:t>Cailong</w:t>
      </w:r>
      <w:proofErr w:type="spellEnd"/>
      <w:r w:rsidRPr="00162820">
        <w:rPr>
          <w:rFonts w:eastAsia="宋体" w:hint="eastAsia"/>
          <w:sz w:val="24"/>
          <w:szCs w:val="32"/>
        </w:rPr>
        <w:t xml:space="preserve"> Liu</w:t>
      </w:r>
      <w:r w:rsidRPr="00162820">
        <w:rPr>
          <w:rFonts w:eastAsia="宋体" w:hint="eastAsia"/>
          <w:sz w:val="24"/>
          <w:szCs w:val="32"/>
          <w:vertAlign w:val="superscript"/>
        </w:rPr>
        <w:t>5*</w:t>
      </w:r>
      <w:r w:rsidRPr="00162820">
        <w:rPr>
          <w:rFonts w:eastAsia="宋体" w:hint="eastAsia"/>
          <w:sz w:val="24"/>
          <w:szCs w:val="32"/>
        </w:rPr>
        <w:t xml:space="preserve">, </w:t>
      </w:r>
      <w:proofErr w:type="spellStart"/>
      <w:r w:rsidRPr="00162820">
        <w:rPr>
          <w:sz w:val="24"/>
          <w:szCs w:val="24"/>
        </w:rPr>
        <w:t>Zhesheng</w:t>
      </w:r>
      <w:proofErr w:type="spellEnd"/>
      <w:r w:rsidRPr="00162820">
        <w:rPr>
          <w:sz w:val="24"/>
          <w:szCs w:val="24"/>
        </w:rPr>
        <w:t xml:space="preserve"> Chen</w:t>
      </w:r>
      <w:r w:rsidRPr="00162820">
        <w:rPr>
          <w:sz w:val="24"/>
          <w:szCs w:val="24"/>
          <w:vertAlign w:val="superscript"/>
        </w:rPr>
        <w:t>1*</w:t>
      </w:r>
    </w:p>
    <w:p w14:paraId="48AD5A5D" w14:textId="77777777" w:rsidR="00162820" w:rsidRPr="00162820" w:rsidRDefault="00162820" w:rsidP="00162820">
      <w:pPr>
        <w:spacing w:line="360" w:lineRule="auto"/>
        <w:jc w:val="left"/>
        <w:rPr>
          <w:sz w:val="24"/>
          <w:szCs w:val="24"/>
        </w:rPr>
      </w:pPr>
      <w:r w:rsidRPr="00162820">
        <w:rPr>
          <w:sz w:val="24"/>
          <w:szCs w:val="24"/>
          <w:vertAlign w:val="superscript"/>
        </w:rPr>
        <w:t>1</w:t>
      </w:r>
      <w:r w:rsidRPr="00162820">
        <w:rPr>
          <w:sz w:val="24"/>
          <w:szCs w:val="24"/>
        </w:rPr>
        <w:t>School of Material Science and Engineering, Nanjing University of Science and Technology, Nanjing 210094, China</w:t>
      </w:r>
    </w:p>
    <w:p w14:paraId="3D707781" w14:textId="77777777" w:rsidR="00162820" w:rsidRPr="00162820" w:rsidRDefault="00162820" w:rsidP="00162820">
      <w:pPr>
        <w:spacing w:line="360" w:lineRule="auto"/>
        <w:jc w:val="left"/>
        <w:rPr>
          <w:rFonts w:eastAsiaTheme="minorEastAsia"/>
          <w:sz w:val="24"/>
          <w:szCs w:val="24"/>
        </w:rPr>
      </w:pPr>
      <w:r w:rsidRPr="00162820">
        <w:rPr>
          <w:rFonts w:eastAsia="宋体" w:hint="eastAsia"/>
          <w:sz w:val="24"/>
          <w:szCs w:val="24"/>
          <w:vertAlign w:val="superscript"/>
        </w:rPr>
        <w:t>2</w:t>
      </w:r>
      <w:r w:rsidRPr="00162820">
        <w:rPr>
          <w:sz w:val="24"/>
          <w:szCs w:val="24"/>
        </w:rPr>
        <w:t xml:space="preserve">School of </w:t>
      </w:r>
      <w:r w:rsidRPr="00162820">
        <w:rPr>
          <w:rFonts w:eastAsia="宋体" w:hint="eastAsia"/>
          <w:sz w:val="24"/>
          <w:szCs w:val="24"/>
        </w:rPr>
        <w:t>Physics</w:t>
      </w:r>
      <w:r w:rsidRPr="00162820">
        <w:rPr>
          <w:sz w:val="24"/>
          <w:szCs w:val="24"/>
        </w:rPr>
        <w:t>, Nanjing University of Science and Technology, Nanjing 210094, China</w:t>
      </w:r>
    </w:p>
    <w:p w14:paraId="1EA561EA" w14:textId="77777777" w:rsidR="00162820" w:rsidRPr="00162820" w:rsidRDefault="00162820" w:rsidP="00162820">
      <w:pPr>
        <w:spacing w:line="360" w:lineRule="auto"/>
        <w:rPr>
          <w:sz w:val="24"/>
          <w:szCs w:val="24"/>
        </w:rPr>
      </w:pPr>
      <w:r w:rsidRPr="00162820">
        <w:rPr>
          <w:rFonts w:eastAsiaTheme="minorEastAsia" w:hint="eastAsia"/>
          <w:sz w:val="24"/>
          <w:szCs w:val="24"/>
          <w:vertAlign w:val="superscript"/>
        </w:rPr>
        <w:t>3</w:t>
      </w:r>
      <w:r w:rsidRPr="00162820">
        <w:rPr>
          <w:rFonts w:hint="eastAsia"/>
          <w:sz w:val="24"/>
          <w:szCs w:val="24"/>
        </w:rPr>
        <w:t>Key Laboratory of Earth and Planetary Physics, Institute of Geology and Geophysics, Chinese Academy of Sciences, Beijing 100029, China</w:t>
      </w:r>
    </w:p>
    <w:p w14:paraId="49A9FD83" w14:textId="77777777" w:rsidR="00162820" w:rsidRPr="00162820" w:rsidRDefault="00162820" w:rsidP="00162820">
      <w:pPr>
        <w:spacing w:line="360" w:lineRule="auto"/>
        <w:rPr>
          <w:sz w:val="24"/>
          <w:szCs w:val="24"/>
        </w:rPr>
      </w:pPr>
      <w:r w:rsidRPr="00162820">
        <w:rPr>
          <w:rFonts w:eastAsiaTheme="minorEastAsia" w:hint="eastAsia"/>
          <w:sz w:val="24"/>
          <w:szCs w:val="24"/>
          <w:vertAlign w:val="superscript"/>
        </w:rPr>
        <w:t>4</w:t>
      </w:r>
      <w:r w:rsidRPr="00162820">
        <w:rPr>
          <w:rFonts w:hint="eastAsia"/>
          <w:sz w:val="24"/>
          <w:szCs w:val="24"/>
        </w:rPr>
        <w:t>College of Earth and Planetary Sciences, University of Chinese Academy of Sciences, Beijing 100049, China</w:t>
      </w:r>
    </w:p>
    <w:p w14:paraId="196F6A93" w14:textId="77777777" w:rsidR="00162820" w:rsidRPr="00162820" w:rsidRDefault="00162820" w:rsidP="00162820">
      <w:pPr>
        <w:pStyle w:val="af1"/>
        <w:spacing w:before="0" w:beforeAutospacing="0" w:after="0" w:afterAutospacing="0"/>
        <w:ind w:firstLineChars="0" w:firstLine="0"/>
        <w:rPr>
          <w:rFonts w:ascii="Times New Roman" w:hAnsi="Times New Roman" w:cs="Times New Roman"/>
          <w:kern w:val="2"/>
        </w:rPr>
      </w:pPr>
      <w:r w:rsidRPr="00162820">
        <w:rPr>
          <w:rFonts w:ascii="Times New Roman" w:hAnsi="Times New Roman" w:cs="Times New Roman"/>
          <w:kern w:val="2"/>
          <w:vertAlign w:val="superscript"/>
        </w:rPr>
        <w:t>5</w:t>
      </w:r>
      <w:r w:rsidRPr="00162820">
        <w:rPr>
          <w:rFonts w:ascii="Times New Roman" w:hAnsi="Times New Roman" w:cs="Times New Roman"/>
          <w:kern w:val="2"/>
        </w:rPr>
        <w:t xml:space="preserve">School of Physics Science &amp; Information Technology, </w:t>
      </w:r>
      <w:proofErr w:type="spellStart"/>
      <w:r w:rsidRPr="00162820">
        <w:rPr>
          <w:rFonts w:ascii="Times New Roman" w:hAnsi="Times New Roman" w:cs="Times New Roman"/>
          <w:kern w:val="2"/>
        </w:rPr>
        <w:t>Liaocheng</w:t>
      </w:r>
      <w:proofErr w:type="spellEnd"/>
      <w:r w:rsidRPr="00162820">
        <w:rPr>
          <w:rFonts w:ascii="Times New Roman" w:hAnsi="Times New Roman" w:cs="Times New Roman"/>
          <w:kern w:val="2"/>
        </w:rPr>
        <w:t xml:space="preserve"> University, </w:t>
      </w:r>
      <w:proofErr w:type="spellStart"/>
      <w:r w:rsidRPr="00162820">
        <w:rPr>
          <w:rFonts w:ascii="Times New Roman" w:hAnsi="Times New Roman" w:cs="Times New Roman"/>
          <w:kern w:val="2"/>
        </w:rPr>
        <w:t>Liaocheng</w:t>
      </w:r>
      <w:proofErr w:type="spellEnd"/>
      <w:r w:rsidRPr="00162820">
        <w:rPr>
          <w:rFonts w:ascii="Times New Roman" w:hAnsi="Times New Roman" w:cs="Times New Roman"/>
          <w:kern w:val="2"/>
        </w:rPr>
        <w:t>, 252000, China</w:t>
      </w:r>
    </w:p>
    <w:p w14:paraId="552026BD" w14:textId="77777777" w:rsidR="0034097B" w:rsidRPr="00162820" w:rsidRDefault="0034097B" w:rsidP="00162820">
      <w:pPr>
        <w:spacing w:line="360" w:lineRule="auto"/>
        <w:jc w:val="left"/>
        <w:rPr>
          <w:rFonts w:eastAsiaTheme="minorEastAsia"/>
          <w:sz w:val="24"/>
          <w:szCs w:val="24"/>
        </w:rPr>
      </w:pPr>
    </w:p>
    <w:p w14:paraId="4D7B060A" w14:textId="77777777" w:rsidR="0034097B" w:rsidRPr="0034097B" w:rsidRDefault="0034097B" w:rsidP="0034097B">
      <w:pPr>
        <w:spacing w:line="360" w:lineRule="auto"/>
        <w:jc w:val="left"/>
        <w:rPr>
          <w:sz w:val="24"/>
          <w:szCs w:val="24"/>
        </w:rPr>
      </w:pPr>
    </w:p>
    <w:p w14:paraId="03A37E42" w14:textId="77777777" w:rsidR="0034097B" w:rsidRPr="0034097B" w:rsidRDefault="0034097B" w:rsidP="0034097B">
      <w:pPr>
        <w:pStyle w:val="p1"/>
        <w:spacing w:line="360" w:lineRule="auto"/>
        <w:rPr>
          <w:rFonts w:ascii="Times New Roman" w:eastAsiaTheme="minorEastAsia" w:hAnsi="Times New Roman"/>
          <w:kern w:val="2"/>
          <w:sz w:val="24"/>
          <w:szCs w:val="24"/>
        </w:rPr>
      </w:pPr>
      <w:r w:rsidRPr="0034097B">
        <w:rPr>
          <w:rFonts w:ascii="Times New Roman" w:eastAsiaTheme="minorEastAsia" w:hAnsi="Times New Roman"/>
          <w:kern w:val="2"/>
          <w:sz w:val="24"/>
          <w:szCs w:val="24"/>
          <w:vertAlign w:val="superscript"/>
        </w:rPr>
        <w:t>#</w:t>
      </w:r>
      <w:r w:rsidRPr="0034097B">
        <w:rPr>
          <w:rFonts w:ascii="Times New Roman" w:eastAsiaTheme="minorEastAsia" w:hAnsi="Times New Roman"/>
          <w:kern w:val="2"/>
          <w:sz w:val="24"/>
          <w:szCs w:val="24"/>
        </w:rPr>
        <w:t xml:space="preserve"> These authors contributed equally.</w:t>
      </w:r>
    </w:p>
    <w:p w14:paraId="322F6E8A" w14:textId="77777777" w:rsidR="0034097B" w:rsidRPr="0034097B" w:rsidRDefault="0034097B" w:rsidP="0034097B">
      <w:pPr>
        <w:spacing w:line="360" w:lineRule="auto"/>
        <w:jc w:val="left"/>
        <w:rPr>
          <w:sz w:val="24"/>
          <w:szCs w:val="24"/>
        </w:rPr>
      </w:pPr>
      <w:r w:rsidRPr="0034097B">
        <w:rPr>
          <w:sz w:val="24"/>
          <w:szCs w:val="24"/>
        </w:rPr>
        <w:t>*To whom correspondence should be addressed:</w:t>
      </w:r>
    </w:p>
    <w:p w14:paraId="60B05F53" w14:textId="77777777" w:rsidR="0034097B" w:rsidRPr="0034097B" w:rsidRDefault="0034097B" w:rsidP="0034097B">
      <w:pPr>
        <w:spacing w:line="360" w:lineRule="auto"/>
        <w:jc w:val="left"/>
        <w:rPr>
          <w:sz w:val="24"/>
          <w:szCs w:val="24"/>
        </w:rPr>
      </w:pPr>
      <w:r w:rsidRPr="0034097B">
        <w:rPr>
          <w:sz w:val="24"/>
          <w:szCs w:val="24"/>
        </w:rPr>
        <w:t>zhesheng.chen@njust.edu.cn (</w:t>
      </w:r>
      <w:proofErr w:type="spellStart"/>
      <w:r w:rsidRPr="0034097B">
        <w:rPr>
          <w:sz w:val="24"/>
          <w:szCs w:val="24"/>
        </w:rPr>
        <w:t>Z</w:t>
      </w:r>
      <w:r w:rsidRPr="0034097B">
        <w:rPr>
          <w:rFonts w:hint="eastAsia"/>
          <w:sz w:val="24"/>
          <w:szCs w:val="24"/>
        </w:rPr>
        <w:t>hesheng</w:t>
      </w:r>
      <w:proofErr w:type="spellEnd"/>
      <w:r w:rsidRPr="0034097B">
        <w:rPr>
          <w:sz w:val="24"/>
          <w:szCs w:val="24"/>
        </w:rPr>
        <w:t xml:space="preserve"> Chen)</w:t>
      </w:r>
    </w:p>
    <w:p w14:paraId="6945E005" w14:textId="278617FA" w:rsidR="0034097B" w:rsidRPr="0034097B" w:rsidRDefault="0034097B" w:rsidP="0034097B">
      <w:pPr>
        <w:spacing w:line="360" w:lineRule="auto"/>
        <w:rPr>
          <w:sz w:val="24"/>
          <w:szCs w:val="24"/>
        </w:rPr>
      </w:pPr>
      <w:r w:rsidRPr="0034097B">
        <w:rPr>
          <w:sz w:val="24"/>
          <w:szCs w:val="24"/>
        </w:rPr>
        <w:t>zhangz</w:t>
      </w:r>
      <w:r w:rsidRPr="0034097B">
        <w:rPr>
          <w:rFonts w:hint="eastAsia"/>
          <w:sz w:val="24"/>
          <w:szCs w:val="24"/>
        </w:rPr>
        <w:t>ai</w:t>
      </w:r>
      <w:r w:rsidRPr="0034097B">
        <w:rPr>
          <w:sz w:val="24"/>
          <w:szCs w:val="24"/>
        </w:rPr>
        <w:t>lan@njust.edu.cn (</w:t>
      </w:r>
      <w:proofErr w:type="spellStart"/>
      <w:r w:rsidRPr="0034097B">
        <w:rPr>
          <w:sz w:val="24"/>
          <w:szCs w:val="24"/>
        </w:rPr>
        <w:t>Zailan</w:t>
      </w:r>
      <w:proofErr w:type="spellEnd"/>
      <w:r w:rsidRPr="0034097B">
        <w:rPr>
          <w:sz w:val="24"/>
          <w:szCs w:val="24"/>
        </w:rPr>
        <w:t xml:space="preserve"> Zhang)</w:t>
      </w:r>
      <w:r w:rsidRPr="0034097B">
        <w:rPr>
          <w:rFonts w:eastAsiaTheme="minorEastAsia"/>
          <w:sz w:val="24"/>
          <w:szCs w:val="24"/>
        </w:rPr>
        <w:br/>
      </w:r>
      <w:r w:rsidR="00162820">
        <w:rPr>
          <w:sz w:val="24"/>
          <w:szCs w:val="24"/>
        </w:rPr>
        <w:t>cailong_liu@jlu.edu.cn</w:t>
      </w:r>
      <w:r w:rsidR="00162820">
        <w:rPr>
          <w:rFonts w:hint="eastAsia"/>
          <w:sz w:val="24"/>
          <w:szCs w:val="24"/>
        </w:rPr>
        <w:t xml:space="preserve"> </w:t>
      </w:r>
      <w:r w:rsidR="00162820">
        <w:rPr>
          <w:sz w:val="24"/>
          <w:szCs w:val="24"/>
        </w:rPr>
        <w:t>(C. Liu)</w:t>
      </w:r>
    </w:p>
    <w:p w14:paraId="2DF99D0A" w14:textId="77777777" w:rsidR="006C2A17" w:rsidRPr="0034097B" w:rsidRDefault="006C2A17" w:rsidP="006C2A17">
      <w:pPr>
        <w:spacing w:line="360" w:lineRule="auto"/>
        <w:ind w:left="360" w:hanging="360"/>
        <w:jc w:val="left"/>
        <w:rPr>
          <w:rFonts w:eastAsiaTheme="minorEastAsia"/>
          <w:sz w:val="24"/>
          <w:szCs w:val="24"/>
        </w:rPr>
      </w:pPr>
    </w:p>
    <w:p w14:paraId="242D42E1" w14:textId="3C979727" w:rsidR="00D43750" w:rsidRPr="00D43750" w:rsidRDefault="00D43750" w:rsidP="00D43750">
      <w:pPr>
        <w:spacing w:line="360" w:lineRule="auto"/>
        <w:rPr>
          <w:rFonts w:eastAsiaTheme="minorEastAsia"/>
          <w:b/>
          <w:bCs/>
          <w:sz w:val="28"/>
          <w:szCs w:val="24"/>
        </w:rPr>
      </w:pPr>
      <w:r w:rsidRPr="00D43750">
        <w:rPr>
          <w:b/>
          <w:bCs/>
          <w:sz w:val="28"/>
          <w:szCs w:val="24"/>
        </w:rPr>
        <w:t>Experimental methods</w:t>
      </w:r>
    </w:p>
    <w:p w14:paraId="144D0400" w14:textId="77777777" w:rsidR="00D43750" w:rsidRPr="00D43750" w:rsidRDefault="00D43750" w:rsidP="00D43750">
      <w:pPr>
        <w:widowControl/>
        <w:spacing w:line="360" w:lineRule="auto"/>
        <w:rPr>
          <w:rFonts w:eastAsiaTheme="minorEastAsia"/>
          <w:b/>
          <w:bCs/>
          <w:kern w:val="0"/>
          <w:sz w:val="24"/>
          <w:szCs w:val="24"/>
        </w:rPr>
      </w:pPr>
      <w:r w:rsidRPr="00D43750">
        <w:rPr>
          <w:rFonts w:eastAsiaTheme="minorEastAsia"/>
          <w:b/>
          <w:bCs/>
          <w:kern w:val="0"/>
          <w:sz w:val="24"/>
          <w:szCs w:val="24"/>
        </w:rPr>
        <w:t xml:space="preserve">Chemical Reagents. </w:t>
      </w:r>
      <w:r w:rsidRPr="00D43750">
        <w:rPr>
          <w:rFonts w:eastAsiaTheme="minorEastAsia"/>
          <w:kern w:val="0"/>
          <w:sz w:val="24"/>
          <w:szCs w:val="24"/>
          <w:lang w:eastAsia="en-US"/>
        </w:rPr>
        <w:t>Nickel (II) nitrate hexahydrate (</w:t>
      </w:r>
      <w:proofErr w:type="gramStart"/>
      <w:r w:rsidRPr="00D43750">
        <w:rPr>
          <w:rFonts w:eastAsiaTheme="minorEastAsia"/>
          <w:kern w:val="0"/>
          <w:sz w:val="24"/>
          <w:szCs w:val="24"/>
          <w:lang w:eastAsia="en-US"/>
        </w:rPr>
        <w:t>Ni(</w:t>
      </w:r>
      <w:proofErr w:type="gramEnd"/>
      <w:r w:rsidRPr="00D43750">
        <w:rPr>
          <w:rFonts w:eastAsiaTheme="minorEastAsia"/>
          <w:kern w:val="0"/>
          <w:sz w:val="24"/>
          <w:szCs w:val="24"/>
          <w:lang w:eastAsia="en-US"/>
        </w:rPr>
        <w:t>NO</w:t>
      </w:r>
      <w:r w:rsidRPr="00D43750">
        <w:rPr>
          <w:rFonts w:eastAsiaTheme="minorEastAsia" w:hint="eastAsia"/>
          <w:kern w:val="0"/>
          <w:sz w:val="24"/>
          <w:szCs w:val="24"/>
          <w:vertAlign w:val="subscript"/>
        </w:rPr>
        <w:t>3</w:t>
      </w:r>
      <w:r w:rsidRPr="00D43750">
        <w:rPr>
          <w:rFonts w:eastAsiaTheme="minorEastAsia"/>
          <w:kern w:val="0"/>
          <w:sz w:val="24"/>
          <w:szCs w:val="24"/>
          <w:lang w:eastAsia="en-US"/>
        </w:rPr>
        <w:t>)</w:t>
      </w:r>
      <w:r w:rsidRPr="00D43750">
        <w:rPr>
          <w:rFonts w:eastAsiaTheme="minorEastAsia" w:hint="eastAsia"/>
          <w:kern w:val="0"/>
          <w:sz w:val="24"/>
          <w:szCs w:val="24"/>
          <w:vertAlign w:val="subscript"/>
        </w:rPr>
        <w:t>2</w:t>
      </w:r>
      <w:r w:rsidRPr="00D43750">
        <w:rPr>
          <w:rFonts w:eastAsiaTheme="minorEastAsia"/>
          <w:kern w:val="0"/>
          <w:sz w:val="24"/>
          <w:szCs w:val="24"/>
          <w:lang w:eastAsia="en-US"/>
        </w:rPr>
        <w:t>·6H</w:t>
      </w:r>
      <w:r w:rsidRPr="00D43750">
        <w:rPr>
          <w:rFonts w:eastAsiaTheme="minorEastAsia" w:hint="eastAsia"/>
          <w:kern w:val="0"/>
          <w:sz w:val="24"/>
          <w:szCs w:val="24"/>
          <w:vertAlign w:val="subscript"/>
        </w:rPr>
        <w:t>2</w:t>
      </w:r>
      <w:r w:rsidRPr="00D43750">
        <w:rPr>
          <w:rFonts w:eastAsiaTheme="minorEastAsia"/>
          <w:kern w:val="0"/>
          <w:sz w:val="24"/>
          <w:szCs w:val="24"/>
          <w:lang w:eastAsia="en-US"/>
        </w:rPr>
        <w:t>O, AR)</w:t>
      </w:r>
      <w:r w:rsidRPr="00D43750">
        <w:rPr>
          <w:rFonts w:eastAsiaTheme="minorEastAsia"/>
          <w:kern w:val="0"/>
          <w:sz w:val="24"/>
          <w:szCs w:val="24"/>
        </w:rPr>
        <w:t xml:space="preserve">, </w:t>
      </w:r>
      <w:r w:rsidRPr="00D43750">
        <w:rPr>
          <w:rFonts w:eastAsiaTheme="minorEastAsia"/>
          <w:kern w:val="0"/>
          <w:sz w:val="24"/>
          <w:szCs w:val="24"/>
          <w:lang w:eastAsia="en-US"/>
        </w:rPr>
        <w:t>Ethanol absolute (C</w:t>
      </w:r>
      <w:r w:rsidRPr="00D43750">
        <w:rPr>
          <w:rFonts w:eastAsiaTheme="minorEastAsia" w:hint="eastAsia"/>
          <w:kern w:val="0"/>
          <w:sz w:val="24"/>
          <w:szCs w:val="24"/>
          <w:vertAlign w:val="subscript"/>
        </w:rPr>
        <w:t>2</w:t>
      </w:r>
      <w:r w:rsidRPr="00D43750">
        <w:rPr>
          <w:rFonts w:eastAsiaTheme="minorEastAsia"/>
          <w:kern w:val="0"/>
          <w:sz w:val="24"/>
          <w:szCs w:val="24"/>
          <w:lang w:eastAsia="en-US"/>
        </w:rPr>
        <w:t>H</w:t>
      </w:r>
      <w:r w:rsidRPr="00D43750">
        <w:rPr>
          <w:rFonts w:eastAsiaTheme="minorEastAsia" w:hint="eastAsia"/>
          <w:kern w:val="0"/>
          <w:sz w:val="24"/>
          <w:szCs w:val="24"/>
          <w:vertAlign w:val="subscript"/>
        </w:rPr>
        <w:t>5</w:t>
      </w:r>
      <w:r w:rsidRPr="00D43750">
        <w:rPr>
          <w:rFonts w:eastAsiaTheme="minorEastAsia"/>
          <w:kern w:val="0"/>
          <w:sz w:val="24"/>
          <w:szCs w:val="24"/>
          <w:lang w:eastAsia="en-US"/>
        </w:rPr>
        <w:t>OH, ≥99.5</w:t>
      </w:r>
      <w:r w:rsidRPr="00D43750">
        <w:rPr>
          <w:rFonts w:eastAsiaTheme="minorEastAsia" w:hint="eastAsia"/>
          <w:kern w:val="0"/>
          <w:sz w:val="24"/>
          <w:szCs w:val="24"/>
        </w:rPr>
        <w:t xml:space="preserve"> </w:t>
      </w:r>
      <w:r w:rsidRPr="00D43750">
        <w:rPr>
          <w:rFonts w:eastAsiaTheme="minorEastAsia"/>
          <w:kern w:val="0"/>
          <w:sz w:val="24"/>
          <w:szCs w:val="24"/>
          <w:lang w:eastAsia="en-US"/>
        </w:rPr>
        <w:t>%)</w:t>
      </w:r>
      <w:r w:rsidRPr="00D43750">
        <w:rPr>
          <w:rFonts w:eastAsiaTheme="minorEastAsia"/>
          <w:kern w:val="0"/>
          <w:sz w:val="24"/>
          <w:szCs w:val="24"/>
        </w:rPr>
        <w:t xml:space="preserve">, </w:t>
      </w:r>
      <w:r w:rsidRPr="00D43750">
        <w:rPr>
          <w:rFonts w:eastAsiaTheme="minorEastAsia"/>
          <w:kern w:val="0"/>
          <w:sz w:val="24"/>
          <w:szCs w:val="24"/>
          <w:lang w:eastAsia="en-US"/>
        </w:rPr>
        <w:t>Sodium citrate (C</w:t>
      </w:r>
      <w:r w:rsidRPr="00D43750">
        <w:rPr>
          <w:rFonts w:eastAsiaTheme="minorEastAsia" w:hint="eastAsia"/>
          <w:kern w:val="0"/>
          <w:sz w:val="24"/>
          <w:szCs w:val="24"/>
          <w:vertAlign w:val="subscript"/>
        </w:rPr>
        <w:t>6</w:t>
      </w:r>
      <w:r w:rsidRPr="00D43750">
        <w:rPr>
          <w:rFonts w:eastAsiaTheme="minorEastAsia"/>
          <w:kern w:val="0"/>
          <w:sz w:val="24"/>
          <w:szCs w:val="24"/>
          <w:lang w:eastAsia="en-US"/>
        </w:rPr>
        <w:t>H</w:t>
      </w:r>
      <w:r w:rsidRPr="00D43750">
        <w:rPr>
          <w:rFonts w:eastAsiaTheme="minorEastAsia" w:hint="eastAsia"/>
          <w:kern w:val="0"/>
          <w:sz w:val="24"/>
          <w:szCs w:val="24"/>
          <w:vertAlign w:val="subscript"/>
        </w:rPr>
        <w:t>5</w:t>
      </w:r>
      <w:r w:rsidRPr="00D43750">
        <w:rPr>
          <w:rFonts w:eastAsiaTheme="minorEastAsia"/>
          <w:kern w:val="0"/>
          <w:sz w:val="24"/>
          <w:szCs w:val="24"/>
          <w:lang w:eastAsia="en-US"/>
        </w:rPr>
        <w:t>Na</w:t>
      </w:r>
      <w:r w:rsidRPr="00D43750">
        <w:rPr>
          <w:rFonts w:eastAsiaTheme="minorEastAsia" w:hint="eastAsia"/>
          <w:kern w:val="0"/>
          <w:sz w:val="24"/>
          <w:szCs w:val="24"/>
          <w:vertAlign w:val="subscript"/>
        </w:rPr>
        <w:t>3</w:t>
      </w:r>
      <w:r w:rsidRPr="00D43750">
        <w:rPr>
          <w:rFonts w:eastAsiaTheme="minorEastAsia"/>
          <w:kern w:val="0"/>
          <w:sz w:val="24"/>
          <w:szCs w:val="24"/>
          <w:lang w:eastAsia="en-US"/>
        </w:rPr>
        <w:t>O</w:t>
      </w:r>
      <w:r w:rsidRPr="00D43750">
        <w:rPr>
          <w:rFonts w:eastAsiaTheme="minorEastAsia" w:hint="eastAsia"/>
          <w:kern w:val="0"/>
          <w:sz w:val="24"/>
          <w:szCs w:val="24"/>
          <w:vertAlign w:val="subscript"/>
        </w:rPr>
        <w:t>7</w:t>
      </w:r>
      <w:r w:rsidRPr="00D43750">
        <w:rPr>
          <w:rFonts w:eastAsiaTheme="minorEastAsia"/>
          <w:kern w:val="0"/>
          <w:sz w:val="24"/>
          <w:szCs w:val="24"/>
          <w:lang w:eastAsia="en-US"/>
        </w:rPr>
        <w:t>, 98</w:t>
      </w:r>
      <w:r w:rsidRPr="00D43750">
        <w:rPr>
          <w:rFonts w:eastAsiaTheme="minorEastAsia" w:hint="eastAsia"/>
          <w:kern w:val="0"/>
          <w:sz w:val="24"/>
          <w:szCs w:val="24"/>
        </w:rPr>
        <w:t xml:space="preserve"> </w:t>
      </w:r>
      <w:r w:rsidRPr="00D43750">
        <w:rPr>
          <w:rFonts w:eastAsiaTheme="minorEastAsia"/>
          <w:kern w:val="0"/>
          <w:sz w:val="24"/>
          <w:szCs w:val="24"/>
          <w:lang w:eastAsia="en-US"/>
        </w:rPr>
        <w:t>%)</w:t>
      </w:r>
      <w:r w:rsidRPr="00D43750">
        <w:rPr>
          <w:rFonts w:eastAsiaTheme="minorEastAsia"/>
          <w:kern w:val="0"/>
          <w:sz w:val="24"/>
          <w:szCs w:val="24"/>
        </w:rPr>
        <w:t xml:space="preserve">, </w:t>
      </w:r>
      <w:r w:rsidRPr="00D43750">
        <w:rPr>
          <w:rFonts w:eastAsiaTheme="minorEastAsia"/>
          <w:kern w:val="0"/>
          <w:sz w:val="24"/>
          <w:szCs w:val="24"/>
          <w:lang w:eastAsia="en-US"/>
        </w:rPr>
        <w:t xml:space="preserve">Potassium </w:t>
      </w:r>
      <w:proofErr w:type="spellStart"/>
      <w:r w:rsidRPr="00D43750">
        <w:rPr>
          <w:rFonts w:eastAsiaTheme="minorEastAsia"/>
          <w:kern w:val="0"/>
          <w:sz w:val="24"/>
          <w:szCs w:val="24"/>
          <w:lang w:eastAsia="en-US"/>
        </w:rPr>
        <w:t>hexacyanocobaltate</w:t>
      </w:r>
      <w:proofErr w:type="spellEnd"/>
      <w:r w:rsidRPr="00D43750">
        <w:rPr>
          <w:rFonts w:eastAsiaTheme="minorEastAsia"/>
          <w:kern w:val="0"/>
          <w:sz w:val="24"/>
          <w:szCs w:val="24"/>
          <w:lang w:eastAsia="en-US"/>
        </w:rPr>
        <w:t>(III) (K</w:t>
      </w:r>
      <w:r w:rsidRPr="00D43750">
        <w:rPr>
          <w:rFonts w:eastAsiaTheme="minorEastAsia"/>
          <w:kern w:val="0"/>
          <w:sz w:val="24"/>
          <w:szCs w:val="24"/>
          <w:vertAlign w:val="subscript"/>
        </w:rPr>
        <w:t>3</w:t>
      </w:r>
      <w:r w:rsidRPr="00D43750">
        <w:rPr>
          <w:rFonts w:eastAsiaTheme="minorEastAsia"/>
          <w:kern w:val="0"/>
          <w:sz w:val="24"/>
          <w:szCs w:val="24"/>
          <w:lang w:eastAsia="en-US"/>
        </w:rPr>
        <w:t>[Co(CN)</w:t>
      </w:r>
      <w:r w:rsidRPr="00D43750">
        <w:rPr>
          <w:rFonts w:eastAsiaTheme="minorEastAsia"/>
          <w:kern w:val="0"/>
          <w:sz w:val="24"/>
          <w:szCs w:val="24"/>
          <w:vertAlign w:val="subscript"/>
        </w:rPr>
        <w:t>6</w:t>
      </w:r>
      <w:r w:rsidRPr="00D43750">
        <w:rPr>
          <w:rFonts w:eastAsiaTheme="minorEastAsia"/>
          <w:kern w:val="0"/>
          <w:sz w:val="24"/>
          <w:szCs w:val="24"/>
          <w:lang w:eastAsia="en-US"/>
        </w:rPr>
        <w:t>], 99</w:t>
      </w:r>
      <w:r w:rsidRPr="00D43750">
        <w:rPr>
          <w:rFonts w:eastAsiaTheme="minorEastAsia" w:hint="eastAsia"/>
          <w:kern w:val="0"/>
          <w:sz w:val="24"/>
          <w:szCs w:val="24"/>
        </w:rPr>
        <w:t xml:space="preserve"> </w:t>
      </w:r>
      <w:r w:rsidRPr="00D43750">
        <w:rPr>
          <w:rFonts w:eastAsiaTheme="minorEastAsia"/>
          <w:kern w:val="0"/>
          <w:sz w:val="24"/>
          <w:szCs w:val="24"/>
          <w:lang w:eastAsia="en-US"/>
        </w:rPr>
        <w:t>%)</w:t>
      </w:r>
      <w:r w:rsidRPr="00D43750">
        <w:rPr>
          <w:rFonts w:eastAsiaTheme="minorEastAsia"/>
          <w:kern w:val="0"/>
          <w:sz w:val="24"/>
          <w:szCs w:val="24"/>
        </w:rPr>
        <w:t xml:space="preserve">, </w:t>
      </w:r>
      <w:r w:rsidRPr="00D43750">
        <w:rPr>
          <w:rFonts w:eastAsiaTheme="minorEastAsia"/>
          <w:kern w:val="0"/>
          <w:sz w:val="24"/>
          <w:szCs w:val="24"/>
          <w:lang w:eastAsia="en-US"/>
        </w:rPr>
        <w:t>Single-layer graphene (99</w:t>
      </w:r>
      <w:r w:rsidRPr="00D43750">
        <w:rPr>
          <w:rFonts w:eastAsiaTheme="minorEastAsia" w:hint="eastAsia"/>
          <w:kern w:val="0"/>
          <w:sz w:val="24"/>
          <w:szCs w:val="24"/>
        </w:rPr>
        <w:t xml:space="preserve"> </w:t>
      </w:r>
      <w:r w:rsidRPr="00D43750">
        <w:rPr>
          <w:rFonts w:eastAsiaTheme="minorEastAsia"/>
          <w:kern w:val="0"/>
          <w:sz w:val="24"/>
          <w:szCs w:val="24"/>
          <w:lang w:eastAsia="en-US"/>
        </w:rPr>
        <w:t>%)</w:t>
      </w:r>
      <w:r w:rsidRPr="00D43750">
        <w:rPr>
          <w:rFonts w:eastAsiaTheme="minorEastAsia"/>
          <w:kern w:val="0"/>
          <w:sz w:val="24"/>
          <w:szCs w:val="24"/>
        </w:rPr>
        <w:t xml:space="preserve">, </w:t>
      </w:r>
      <w:r w:rsidRPr="00D43750">
        <w:rPr>
          <w:rFonts w:eastAsiaTheme="minorEastAsia"/>
          <w:kern w:val="0"/>
          <w:sz w:val="24"/>
          <w:szCs w:val="24"/>
          <w:lang w:eastAsia="en-US"/>
        </w:rPr>
        <w:t xml:space="preserve">Epoxy </w:t>
      </w:r>
      <w:r w:rsidRPr="00D43750">
        <w:rPr>
          <w:rFonts w:eastAsiaTheme="minorEastAsia"/>
          <w:kern w:val="0"/>
          <w:sz w:val="24"/>
          <w:szCs w:val="24"/>
          <w:lang w:eastAsia="en-US"/>
        </w:rPr>
        <w:lastRenderedPageBreak/>
        <w:t>resin (C</w:t>
      </w:r>
      <w:r w:rsidRPr="00D43750">
        <w:rPr>
          <w:rFonts w:eastAsiaTheme="minorEastAsia" w:hint="eastAsia"/>
          <w:kern w:val="0"/>
          <w:sz w:val="24"/>
          <w:szCs w:val="24"/>
          <w:vertAlign w:val="subscript"/>
        </w:rPr>
        <w:t>11</w:t>
      </w:r>
      <w:r w:rsidRPr="00D43750">
        <w:rPr>
          <w:rFonts w:eastAsiaTheme="minorEastAsia"/>
          <w:kern w:val="0"/>
          <w:sz w:val="24"/>
          <w:szCs w:val="24"/>
          <w:lang w:eastAsia="en-US"/>
        </w:rPr>
        <w:t>H</w:t>
      </w:r>
      <w:r w:rsidRPr="00D43750">
        <w:rPr>
          <w:rFonts w:eastAsiaTheme="minorEastAsia" w:hint="eastAsia"/>
          <w:kern w:val="0"/>
          <w:sz w:val="24"/>
          <w:szCs w:val="24"/>
          <w:vertAlign w:val="subscript"/>
        </w:rPr>
        <w:t>12</w:t>
      </w:r>
      <w:r w:rsidRPr="00D43750">
        <w:rPr>
          <w:rFonts w:eastAsiaTheme="minorEastAsia"/>
          <w:kern w:val="0"/>
          <w:sz w:val="24"/>
          <w:szCs w:val="24"/>
          <w:lang w:eastAsia="en-US"/>
        </w:rPr>
        <w:t>O</w:t>
      </w:r>
      <w:r w:rsidRPr="00D43750">
        <w:rPr>
          <w:rFonts w:eastAsiaTheme="minorEastAsia" w:hint="eastAsia"/>
          <w:kern w:val="0"/>
          <w:sz w:val="24"/>
          <w:szCs w:val="24"/>
          <w:vertAlign w:val="subscript"/>
        </w:rPr>
        <w:t>3</w:t>
      </w:r>
      <w:r w:rsidRPr="00D43750">
        <w:rPr>
          <w:rFonts w:eastAsiaTheme="minorEastAsia"/>
          <w:kern w:val="0"/>
          <w:sz w:val="24"/>
          <w:szCs w:val="24"/>
          <w:lang w:eastAsia="en-US"/>
        </w:rPr>
        <w:t>, 99</w:t>
      </w:r>
      <w:r w:rsidRPr="00D43750">
        <w:rPr>
          <w:rFonts w:eastAsiaTheme="minorEastAsia" w:hint="eastAsia"/>
          <w:kern w:val="0"/>
          <w:sz w:val="24"/>
          <w:szCs w:val="24"/>
        </w:rPr>
        <w:t xml:space="preserve"> </w:t>
      </w:r>
      <w:r w:rsidRPr="00D43750">
        <w:rPr>
          <w:rFonts w:eastAsiaTheme="minorEastAsia"/>
          <w:kern w:val="0"/>
          <w:sz w:val="24"/>
          <w:szCs w:val="24"/>
          <w:lang w:eastAsia="en-US"/>
        </w:rPr>
        <w:t>%), Methylhexahydrophthalic anhydride, (MHHPA, C</w:t>
      </w:r>
      <w:r w:rsidRPr="00D43750">
        <w:rPr>
          <w:rFonts w:eastAsiaTheme="minorEastAsia"/>
          <w:kern w:val="0"/>
          <w:sz w:val="24"/>
          <w:szCs w:val="24"/>
          <w:vertAlign w:val="subscript"/>
        </w:rPr>
        <w:t>9</w:t>
      </w:r>
      <w:r w:rsidRPr="00D43750">
        <w:rPr>
          <w:rFonts w:eastAsiaTheme="minorEastAsia"/>
          <w:kern w:val="0"/>
          <w:sz w:val="24"/>
          <w:szCs w:val="24"/>
          <w:lang w:eastAsia="en-US"/>
        </w:rPr>
        <w:t>H</w:t>
      </w:r>
      <w:r w:rsidRPr="00D43750">
        <w:rPr>
          <w:rFonts w:eastAsiaTheme="minorEastAsia"/>
          <w:kern w:val="0"/>
          <w:sz w:val="24"/>
          <w:szCs w:val="24"/>
          <w:vertAlign w:val="subscript"/>
        </w:rPr>
        <w:t>12</w:t>
      </w:r>
      <w:r w:rsidRPr="00D43750">
        <w:rPr>
          <w:rFonts w:eastAsiaTheme="minorEastAsia"/>
          <w:kern w:val="0"/>
          <w:sz w:val="24"/>
          <w:szCs w:val="24"/>
          <w:lang w:eastAsia="en-US"/>
        </w:rPr>
        <w:t>O</w:t>
      </w:r>
      <w:r w:rsidRPr="00D43750">
        <w:rPr>
          <w:rFonts w:eastAsiaTheme="minorEastAsia"/>
          <w:kern w:val="0"/>
          <w:sz w:val="24"/>
          <w:szCs w:val="24"/>
          <w:vertAlign w:val="subscript"/>
        </w:rPr>
        <w:t>3</w:t>
      </w:r>
      <w:r w:rsidRPr="00D43750">
        <w:rPr>
          <w:rFonts w:eastAsiaTheme="minorEastAsia"/>
          <w:kern w:val="0"/>
          <w:sz w:val="24"/>
          <w:szCs w:val="24"/>
          <w:lang w:eastAsia="en-US"/>
        </w:rPr>
        <w:t>, 98</w:t>
      </w:r>
      <w:r w:rsidRPr="00D43750">
        <w:rPr>
          <w:rFonts w:eastAsiaTheme="minorEastAsia" w:hint="eastAsia"/>
          <w:kern w:val="0"/>
          <w:sz w:val="24"/>
          <w:szCs w:val="24"/>
        </w:rPr>
        <w:t xml:space="preserve"> </w:t>
      </w:r>
      <w:r w:rsidRPr="00D43750">
        <w:rPr>
          <w:rFonts w:eastAsiaTheme="minorEastAsia"/>
          <w:kern w:val="0"/>
          <w:sz w:val="24"/>
          <w:szCs w:val="24"/>
          <w:lang w:eastAsia="en-US"/>
        </w:rPr>
        <w:t>%)</w:t>
      </w:r>
      <w:r w:rsidRPr="00D43750">
        <w:rPr>
          <w:rFonts w:eastAsiaTheme="minorEastAsia"/>
          <w:kern w:val="0"/>
          <w:sz w:val="24"/>
          <w:szCs w:val="24"/>
        </w:rPr>
        <w:t xml:space="preserve">, </w:t>
      </w:r>
      <w:r w:rsidRPr="00D43750">
        <w:rPr>
          <w:rFonts w:eastAsiaTheme="minorEastAsia"/>
          <w:kern w:val="0"/>
          <w:sz w:val="24"/>
          <w:szCs w:val="24"/>
          <w:lang w:eastAsia="en-US"/>
        </w:rPr>
        <w:t>Deionized (DI) water</w:t>
      </w:r>
      <w:r w:rsidRPr="00D43750">
        <w:rPr>
          <w:rFonts w:eastAsiaTheme="minorEastAsia"/>
          <w:kern w:val="0"/>
          <w:sz w:val="24"/>
          <w:szCs w:val="24"/>
        </w:rPr>
        <w:t xml:space="preserve">. </w:t>
      </w:r>
      <w:r w:rsidRPr="00D43750">
        <w:rPr>
          <w:rFonts w:eastAsiaTheme="minorEastAsia"/>
          <w:kern w:val="0"/>
          <w:sz w:val="24"/>
          <w:szCs w:val="24"/>
          <w:lang w:eastAsia="en-US"/>
        </w:rPr>
        <w:t xml:space="preserve">All raw materials were purchased from a platform and used without secondary processing. </w:t>
      </w:r>
    </w:p>
    <w:p w14:paraId="699F2ED1" w14:textId="77777777" w:rsidR="00D43750" w:rsidRPr="00D43750" w:rsidRDefault="00D43750" w:rsidP="00D43750">
      <w:pPr>
        <w:widowControl/>
        <w:spacing w:line="360" w:lineRule="auto"/>
        <w:rPr>
          <w:rFonts w:eastAsiaTheme="minorEastAsia"/>
          <w:kern w:val="0"/>
          <w:sz w:val="24"/>
          <w:szCs w:val="24"/>
          <w:lang w:eastAsia="en-US"/>
        </w:rPr>
      </w:pPr>
      <w:r w:rsidRPr="00D43750">
        <w:rPr>
          <w:rFonts w:eastAsiaTheme="minorEastAsia"/>
          <w:b/>
          <w:bCs/>
          <w:kern w:val="0"/>
          <w:sz w:val="24"/>
          <w:szCs w:val="24"/>
          <w:lang w:eastAsia="en-US"/>
        </w:rPr>
        <w:t>Preparation of NiCo PBA nanocubes</w:t>
      </w:r>
      <w:r w:rsidRPr="00D43750">
        <w:rPr>
          <w:rFonts w:eastAsiaTheme="minorEastAsia"/>
          <w:kern w:val="0"/>
          <w:sz w:val="24"/>
          <w:szCs w:val="24"/>
          <w:lang w:eastAsia="en-US"/>
        </w:rPr>
        <w:t>.</w:t>
      </w:r>
      <w:r w:rsidRPr="00D43750">
        <w:rPr>
          <w:rFonts w:eastAsiaTheme="minorEastAsia"/>
          <w:kern w:val="0"/>
          <w:sz w:val="24"/>
          <w:szCs w:val="24"/>
        </w:rPr>
        <w:t xml:space="preserve"> </w:t>
      </w:r>
      <w:r w:rsidRPr="00D43750">
        <w:rPr>
          <w:rFonts w:eastAsiaTheme="minorEastAsia"/>
          <w:kern w:val="0"/>
          <w:sz w:val="24"/>
          <w:szCs w:val="24"/>
          <w:lang w:eastAsia="en-US"/>
        </w:rPr>
        <w:t xml:space="preserve">Measure 1.6 mmol of </w:t>
      </w:r>
      <w:proofErr w:type="gramStart"/>
      <w:r w:rsidRPr="00D43750">
        <w:rPr>
          <w:rFonts w:eastAsiaTheme="minorEastAsia"/>
          <w:kern w:val="0"/>
          <w:sz w:val="24"/>
          <w:szCs w:val="24"/>
          <w:lang w:eastAsia="en-US"/>
        </w:rPr>
        <w:t>Ni(</w:t>
      </w:r>
      <w:proofErr w:type="gramEnd"/>
      <w:r w:rsidRPr="00D43750">
        <w:rPr>
          <w:rFonts w:eastAsiaTheme="minorEastAsia"/>
          <w:kern w:val="0"/>
          <w:sz w:val="24"/>
          <w:szCs w:val="24"/>
          <w:lang w:eastAsia="en-US"/>
        </w:rPr>
        <w:t>N</w:t>
      </w:r>
      <w:r w:rsidRPr="00D43750">
        <w:rPr>
          <w:rFonts w:eastAsiaTheme="minorEastAsia" w:hint="eastAsia"/>
          <w:kern w:val="0"/>
          <w:sz w:val="24"/>
          <w:szCs w:val="24"/>
        </w:rPr>
        <w:t>O</w:t>
      </w:r>
      <w:r w:rsidRPr="00D43750">
        <w:rPr>
          <w:rFonts w:eastAsiaTheme="minorEastAsia"/>
          <w:kern w:val="0"/>
          <w:sz w:val="24"/>
          <w:szCs w:val="24"/>
          <w:vertAlign w:val="subscript"/>
          <w:lang w:eastAsia="en-US"/>
        </w:rPr>
        <w:t>3</w:t>
      </w:r>
      <w:r w:rsidRPr="00D43750">
        <w:rPr>
          <w:rFonts w:eastAsiaTheme="minorEastAsia"/>
          <w:kern w:val="0"/>
          <w:sz w:val="24"/>
          <w:szCs w:val="24"/>
          <w:lang w:eastAsia="en-US"/>
        </w:rPr>
        <w:t>)</w:t>
      </w:r>
      <w:r w:rsidRPr="00D43750">
        <w:rPr>
          <w:rFonts w:eastAsiaTheme="minorEastAsia"/>
          <w:kern w:val="0"/>
          <w:sz w:val="24"/>
          <w:szCs w:val="24"/>
          <w:vertAlign w:val="subscript"/>
          <w:lang w:eastAsia="en-US"/>
        </w:rPr>
        <w:t>2</w:t>
      </w:r>
      <w:r w:rsidRPr="00D43750">
        <w:rPr>
          <w:rFonts w:eastAsiaTheme="minorEastAsia"/>
          <w:kern w:val="0"/>
          <w:sz w:val="24"/>
          <w:szCs w:val="24"/>
          <w:lang w:eastAsia="en-US"/>
        </w:rPr>
        <w:t>·6H</w:t>
      </w:r>
      <w:r w:rsidRPr="00D43750">
        <w:rPr>
          <w:rFonts w:eastAsiaTheme="minorEastAsia"/>
          <w:kern w:val="0"/>
          <w:sz w:val="24"/>
          <w:szCs w:val="24"/>
          <w:vertAlign w:val="subscript"/>
          <w:lang w:eastAsia="en-US"/>
        </w:rPr>
        <w:t>2</w:t>
      </w:r>
      <w:r w:rsidRPr="00D43750">
        <w:rPr>
          <w:rFonts w:eastAsiaTheme="minorEastAsia"/>
          <w:kern w:val="0"/>
          <w:sz w:val="24"/>
          <w:szCs w:val="24"/>
          <w:lang w:eastAsia="en-US"/>
        </w:rPr>
        <w:t>O and 2.4 mmol of C</w:t>
      </w:r>
      <w:r w:rsidRPr="00D43750">
        <w:rPr>
          <w:rFonts w:eastAsiaTheme="minorEastAsia"/>
          <w:kern w:val="0"/>
          <w:sz w:val="24"/>
          <w:szCs w:val="24"/>
          <w:vertAlign w:val="subscript"/>
          <w:lang w:eastAsia="en-US"/>
        </w:rPr>
        <w:t>6</w:t>
      </w:r>
      <w:r w:rsidRPr="00D43750">
        <w:rPr>
          <w:rFonts w:eastAsiaTheme="minorEastAsia"/>
          <w:kern w:val="0"/>
          <w:sz w:val="24"/>
          <w:szCs w:val="24"/>
          <w:lang w:eastAsia="en-US"/>
        </w:rPr>
        <w:t>H</w:t>
      </w:r>
      <w:r w:rsidRPr="00D43750">
        <w:rPr>
          <w:rFonts w:eastAsiaTheme="minorEastAsia"/>
          <w:kern w:val="0"/>
          <w:sz w:val="24"/>
          <w:szCs w:val="24"/>
          <w:vertAlign w:val="subscript"/>
          <w:lang w:eastAsia="en-US"/>
        </w:rPr>
        <w:t>5</w:t>
      </w:r>
      <w:r w:rsidRPr="00D43750">
        <w:rPr>
          <w:rFonts w:eastAsiaTheme="minorEastAsia"/>
          <w:kern w:val="0"/>
          <w:sz w:val="24"/>
          <w:szCs w:val="24"/>
          <w:lang w:eastAsia="en-US"/>
        </w:rPr>
        <w:t>O</w:t>
      </w:r>
      <w:r w:rsidRPr="00D43750">
        <w:rPr>
          <w:rFonts w:eastAsiaTheme="minorEastAsia"/>
          <w:kern w:val="0"/>
          <w:sz w:val="24"/>
          <w:szCs w:val="24"/>
          <w:vertAlign w:val="subscript"/>
          <w:lang w:eastAsia="en-US"/>
        </w:rPr>
        <w:t>7</w:t>
      </w:r>
      <w:r w:rsidRPr="00D43750">
        <w:rPr>
          <w:rFonts w:eastAsiaTheme="minorEastAsia"/>
          <w:kern w:val="0"/>
          <w:sz w:val="24"/>
          <w:szCs w:val="24"/>
          <w:lang w:eastAsia="en-US"/>
        </w:rPr>
        <w:t>Na</w:t>
      </w:r>
      <w:r w:rsidRPr="00D43750">
        <w:rPr>
          <w:rFonts w:eastAsiaTheme="minorEastAsia"/>
          <w:kern w:val="0"/>
          <w:sz w:val="24"/>
          <w:szCs w:val="24"/>
          <w:vertAlign w:val="subscript"/>
          <w:lang w:eastAsia="en-US"/>
        </w:rPr>
        <w:t>3</w:t>
      </w:r>
      <w:r w:rsidRPr="00D43750">
        <w:rPr>
          <w:rFonts w:eastAsiaTheme="minorEastAsia"/>
          <w:kern w:val="0"/>
          <w:sz w:val="24"/>
          <w:szCs w:val="24"/>
          <w:lang w:eastAsia="en-US"/>
        </w:rPr>
        <w:t xml:space="preserve"> into a beaker, add 60 ml of DI water and stir evenly; Take another beaker, add 1 mmol of K</w:t>
      </w:r>
      <w:r w:rsidRPr="00D43750">
        <w:rPr>
          <w:rFonts w:eastAsiaTheme="minorEastAsia"/>
          <w:kern w:val="0"/>
          <w:sz w:val="24"/>
          <w:szCs w:val="24"/>
          <w:vertAlign w:val="subscript"/>
          <w:lang w:eastAsia="en-US"/>
        </w:rPr>
        <w:t>3</w:t>
      </w:r>
      <w:r w:rsidRPr="00D43750">
        <w:rPr>
          <w:rFonts w:eastAsiaTheme="minorEastAsia"/>
          <w:kern w:val="0"/>
          <w:sz w:val="24"/>
          <w:szCs w:val="24"/>
          <w:lang w:eastAsia="en-US"/>
        </w:rPr>
        <w:t>[Co(CN)</w:t>
      </w:r>
      <w:r w:rsidRPr="00D43750">
        <w:rPr>
          <w:rFonts w:eastAsiaTheme="minorEastAsia"/>
          <w:kern w:val="0"/>
          <w:sz w:val="24"/>
          <w:szCs w:val="24"/>
          <w:vertAlign w:val="subscript"/>
          <w:lang w:eastAsia="en-US"/>
        </w:rPr>
        <w:t>6</w:t>
      </w:r>
      <w:r w:rsidRPr="00D43750">
        <w:rPr>
          <w:rFonts w:eastAsiaTheme="minorEastAsia"/>
          <w:kern w:val="0"/>
          <w:sz w:val="24"/>
          <w:szCs w:val="24"/>
          <w:lang w:eastAsia="en-US"/>
        </w:rPr>
        <w:t>] and 40 ml of DI water, and stir evenly. The two beakers were mixed, stirred for 30 min, and then left to stand for 12 h, resulting in a sky-blue precipitate. Wash it several times with deionized water and ethanol, and dry it overnight in a 60°C vacuum dryer.</w:t>
      </w:r>
    </w:p>
    <w:p w14:paraId="1AD3F852" w14:textId="77777777" w:rsidR="00D43750" w:rsidRPr="00D43750" w:rsidRDefault="00D43750" w:rsidP="00D43750">
      <w:pPr>
        <w:spacing w:line="360" w:lineRule="auto"/>
        <w:rPr>
          <w:kern w:val="0"/>
          <w:sz w:val="24"/>
          <w:szCs w:val="24"/>
        </w:rPr>
      </w:pPr>
      <w:r w:rsidRPr="00D43750">
        <w:rPr>
          <w:b/>
          <w:bCs/>
          <w:kern w:val="0"/>
          <w:sz w:val="24"/>
          <w:szCs w:val="24"/>
        </w:rPr>
        <w:t xml:space="preserve">Preparation of </w:t>
      </w:r>
      <w:r w:rsidRPr="00D43750">
        <w:rPr>
          <w:b/>
          <w:bCs/>
          <w:sz w:val="24"/>
          <w:szCs w:val="24"/>
        </w:rPr>
        <w:t>NiCo</w:t>
      </w:r>
      <w:r w:rsidRPr="00D43750">
        <w:rPr>
          <w:b/>
          <w:bCs/>
          <w:kern w:val="0"/>
          <w:sz w:val="24"/>
          <w:szCs w:val="24"/>
        </w:rPr>
        <w:t xml:space="preserve"> PBA@GO</w:t>
      </w:r>
      <w:r w:rsidRPr="00D43750">
        <w:rPr>
          <w:kern w:val="0"/>
          <w:sz w:val="24"/>
          <w:szCs w:val="24"/>
        </w:rPr>
        <w:t xml:space="preserve">. </w:t>
      </w:r>
      <w:r w:rsidRPr="00D43750">
        <w:rPr>
          <w:rFonts w:eastAsiaTheme="minorEastAsia" w:hint="eastAsia"/>
          <w:kern w:val="0"/>
          <w:sz w:val="24"/>
          <w:szCs w:val="24"/>
        </w:rPr>
        <w:t>Prepare</w:t>
      </w:r>
      <w:r w:rsidRPr="00D43750">
        <w:rPr>
          <w:kern w:val="0"/>
          <w:sz w:val="24"/>
          <w:szCs w:val="24"/>
        </w:rPr>
        <w:t xml:space="preserve"> 4 mg of the prepared NiCo PBA nanocubes and place them in 10 ml of a 2 mg/ml graphene dispersion. Ultrasonically stir for 3 h, then freeze-dry at -65°C for 30 h under a vacuum pressure below 0.1 Pa. Store the freeze-dried NiCo PBA@GO in an inert atmosphere for subsequent use.</w:t>
      </w:r>
    </w:p>
    <w:p w14:paraId="50EA26F2" w14:textId="77777777" w:rsidR="00D43750" w:rsidRPr="00D43750" w:rsidRDefault="00D43750" w:rsidP="00D43750">
      <w:pPr>
        <w:spacing w:line="360" w:lineRule="auto"/>
        <w:rPr>
          <w:kern w:val="0"/>
          <w:sz w:val="24"/>
          <w:szCs w:val="24"/>
        </w:rPr>
      </w:pPr>
      <w:r w:rsidRPr="00D43750">
        <w:rPr>
          <w:b/>
          <w:bCs/>
          <w:kern w:val="0"/>
          <w:sz w:val="24"/>
          <w:szCs w:val="24"/>
        </w:rPr>
        <w:t>Preparation of Co</w:t>
      </w:r>
      <w:r w:rsidRPr="00D43750">
        <w:rPr>
          <w:rFonts w:eastAsiaTheme="minorEastAsia"/>
          <w:kern w:val="0"/>
          <w:sz w:val="24"/>
          <w:szCs w:val="24"/>
          <w:vertAlign w:val="subscript"/>
          <w:lang w:eastAsia="en-US"/>
        </w:rPr>
        <w:t>2</w:t>
      </w:r>
      <w:r w:rsidRPr="00D43750">
        <w:rPr>
          <w:b/>
          <w:bCs/>
          <w:kern w:val="0"/>
          <w:sz w:val="24"/>
          <w:szCs w:val="24"/>
        </w:rPr>
        <w:t>N</w:t>
      </w:r>
      <w:r w:rsidRPr="00D43750">
        <w:rPr>
          <w:b/>
          <w:bCs/>
          <w:kern w:val="0"/>
          <w:sz w:val="24"/>
          <w:szCs w:val="24"/>
          <w:vertAlign w:val="subscript"/>
        </w:rPr>
        <w:t>0.67</w:t>
      </w:r>
      <w:r w:rsidRPr="00D43750">
        <w:rPr>
          <w:b/>
          <w:bCs/>
          <w:kern w:val="0"/>
          <w:sz w:val="24"/>
          <w:szCs w:val="24"/>
        </w:rPr>
        <w:t>/Ni</w:t>
      </w:r>
      <w:r w:rsidRPr="00D43750">
        <w:rPr>
          <w:b/>
          <w:bCs/>
          <w:kern w:val="0"/>
          <w:sz w:val="24"/>
          <w:szCs w:val="24"/>
          <w:vertAlign w:val="subscript"/>
        </w:rPr>
        <w:t>3</w:t>
      </w:r>
      <w:r w:rsidRPr="00D43750">
        <w:rPr>
          <w:b/>
          <w:bCs/>
          <w:kern w:val="0"/>
          <w:sz w:val="24"/>
          <w:szCs w:val="24"/>
        </w:rPr>
        <w:t xml:space="preserve">C@C (CoN/NiC@C), </w:t>
      </w:r>
      <w:r w:rsidRPr="00D43750">
        <w:rPr>
          <w:rFonts w:eastAsiaTheme="minorEastAsia"/>
          <w:b/>
          <w:bCs/>
          <w:kern w:val="0"/>
          <w:sz w:val="24"/>
          <w:szCs w:val="24"/>
        </w:rPr>
        <w:t>Co</w:t>
      </w:r>
      <w:r w:rsidRPr="00D43750">
        <w:rPr>
          <w:rFonts w:eastAsiaTheme="minorEastAsia"/>
          <w:b/>
          <w:bCs/>
          <w:kern w:val="0"/>
          <w:sz w:val="24"/>
          <w:szCs w:val="24"/>
          <w:vertAlign w:val="subscript"/>
        </w:rPr>
        <w:t>2</w:t>
      </w:r>
      <w:r w:rsidRPr="00D43750">
        <w:rPr>
          <w:rFonts w:eastAsiaTheme="minorEastAsia"/>
          <w:b/>
          <w:bCs/>
          <w:kern w:val="0"/>
          <w:sz w:val="24"/>
          <w:szCs w:val="24"/>
        </w:rPr>
        <w:t>N</w:t>
      </w:r>
      <w:r w:rsidRPr="00D43750">
        <w:rPr>
          <w:rFonts w:eastAsiaTheme="minorEastAsia"/>
          <w:b/>
          <w:bCs/>
          <w:kern w:val="0"/>
          <w:sz w:val="24"/>
          <w:szCs w:val="24"/>
          <w:vertAlign w:val="subscript"/>
        </w:rPr>
        <w:t>0.67</w:t>
      </w:r>
      <w:r w:rsidRPr="00D43750">
        <w:rPr>
          <w:rFonts w:eastAsiaTheme="minorEastAsia"/>
          <w:b/>
          <w:bCs/>
          <w:kern w:val="0"/>
          <w:sz w:val="24"/>
          <w:szCs w:val="24"/>
        </w:rPr>
        <w:t xml:space="preserve">/Ni@rGO </w:t>
      </w:r>
      <w:r w:rsidRPr="00D43750">
        <w:rPr>
          <w:b/>
          <w:bCs/>
          <w:kern w:val="0"/>
          <w:sz w:val="24"/>
          <w:szCs w:val="24"/>
        </w:rPr>
        <w:t xml:space="preserve">(CoN/Ni@C), </w:t>
      </w:r>
      <w:r w:rsidRPr="00D43750">
        <w:rPr>
          <w:rFonts w:eastAsiaTheme="minorEastAsia"/>
          <w:b/>
          <w:bCs/>
          <w:kern w:val="0"/>
          <w:sz w:val="24"/>
          <w:szCs w:val="24"/>
        </w:rPr>
        <w:t xml:space="preserve">Co/Ni@rGO </w:t>
      </w:r>
      <w:r w:rsidRPr="00D43750">
        <w:rPr>
          <w:b/>
          <w:bCs/>
          <w:kern w:val="0"/>
          <w:sz w:val="24"/>
          <w:szCs w:val="24"/>
        </w:rPr>
        <w:t>(Co/Ni@C)</w:t>
      </w:r>
      <w:r w:rsidRPr="00D43750">
        <w:rPr>
          <w:kern w:val="0"/>
          <w:sz w:val="24"/>
          <w:szCs w:val="24"/>
        </w:rPr>
        <w:t>.</w:t>
      </w:r>
      <w:r w:rsidRPr="00D43750">
        <w:rPr>
          <w:rFonts w:eastAsiaTheme="minorEastAsia"/>
          <w:kern w:val="0"/>
          <w:sz w:val="24"/>
          <w:szCs w:val="24"/>
        </w:rPr>
        <w:t xml:space="preserve"> </w:t>
      </w:r>
      <w:r w:rsidRPr="00D43750">
        <w:rPr>
          <w:kern w:val="0"/>
          <w:sz w:val="24"/>
          <w:szCs w:val="24"/>
        </w:rPr>
        <w:t>Place 20 mg of the prepared NiCo PBA@GO in a high-temperature tubular furnace, introduce a H</w:t>
      </w:r>
      <w:r w:rsidRPr="00D43750">
        <w:rPr>
          <w:kern w:val="0"/>
          <w:sz w:val="24"/>
          <w:szCs w:val="24"/>
          <w:vertAlign w:val="subscript"/>
        </w:rPr>
        <w:t>2</w:t>
      </w:r>
      <w:r w:rsidRPr="00D43750">
        <w:rPr>
          <w:kern w:val="0"/>
          <w:sz w:val="24"/>
          <w:szCs w:val="24"/>
        </w:rPr>
        <w:t>/</w:t>
      </w:r>
      <w:proofErr w:type="spellStart"/>
      <w:r w:rsidRPr="00D43750">
        <w:rPr>
          <w:kern w:val="0"/>
          <w:sz w:val="24"/>
          <w:szCs w:val="24"/>
        </w:rPr>
        <w:t>Ar</w:t>
      </w:r>
      <w:proofErr w:type="spellEnd"/>
      <w:r w:rsidRPr="00D43750">
        <w:rPr>
          <w:kern w:val="0"/>
          <w:sz w:val="24"/>
          <w:szCs w:val="24"/>
        </w:rPr>
        <w:t xml:space="preserve"> mixture with 5</w:t>
      </w:r>
      <w:r w:rsidRPr="00D43750">
        <w:rPr>
          <w:rFonts w:eastAsiaTheme="minorEastAsia" w:hint="eastAsia"/>
          <w:kern w:val="0"/>
          <w:sz w:val="24"/>
          <w:szCs w:val="24"/>
        </w:rPr>
        <w:t xml:space="preserve"> </w:t>
      </w:r>
      <w:r w:rsidRPr="00D43750">
        <w:rPr>
          <w:kern w:val="0"/>
          <w:sz w:val="24"/>
          <w:szCs w:val="24"/>
        </w:rPr>
        <w:t>% flow rate, set the heating rate to 2</w:t>
      </w:r>
      <w:r w:rsidRPr="00D43750">
        <w:rPr>
          <w:rFonts w:eastAsiaTheme="minorEastAsia" w:hint="eastAsia"/>
          <w:kern w:val="0"/>
          <w:sz w:val="24"/>
          <w:szCs w:val="24"/>
        </w:rPr>
        <w:t xml:space="preserve"> </w:t>
      </w:r>
      <w:r w:rsidRPr="00D43750">
        <w:rPr>
          <w:kern w:val="0"/>
          <w:sz w:val="24"/>
          <w:szCs w:val="24"/>
        </w:rPr>
        <w:t xml:space="preserve">°C/min. Reaction conditions: 400°C, 2 h. After cooling to room temperature, obtain CoN/NiC@C, and store it in an inert atmosphere for later use. Without changing other conditions, the annealing temperatures were changed to 500 °C and 600 °C to obtain </w:t>
      </w:r>
      <w:proofErr w:type="spellStart"/>
      <w:r w:rsidRPr="00D43750">
        <w:rPr>
          <w:kern w:val="0"/>
          <w:sz w:val="24"/>
          <w:szCs w:val="24"/>
        </w:rPr>
        <w:t>CoN</w:t>
      </w:r>
      <w:proofErr w:type="spellEnd"/>
      <w:r w:rsidRPr="00D43750">
        <w:rPr>
          <w:kern w:val="0"/>
          <w:sz w:val="24"/>
          <w:szCs w:val="24"/>
        </w:rPr>
        <w:t>/</w:t>
      </w:r>
      <w:proofErr w:type="spellStart"/>
      <w:r w:rsidRPr="00D43750">
        <w:rPr>
          <w:kern w:val="0"/>
          <w:sz w:val="24"/>
          <w:szCs w:val="24"/>
        </w:rPr>
        <w:t>Ni@C</w:t>
      </w:r>
      <w:proofErr w:type="spellEnd"/>
      <w:r w:rsidRPr="00D43750">
        <w:rPr>
          <w:kern w:val="0"/>
          <w:sz w:val="24"/>
          <w:szCs w:val="24"/>
        </w:rPr>
        <w:t>, Ni/</w:t>
      </w:r>
      <w:proofErr w:type="spellStart"/>
      <w:r w:rsidRPr="00D43750">
        <w:rPr>
          <w:kern w:val="0"/>
          <w:sz w:val="24"/>
          <w:szCs w:val="24"/>
        </w:rPr>
        <w:t>Co@C</w:t>
      </w:r>
      <w:proofErr w:type="spellEnd"/>
      <w:r w:rsidRPr="00D43750">
        <w:rPr>
          <w:kern w:val="0"/>
          <w:sz w:val="24"/>
          <w:szCs w:val="24"/>
        </w:rPr>
        <w:t>. The synthesis of CoN/NiC@C, CoN/Ni@C and Co/Ni@C heterostructures was carried out in three steps. Firstly, NiCo PBA nanocubes were precipitated from aqueous solutions containing Ni</w:t>
      </w:r>
      <w:r w:rsidRPr="00D43750">
        <w:rPr>
          <w:rFonts w:eastAsiaTheme="minorEastAsia" w:hint="eastAsia"/>
          <w:kern w:val="0"/>
          <w:sz w:val="24"/>
          <w:szCs w:val="24"/>
          <w:vertAlign w:val="superscript"/>
        </w:rPr>
        <w:t>2+</w:t>
      </w:r>
      <w:r w:rsidRPr="00D43750">
        <w:rPr>
          <w:kern w:val="0"/>
          <w:sz w:val="24"/>
          <w:szCs w:val="24"/>
        </w:rPr>
        <w:t>, citrate, and [</w:t>
      </w:r>
      <w:proofErr w:type="gramStart"/>
      <w:r w:rsidRPr="00D43750">
        <w:rPr>
          <w:kern w:val="0"/>
          <w:sz w:val="24"/>
          <w:szCs w:val="24"/>
        </w:rPr>
        <w:t>Co(</w:t>
      </w:r>
      <w:proofErr w:type="gramEnd"/>
      <w:r w:rsidRPr="00D43750">
        <w:rPr>
          <w:kern w:val="0"/>
          <w:sz w:val="24"/>
          <w:szCs w:val="24"/>
        </w:rPr>
        <w:t>CN)</w:t>
      </w:r>
      <w:r w:rsidRPr="00D43750">
        <w:rPr>
          <w:rFonts w:eastAsiaTheme="minorEastAsia" w:hint="eastAsia"/>
          <w:kern w:val="0"/>
          <w:sz w:val="24"/>
          <w:szCs w:val="24"/>
          <w:vertAlign w:val="subscript"/>
        </w:rPr>
        <w:t>6</w:t>
      </w:r>
      <w:r w:rsidRPr="00D43750">
        <w:rPr>
          <w:kern w:val="0"/>
          <w:sz w:val="24"/>
          <w:szCs w:val="24"/>
        </w:rPr>
        <w:t>]</w:t>
      </w:r>
      <w:r w:rsidRPr="00D43750">
        <w:rPr>
          <w:rFonts w:eastAsiaTheme="minorEastAsia" w:hint="eastAsia"/>
          <w:kern w:val="0"/>
          <w:sz w:val="24"/>
          <w:szCs w:val="24"/>
          <w:vertAlign w:val="superscript"/>
        </w:rPr>
        <w:t>3-</w:t>
      </w:r>
      <w:r w:rsidRPr="00D43750">
        <w:rPr>
          <w:kern w:val="0"/>
          <w:sz w:val="24"/>
          <w:szCs w:val="24"/>
        </w:rPr>
        <w:t xml:space="preserve"> ions. Subsequently, the NiCo PBA nanocubes were anchored onto GO nanosheets through ultrasonication, forming a composite aerogel after freeze-drying. Finally, the heterostructures were obtained by annealing the aerogel in a H</w:t>
      </w:r>
      <w:r w:rsidRPr="00D43750">
        <w:rPr>
          <w:kern w:val="0"/>
          <w:sz w:val="24"/>
          <w:szCs w:val="24"/>
          <w:vertAlign w:val="subscript"/>
        </w:rPr>
        <w:t>2</w:t>
      </w:r>
      <w:r w:rsidRPr="00D43750">
        <w:rPr>
          <w:kern w:val="0"/>
          <w:sz w:val="24"/>
          <w:szCs w:val="24"/>
        </w:rPr>
        <w:t>/</w:t>
      </w:r>
      <w:proofErr w:type="spellStart"/>
      <w:r w:rsidRPr="00D43750">
        <w:rPr>
          <w:kern w:val="0"/>
          <w:sz w:val="24"/>
          <w:szCs w:val="24"/>
        </w:rPr>
        <w:t>Ar</w:t>
      </w:r>
      <w:proofErr w:type="spellEnd"/>
      <w:r w:rsidRPr="00D43750">
        <w:rPr>
          <w:kern w:val="0"/>
          <w:sz w:val="24"/>
          <w:szCs w:val="24"/>
        </w:rPr>
        <w:t xml:space="preserve"> atmosphere at controlled temperatures (400-600 °C).</w:t>
      </w:r>
    </w:p>
    <w:p w14:paraId="49D5D367" w14:textId="587950EE" w:rsidR="00291DCD" w:rsidRPr="00AC39BB" w:rsidRDefault="006B3057" w:rsidP="00717121">
      <w:pPr>
        <w:spacing w:line="360" w:lineRule="auto"/>
        <w:rPr>
          <w:rFonts w:eastAsiaTheme="minorEastAsia"/>
          <w:kern w:val="0"/>
          <w:sz w:val="24"/>
          <w:szCs w:val="24"/>
        </w:rPr>
      </w:pPr>
      <w:r w:rsidRPr="00AC39BB">
        <w:rPr>
          <w:rFonts w:eastAsiaTheme="minorEastAsia"/>
          <w:kern w:val="0"/>
          <w:sz w:val="24"/>
          <w:szCs w:val="24"/>
        </w:rPr>
        <w:t>The core temperature-dependent phase evolution is summarized by the following reaction process:</w:t>
      </w:r>
    </w:p>
    <w:p w14:paraId="47626826" w14:textId="3612943F" w:rsidR="006B3057" w:rsidRPr="00AC39BB" w:rsidRDefault="006B3057" w:rsidP="00717121">
      <w:pPr>
        <w:spacing w:line="360" w:lineRule="auto"/>
        <w:rPr>
          <w:color w:val="000000" w:themeColor="text1"/>
          <w:sz w:val="24"/>
          <w:szCs w:val="24"/>
        </w:rPr>
      </w:pPr>
      <m:oMathPara>
        <m:oMathParaPr>
          <m:jc m:val="right"/>
        </m:oMathParaPr>
        <m:oMath>
          <m:r>
            <m:rPr>
              <m:sty m:val="p"/>
            </m:rPr>
            <w:rPr>
              <w:rFonts w:ascii="Cambria Math" w:hAnsi="Cambria Math"/>
              <w:color w:val="000000" w:themeColor="text1"/>
              <w:sz w:val="24"/>
              <w:szCs w:val="24"/>
            </w:rPr>
            <m:t>NiCo-PBA</m:t>
          </m:r>
          <m:limUpp>
            <m:limUppPr>
              <m:ctrlPr>
                <w:rPr>
                  <w:rFonts w:ascii="Cambria Math" w:hAnsi="Cambria Math"/>
                  <w:color w:val="000000" w:themeColor="text1"/>
                  <w:sz w:val="24"/>
                  <w:szCs w:val="24"/>
                </w:rPr>
              </m:ctrlPr>
            </m:limUppPr>
            <m:e>
              <m:r>
                <m:rPr>
                  <m:sty m:val="p"/>
                </m:rPr>
                <w:rPr>
                  <w:rFonts w:ascii="Cambria Math" w:hAnsi="Cambria Math"/>
                  <w:color w:val="000000" w:themeColor="text1"/>
                  <w:sz w:val="24"/>
                  <w:szCs w:val="24"/>
                </w:rPr>
                <m:t>→</m:t>
              </m:r>
            </m:e>
            <m:lim>
              <m:phant>
                <m:phantPr>
                  <m:ctrlPr>
                    <w:rPr>
                      <w:rFonts w:ascii="Cambria Math" w:hAnsi="Cambria Math"/>
                      <w:color w:val="000000" w:themeColor="text1"/>
                      <w:sz w:val="24"/>
                      <w:szCs w:val="24"/>
                    </w:rPr>
                  </m:ctrlPr>
                </m:phantPr>
                <m:e>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400</m:t>
                      </m:r>
                    </m:e>
                    <m:sup>
                      <m:r>
                        <m:rPr>
                          <m:sty m:val="p"/>
                        </m:rPr>
                        <w:rPr>
                          <w:rFonts w:ascii="Cambria Math" w:hAnsi="Cambria Math"/>
                          <w:color w:val="000000" w:themeColor="text1"/>
                          <w:sz w:val="24"/>
                          <w:szCs w:val="24"/>
                        </w:rPr>
                        <m:t>∘</m:t>
                      </m:r>
                    </m:sup>
                  </m:sSup>
                  <m:r>
                    <m:rPr>
                      <m:sty m:val="p"/>
                    </m:rPr>
                    <w:rPr>
                      <w:rFonts w:ascii="Cambria Math" w:hAnsi="Cambria Math"/>
                      <w:color w:val="000000" w:themeColor="text1"/>
                      <w:sz w:val="24"/>
                      <w:szCs w:val="24"/>
                    </w:rPr>
                    <m:t>C,</m:t>
                  </m:r>
                  <m:f>
                    <m:fPr>
                      <m:ctrlPr>
                        <w:rPr>
                          <w:rFonts w:ascii="Cambria Math" w:hAnsi="Cambria Math"/>
                          <w:color w:val="000000" w:themeColor="text1"/>
                          <w:sz w:val="24"/>
                          <w:szCs w:val="24"/>
                        </w:rPr>
                      </m:ctrlPr>
                    </m:fPr>
                    <m:num>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2</m:t>
                          </m:r>
                        </m:sub>
                      </m:sSub>
                    </m:num>
                    <m:den>
                      <m:r>
                        <m:rPr>
                          <m:sty m:val="p"/>
                        </m:rPr>
                        <w:rPr>
                          <w:rFonts w:ascii="Cambria Math" w:hAnsi="Cambria Math"/>
                          <w:color w:val="000000" w:themeColor="text1"/>
                          <w:sz w:val="24"/>
                          <w:szCs w:val="24"/>
                        </w:rPr>
                        <m:t>Ar</m:t>
                      </m:r>
                    </m:den>
                  </m:f>
                </m:e>
              </m:phant>
            </m:lim>
          </m:limUpp>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Co</m:t>
              </m:r>
            </m:e>
            <m:sub>
              <m:r>
                <m:rPr>
                  <m:sty m:val="p"/>
                </m:rPr>
                <w:rPr>
                  <w:rFonts w:ascii="Cambria Math" w:hAnsi="Cambria Math"/>
                  <w:color w:val="000000" w:themeColor="text1"/>
                  <w:sz w:val="24"/>
                  <w:szCs w:val="24"/>
                </w:rPr>
                <m:t>2</m:t>
              </m:r>
            </m:sub>
          </m:sSub>
          <m:sSub>
            <m:sSubPr>
              <m:ctrlPr>
                <w:rPr>
                  <w:rFonts w:ascii="Cambria Math" w:hAnsi="Cambria Math"/>
                  <w:color w:val="000000" w:themeColor="text1"/>
                  <w:sz w:val="24"/>
                  <w:szCs w:val="24"/>
                </w:rPr>
              </m:ctrlPr>
            </m:sSubPr>
            <m:e>
              <m:r>
                <m:rPr>
                  <m:nor/>
                </m:rPr>
                <w:rPr>
                  <w:color w:val="000000" w:themeColor="text1"/>
                  <w:sz w:val="24"/>
                  <w:szCs w:val="24"/>
                </w:rPr>
                <m:t>N</m:t>
              </m:r>
            </m:e>
            <m:sub>
              <m:r>
                <m:rPr>
                  <m:sty m:val="p"/>
                </m:rPr>
                <w:rPr>
                  <w:rFonts w:ascii="Cambria Math" w:hAnsi="Cambria Math"/>
                  <w:color w:val="000000" w:themeColor="text1"/>
                  <w:sz w:val="24"/>
                  <w:szCs w:val="24"/>
                </w:rPr>
                <m:t>0.67</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Ni</m:t>
              </m:r>
            </m:e>
            <m:sub>
              <m:r>
                <m:rPr>
                  <m:sty m:val="p"/>
                </m:rPr>
                <w:rPr>
                  <w:rFonts w:ascii="Cambria Math" w:hAnsi="Cambria Math"/>
                  <w:color w:val="000000" w:themeColor="text1"/>
                  <w:sz w:val="24"/>
                  <w:szCs w:val="24"/>
                </w:rPr>
                <m:t>3</m:t>
              </m:r>
            </m:sub>
          </m:sSub>
          <m:r>
            <m:rPr>
              <m:sty m:val="p"/>
            </m:rPr>
            <w:rPr>
              <w:rFonts w:ascii="Cambria Math" w:hAnsi="Cambria Math"/>
              <w:color w:val="000000" w:themeColor="text1"/>
              <w:sz w:val="24"/>
              <w:szCs w:val="24"/>
            </w:rPr>
            <m:t>C+</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NH</m:t>
              </m:r>
            </m:e>
            <m:sub>
              <m:r>
                <m:rPr>
                  <m:sty m:val="p"/>
                </m:rPr>
                <w:rPr>
                  <w:rFonts w:ascii="Cambria Math" w:hAnsi="Cambria Math"/>
                  <w:color w:val="000000" w:themeColor="text1"/>
                  <w:sz w:val="24"/>
                  <w:szCs w:val="24"/>
                </w:rPr>
                <m:t>3</m:t>
              </m:r>
            </m:sub>
          </m:sSub>
          <m:r>
            <m:rPr>
              <m:sty m:val="p"/>
            </m:rPr>
            <w:rPr>
              <w:rFonts w:ascii="Cambria Math" w:hAnsi="Cambria Math"/>
              <w:color w:val="000000" w:themeColor="text1"/>
              <w:sz w:val="24"/>
              <w:szCs w:val="24"/>
            </w:rPr>
            <m:t>↑+(CN</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O↑ …………</m:t>
          </m:r>
          <m:r>
            <m:rPr>
              <m:sty m:val="p"/>
            </m:rPr>
            <w:rPr>
              <w:rFonts w:ascii="Cambria Math" w:hAnsi="Cambria Math"/>
              <w:sz w:val="24"/>
              <w:szCs w:val="24"/>
            </w:rPr>
            <m:t>(</m:t>
          </m:r>
          <m:r>
            <w:rPr>
              <w:rFonts w:ascii="Cambria Math" w:hAnsi="Cambria Math"/>
              <w:sz w:val="24"/>
              <w:szCs w:val="24"/>
            </w:rPr>
            <m:t>S</m:t>
          </m:r>
          <m:r>
            <m:rPr>
              <m:sty m:val="p"/>
            </m:rPr>
            <w:rPr>
              <w:rFonts w:ascii="Cambria Math" w:hAnsi="Cambria Math"/>
              <w:sz w:val="24"/>
              <w:szCs w:val="24"/>
            </w:rPr>
            <m:t>1</m:t>
          </m:r>
          <m:r>
            <m:rPr>
              <m:sty m:val="p"/>
            </m:rPr>
            <w:rPr>
              <w:rFonts w:ascii="Cambria Math" w:hAnsi="Cambria Math"/>
              <w:color w:val="000000" w:themeColor="text1"/>
              <w:sz w:val="24"/>
              <w:szCs w:val="24"/>
            </w:rPr>
            <m:t>)</m:t>
          </m:r>
        </m:oMath>
      </m:oMathPara>
    </w:p>
    <w:p w14:paraId="40FC947E" w14:textId="112CF88A" w:rsidR="00796160" w:rsidRPr="00B862F3" w:rsidRDefault="00796160" w:rsidP="00717121">
      <w:pPr>
        <w:spacing w:line="360" w:lineRule="auto"/>
        <w:rPr>
          <w:sz w:val="24"/>
          <w:szCs w:val="24"/>
        </w:rPr>
      </w:pPr>
      <m:oMathPara>
        <m:oMathParaPr>
          <m:jc m:val="right"/>
        </m:oMathParaPr>
        <m:oMath>
          <m:r>
            <m:rPr>
              <m:sty m:val="p"/>
            </m:rPr>
            <w:rPr>
              <w:rFonts w:ascii="Cambria Math" w:hAnsi="Cambria Math"/>
              <w:color w:val="000000" w:themeColor="text1"/>
              <w:sz w:val="24"/>
              <w:szCs w:val="24"/>
            </w:rPr>
            <w:lastRenderedPageBreak/>
            <m:t>N</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i</m:t>
              </m:r>
            </m:e>
            <m:sub>
              <m:r>
                <m:rPr>
                  <m:sty m:val="p"/>
                </m:rPr>
                <w:rPr>
                  <w:rFonts w:ascii="Cambria Math" w:hAnsi="Cambria Math"/>
                  <w:color w:val="000000" w:themeColor="text1"/>
                  <w:sz w:val="24"/>
                  <w:szCs w:val="24"/>
                </w:rPr>
                <m:t>3</m:t>
              </m:r>
            </m:sub>
          </m:sSub>
          <m:r>
            <m:rPr>
              <m:sty m:val="p"/>
            </m:rPr>
            <w:rPr>
              <w:rFonts w:ascii="Cambria Math" w:hAnsi="Cambria Math"/>
              <w:color w:val="000000" w:themeColor="text1"/>
              <w:sz w:val="24"/>
              <w:szCs w:val="24"/>
            </w:rPr>
            <m:t>C+</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2</m:t>
              </m:r>
            </m:sub>
          </m:sSub>
          <m:limUpp>
            <m:limUppPr>
              <m:ctrlPr>
                <w:rPr>
                  <w:rFonts w:ascii="Cambria Math" w:hAnsi="Cambria Math"/>
                  <w:color w:val="000000" w:themeColor="text1"/>
                  <w:sz w:val="24"/>
                  <w:szCs w:val="24"/>
                </w:rPr>
              </m:ctrlPr>
            </m:limUppPr>
            <m:e>
              <m:r>
                <m:rPr>
                  <m:sty m:val="p"/>
                </m:rPr>
                <w:rPr>
                  <w:rFonts w:ascii="Cambria Math" w:hAnsi="Cambria Math"/>
                  <w:color w:val="000000" w:themeColor="text1"/>
                  <w:sz w:val="24"/>
                  <w:szCs w:val="24"/>
                </w:rPr>
                <m:t>→</m:t>
              </m:r>
            </m:e>
            <m:lim>
              <m:phant>
                <m:phantPr>
                  <m:ctrlPr>
                    <w:rPr>
                      <w:rFonts w:ascii="Cambria Math" w:hAnsi="Cambria Math"/>
                      <w:color w:val="000000" w:themeColor="text1"/>
                      <w:sz w:val="24"/>
                      <w:szCs w:val="24"/>
                    </w:rPr>
                  </m:ctrlPr>
                </m:phantPr>
                <m:e>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500</m:t>
                      </m:r>
                    </m:e>
                    <m:sup>
                      <m:r>
                        <m:rPr>
                          <m:sty m:val="p"/>
                        </m:rPr>
                        <w:rPr>
                          <w:rFonts w:ascii="Cambria Math" w:hAnsi="Cambria Math"/>
                          <w:color w:val="000000" w:themeColor="text1"/>
                          <w:sz w:val="24"/>
                          <w:szCs w:val="24"/>
                        </w:rPr>
                        <m:t>∘</m:t>
                      </m:r>
                    </m:sup>
                  </m:sSup>
                  <m:r>
                    <m:rPr>
                      <m:sty m:val="p"/>
                    </m:rPr>
                    <w:rPr>
                      <w:rFonts w:ascii="Cambria Math" w:hAnsi="Cambria Math"/>
                      <w:color w:val="000000" w:themeColor="text1"/>
                      <w:sz w:val="24"/>
                      <w:szCs w:val="24"/>
                    </w:rPr>
                    <m:t>C,</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/Ar</m:t>
                  </m:r>
                </m:e>
              </m:phant>
            </m:lim>
          </m:limUpp>
          <m:r>
            <m:rPr>
              <m:sty m:val="p"/>
            </m:rPr>
            <w:rPr>
              <w:rFonts w:ascii="Cambria Math" w:hAnsi="Cambria Math"/>
              <w:color w:val="000000" w:themeColor="text1"/>
              <w:sz w:val="24"/>
              <w:szCs w:val="24"/>
            </w:rPr>
            <m:t>Ni++(CN</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m:t>
              </m:r>
            </m:e>
            <m:sub>
              <m:r>
                <m:rPr>
                  <m:sty m:val="p"/>
                </m:rPr>
                <w:rPr>
                  <w:rFonts w:ascii="Cambria Math" w:hAnsi="Cambria Math"/>
                  <w:color w:val="000000" w:themeColor="text1"/>
                  <w:sz w:val="24"/>
                  <w:szCs w:val="24"/>
                </w:rPr>
                <m:t>4</m:t>
              </m:r>
            </m:sub>
          </m:sSub>
          <m:r>
            <m:rPr>
              <m:sty m:val="p"/>
            </m:rPr>
            <w:rPr>
              <w:rFonts w:ascii="Cambria Math" w:hAnsi="Cambria Math"/>
              <w:color w:val="000000" w:themeColor="text1"/>
              <w:sz w:val="24"/>
              <w:szCs w:val="24"/>
            </w:rPr>
            <m:t>↑…………………………(</m:t>
          </m:r>
          <m:r>
            <w:rPr>
              <w:rFonts w:ascii="Cambria Math" w:hAnsi="Cambria Math"/>
              <w:sz w:val="24"/>
              <w:szCs w:val="24"/>
            </w:rPr>
            <m:t>S</m:t>
          </m:r>
          <m:r>
            <m:rPr>
              <m:sty m:val="p"/>
            </m:rPr>
            <w:rPr>
              <w:rFonts w:ascii="Cambria Math" w:hAnsi="Cambria Math"/>
              <w:sz w:val="24"/>
              <w:szCs w:val="24"/>
            </w:rPr>
            <m:t>2)</m:t>
          </m:r>
        </m:oMath>
      </m:oMathPara>
    </w:p>
    <w:p w14:paraId="08D9E5A3" w14:textId="45BF4240" w:rsidR="00F05316" w:rsidRPr="00B862F3" w:rsidRDefault="00000000" w:rsidP="00F05316">
      <w:pPr>
        <w:spacing w:line="360" w:lineRule="auto"/>
        <w:rPr>
          <w:sz w:val="24"/>
          <w:szCs w:val="24"/>
        </w:rPr>
      </w:pPr>
      <m:oMathPara>
        <m:oMathParaPr>
          <m:jc m:val="right"/>
        </m:oMathParaPr>
        <m:oMath>
          <m:sSub>
            <m:sSubPr>
              <m:ctrlPr>
                <w:rPr>
                  <w:rFonts w:ascii="Cambria Math" w:hAnsi="Cambria Math"/>
                  <w:sz w:val="24"/>
                  <w:szCs w:val="24"/>
                </w:rPr>
              </m:ctrlPr>
            </m:sSubPr>
            <m:e>
              <m:r>
                <m:rPr>
                  <m:sty m:val="p"/>
                </m:rPr>
                <w:rPr>
                  <w:rFonts w:ascii="Cambria Math" w:hAnsi="Cambria Math"/>
                  <w:sz w:val="24"/>
                  <w:szCs w:val="24"/>
                </w:rPr>
                <m:t>Co</m:t>
              </m:r>
            </m:e>
            <m:sub>
              <m:r>
                <m:rPr>
                  <m:sty m:val="p"/>
                </m:rPr>
                <w:rPr>
                  <w:rFonts w:ascii="Cambria Math" w:hAnsi="Cambria Math"/>
                  <w:sz w:val="24"/>
                  <w:szCs w:val="24"/>
                </w:rPr>
                <m:t>2</m:t>
              </m:r>
            </m:sub>
          </m:sSub>
          <m:sSub>
            <m:sSubPr>
              <m:ctrlPr>
                <w:rPr>
                  <w:rFonts w:ascii="Cambria Math" w:hAnsi="Cambria Math"/>
                  <w:sz w:val="24"/>
                  <w:szCs w:val="24"/>
                </w:rPr>
              </m:ctrlPr>
            </m:sSubPr>
            <m:e>
              <m:r>
                <m:rPr>
                  <m:nor/>
                </m:rPr>
                <w:rPr>
                  <w:sz w:val="24"/>
                  <w:szCs w:val="24"/>
                </w:rPr>
                <m:t>N</m:t>
              </m:r>
            </m:e>
            <m:sub>
              <m:r>
                <m:rPr>
                  <m:sty m:val="p"/>
                </m:rPr>
                <w:rPr>
                  <w:rFonts w:ascii="Cambria Math" w:hAnsi="Cambria Math"/>
                  <w:sz w:val="24"/>
                  <w:szCs w:val="24"/>
                </w:rPr>
                <m:t>0.67</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limUpp>
            <m:limUppPr>
              <m:ctrlPr>
                <w:rPr>
                  <w:rFonts w:ascii="Cambria Math" w:hAnsi="Cambria Math"/>
                  <w:sz w:val="24"/>
                  <w:szCs w:val="24"/>
                </w:rPr>
              </m:ctrlPr>
            </m:limUppPr>
            <m:e>
              <m:r>
                <m:rPr>
                  <m:sty m:val="p"/>
                </m:rPr>
                <w:rPr>
                  <w:rFonts w:ascii="Cambria Math" w:hAnsi="Cambria Math"/>
                  <w:sz w:val="24"/>
                  <w:szCs w:val="24"/>
                </w:rPr>
                <m:t>→</m:t>
              </m:r>
            </m:e>
            <m:lim>
              <m:phant>
                <m:phantPr>
                  <m:ctrlPr>
                    <w:rPr>
                      <w:rFonts w:ascii="Cambria Math" w:hAnsi="Cambria Math"/>
                      <w:sz w:val="24"/>
                      <w:szCs w:val="24"/>
                    </w:rPr>
                  </m:ctrlPr>
                </m:phantPr>
                <m:e>
                  <m:sSup>
                    <m:sSupPr>
                      <m:ctrlPr>
                        <w:rPr>
                          <w:rFonts w:ascii="Cambria Math" w:hAnsi="Cambria Math"/>
                          <w:sz w:val="24"/>
                          <w:szCs w:val="24"/>
                        </w:rPr>
                      </m:ctrlPr>
                    </m:sSupPr>
                    <m:e>
                      <m:r>
                        <m:rPr>
                          <m:sty m:val="p"/>
                        </m:rPr>
                        <w:rPr>
                          <w:rFonts w:ascii="Cambria Math" w:hAnsi="Cambria Math"/>
                          <w:sz w:val="24"/>
                          <w:szCs w:val="24"/>
                        </w:rPr>
                        <m:t>600</m:t>
                      </m:r>
                    </m:e>
                    <m:sup>
                      <m:r>
                        <m:rPr>
                          <m:sty m:val="p"/>
                        </m:rPr>
                        <w:rPr>
                          <w:rFonts w:ascii="Cambria Math" w:hAnsi="Cambria Math"/>
                          <w:sz w:val="24"/>
                          <w:szCs w:val="24"/>
                        </w:rPr>
                        <m:t>∘</m:t>
                      </m:r>
                    </m:sup>
                  </m:sSup>
                  <m:r>
                    <m:rPr>
                      <m:sty m:val="p"/>
                    </m:rPr>
                    <w:rPr>
                      <w:rFonts w:ascii="Cambria Math" w:hAnsi="Cambria Math"/>
                      <w:sz w:val="24"/>
                      <w:szCs w:val="24"/>
                    </w:rPr>
                    <m:t>C,</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r>
                    <m:rPr>
                      <m:sty m:val="p"/>
                    </m:rPr>
                    <w:rPr>
                      <w:rFonts w:ascii="Cambria Math" w:hAnsi="Cambria Math"/>
                      <w:sz w:val="24"/>
                      <w:szCs w:val="24"/>
                    </w:rPr>
                    <m:t>/Ar</m:t>
                  </m:r>
                </m:e>
              </m:phant>
            </m:lim>
          </m:limUpp>
          <m:r>
            <m:rPr>
              <m:sty m:val="p"/>
            </m:rPr>
            <w:rPr>
              <w:rFonts w:ascii="Cambria Math" w:hAnsi="Cambria Math"/>
              <w:sz w:val="24"/>
              <w:szCs w:val="24"/>
            </w:rPr>
            <m:t>Co+</m:t>
          </m:r>
          <m:sSub>
            <m:sSubPr>
              <m:ctrlPr>
                <w:rPr>
                  <w:rFonts w:ascii="Cambria Math" w:hAnsi="Cambria Math"/>
                  <w:sz w:val="24"/>
                  <w:szCs w:val="24"/>
                </w:rPr>
              </m:ctrlPr>
            </m:sSubPr>
            <m:e>
              <m:r>
                <m:rPr>
                  <m:sty m:val="p"/>
                </m:rPr>
                <w:rPr>
                  <w:rFonts w:ascii="Cambria Math" w:hAnsi="Cambria Math"/>
                  <w:sz w:val="24"/>
                  <w:szCs w:val="24"/>
                </w:rPr>
                <m:t>NH</m:t>
              </m:r>
            </m:e>
            <m:sub>
              <m:r>
                <m:rPr>
                  <m:sty m:val="p"/>
                </m:rPr>
                <w:rPr>
                  <w:rFonts w:ascii="Cambria Math" w:hAnsi="Cambria Math"/>
                  <w:sz w:val="24"/>
                  <w:szCs w:val="24"/>
                </w:rPr>
                <m:t>3</m:t>
              </m:r>
            </m:sub>
          </m:sSub>
          <m:r>
            <m:rPr>
              <m:sty m:val="p"/>
            </m:rPr>
            <w:rPr>
              <w:rFonts w:ascii="Cambria Math" w:hAnsi="Cambria Math"/>
              <w:sz w:val="24"/>
              <w:szCs w:val="24"/>
            </w:rPr>
            <m:t>↑ …………………………(</m:t>
          </m:r>
          <m:r>
            <w:rPr>
              <w:rFonts w:ascii="Cambria Math" w:hAnsi="Cambria Math"/>
              <w:sz w:val="24"/>
              <w:szCs w:val="24"/>
            </w:rPr>
            <m:t>S</m:t>
          </m:r>
          <m:r>
            <m:rPr>
              <m:sty m:val="p"/>
            </m:rPr>
            <w:rPr>
              <w:rFonts w:ascii="Cambria Math" w:hAnsi="Cambria Math"/>
              <w:sz w:val="24"/>
              <w:szCs w:val="24"/>
            </w:rPr>
            <m:t>3)</m:t>
          </m:r>
        </m:oMath>
      </m:oMathPara>
    </w:p>
    <w:p w14:paraId="38D85CF5" w14:textId="2D8CF324" w:rsidR="00D43750" w:rsidRPr="00D43750" w:rsidRDefault="00D43750" w:rsidP="00D43750">
      <w:pPr>
        <w:spacing w:line="360" w:lineRule="auto"/>
        <w:rPr>
          <w:kern w:val="0"/>
          <w:sz w:val="24"/>
          <w:szCs w:val="24"/>
        </w:rPr>
      </w:pPr>
      <w:r w:rsidRPr="00D43750">
        <w:rPr>
          <w:b/>
          <w:bCs/>
          <w:kern w:val="0"/>
          <w:sz w:val="24"/>
          <w:szCs w:val="24"/>
        </w:rPr>
        <w:t>Characterization</w:t>
      </w:r>
      <w:r w:rsidRPr="00D43750">
        <w:rPr>
          <w:kern w:val="0"/>
          <w:sz w:val="24"/>
          <w:szCs w:val="24"/>
        </w:rPr>
        <w:t>.</w:t>
      </w:r>
      <w:r w:rsidRPr="00D43750">
        <w:rPr>
          <w:rFonts w:eastAsiaTheme="minorEastAsia" w:hint="eastAsia"/>
          <w:kern w:val="0"/>
          <w:sz w:val="24"/>
          <w:szCs w:val="24"/>
        </w:rPr>
        <w:t xml:space="preserve"> </w:t>
      </w:r>
      <w:r w:rsidRPr="00D43750">
        <w:rPr>
          <w:kern w:val="0"/>
          <w:sz w:val="24"/>
          <w:szCs w:val="24"/>
        </w:rPr>
        <w:t xml:space="preserve">The sample morphology characterization was performed using a scanning electron microscope (SEM, JIB-4700F). Transmission electron microscopy (TEM) imaging, selected area electron diffraction (SAED) and high-resolution transmission electron microscopy (HRTEM) imaging were carried out using a JEOL JEM-2100 TEM (operating at 200 kV) from the Institute of Geology and Geophysics of the Chinese Academy of Sciences (IGGCAS), with electron beams generated by a LaB6 electron gun. The sample microstructure was characterized by using high-power rotating-target X-ray diffraction (XRD, Bruker D8 Discover, Cu-Kα radiation source, λ = 1.5405 Å), X-ray photoelectron spectroscopy (XPS, NEXSA), </w:t>
      </w:r>
      <w:r w:rsidR="00471D0A" w:rsidRPr="00471D0A">
        <w:rPr>
          <w:kern w:val="0"/>
          <w:sz w:val="24"/>
          <w:szCs w:val="24"/>
        </w:rPr>
        <w:t>Raman spectroscopy (HORIBA HR EVO NANO, 532 nm laser)</w:t>
      </w:r>
      <w:r w:rsidRPr="00D43750">
        <w:rPr>
          <w:kern w:val="0"/>
          <w:sz w:val="24"/>
          <w:szCs w:val="24"/>
        </w:rPr>
        <w:t xml:space="preserve">, Fourier-transform infrared spectroscopy (FTIR, Bruker Tensor 27) and thermogravimetry (TGA 5500) to clearly analyze the chemical composition and structural evolution. Infrared thermography was performed using a Hikvision 4117 module and an </w:t>
      </w:r>
      <w:proofErr w:type="spellStart"/>
      <w:r w:rsidRPr="00D43750">
        <w:rPr>
          <w:kern w:val="0"/>
          <w:sz w:val="24"/>
          <w:szCs w:val="24"/>
        </w:rPr>
        <w:t>Allwinner</w:t>
      </w:r>
      <w:proofErr w:type="spellEnd"/>
      <w:r w:rsidRPr="00D43750">
        <w:rPr>
          <w:kern w:val="0"/>
          <w:sz w:val="24"/>
          <w:szCs w:val="24"/>
        </w:rPr>
        <w:t xml:space="preserve"> T113-S3 system on a chip (SoC). Paraffin was mixed with the samples at a ratio of 5%, which was then machined into concentric rings with an outer diameter of 7.00 mm and an inner diameter of 3.04 mm for testing the electromagnetic parameters. The complex permittivity and complex permeability of the samples were then measured using the coaxial method with a vector network analyzer (VNA, Agilent N5234A).</w:t>
      </w:r>
    </w:p>
    <w:p w14:paraId="6CCBE0E1" w14:textId="79B48C72" w:rsidR="00D43750" w:rsidRPr="00D43750" w:rsidRDefault="00D43750" w:rsidP="00D43750">
      <w:pPr>
        <w:spacing w:line="360" w:lineRule="auto"/>
        <w:rPr>
          <w:kern w:val="0"/>
          <w:sz w:val="24"/>
          <w:szCs w:val="24"/>
        </w:rPr>
      </w:pPr>
      <w:r w:rsidRPr="00D43750">
        <w:rPr>
          <w:b/>
          <w:bCs/>
          <w:kern w:val="0"/>
          <w:sz w:val="24"/>
          <w:szCs w:val="24"/>
        </w:rPr>
        <w:t>DFT calculations</w:t>
      </w:r>
      <w:r w:rsidRPr="00D43750">
        <w:rPr>
          <w:kern w:val="0"/>
          <w:sz w:val="24"/>
          <w:szCs w:val="24"/>
        </w:rPr>
        <w:t>.</w:t>
      </w:r>
      <w:r w:rsidRPr="00D43750">
        <w:rPr>
          <w:rFonts w:eastAsiaTheme="minorEastAsia" w:hint="eastAsia"/>
          <w:kern w:val="0"/>
          <w:sz w:val="24"/>
          <w:szCs w:val="24"/>
        </w:rPr>
        <w:t xml:space="preserve"> </w:t>
      </w:r>
      <w:r w:rsidRPr="00D43750">
        <w:rPr>
          <w:kern w:val="0"/>
          <w:sz w:val="24"/>
          <w:szCs w:val="24"/>
        </w:rPr>
        <w:t xml:space="preserve">All simulations were performed using DFT. The DOS, charge density differences and </w:t>
      </w:r>
      <w:proofErr w:type="spellStart"/>
      <w:r w:rsidRPr="00D43750">
        <w:rPr>
          <w:kern w:val="0"/>
          <w:sz w:val="24"/>
          <w:szCs w:val="24"/>
        </w:rPr>
        <w:t>Mulliken</w:t>
      </w:r>
      <w:proofErr w:type="spellEnd"/>
      <w:r w:rsidRPr="00D43750">
        <w:rPr>
          <w:kern w:val="0"/>
          <w:sz w:val="24"/>
          <w:szCs w:val="24"/>
        </w:rPr>
        <w:t xml:space="preserve"> charges were calculated using the Cambridge Serial Total Energy Package</w:t>
      </w:r>
      <w:r w:rsidRPr="00D43750">
        <w:rPr>
          <w:rFonts w:eastAsiaTheme="minorEastAsia" w:hint="eastAsia"/>
          <w:kern w:val="0"/>
          <w:sz w:val="24"/>
          <w:szCs w:val="24"/>
        </w:rPr>
        <w:t xml:space="preserve"> (</w:t>
      </w:r>
      <w:r w:rsidRPr="00D43750">
        <w:rPr>
          <w:kern w:val="0"/>
          <w:sz w:val="24"/>
          <w:szCs w:val="24"/>
        </w:rPr>
        <w:t>CASTEP</w:t>
      </w:r>
      <w:r w:rsidRPr="00D43750">
        <w:rPr>
          <w:rFonts w:eastAsiaTheme="minorEastAsia" w:hint="eastAsia"/>
          <w:kern w:val="0"/>
          <w:sz w:val="24"/>
          <w:szCs w:val="24"/>
        </w:rPr>
        <w:t xml:space="preserve">) </w:t>
      </w:r>
      <w:r w:rsidRPr="00D43750">
        <w:rPr>
          <w:kern w:val="0"/>
          <w:sz w:val="24"/>
          <w:szCs w:val="24"/>
        </w:rPr>
        <w:t xml:space="preserve">package. DFT calculations were performed using the </w:t>
      </w:r>
      <w:proofErr w:type="spellStart"/>
      <w:r w:rsidRPr="00D43750">
        <w:rPr>
          <w:kern w:val="0"/>
          <w:sz w:val="24"/>
          <w:szCs w:val="24"/>
        </w:rPr>
        <w:t>Perdew</w:t>
      </w:r>
      <w:proofErr w:type="spellEnd"/>
      <w:r w:rsidRPr="00D43750">
        <w:rPr>
          <w:kern w:val="0"/>
          <w:sz w:val="24"/>
          <w:szCs w:val="24"/>
        </w:rPr>
        <w:t>–Burke–</w:t>
      </w:r>
      <w:proofErr w:type="spellStart"/>
      <w:r w:rsidRPr="00D43750">
        <w:rPr>
          <w:kern w:val="0"/>
          <w:sz w:val="24"/>
          <w:szCs w:val="24"/>
        </w:rPr>
        <w:t>Ernzerhof</w:t>
      </w:r>
      <w:proofErr w:type="spellEnd"/>
      <w:r w:rsidRPr="00D43750">
        <w:rPr>
          <w:kern w:val="0"/>
          <w:sz w:val="24"/>
          <w:szCs w:val="24"/>
        </w:rPr>
        <w:t xml:space="preserve"> (PBE) exchange–correlation functional within the framework of the generali</w:t>
      </w:r>
      <w:r>
        <w:rPr>
          <w:rFonts w:eastAsiaTheme="minorEastAsia" w:hint="eastAsia"/>
          <w:kern w:val="0"/>
          <w:sz w:val="24"/>
          <w:szCs w:val="24"/>
        </w:rPr>
        <w:t>z</w:t>
      </w:r>
      <w:r w:rsidRPr="00D43750">
        <w:rPr>
          <w:kern w:val="0"/>
          <w:sz w:val="24"/>
          <w:szCs w:val="24"/>
        </w:rPr>
        <w:t xml:space="preserve">ed gradient approximation (GGA). The energy cut-off value of the plane-wave basis group was set to 400 eV for all relaxation, energy and electronic property calculations. A vacuum region of 15.8 Å thickness was set to prevent spurious interactions in the z-axis direction. A 1 × 1 × 1 k-point grid was used for the model single cells. Each model is based on a single-layer graphene basal plane with a supercell </w:t>
      </w:r>
      <w:r w:rsidRPr="00D43750">
        <w:rPr>
          <w:kern w:val="0"/>
          <w:sz w:val="24"/>
          <w:szCs w:val="24"/>
        </w:rPr>
        <w:lastRenderedPageBreak/>
        <w:t>size of 3 × 3 × 1. The atomic coordination information of Co/Ni@C, etc., was constructed based on the graphene basal plane structure. The atomic positions, cell volumes and lattice parameters were fully optimized.</w:t>
      </w:r>
    </w:p>
    <w:p w14:paraId="5650A2EB" w14:textId="5AF19470" w:rsidR="003A61E1" w:rsidRPr="00AC39BB" w:rsidRDefault="003A61E1" w:rsidP="003A61E1">
      <w:pPr>
        <w:pStyle w:val="TAMainText"/>
        <w:spacing w:line="360" w:lineRule="auto"/>
        <w:ind w:firstLine="0"/>
        <w:rPr>
          <w:rStyle w:val="fontstyle01"/>
          <w:rFonts w:ascii="Times New Roman" w:hAnsi="Times New Roman"/>
          <w:b/>
          <w:bCs/>
        </w:rPr>
      </w:pPr>
      <w:r w:rsidRPr="00AC39BB">
        <w:rPr>
          <w:rFonts w:ascii="Times New Roman" w:hAnsi="Times New Roman"/>
          <w:b/>
          <w:bCs/>
          <w:szCs w:val="24"/>
          <w:lang w:eastAsia="zh-CN"/>
        </w:rPr>
        <w:t>Calculations</w:t>
      </w:r>
    </w:p>
    <w:p w14:paraId="6E86E37D" w14:textId="68CF2EC0" w:rsidR="003A61E1" w:rsidRPr="00AC39BB" w:rsidRDefault="003A61E1" w:rsidP="003A61E1">
      <w:pPr>
        <w:spacing w:line="360" w:lineRule="auto"/>
        <w:rPr>
          <w:rFonts w:eastAsiaTheme="minorEastAsia"/>
          <w:sz w:val="24"/>
          <w:szCs w:val="24"/>
        </w:rPr>
      </w:pPr>
      <w:r w:rsidRPr="00AC39BB">
        <w:rPr>
          <w:rFonts w:eastAsiaTheme="minorEastAsia"/>
          <w:sz w:val="24"/>
          <w:szCs w:val="24"/>
        </w:rPr>
        <w:t>Debye polarization relaxation:</w:t>
      </w:r>
      <w:r w:rsidR="00277948" w:rsidRPr="00AC39BB">
        <w:rPr>
          <w:rFonts w:eastAsiaTheme="minorEastAsia"/>
          <w:sz w:val="24"/>
          <w:szCs w:val="24"/>
        </w:rPr>
        <w:t xml:space="preserve"> </w:t>
      </w:r>
      <w:r w:rsidR="00277948" w:rsidRPr="00AC39BB">
        <w:rPr>
          <w:rFonts w:eastAsiaTheme="minorEastAsia"/>
          <w:sz w:val="24"/>
          <w:szCs w:val="24"/>
        </w:rPr>
        <w:fldChar w:fldCharType="begin"/>
      </w:r>
      <w:r w:rsidR="00277948" w:rsidRPr="00AC39BB">
        <w:rPr>
          <w:rFonts w:eastAsiaTheme="minorEastAsia"/>
          <w:sz w:val="24"/>
          <w:szCs w:val="24"/>
        </w:rPr>
        <w:instrText xml:space="preserve"> ADDIN ZOTERO_ITEM CSL_CITATION {"citationID":"4BJlenxn","properties":{"formattedCitation":"\\super 1\\nosupersub{}","plainCitation":"1","noteIndex":0},"citationItems":[{"id":3139,"uris":["http://zotero.org/users/local/DQS1iEYf/items/2SPKN29U","http://zotero.org/users/local/DQS1iEYf/items/YFLWBBUK"],"itemData":{"id":3139,"type":"article-journal","call-number":"2","container-title":"ACS Applied Materials &amp; Interfaces","DOI":"10.1021/acsami.5b08410","ISSN":"1944-8244, 1944-8252","issue":"47","journalAbbreviation":"ACS Appl. Mater. Interfaces","language":"en","note":"titleTranslation: MOS &lt;sub&gt; 2</w:instrText>
      </w:r>
      <w:r w:rsidR="00277948" w:rsidRPr="00AC39BB">
        <w:rPr>
          <w:rFonts w:eastAsiaTheme="minorEastAsia"/>
          <w:sz w:val="24"/>
          <w:szCs w:val="24"/>
        </w:rPr>
        <w:instrText>和还原氧化石墨烯的混合：一种轻质宽频电磁波吸收器</w:instrText>
      </w:r>
      <w:r w:rsidR="00277948" w:rsidRPr="00AC39BB">
        <w:rPr>
          <w:rFonts w:eastAsiaTheme="minorEastAsia"/>
          <w:sz w:val="24"/>
          <w:szCs w:val="24"/>
        </w:rPr>
        <w:instrText xml:space="preserve">","page":"26226-26234","source":"9.5","title":"Hybrid of MoS &lt;sub&gt;2&lt;/sub&gt; and Reduced Graphene Oxide: A Lightweight and Broadband Electromagnetic Wave Absorber","title-short":"Hybrid of MoS &lt;sub&gt;2&lt;/sub&gt; and Reduced Graphene Oxide","volume":"7","author":[{"family":"Wang","given":"Yanfang"},{"family":"Chen","given":"Dongliang"},{"family":"Yin","given":"Xiong"},{"family":"Xu","given":"Peng"},{"family":"Wu","given":"Fan"},{"family":"He","given":"Meng"}],"issued":{"date-parts":[["2015",12,2]]}}}],"schema":"https://github.com/citation-style-language/schema/raw/master/csl-citation.json"} </w:instrText>
      </w:r>
      <w:r w:rsidR="00277948" w:rsidRPr="00AC39BB">
        <w:rPr>
          <w:rFonts w:eastAsiaTheme="minorEastAsia"/>
          <w:sz w:val="24"/>
          <w:szCs w:val="24"/>
        </w:rPr>
        <w:fldChar w:fldCharType="separate"/>
      </w:r>
      <w:r w:rsidR="00D65613" w:rsidRPr="00AC39BB">
        <w:rPr>
          <w:kern w:val="0"/>
          <w:sz w:val="24"/>
          <w:szCs w:val="24"/>
          <w:vertAlign w:val="superscript"/>
        </w:rPr>
        <w:t>1</w:t>
      </w:r>
      <w:r w:rsidR="00277948" w:rsidRPr="00AC39BB">
        <w:rPr>
          <w:rFonts w:eastAsiaTheme="minorEastAsia"/>
          <w:sz w:val="24"/>
          <w:szCs w:val="24"/>
        </w:rPr>
        <w:fldChar w:fldCharType="end"/>
      </w:r>
    </w:p>
    <w:p w14:paraId="47D2359C" w14:textId="37A702FA" w:rsidR="003A61E1" w:rsidRPr="00B862F3" w:rsidRDefault="00000000" w:rsidP="003A61E1">
      <w:pPr>
        <w:spacing w:line="360" w:lineRule="auto"/>
        <w:rPr>
          <w:sz w:val="24"/>
          <w:szCs w:val="24"/>
        </w:rPr>
      </w:pPr>
      <m:oMathPara>
        <m:oMathParaPr>
          <m:jc m:val="right"/>
        </m:oMathParaPr>
        <m:oMath>
          <m:sSup>
            <m:sSupPr>
              <m:ctrlPr>
                <w:rPr>
                  <w:rFonts w:ascii="Cambria Math" w:hAnsi="Cambria Math"/>
                  <w:color w:val="000000" w:themeColor="text1"/>
                  <w:sz w:val="24"/>
                  <w:szCs w:val="24"/>
                </w:rPr>
              </m:ctrlPr>
            </m:sSupPr>
            <m:e>
              <m:r>
                <w:rPr>
                  <w:rFonts w:ascii="Cambria Math" w:hAnsi="Cambria Math"/>
                  <w:color w:val="000000" w:themeColor="text1"/>
                  <w:sz w:val="24"/>
                  <w:szCs w:val="24"/>
                </w:rPr>
                <m:t>ε</m:t>
              </m:r>
            </m:e>
            <m:sup>
              <m:r>
                <m:rPr>
                  <m:sty m:val="p"/>
                </m:rPr>
                <w:rPr>
                  <w:rFonts w:ascii="Cambria Math" w:hAnsi="Cambria Math"/>
                  <w:color w:val="000000" w:themeColor="text1"/>
                  <w:sz w:val="24"/>
                  <w:szCs w:val="24"/>
                </w:rPr>
                <m:t>'</m:t>
              </m:r>
            </m:sup>
          </m:sSup>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ε</m:t>
              </m:r>
            </m:e>
            <m:sub>
              <m:r>
                <m:rPr>
                  <m:sty m:val="p"/>
                </m:rPr>
                <w:rPr>
                  <w:rFonts w:ascii="Cambria Math" w:hAnsi="Cambria Math"/>
                  <w:color w:val="000000" w:themeColor="text1"/>
                  <w:sz w:val="24"/>
                  <w:szCs w:val="24"/>
                </w:rPr>
                <m:t>∞</m:t>
              </m:r>
            </m:sub>
          </m:sSub>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sSub>
                <m:sSubPr>
                  <m:ctrlPr>
                    <w:rPr>
                      <w:rFonts w:ascii="Cambria Math" w:hAnsi="Cambria Math"/>
                      <w:color w:val="000000" w:themeColor="text1"/>
                      <w:sz w:val="24"/>
                      <w:szCs w:val="24"/>
                    </w:rPr>
                  </m:ctrlPr>
                </m:sSubPr>
                <m:e>
                  <m:r>
                    <w:rPr>
                      <w:rFonts w:ascii="Cambria Math" w:hAnsi="Cambria Math"/>
                      <w:color w:val="000000" w:themeColor="text1"/>
                      <w:sz w:val="24"/>
                      <w:szCs w:val="24"/>
                    </w:rPr>
                    <m:t>ε</m:t>
                  </m:r>
                </m:e>
                <m:sub>
                  <m:r>
                    <w:rPr>
                      <w:rFonts w:ascii="Cambria Math" w:hAnsi="Cambria Math"/>
                      <w:color w:val="000000" w:themeColor="text1"/>
                      <w:sz w:val="24"/>
                      <w:szCs w:val="24"/>
                    </w:rPr>
                    <m:t>s</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ε</m:t>
                  </m:r>
                </m:e>
                <m:sub>
                  <m:r>
                    <m:rPr>
                      <m:sty m:val="p"/>
                    </m:rPr>
                    <w:rPr>
                      <w:rFonts w:ascii="Cambria Math" w:hAnsi="Cambria Math"/>
                      <w:color w:val="000000" w:themeColor="text1"/>
                      <w:sz w:val="24"/>
                      <w:szCs w:val="24"/>
                    </w:rPr>
                    <m:t>∞</m:t>
                  </m:r>
                </m:sub>
              </m:sSub>
            </m:num>
            <m:den>
              <m:r>
                <m:rPr>
                  <m:sty m:val="p"/>
                </m:rPr>
                <w:rPr>
                  <w:rFonts w:ascii="Cambria Math" w:hAnsi="Cambria Math"/>
                  <w:color w:val="000000" w:themeColor="text1"/>
                  <w:sz w:val="24"/>
                  <w:szCs w:val="24"/>
                </w:rPr>
                <m:t>1+</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ω</m:t>
                  </m:r>
                </m:e>
                <m:sup>
                  <m:r>
                    <m:rPr>
                      <m:sty m:val="p"/>
                    </m:rPr>
                    <w:rPr>
                      <w:rFonts w:ascii="Cambria Math" w:hAnsi="Cambria Math"/>
                      <w:color w:val="000000" w:themeColor="text1"/>
                      <w:sz w:val="24"/>
                      <w:szCs w:val="24"/>
                    </w:rPr>
                    <m:t>2</m:t>
                  </m:r>
                </m:sup>
              </m:sSup>
              <m:sSup>
                <m:sSupPr>
                  <m:ctrlPr>
                    <w:rPr>
                      <w:rFonts w:ascii="Cambria Math" w:hAnsi="Cambria Math"/>
                      <w:color w:val="000000" w:themeColor="text1"/>
                      <w:sz w:val="24"/>
                      <w:szCs w:val="24"/>
                    </w:rPr>
                  </m:ctrlPr>
                </m:sSupPr>
                <m:e>
                  <m:r>
                    <w:rPr>
                      <w:rFonts w:ascii="Cambria Math" w:hAnsi="Cambria Math"/>
                      <w:color w:val="000000" w:themeColor="text1"/>
                      <w:sz w:val="24"/>
                      <w:szCs w:val="24"/>
                    </w:rPr>
                    <m:t>τ</m:t>
                  </m:r>
                </m:e>
                <m:sup>
                  <m:r>
                    <m:rPr>
                      <m:sty m:val="p"/>
                    </m:rPr>
                    <w:rPr>
                      <w:rFonts w:ascii="Cambria Math" w:hAnsi="Cambria Math"/>
                      <w:color w:val="000000" w:themeColor="text1"/>
                      <w:sz w:val="24"/>
                      <w:szCs w:val="24"/>
                    </w:rPr>
                    <m:t>2</m:t>
                  </m:r>
                </m:sup>
              </m:sSup>
            </m:den>
          </m:f>
          <m:r>
            <w:rPr>
              <w:rFonts w:ascii="Cambria Math" w:hAnsi="Cambria Math"/>
              <w:color w:val="000000" w:themeColor="text1"/>
              <w:sz w:val="24"/>
              <w:szCs w:val="24"/>
            </w:rPr>
            <m:t>………………………..……………</m:t>
          </m:r>
          <m:r>
            <w:rPr>
              <w:rFonts w:ascii="Cambria Math" w:hAnsi="Cambria Math"/>
              <w:sz w:val="24"/>
              <w:szCs w:val="24"/>
            </w:rPr>
            <m:t>(S4)</m:t>
          </m:r>
        </m:oMath>
      </m:oMathPara>
    </w:p>
    <w:p w14:paraId="665F7D9B" w14:textId="5A44B1E6" w:rsidR="003A61E1" w:rsidRPr="00B862F3" w:rsidRDefault="00000000" w:rsidP="003A61E1">
      <w:pPr>
        <w:spacing w:line="360" w:lineRule="auto"/>
        <w:rPr>
          <w:sz w:val="24"/>
          <w:szCs w:val="24"/>
        </w:rPr>
      </w:pPr>
      <m:oMathPara>
        <m:oMathParaPr>
          <m:jc m:val="right"/>
        </m:oMathParaPr>
        <m:oMath>
          <m:sSup>
            <m:sSupPr>
              <m:ctrlPr>
                <w:rPr>
                  <w:rFonts w:ascii="Cambria Math" w:hAnsi="Cambria Math"/>
                  <w:sz w:val="24"/>
                  <w:szCs w:val="24"/>
                </w:rPr>
              </m:ctrlPr>
            </m:sSupPr>
            <m:e>
              <m:r>
                <w:rPr>
                  <w:rFonts w:ascii="Cambria Math" w:hAnsi="Cambria Math"/>
                  <w:sz w:val="24"/>
                  <w:szCs w:val="24"/>
                </w:rPr>
                <m:t>ε</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ε</m:t>
                      </m:r>
                    </m:e>
                    <m:sub>
                      <m:r>
                        <w:rPr>
                          <w:rFonts w:ascii="Cambria Math" w:hAnsi="Cambria Math"/>
                          <w:sz w:val="24"/>
                          <w:szCs w:val="24"/>
                        </w:rPr>
                        <m:t>s</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ε</m:t>
                      </m:r>
                    </m:e>
                    <m:sub>
                      <m:r>
                        <m:rPr>
                          <m:sty m:val="p"/>
                        </m:rPr>
                        <w:rPr>
                          <w:rFonts w:ascii="Cambria Math" w:hAnsi="Cambria Math"/>
                          <w:sz w:val="24"/>
                          <w:szCs w:val="24"/>
                        </w:rPr>
                        <m:t>∞</m:t>
                      </m:r>
                    </m:sub>
                  </m:sSub>
                </m:e>
              </m:d>
              <m:r>
                <w:rPr>
                  <w:rFonts w:ascii="Cambria Math" w:hAnsi="Cambria Math"/>
                  <w:sz w:val="24"/>
                  <w:szCs w:val="24"/>
                </w:rPr>
                <m:t>ωτ</m:t>
              </m:r>
            </m:num>
            <m:den>
              <m:r>
                <m:rPr>
                  <m:sty m:val="p"/>
                </m:rPr>
                <w:rPr>
                  <w:rFonts w:ascii="Cambria Math" w:hAnsi="Cambria Math"/>
                  <w:sz w:val="24"/>
                  <w:szCs w:val="24"/>
                </w:rPr>
                <m:t>1+</m:t>
              </m:r>
              <m:sSup>
                <m:sSupPr>
                  <m:ctrlPr>
                    <w:rPr>
                      <w:rFonts w:ascii="Cambria Math" w:hAnsi="Cambria Math"/>
                      <w:sz w:val="24"/>
                      <w:szCs w:val="24"/>
                    </w:rPr>
                  </m:ctrlPr>
                </m:sSupPr>
                <m:e>
                  <m:r>
                    <w:rPr>
                      <w:rFonts w:ascii="Cambria Math" w:hAnsi="Cambria Math"/>
                      <w:sz w:val="24"/>
                      <w:szCs w:val="24"/>
                    </w:rPr>
                    <m:t>ω</m:t>
                  </m:r>
                </m:e>
                <m:sup>
                  <m:r>
                    <m:rPr>
                      <m:sty m:val="p"/>
                    </m:rPr>
                    <w:rPr>
                      <w:rFonts w:ascii="Cambria Math" w:hAnsi="Cambria Math"/>
                      <w:sz w:val="24"/>
                      <w:szCs w:val="24"/>
                    </w:rPr>
                    <m:t>2</m:t>
                  </m:r>
                </m:sup>
              </m:sSup>
              <m:sSup>
                <m:sSupPr>
                  <m:ctrlPr>
                    <w:rPr>
                      <w:rFonts w:ascii="Cambria Math" w:hAnsi="Cambria Math"/>
                      <w:sz w:val="24"/>
                      <w:szCs w:val="24"/>
                    </w:rPr>
                  </m:ctrlPr>
                </m:sSupPr>
                <m:e>
                  <m:r>
                    <w:rPr>
                      <w:rFonts w:ascii="Cambria Math" w:hAnsi="Cambria Math"/>
                      <w:sz w:val="24"/>
                      <w:szCs w:val="24"/>
                    </w:rPr>
                    <m:t>τ</m:t>
                  </m:r>
                </m:e>
                <m:sup>
                  <m:r>
                    <m:rPr>
                      <m:sty m:val="p"/>
                    </m:rPr>
                    <w:rPr>
                      <w:rFonts w:ascii="Cambria Math" w:hAnsi="Cambria Math"/>
                      <w:sz w:val="24"/>
                      <w:szCs w:val="24"/>
                    </w:rPr>
                    <m:t>2</m:t>
                  </m:r>
                </m:sup>
              </m:sSup>
            </m:den>
          </m:f>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σ</m:t>
              </m:r>
            </m:num>
            <m:den>
              <m:r>
                <w:rPr>
                  <w:rFonts w:ascii="Cambria Math" w:hAnsi="Cambria Math"/>
                  <w:sz w:val="24"/>
                  <w:szCs w:val="24"/>
                </w:rPr>
                <m:t>ω</m:t>
              </m:r>
              <m:sSub>
                <m:sSubPr>
                  <m:ctrlPr>
                    <w:rPr>
                      <w:rFonts w:ascii="Cambria Math" w:hAnsi="Cambria Math"/>
                      <w:sz w:val="24"/>
                      <w:szCs w:val="24"/>
                    </w:rPr>
                  </m:ctrlPr>
                </m:sSubPr>
                <m:e>
                  <m:r>
                    <w:rPr>
                      <w:rFonts w:ascii="Cambria Math" w:hAnsi="Cambria Math"/>
                      <w:sz w:val="24"/>
                      <w:szCs w:val="24"/>
                    </w:rPr>
                    <m:t>ε</m:t>
                  </m:r>
                </m:e>
                <m:sub>
                  <m:r>
                    <m:rPr>
                      <m:sty m:val="p"/>
                    </m:rPr>
                    <w:rPr>
                      <w:rFonts w:ascii="Cambria Math" w:hAnsi="Cambria Math"/>
                      <w:sz w:val="24"/>
                      <w:szCs w:val="24"/>
                    </w:rPr>
                    <m:t>0</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π</m:t>
              </m:r>
              <m:sSub>
                <m:sSubPr>
                  <m:ctrlPr>
                    <w:rPr>
                      <w:rFonts w:ascii="Cambria Math" w:hAnsi="Cambria Math"/>
                      <w:sz w:val="24"/>
                      <w:szCs w:val="24"/>
                    </w:rPr>
                  </m:ctrlPr>
                </m:sSubPr>
                <m:e>
                  <m:r>
                    <w:rPr>
                      <w:rFonts w:ascii="Cambria Math" w:hAnsi="Cambria Math"/>
                      <w:sz w:val="24"/>
                      <w:szCs w:val="24"/>
                    </w:rPr>
                    <m:t>ε</m:t>
                  </m:r>
                </m:e>
                <m:sub>
                  <m:r>
                    <m:rPr>
                      <m:sty m:val="p"/>
                    </m:rPr>
                    <w:rPr>
                      <w:rFonts w:ascii="Cambria Math" w:hAnsi="Cambria Math"/>
                      <w:sz w:val="24"/>
                      <w:szCs w:val="24"/>
                    </w:rPr>
                    <m:t>0</m:t>
                  </m:r>
                </m:sub>
              </m:sSub>
              <m:r>
                <w:rPr>
                  <w:rFonts w:ascii="Cambria Math" w:hAnsi="Cambria Math"/>
                  <w:sz w:val="24"/>
                  <w:szCs w:val="24"/>
                </w:rPr>
                <m:t>ρf</m:t>
              </m:r>
            </m:den>
          </m:f>
          <m:r>
            <m:rPr>
              <m:sty m:val="p"/>
            </m:rP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ε</m:t>
              </m:r>
            </m:e>
            <m:sub>
              <m:r>
                <w:rPr>
                  <w:rFonts w:ascii="Cambria Math" w:hAnsi="Cambria Math"/>
                  <w:sz w:val="24"/>
                  <w:szCs w:val="24"/>
                </w:rPr>
                <m:t>p</m:t>
              </m:r>
            </m:sub>
            <m:sup>
              <m:r>
                <m:rPr>
                  <m:sty m:val="p"/>
                </m:rPr>
                <w:rPr>
                  <w:rFonts w:ascii="Cambria Math" w:hAnsi="Cambria Math"/>
                  <w:sz w:val="24"/>
                  <w:szCs w:val="24"/>
                </w:rPr>
                <m:t>″</m:t>
              </m:r>
            </m:sup>
          </m:sSubSup>
          <m:r>
            <m:rPr>
              <m:sty m:val="p"/>
            </m:rP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ε</m:t>
              </m:r>
            </m:e>
            <m:sub>
              <m:r>
                <w:rPr>
                  <w:rFonts w:ascii="Cambria Math" w:hAnsi="Cambria Math"/>
                  <w:sz w:val="24"/>
                  <w:szCs w:val="24"/>
                </w:rPr>
                <m:t>c</m:t>
              </m:r>
            </m:sub>
            <m:sup>
              <m:r>
                <m:rPr>
                  <m:sty m:val="p"/>
                </m:rPr>
                <w:rPr>
                  <w:rFonts w:ascii="Cambria Math" w:hAnsi="Cambria Math"/>
                  <w:sz w:val="24"/>
                  <w:szCs w:val="24"/>
                </w:rPr>
                <m:t>″</m:t>
              </m:r>
            </m:sup>
          </m:sSubSup>
          <m:r>
            <w:rPr>
              <w:rFonts w:ascii="Cambria Math" w:hAnsi="Cambria Math"/>
              <w:sz w:val="24"/>
              <w:szCs w:val="24"/>
            </w:rPr>
            <m:t>…………………..…(S5)</m:t>
          </m:r>
        </m:oMath>
      </m:oMathPara>
    </w:p>
    <w:p w14:paraId="78629EA3" w14:textId="42E90B6F" w:rsidR="003A61E1" w:rsidRPr="00AC39BB" w:rsidRDefault="003A61E1" w:rsidP="003A61E1">
      <w:pPr>
        <w:spacing w:line="360" w:lineRule="auto"/>
        <w:rPr>
          <w:rFonts w:eastAsiaTheme="minorEastAsia"/>
          <w:kern w:val="0"/>
          <w:sz w:val="24"/>
          <w:szCs w:val="24"/>
        </w:rPr>
      </w:pPr>
      <w:r w:rsidRPr="00AC39BB">
        <w:rPr>
          <w:rFonts w:eastAsiaTheme="minorEastAsia"/>
          <w:kern w:val="0"/>
          <w:sz w:val="24"/>
          <w:szCs w:val="24"/>
        </w:rPr>
        <w:t xml:space="preserve">where </w:t>
      </w:r>
      <w:r w:rsidRPr="0014679B">
        <w:rPr>
          <w:rFonts w:eastAsiaTheme="minorEastAsia"/>
          <w:i/>
          <w:iCs/>
          <w:kern w:val="0"/>
          <w:sz w:val="24"/>
          <w:szCs w:val="24"/>
        </w:rPr>
        <w:t>ε'</w:t>
      </w:r>
      <w:r w:rsidRPr="00AC39BB">
        <w:rPr>
          <w:rFonts w:eastAsiaTheme="minorEastAsia"/>
          <w:kern w:val="0"/>
          <w:sz w:val="24"/>
          <w:szCs w:val="24"/>
        </w:rPr>
        <w:t xml:space="preserve"> represents the real dielectric constant of the medium, </w:t>
      </w:r>
      <w:r w:rsidRPr="0014679B">
        <w:rPr>
          <w:rFonts w:eastAsiaTheme="minorEastAsia"/>
          <w:i/>
          <w:iCs/>
          <w:kern w:val="0"/>
          <w:sz w:val="24"/>
          <w:szCs w:val="24"/>
        </w:rPr>
        <w:t xml:space="preserve">ε″ </w:t>
      </w:r>
      <w:r w:rsidRPr="00AC39BB">
        <w:rPr>
          <w:rFonts w:eastAsiaTheme="minorEastAsia"/>
          <w:kern w:val="0"/>
          <w:sz w:val="24"/>
          <w:szCs w:val="24"/>
        </w:rPr>
        <w:t>denotes the imaginary dielectric constant of the medium.</w:t>
      </w:r>
      <w:r w:rsidRPr="0014679B">
        <w:rPr>
          <w:rFonts w:eastAsiaTheme="minorEastAsia"/>
          <w:i/>
          <w:iCs/>
          <w:kern w:val="0"/>
          <w:sz w:val="24"/>
          <w:szCs w:val="24"/>
        </w:rPr>
        <w:t xml:space="preserve"> </w:t>
      </w:r>
      <w:proofErr w:type="spellStart"/>
      <w:r w:rsidRPr="0014679B">
        <w:rPr>
          <w:rFonts w:eastAsiaTheme="minorEastAsia"/>
          <w:i/>
          <w:iCs/>
          <w:kern w:val="0"/>
          <w:sz w:val="24"/>
          <w:szCs w:val="24"/>
        </w:rPr>
        <w:t>ε</w:t>
      </w:r>
      <w:r w:rsidRPr="00B862F3">
        <w:rPr>
          <w:rFonts w:eastAsiaTheme="minorEastAsia"/>
          <w:i/>
          <w:iCs/>
          <w:kern w:val="0"/>
          <w:sz w:val="24"/>
          <w:szCs w:val="24"/>
          <w:vertAlign w:val="subscript"/>
        </w:rPr>
        <w:t>p</w:t>
      </w:r>
      <w:proofErr w:type="spellEnd"/>
      <w:r w:rsidRPr="0014679B">
        <w:rPr>
          <w:rFonts w:eastAsiaTheme="minorEastAsia"/>
          <w:i/>
          <w:iCs/>
          <w:kern w:val="0"/>
          <w:sz w:val="24"/>
          <w:szCs w:val="24"/>
        </w:rPr>
        <w:t>″</w:t>
      </w:r>
      <w:r w:rsidRPr="00AC39BB">
        <w:rPr>
          <w:rFonts w:eastAsiaTheme="minorEastAsia"/>
          <w:kern w:val="0"/>
          <w:sz w:val="24"/>
          <w:szCs w:val="24"/>
        </w:rPr>
        <w:t xml:space="preserve"> is the polarization loss, and </w:t>
      </w:r>
      <w:proofErr w:type="spellStart"/>
      <w:r w:rsidRPr="0014679B">
        <w:rPr>
          <w:rFonts w:eastAsiaTheme="minorEastAsia"/>
          <w:i/>
          <w:iCs/>
          <w:kern w:val="0"/>
          <w:sz w:val="24"/>
          <w:szCs w:val="24"/>
        </w:rPr>
        <w:t>ε</w:t>
      </w:r>
      <w:r w:rsidRPr="00B862F3">
        <w:rPr>
          <w:rFonts w:eastAsiaTheme="minorEastAsia"/>
          <w:i/>
          <w:iCs/>
          <w:kern w:val="0"/>
          <w:sz w:val="24"/>
          <w:szCs w:val="24"/>
          <w:vertAlign w:val="subscript"/>
        </w:rPr>
        <w:t>c</w:t>
      </w:r>
      <w:proofErr w:type="spellEnd"/>
      <w:r w:rsidRPr="0014679B">
        <w:rPr>
          <w:rFonts w:eastAsiaTheme="minorEastAsia"/>
          <w:i/>
          <w:iCs/>
          <w:kern w:val="0"/>
          <w:sz w:val="24"/>
          <w:szCs w:val="24"/>
        </w:rPr>
        <w:t>″</w:t>
      </w:r>
      <w:r w:rsidRPr="00AC39BB">
        <w:rPr>
          <w:rFonts w:eastAsiaTheme="minorEastAsia"/>
          <w:kern w:val="0"/>
          <w:sz w:val="24"/>
          <w:szCs w:val="24"/>
        </w:rPr>
        <w:t xml:space="preserve"> is the conductivity loss. </w:t>
      </w:r>
      <w:r w:rsidRPr="0014679B">
        <w:rPr>
          <w:rFonts w:eastAsiaTheme="minorEastAsia"/>
          <w:i/>
          <w:iCs/>
          <w:kern w:val="0"/>
          <w:sz w:val="24"/>
          <w:szCs w:val="24"/>
        </w:rPr>
        <w:t>σ</w:t>
      </w:r>
      <w:r w:rsidRPr="00AC39BB">
        <w:rPr>
          <w:rFonts w:eastAsiaTheme="minorEastAsia"/>
          <w:kern w:val="0"/>
          <w:sz w:val="24"/>
          <w:szCs w:val="24"/>
        </w:rPr>
        <w:t xml:space="preserve"> denotes the conductivity, </w:t>
      </w:r>
      <w:r w:rsidRPr="0014679B">
        <w:rPr>
          <w:rFonts w:eastAsiaTheme="minorEastAsia"/>
          <w:i/>
          <w:iCs/>
          <w:kern w:val="0"/>
          <w:sz w:val="24"/>
          <w:szCs w:val="24"/>
        </w:rPr>
        <w:t>ω</w:t>
      </w:r>
      <w:r w:rsidRPr="00AC39BB">
        <w:rPr>
          <w:rFonts w:eastAsiaTheme="minorEastAsia"/>
          <w:kern w:val="0"/>
          <w:sz w:val="24"/>
          <w:szCs w:val="24"/>
        </w:rPr>
        <w:t xml:space="preserve"> is the angular frequency, and </w:t>
      </w:r>
      <w:r w:rsidRPr="0014679B">
        <w:rPr>
          <w:rFonts w:eastAsiaTheme="minorEastAsia"/>
          <w:i/>
          <w:iCs/>
          <w:kern w:val="0"/>
          <w:sz w:val="24"/>
          <w:szCs w:val="24"/>
        </w:rPr>
        <w:t>τ</w:t>
      </w:r>
      <w:r w:rsidRPr="00AC39BB">
        <w:rPr>
          <w:rFonts w:eastAsiaTheme="minorEastAsia"/>
          <w:kern w:val="0"/>
          <w:sz w:val="24"/>
          <w:szCs w:val="24"/>
        </w:rPr>
        <w:t xml:space="preserve"> is the relaxation time, which is a function of the composition and temperature. </w:t>
      </w:r>
      <w:proofErr w:type="spellStart"/>
      <w:r w:rsidRPr="0014679B">
        <w:rPr>
          <w:rFonts w:eastAsiaTheme="minorEastAsia"/>
          <w:i/>
          <w:iCs/>
          <w:kern w:val="0"/>
          <w:sz w:val="24"/>
          <w:szCs w:val="24"/>
        </w:rPr>
        <w:t>ε</w:t>
      </w:r>
      <w:r w:rsidRPr="00B862F3">
        <w:rPr>
          <w:rFonts w:eastAsiaTheme="minorEastAsia"/>
          <w:i/>
          <w:iCs/>
          <w:kern w:val="0"/>
          <w:sz w:val="24"/>
          <w:szCs w:val="24"/>
          <w:vertAlign w:val="subscript"/>
        </w:rPr>
        <w:t>s</w:t>
      </w:r>
      <w:proofErr w:type="spellEnd"/>
      <w:r w:rsidRPr="0014679B">
        <w:rPr>
          <w:rFonts w:eastAsiaTheme="minorEastAsia"/>
          <w:i/>
          <w:iCs/>
          <w:kern w:val="0"/>
          <w:sz w:val="24"/>
          <w:szCs w:val="24"/>
        </w:rPr>
        <w:t xml:space="preserve"> </w:t>
      </w:r>
      <w:r w:rsidRPr="00AC39BB">
        <w:rPr>
          <w:rFonts w:eastAsiaTheme="minorEastAsia"/>
          <w:kern w:val="0"/>
          <w:sz w:val="24"/>
          <w:szCs w:val="24"/>
        </w:rPr>
        <w:t xml:space="preserve">and </w:t>
      </w:r>
      <w:r w:rsidRPr="0014679B">
        <w:rPr>
          <w:rFonts w:eastAsiaTheme="minorEastAsia"/>
          <w:i/>
          <w:iCs/>
          <w:kern w:val="0"/>
          <w:sz w:val="24"/>
          <w:szCs w:val="24"/>
        </w:rPr>
        <w:t>ε</w:t>
      </w:r>
      <w:r w:rsidRPr="00B862F3">
        <w:rPr>
          <w:rFonts w:eastAsiaTheme="minorEastAsia"/>
          <w:i/>
          <w:iCs/>
          <w:kern w:val="0"/>
          <w:sz w:val="24"/>
          <w:szCs w:val="24"/>
          <w:vertAlign w:val="subscript"/>
        </w:rPr>
        <w:t>∞</w:t>
      </w:r>
      <w:r w:rsidRPr="00AC39BB">
        <w:rPr>
          <w:rFonts w:eastAsiaTheme="minorEastAsia"/>
          <w:kern w:val="0"/>
          <w:sz w:val="24"/>
          <w:szCs w:val="24"/>
        </w:rPr>
        <w:t xml:space="preserve"> are the static and optical frequency permittivity, respectively. </w:t>
      </w:r>
      <w:r w:rsidRPr="00B862F3">
        <w:rPr>
          <w:rFonts w:eastAsiaTheme="minorEastAsia"/>
          <w:i/>
          <w:iCs/>
          <w:kern w:val="0"/>
          <w:sz w:val="24"/>
          <w:szCs w:val="24"/>
        </w:rPr>
        <w:t>ε</w:t>
      </w:r>
      <w:r w:rsidRPr="00B862F3">
        <w:rPr>
          <w:rFonts w:eastAsiaTheme="minorEastAsia"/>
          <w:i/>
          <w:iCs/>
          <w:kern w:val="0"/>
          <w:sz w:val="24"/>
          <w:szCs w:val="24"/>
          <w:vertAlign w:val="subscript"/>
        </w:rPr>
        <w:t>0</w:t>
      </w:r>
      <w:r w:rsidRPr="00AC39BB">
        <w:rPr>
          <w:rFonts w:eastAsiaTheme="minorEastAsia"/>
          <w:kern w:val="0"/>
          <w:sz w:val="24"/>
          <w:szCs w:val="24"/>
        </w:rPr>
        <w:t xml:space="preserve"> is the vacuum permittivity, and </w:t>
      </w:r>
      <w:r w:rsidRPr="00B862F3">
        <w:rPr>
          <w:rFonts w:eastAsiaTheme="minorEastAsia"/>
          <w:i/>
          <w:iCs/>
          <w:kern w:val="0"/>
          <w:sz w:val="24"/>
          <w:szCs w:val="24"/>
        </w:rPr>
        <w:t>ρ</w:t>
      </w:r>
      <w:r w:rsidRPr="00AC39BB">
        <w:rPr>
          <w:rFonts w:eastAsiaTheme="minorEastAsia"/>
          <w:kern w:val="0"/>
          <w:sz w:val="24"/>
          <w:szCs w:val="24"/>
        </w:rPr>
        <w:t xml:space="preserve"> is the resistivity.</w:t>
      </w:r>
    </w:p>
    <w:p w14:paraId="016872B3" w14:textId="4650731A" w:rsidR="005C7735" w:rsidRPr="00AC39BB" w:rsidRDefault="0040058B" w:rsidP="003A61E1">
      <w:pPr>
        <w:spacing w:line="360" w:lineRule="auto"/>
        <w:rPr>
          <w:rFonts w:eastAsiaTheme="minorEastAsia"/>
          <w:kern w:val="0"/>
          <w:sz w:val="24"/>
          <w:szCs w:val="24"/>
        </w:rPr>
      </w:pPr>
      <w:r w:rsidRPr="00AC39BB">
        <w:rPr>
          <w:rFonts w:eastAsiaTheme="minorEastAsia"/>
          <w:kern w:val="0"/>
          <w:sz w:val="24"/>
          <w:szCs w:val="24"/>
        </w:rPr>
        <w:t xml:space="preserve">Calculation of </w:t>
      </w:r>
      <w:r w:rsidRPr="00B862F3">
        <w:rPr>
          <w:rFonts w:eastAsiaTheme="minorEastAsia"/>
          <w:i/>
          <w:iCs/>
          <w:kern w:val="0"/>
          <w:sz w:val="24"/>
          <w:szCs w:val="24"/>
        </w:rPr>
        <w:t>C</w:t>
      </w:r>
      <w:r w:rsidRPr="00B862F3">
        <w:rPr>
          <w:rFonts w:eastAsiaTheme="minorEastAsia"/>
          <w:i/>
          <w:iCs/>
          <w:kern w:val="0"/>
          <w:sz w:val="24"/>
          <w:szCs w:val="24"/>
          <w:vertAlign w:val="subscript"/>
        </w:rPr>
        <w:t>0</w:t>
      </w:r>
      <w:r w:rsidR="00A805DA" w:rsidRPr="00AC39BB">
        <w:rPr>
          <w:rFonts w:eastAsiaTheme="minorEastAsia"/>
          <w:kern w:val="0"/>
          <w:sz w:val="24"/>
          <w:szCs w:val="24"/>
        </w:rPr>
        <w:t>:</w:t>
      </w:r>
      <w:r w:rsidRPr="00AC39BB">
        <w:rPr>
          <w:rFonts w:eastAsiaTheme="minorEastAsia"/>
          <w:kern w:val="0"/>
          <w:sz w:val="24"/>
          <w:szCs w:val="24"/>
        </w:rPr>
        <w:t xml:space="preserve"> </w:t>
      </w:r>
      <w:r w:rsidRPr="00AC39BB">
        <w:rPr>
          <w:rFonts w:eastAsia="宋体"/>
          <w:color w:val="000000"/>
          <w:sz w:val="24"/>
          <w:szCs w:val="24"/>
        </w:rPr>
        <w:fldChar w:fldCharType="begin"/>
      </w:r>
      <w:r w:rsidRPr="00AC39BB">
        <w:rPr>
          <w:rFonts w:eastAsia="宋体"/>
          <w:color w:val="000000"/>
          <w:sz w:val="24"/>
          <w:szCs w:val="24"/>
        </w:rPr>
        <w:instrText xml:space="preserve"> ADDIN ZOTERO_ITEM CSL_CITATION {"citationID":"l6r63qWk","properties":{"formattedCitation":"\\super 2\\nosupersub{}","plainCitation":"2","noteIndex":0},"citationItems":[{"id":207,"uris":["http://zotero.org/users/local/DQS1iEYf/items/NGPAJWC3"],"itemData":{"id":207,"type":"article-journal","abstract":"Abstract\n            \n              The development of wearable multifunctional electromagnetic protective fabrics with multifunctional, low cost, and high efficiency remains a challenge. Here, inspired by the unique flower branch shape of “Thunberg’s meadowsweet” in nature, a nanofibrous composite membrane with hierarchical structure was constructed. Integrating sophisticated 0D@2D@1D hierarchical structures with multiple heterointerfaces can fully unleash the multifunctional application potential of composite membrane. The targeted induction method was used to precisely regulate the formation site and morphology of the metal–organic framework precursor, and intelligently integrate multiple heterostructures to enhance dielectric polarization, which improves the impedance matching and loss mechanisms of the electromagnetic wave absorbing materials. Due to the synergistic enhancement of electrospinning-derived carbon nanofiber “stems”, MOF-derived carbon nanosheet “petals” and transition metal selenide nano-particle “stamens”, the Co\n              x\n              Se\n              y\n              /NiSe@CNSs@CNFs (CNCC) composite membrane obtains a minimum reflection loss value (RL\n              min\n              ) of -68.40 dB at 2.6 mm and a maximum effective absorption bandwidth (EAB) of 8.88 GHz at a thin thickness of 2.0 mm with a filling amount of only 5 wt%. In addition, the multi-component and hierarchical heterostructure endow the fibrous membrane with excellent flexibility, water resistance, thermal management, and other multifunctional properties. This work provides unique perspectives for the precise design and rational application of multifunctional fabrics.","container-title":"Nano-Micro Letters","DOI":"10.1007/s40820-023-01179-2","ISSN":"2311-6706, 2150-5551","issue":"1","journalAbbreviation":"Nano-Micro Lett.","language":"en","note":"titleTranslation: </w:instrText>
      </w:r>
      <w:r w:rsidRPr="00AC39BB">
        <w:rPr>
          <w:rFonts w:eastAsia="宋体"/>
          <w:color w:val="000000"/>
          <w:sz w:val="24"/>
          <w:szCs w:val="24"/>
        </w:rPr>
        <w:instrText>将多个异质界面集成在一个分层的</w:instrText>
      </w:r>
      <w:r w:rsidRPr="00AC39BB">
        <w:rPr>
          <w:rFonts w:eastAsia="宋体"/>
          <w:color w:val="000000"/>
          <w:sz w:val="24"/>
          <w:szCs w:val="24"/>
        </w:rPr>
        <w:instrText>0D @ 2d @ 1D</w:instrText>
      </w:r>
      <w:r w:rsidRPr="00AC39BB">
        <w:rPr>
          <w:rFonts w:eastAsia="宋体"/>
          <w:color w:val="000000"/>
          <w:sz w:val="24"/>
          <w:szCs w:val="24"/>
        </w:rPr>
        <w:instrText>结构中，用于轻质、柔性和疏水的多功能电磁防护织物</w:instrText>
      </w:r>
      <w:r w:rsidRPr="00AC39BB">
        <w:rPr>
          <w:rFonts w:eastAsia="宋体"/>
          <w:color w:val="000000"/>
          <w:sz w:val="24"/>
          <w:szCs w:val="24"/>
        </w:rPr>
        <w:instrText xml:space="preserve">","page":"204","source":"DOI.org (Crossref)","title":"Integration of Multiple Heterointerfaces in a Hierarchical 0D@2D@1D Structure for Lightweight, Flexible, and Hydrophobic Multifunctional Electromagnetic Protective Fabrics","volume":"15","author":[{"family":"Zhang","given":"Shuo"},{"family":"Liu","given":"Xuehua"},{"family":"Jia","given":"Chenyu"},{"family":"Sun","given":"Zhengshuo"},{"family":"Jiang","given":"Haowen"},{"family":"Jia","given":"Zirui"},{"family":"Wu","given":"Guanglei"}],"issued":{"date-parts":[["2023",12]]}}}],"schema":"https://github.com/citation-style-language/schema/raw/master/csl-citation.json"} </w:instrText>
      </w:r>
      <w:r w:rsidRPr="00AC39BB">
        <w:rPr>
          <w:rFonts w:eastAsia="宋体"/>
          <w:color w:val="000000"/>
          <w:sz w:val="24"/>
          <w:szCs w:val="24"/>
        </w:rPr>
        <w:fldChar w:fldCharType="separate"/>
      </w:r>
      <w:r w:rsidR="00D65613" w:rsidRPr="00AC39BB">
        <w:rPr>
          <w:kern w:val="0"/>
          <w:sz w:val="24"/>
          <w:szCs w:val="24"/>
          <w:vertAlign w:val="superscript"/>
        </w:rPr>
        <w:t>2</w:t>
      </w:r>
      <w:r w:rsidRPr="00AC39BB">
        <w:rPr>
          <w:rFonts w:eastAsia="宋体"/>
          <w:color w:val="000000"/>
          <w:sz w:val="24"/>
          <w:szCs w:val="24"/>
        </w:rPr>
        <w:fldChar w:fldCharType="end"/>
      </w:r>
    </w:p>
    <w:p w14:paraId="596C4E10" w14:textId="3EE78AD7" w:rsidR="00A24469" w:rsidRPr="00B862F3" w:rsidRDefault="00000000" w:rsidP="003A61E1">
      <w:pPr>
        <w:spacing w:line="360" w:lineRule="auto"/>
        <w:rPr>
          <w:rFonts w:eastAsiaTheme="minorEastAsia"/>
          <w:sz w:val="24"/>
          <w:szCs w:val="24"/>
        </w:rPr>
      </w:pPr>
      <m:oMathPara>
        <m:oMathParaPr>
          <m:jc m:val="right"/>
        </m:oMathParaPr>
        <m:oMath>
          <m:sSub>
            <m:sSubPr>
              <m:ctrlPr>
                <w:rPr>
                  <w:rFonts w:ascii="Cambria Math" w:hAnsi="Cambria Math"/>
                  <w:color w:val="000000" w:themeColor="text1"/>
                  <w:sz w:val="24"/>
                  <w:szCs w:val="24"/>
                </w:rPr>
              </m:ctrlPr>
            </m:sSubPr>
            <m:e>
              <m:r>
                <w:rPr>
                  <w:rFonts w:ascii="Cambria Math" w:eastAsia="Cambria Math" w:hAnsi="Cambria Math"/>
                  <w:color w:val="000000" w:themeColor="text1"/>
                  <w:sz w:val="24"/>
                  <w:szCs w:val="24"/>
                </w:rPr>
                <m:t>C</m:t>
              </m:r>
            </m:e>
            <m:sub>
              <m:r>
                <m:rPr>
                  <m:sty m:val="p"/>
                </m:rPr>
                <w:rPr>
                  <w:rFonts w:ascii="Cambria Math" w:eastAsia="Cambria Math" w:hAnsi="Cambria Math"/>
                  <w:color w:val="000000" w:themeColor="text1"/>
                  <w:sz w:val="24"/>
                  <w:szCs w:val="24"/>
                </w:rPr>
                <m:t>0</m:t>
              </m:r>
            </m:sub>
          </m:sSub>
          <m:r>
            <m:rPr>
              <m:sty m:val="p"/>
            </m:rPr>
            <w:rPr>
              <w:rFonts w:ascii="Cambria Math" w:eastAsia="Cambria Math" w:hAnsi="Cambria Math"/>
              <w:color w:val="000000" w:themeColor="text1"/>
              <w:sz w:val="24"/>
              <w:szCs w:val="24"/>
            </w:rPr>
            <m:t>=</m:t>
          </m:r>
          <m:sSup>
            <m:sSupPr>
              <m:ctrlPr>
                <w:rPr>
                  <w:rFonts w:ascii="Cambria Math" w:hAnsi="Cambria Math"/>
                  <w:color w:val="000000" w:themeColor="text1"/>
                  <w:sz w:val="24"/>
                  <w:szCs w:val="24"/>
                </w:rPr>
              </m:ctrlPr>
            </m:sSupPr>
            <m:e>
              <m:r>
                <w:rPr>
                  <w:rFonts w:ascii="Cambria Math" w:eastAsia="Cambria Math" w:hAnsi="Cambria Math"/>
                  <w:color w:val="000000" w:themeColor="text1"/>
                  <w:sz w:val="24"/>
                  <w:szCs w:val="24"/>
                </w:rPr>
                <m:t>μ</m:t>
              </m:r>
            </m:e>
            <m:sup>
              <m:r>
                <m:rPr>
                  <m:sty m:val="p"/>
                </m:rPr>
                <w:rPr>
                  <w:rFonts w:ascii="Cambria Math" w:eastAsia="Cambria Math" w:hAnsi="Cambria Math"/>
                  <w:color w:val="000000" w:themeColor="text1"/>
                  <w:sz w:val="24"/>
                  <w:szCs w:val="24"/>
                </w:rPr>
                <m:t>″</m:t>
              </m:r>
            </m:sup>
          </m:sSup>
          <m:r>
            <m:rPr>
              <m:sty m:val="p"/>
            </m:rPr>
            <w:rPr>
              <w:rFonts w:ascii="Cambria Math" w:eastAsia="Cambria Math" w:hAnsi="Cambria Math"/>
              <w:color w:val="000000" w:themeColor="text1"/>
              <w:sz w:val="24"/>
              <w:szCs w:val="24"/>
            </w:rPr>
            <m:t>(</m:t>
          </m:r>
          <m:sSup>
            <m:sSupPr>
              <m:ctrlPr>
                <w:rPr>
                  <w:rFonts w:ascii="Cambria Math" w:hAnsi="Cambria Math"/>
                  <w:color w:val="000000" w:themeColor="text1"/>
                  <w:sz w:val="24"/>
                  <w:szCs w:val="24"/>
                </w:rPr>
              </m:ctrlPr>
            </m:sSupPr>
            <m:e>
              <m:r>
                <w:rPr>
                  <w:rFonts w:ascii="Cambria Math" w:eastAsia="Cambria Math" w:hAnsi="Cambria Math"/>
                  <w:color w:val="000000" w:themeColor="text1"/>
                  <w:sz w:val="24"/>
                  <w:szCs w:val="24"/>
                </w:rPr>
                <m:t>μ</m:t>
              </m:r>
            </m:e>
            <m:sup>
              <m:r>
                <m:rPr>
                  <m:sty m:val="p"/>
                </m:rPr>
                <w:rPr>
                  <w:rFonts w:ascii="Cambria Math" w:eastAsia="Cambria Math" w:hAnsi="Cambria Math"/>
                  <w:color w:val="000000" w:themeColor="text1"/>
                  <w:sz w:val="24"/>
                  <w:szCs w:val="24"/>
                </w:rPr>
                <m:t>'</m:t>
              </m:r>
            </m:sup>
          </m:sSup>
          <m:sSup>
            <m:sSupPr>
              <m:ctrlPr>
                <w:rPr>
                  <w:rFonts w:ascii="Cambria Math" w:hAnsi="Cambria Math"/>
                  <w:color w:val="000000" w:themeColor="text1"/>
                  <w:sz w:val="24"/>
                  <w:szCs w:val="24"/>
                </w:rPr>
              </m:ctrlPr>
            </m:sSupPr>
            <m:e>
              <m:r>
                <m:rPr>
                  <m:sty m:val="p"/>
                </m:rPr>
                <w:rPr>
                  <w:rFonts w:ascii="Cambria Math" w:eastAsia="Cambria Math" w:hAnsi="Cambria Math"/>
                  <w:color w:val="000000" w:themeColor="text1"/>
                  <w:sz w:val="24"/>
                  <w:szCs w:val="24"/>
                </w:rPr>
                <m:t>)</m:t>
              </m:r>
            </m:e>
            <m:sup>
              <m:r>
                <m:rPr>
                  <m:sty m:val="p"/>
                </m:rPr>
                <w:rPr>
                  <w:rFonts w:ascii="Cambria Math" w:eastAsia="Cambria Math" w:hAnsi="Cambria Math"/>
                  <w:color w:val="000000" w:themeColor="text1"/>
                  <w:sz w:val="24"/>
                  <w:szCs w:val="24"/>
                </w:rPr>
                <m:t>-2</m:t>
              </m:r>
            </m:sup>
          </m:sSup>
          <m:sSup>
            <m:sSupPr>
              <m:ctrlPr>
                <w:rPr>
                  <w:rFonts w:ascii="Cambria Math" w:hAnsi="Cambria Math"/>
                  <w:color w:val="000000" w:themeColor="text1"/>
                  <w:sz w:val="24"/>
                  <w:szCs w:val="24"/>
                </w:rPr>
              </m:ctrlPr>
            </m:sSupPr>
            <m:e>
              <m:r>
                <w:rPr>
                  <w:rFonts w:ascii="Cambria Math" w:eastAsia="Cambria Math" w:hAnsi="Cambria Math"/>
                  <w:color w:val="000000" w:themeColor="text1"/>
                  <w:sz w:val="24"/>
                  <w:szCs w:val="24"/>
                </w:rPr>
                <m:t>f</m:t>
              </m:r>
            </m:e>
            <m:sup>
              <m:r>
                <m:rPr>
                  <m:sty m:val="p"/>
                </m:rPr>
                <w:rPr>
                  <w:rFonts w:ascii="Cambria Math" w:eastAsia="Cambria Math" w:hAnsi="Cambria Math"/>
                  <w:color w:val="000000" w:themeColor="text1"/>
                  <w:sz w:val="24"/>
                  <w:szCs w:val="24"/>
                </w:rPr>
                <m:t>-1</m:t>
              </m:r>
            </m:sup>
          </m:sSup>
          <m:r>
            <m:rPr>
              <m:sty m:val="p"/>
            </m:rPr>
            <w:rPr>
              <w:rFonts w:ascii="Cambria Math" w:eastAsia="Cambria Math" w:hAnsi="Cambria Math"/>
              <w:color w:val="000000" w:themeColor="text1"/>
              <w:sz w:val="24"/>
              <w:szCs w:val="24"/>
            </w:rPr>
            <m:t>=2</m:t>
          </m:r>
          <m:r>
            <w:rPr>
              <w:rFonts w:ascii="Cambria Math" w:eastAsia="Cambria Math" w:hAnsi="Cambria Math"/>
              <w:color w:val="000000" w:themeColor="text1"/>
              <w:sz w:val="24"/>
              <w:szCs w:val="24"/>
            </w:rPr>
            <m:t>πσ</m:t>
          </m:r>
          <m:sSub>
            <m:sSubPr>
              <m:ctrlPr>
                <w:rPr>
                  <w:rFonts w:ascii="Cambria Math" w:hAnsi="Cambria Math"/>
                  <w:color w:val="000000" w:themeColor="text1"/>
                  <w:sz w:val="24"/>
                  <w:szCs w:val="24"/>
                </w:rPr>
              </m:ctrlPr>
            </m:sSubPr>
            <m:e>
              <m:r>
                <w:rPr>
                  <w:rFonts w:ascii="Cambria Math" w:eastAsia="Cambria Math" w:hAnsi="Cambria Math"/>
                  <w:color w:val="000000" w:themeColor="text1"/>
                  <w:sz w:val="24"/>
                  <w:szCs w:val="24"/>
                </w:rPr>
                <m:t>μ</m:t>
              </m:r>
            </m:e>
            <m:sub>
              <m:r>
                <m:rPr>
                  <m:sty m:val="p"/>
                </m:rPr>
                <w:rPr>
                  <w:rFonts w:ascii="Cambria Math" w:eastAsia="Cambria Math" w:hAnsi="Cambria Math"/>
                  <w:color w:val="000000" w:themeColor="text1"/>
                  <w:sz w:val="24"/>
                  <w:szCs w:val="24"/>
                </w:rPr>
                <m:t>0</m:t>
              </m:r>
            </m:sub>
          </m:sSub>
          <m:sSup>
            <m:sSupPr>
              <m:ctrlPr>
                <w:rPr>
                  <w:rFonts w:ascii="Cambria Math" w:hAnsi="Cambria Math"/>
                  <w:color w:val="000000" w:themeColor="text1"/>
                  <w:sz w:val="24"/>
                  <w:szCs w:val="24"/>
                </w:rPr>
              </m:ctrlPr>
            </m:sSupPr>
            <m:e>
              <m:r>
                <w:rPr>
                  <w:rFonts w:ascii="Cambria Math" w:eastAsia="Cambria Math" w:hAnsi="Cambria Math"/>
                  <w:color w:val="000000" w:themeColor="text1"/>
                  <w:sz w:val="24"/>
                  <w:szCs w:val="24"/>
                </w:rPr>
                <m:t>d</m:t>
              </m:r>
            </m:e>
            <m:sup>
              <m:r>
                <m:rPr>
                  <m:sty m:val="p"/>
                </m:rPr>
                <w:rPr>
                  <w:rFonts w:ascii="Cambria Math" w:eastAsia="Cambria Math" w:hAnsi="Cambria Math"/>
                  <w:color w:val="000000" w:themeColor="text1"/>
                  <w:sz w:val="24"/>
                  <w:szCs w:val="24"/>
                </w:rPr>
                <m:t>2</m:t>
              </m:r>
            </m:sup>
          </m:sSup>
          <m:r>
            <m:rPr>
              <m:sty m:val="p"/>
            </m:rPr>
            <w:rPr>
              <w:rFonts w:ascii="Cambria Math" w:hAnsi="Cambria Math"/>
              <w:color w:val="000000" w:themeColor="text1"/>
              <w:sz w:val="24"/>
              <w:szCs w:val="24"/>
            </w:rPr>
            <m:t>……………………………</m:t>
          </m:r>
          <m:r>
            <m:rPr>
              <m:sty m:val="p"/>
            </m:rPr>
            <w:rPr>
              <w:rFonts w:ascii="Cambria Math" w:hAnsi="Cambria Math"/>
              <w:sz w:val="24"/>
              <w:szCs w:val="24"/>
            </w:rPr>
            <m:t>(</m:t>
          </m:r>
          <m:r>
            <w:rPr>
              <w:rFonts w:ascii="Cambria Math" w:hAnsi="Cambria Math"/>
              <w:sz w:val="24"/>
              <w:szCs w:val="24"/>
            </w:rPr>
            <m:t>S6</m:t>
          </m:r>
          <m:r>
            <m:rPr>
              <m:sty m:val="p"/>
            </m:rPr>
            <w:rPr>
              <w:rFonts w:ascii="Cambria Math" w:hAnsi="Cambria Math"/>
              <w:sz w:val="24"/>
              <w:szCs w:val="24"/>
            </w:rPr>
            <m:t>)</m:t>
          </m:r>
        </m:oMath>
      </m:oMathPara>
    </w:p>
    <w:p w14:paraId="7A6CD2AA" w14:textId="6B69BAFF" w:rsidR="003A61E1" w:rsidRPr="00B862F3" w:rsidRDefault="003A61E1" w:rsidP="003A61E1">
      <w:pPr>
        <w:pStyle w:val="TAMainText"/>
        <w:spacing w:line="360" w:lineRule="auto"/>
        <w:ind w:firstLine="0"/>
        <w:rPr>
          <w:rStyle w:val="fontstyle01"/>
          <w:rFonts w:ascii="Times New Roman" w:hAnsi="Times New Roman"/>
          <w:i/>
          <w:iCs/>
          <w:color w:val="auto"/>
          <w:lang w:eastAsia="zh-CN"/>
        </w:rPr>
      </w:pPr>
      <w:r w:rsidRPr="00B862F3">
        <w:rPr>
          <w:rStyle w:val="fontstyle01"/>
          <w:rFonts w:ascii="Times New Roman" w:hAnsi="Times New Roman"/>
          <w:color w:val="auto"/>
        </w:rPr>
        <w:t>Calculation of</w:t>
      </w:r>
      <w:r w:rsidRPr="00B862F3">
        <w:rPr>
          <w:rStyle w:val="fontstyle01"/>
          <w:rFonts w:ascii="Times New Roman" w:hAnsi="Times New Roman"/>
          <w:color w:val="auto"/>
          <w:lang w:eastAsia="zh-CN"/>
        </w:rPr>
        <w:t xml:space="preserve"> attenuation constant</w:t>
      </w:r>
      <w:r w:rsidRPr="00B862F3">
        <w:rPr>
          <w:rStyle w:val="fontstyle01"/>
          <w:rFonts w:ascii="Times New Roman" w:hAnsi="Times New Roman"/>
          <w:i/>
          <w:iCs/>
          <w:color w:val="auto"/>
          <w:lang w:eastAsia="zh-CN"/>
        </w:rPr>
        <w:t xml:space="preserve"> </w:t>
      </w:r>
      <w:r w:rsidRPr="00B862F3">
        <w:rPr>
          <w:rStyle w:val="fontstyle01"/>
          <w:rFonts w:ascii="Times New Roman" w:hAnsi="Times New Roman"/>
          <w:color w:val="auto"/>
          <w:lang w:eastAsia="zh-CN"/>
        </w:rPr>
        <w:t>(</w:t>
      </w:r>
      <w:r w:rsidRPr="00B862F3">
        <w:rPr>
          <w:rStyle w:val="fontstyle01"/>
          <w:rFonts w:ascii="Times New Roman" w:hAnsi="Times New Roman"/>
          <w:i/>
          <w:iCs/>
          <w:color w:val="auto"/>
          <w:lang w:eastAsia="zh-CN"/>
        </w:rPr>
        <w:t>α</w:t>
      </w:r>
      <w:r w:rsidRPr="00B862F3">
        <w:rPr>
          <w:rStyle w:val="fontstyle01"/>
          <w:rFonts w:ascii="Times New Roman" w:hAnsi="Times New Roman"/>
          <w:color w:val="auto"/>
          <w:lang w:eastAsia="zh-CN"/>
        </w:rPr>
        <w:t>):</w:t>
      </w:r>
      <w:r w:rsidR="00277948" w:rsidRPr="00B862F3">
        <w:rPr>
          <w:rStyle w:val="fontstyle01"/>
          <w:rFonts w:ascii="Times New Roman" w:hAnsi="Times New Roman"/>
          <w:color w:val="auto"/>
          <w:lang w:eastAsia="zh-CN"/>
        </w:rPr>
        <w:t xml:space="preserve"> </w:t>
      </w:r>
      <w:r w:rsidR="00277948" w:rsidRPr="00B862F3">
        <w:rPr>
          <w:rStyle w:val="fontstyle01"/>
          <w:rFonts w:ascii="Times New Roman" w:hAnsi="Times New Roman"/>
          <w:color w:val="auto"/>
          <w:lang w:eastAsia="zh-CN"/>
        </w:rPr>
        <w:fldChar w:fldCharType="begin"/>
      </w:r>
      <w:r w:rsidR="00277948" w:rsidRPr="00B862F3">
        <w:rPr>
          <w:rStyle w:val="fontstyle01"/>
          <w:rFonts w:ascii="Times New Roman" w:hAnsi="Times New Roman"/>
          <w:color w:val="auto"/>
          <w:lang w:eastAsia="zh-CN"/>
        </w:rPr>
        <w:instrText xml:space="preserve"> ADDIN ZOTERO_ITEM CSL_CITATION {"citationID":"HN4oOWYC","properties":{"formattedCitation":"\\super 3,4\\nosupersub{}","plainCitation":"3,4","noteIndex":0},"citationItems":[{"id":1993,"uris":["http://zotero.org/users/local/DQS1iEYf/items/Z28M95Z2"],"itemData":{"id":1993,"type":"article-journal","call-number":"1","container-title":"Nano Research","DOI":"10.1007/s12274-023-5777-9","ISSN":"1998-0124, 1998-0000","issue":"7","journalAbbreviation":"Nano Res.","language":"en","page":"10698-10706","source":"9.9","title":"1D/2D CoTe2@MoS2 composites constructed by CoTe2 nanorods and MoS2 nanosheets for efficient electromagnetic wave absorption","volume":"16","author":[{"family":"Zhai","given":"Naixin"},{"family":"Luo","given":"Juhua"},{"family":"Shu","given":"Pengcheng"},{"family":"Mei","given":"Jie"},{"family":"Li","given":"Xiaopeng"},{"family":"Yan","given":"Wenxing"}],"issued":{"date-parts":[["2023",7]]}}},{"id":2007,"uris":["http://zotero.org/users/local/DQS1iEYf/items/SKI7QZFD"],"itemData":{"id":2007,"type":"article-journal","container-title":"Journal of Materials Science: Materials in Electronics","DOI":"10.1007/s10854-022-09456-3","ISSN":"0957-4522, 1573-482X","issue":"1","journalAbbreviation":"J Mater Sci: Mater Electron","language":"en","page":"56","title":"NiSe@MoSe2 foam: synthesis, characterization and microwave absorption investigation","title-short":"NiSe@MoSe2 foam","volume":"34","author":[{"family":"Zan","given":"Shuyu"},{"family":"Zhang","given":"Weidong"},{"family":"Li","given":"Haiming"},{"family":"Wang","given":"Rumin"},{"family":"Qi","given":"Shuhua"}],"issued":{"date-parts":[["2023",1]]}}}],"schema":"https://github.com/citation-style-language/schema/raw/master/csl-citation.json"} </w:instrText>
      </w:r>
      <w:r w:rsidR="00277948" w:rsidRPr="00B862F3">
        <w:rPr>
          <w:rStyle w:val="fontstyle01"/>
          <w:rFonts w:ascii="Times New Roman" w:hAnsi="Times New Roman"/>
          <w:color w:val="auto"/>
          <w:lang w:eastAsia="zh-CN"/>
        </w:rPr>
        <w:fldChar w:fldCharType="separate"/>
      </w:r>
      <w:r w:rsidR="00D65613" w:rsidRPr="00B862F3">
        <w:rPr>
          <w:rFonts w:ascii="Times New Roman" w:hAnsi="Times New Roman"/>
          <w:szCs w:val="24"/>
          <w:vertAlign w:val="superscript"/>
        </w:rPr>
        <w:t>3,4</w:t>
      </w:r>
      <w:r w:rsidR="00277948" w:rsidRPr="00B862F3">
        <w:rPr>
          <w:rStyle w:val="fontstyle01"/>
          <w:rFonts w:ascii="Times New Roman" w:hAnsi="Times New Roman"/>
          <w:color w:val="auto"/>
          <w:lang w:eastAsia="zh-CN"/>
        </w:rPr>
        <w:fldChar w:fldCharType="end"/>
      </w:r>
    </w:p>
    <w:p w14:paraId="3BDAC2E9" w14:textId="37654DA9" w:rsidR="003A61E1" w:rsidRPr="00B862F3" w:rsidRDefault="003A61E1" w:rsidP="003A61E1">
      <w:pPr>
        <w:spacing w:line="360" w:lineRule="auto"/>
        <w:rPr>
          <w:rFonts w:eastAsia="宋体"/>
          <w:bCs/>
          <w:sz w:val="24"/>
          <w:szCs w:val="24"/>
        </w:rPr>
      </w:pPr>
      <m:oMathPara>
        <m:oMathParaPr>
          <m:jc m:val="right"/>
        </m:oMathParaPr>
        <m:oMath>
          <m:r>
            <w:rPr>
              <w:rFonts w:ascii="Cambria Math" w:hAnsi="Cambria Math"/>
              <w:sz w:val="24"/>
              <w:szCs w:val="24"/>
            </w:rPr>
            <m:t>α</m:t>
          </m:r>
          <m:r>
            <m:rPr>
              <m:sty m:val="p"/>
            </m:rPr>
            <w:rPr>
              <w:rFonts w:ascii="Cambria Math" w:hAnsi="Cambria Math"/>
              <w:sz w:val="24"/>
              <w:szCs w:val="24"/>
            </w:rPr>
            <m:t>=</m:t>
          </m:r>
          <m:f>
            <m:fPr>
              <m:ctrlPr>
                <w:rPr>
                  <w:rFonts w:ascii="Cambria Math" w:hAnsi="Cambria Math"/>
                  <w:bCs/>
                  <w:sz w:val="24"/>
                  <w:szCs w:val="24"/>
                </w:rPr>
              </m:ctrlPr>
            </m:fPr>
            <m:num>
              <m:rad>
                <m:radPr>
                  <m:degHide m:val="1"/>
                  <m:ctrlPr>
                    <w:rPr>
                      <w:rFonts w:ascii="Cambria Math" w:hAnsi="Cambria Math"/>
                      <w:bCs/>
                      <w:sz w:val="24"/>
                      <w:szCs w:val="24"/>
                    </w:rPr>
                  </m:ctrlPr>
                </m:radPr>
                <m:deg/>
                <m:e>
                  <m:r>
                    <m:rPr>
                      <m:sty m:val="p"/>
                    </m:rPr>
                    <w:rPr>
                      <w:rFonts w:ascii="Cambria Math" w:hAnsi="Cambria Math"/>
                      <w:sz w:val="24"/>
                      <w:szCs w:val="24"/>
                    </w:rPr>
                    <m:t>2</m:t>
                  </m:r>
                </m:e>
              </m:rad>
              <m:r>
                <w:rPr>
                  <w:rFonts w:ascii="Cambria Math" w:hAnsi="Cambria Math"/>
                  <w:sz w:val="24"/>
                  <w:szCs w:val="24"/>
                </w:rPr>
                <m:t>πf</m:t>
              </m:r>
            </m:num>
            <m:den>
              <m:r>
                <w:rPr>
                  <w:rFonts w:ascii="Cambria Math" w:hAnsi="Cambria Math"/>
                  <w:sz w:val="24"/>
                  <w:szCs w:val="24"/>
                </w:rPr>
                <m:t>c</m:t>
              </m:r>
            </m:den>
          </m:f>
          <m:r>
            <m:rPr>
              <m:sty m:val="p"/>
            </m:rPr>
            <w:rPr>
              <w:rFonts w:ascii="Cambria Math" w:hAnsi="Cambria Math"/>
              <w:sz w:val="24"/>
              <w:szCs w:val="24"/>
            </w:rPr>
            <m:t>×</m:t>
          </m:r>
          <m:rad>
            <m:radPr>
              <m:degHide m:val="1"/>
              <m:ctrlPr>
                <w:rPr>
                  <w:rFonts w:ascii="Cambria Math" w:hAnsi="Cambria Math"/>
                  <w:bCs/>
                  <w:sz w:val="24"/>
                  <w:szCs w:val="24"/>
                </w:rPr>
              </m:ctrlPr>
            </m:radPr>
            <m:deg/>
            <m:e>
              <m:r>
                <m:rPr>
                  <m:sty m:val="p"/>
                </m:rPr>
                <w:rPr>
                  <w:rFonts w:ascii="Cambria Math" w:hAnsi="Cambria Math"/>
                  <w:sz w:val="24"/>
                  <w:szCs w:val="24"/>
                </w:rPr>
                <m:t>(</m:t>
              </m:r>
              <m:sSup>
                <m:sSupPr>
                  <m:ctrlPr>
                    <w:rPr>
                      <w:rFonts w:ascii="Cambria Math" w:hAnsi="Cambria Math"/>
                      <w:bCs/>
                      <w:sz w:val="24"/>
                      <w:szCs w:val="24"/>
                    </w:rPr>
                  </m:ctrlPr>
                </m:sSupPr>
                <m:e>
                  <m:r>
                    <w:rPr>
                      <w:rFonts w:ascii="Cambria Math" w:hAnsi="Cambria Math"/>
                      <w:sz w:val="24"/>
                      <w:szCs w:val="24"/>
                    </w:rPr>
                    <m:t>μ</m:t>
                  </m:r>
                </m:e>
                <m:sup>
                  <m:r>
                    <m:rPr>
                      <m:sty m:val="p"/>
                    </m:rPr>
                    <w:rPr>
                      <w:rFonts w:ascii="Cambria Math" w:hAnsi="Cambria Math"/>
                      <w:sz w:val="24"/>
                      <w:szCs w:val="24"/>
                    </w:rPr>
                    <m:t>″</m:t>
                  </m:r>
                </m:sup>
              </m:sSup>
              <m:sSup>
                <m:sSupPr>
                  <m:ctrlPr>
                    <w:rPr>
                      <w:rFonts w:ascii="Cambria Math" w:hAnsi="Cambria Math"/>
                      <w:bCs/>
                      <w:sz w:val="24"/>
                      <w:szCs w:val="24"/>
                    </w:rPr>
                  </m:ctrlPr>
                </m:sSupPr>
                <m:e>
                  <m:r>
                    <w:rPr>
                      <w:rFonts w:ascii="Cambria Math" w:hAnsi="Cambria Math"/>
                      <w:sz w:val="24"/>
                      <w:szCs w:val="24"/>
                    </w:rPr>
                    <m:t>ε</m:t>
                  </m:r>
                </m:e>
                <m:sup>
                  <m:r>
                    <m:rPr>
                      <m:sty m:val="p"/>
                    </m:rPr>
                    <w:rPr>
                      <w:rFonts w:ascii="Cambria Math" w:hAnsi="Cambria Math"/>
                      <w:sz w:val="24"/>
                      <w:szCs w:val="24"/>
                    </w:rPr>
                    <m:t>″</m:t>
                  </m:r>
                </m:sup>
              </m:sSup>
              <m:r>
                <m:rPr>
                  <m:sty m:val="p"/>
                </m:rPr>
                <w:rPr>
                  <w:rFonts w:ascii="Cambria Math" w:hAnsi="Cambria Math"/>
                  <w:sz w:val="24"/>
                  <w:szCs w:val="24"/>
                </w:rPr>
                <m:t>-</m:t>
              </m:r>
              <m:sSup>
                <m:sSupPr>
                  <m:ctrlPr>
                    <w:rPr>
                      <w:rFonts w:ascii="Cambria Math" w:hAnsi="Cambria Math"/>
                      <w:bCs/>
                      <w:sz w:val="24"/>
                      <w:szCs w:val="24"/>
                    </w:rPr>
                  </m:ctrlPr>
                </m:sSupPr>
                <m:e>
                  <m:r>
                    <w:rPr>
                      <w:rFonts w:ascii="Cambria Math" w:hAnsi="Cambria Math"/>
                      <w:sz w:val="24"/>
                      <w:szCs w:val="24"/>
                    </w:rPr>
                    <m:t>μ</m:t>
                  </m:r>
                </m:e>
                <m:sup>
                  <m:r>
                    <m:rPr>
                      <m:sty m:val="p"/>
                    </m:rPr>
                    <w:rPr>
                      <w:rFonts w:ascii="Cambria Math" w:hAnsi="Cambria Math"/>
                      <w:sz w:val="24"/>
                      <w:szCs w:val="24"/>
                    </w:rPr>
                    <m:t>'</m:t>
                  </m:r>
                </m:sup>
              </m:sSup>
              <m:sSup>
                <m:sSupPr>
                  <m:ctrlPr>
                    <w:rPr>
                      <w:rFonts w:ascii="Cambria Math" w:hAnsi="Cambria Math"/>
                      <w:bCs/>
                      <w:sz w:val="24"/>
                      <w:szCs w:val="24"/>
                    </w:rPr>
                  </m:ctrlPr>
                </m:sSupPr>
                <m:e>
                  <m:r>
                    <w:rPr>
                      <w:rFonts w:ascii="Cambria Math" w:hAnsi="Cambria Math"/>
                      <w:sz w:val="24"/>
                      <w:szCs w:val="24"/>
                    </w:rPr>
                    <m:t>ε</m:t>
                  </m:r>
                </m:e>
                <m:sup>
                  <m:r>
                    <m:rPr>
                      <m:sty m:val="p"/>
                    </m:rPr>
                    <w:rPr>
                      <w:rFonts w:ascii="Cambria Math" w:hAnsi="Cambria Math"/>
                      <w:sz w:val="24"/>
                      <w:szCs w:val="24"/>
                    </w:rPr>
                    <m:t>'</m:t>
                  </m:r>
                </m:sup>
              </m:sSup>
              <m:r>
                <m:rPr>
                  <m:sty m:val="p"/>
                </m:rPr>
                <w:rPr>
                  <w:rFonts w:ascii="Cambria Math" w:hAnsi="Cambria Math"/>
                  <w:sz w:val="24"/>
                  <w:szCs w:val="24"/>
                </w:rPr>
                <m:t>)+</m:t>
              </m:r>
              <m:rad>
                <m:radPr>
                  <m:degHide m:val="1"/>
                  <m:ctrlPr>
                    <w:rPr>
                      <w:rFonts w:ascii="Cambria Math" w:hAnsi="Cambria Math"/>
                      <w:bCs/>
                      <w:sz w:val="24"/>
                      <w:szCs w:val="24"/>
                    </w:rPr>
                  </m:ctrlPr>
                </m:radPr>
                <m:deg/>
                <m:e>
                  <m:r>
                    <m:rPr>
                      <m:sty m:val="p"/>
                    </m:rPr>
                    <w:rPr>
                      <w:rFonts w:ascii="Cambria Math" w:hAnsi="Cambria Math"/>
                      <w:sz w:val="24"/>
                      <w:szCs w:val="24"/>
                    </w:rPr>
                    <m:t>(</m:t>
                  </m:r>
                  <m:sSup>
                    <m:sSupPr>
                      <m:ctrlPr>
                        <w:rPr>
                          <w:rFonts w:ascii="Cambria Math" w:hAnsi="Cambria Math"/>
                          <w:bCs/>
                          <w:sz w:val="24"/>
                          <w:szCs w:val="24"/>
                        </w:rPr>
                      </m:ctrlPr>
                    </m:sSupPr>
                    <m:e>
                      <m:r>
                        <w:rPr>
                          <w:rFonts w:ascii="Cambria Math" w:hAnsi="Cambria Math"/>
                          <w:sz w:val="24"/>
                          <w:szCs w:val="24"/>
                        </w:rPr>
                        <m:t>μ</m:t>
                      </m:r>
                    </m:e>
                    <m:sup>
                      <m:r>
                        <m:rPr>
                          <m:sty m:val="p"/>
                        </m:rPr>
                        <w:rPr>
                          <w:rFonts w:ascii="Cambria Math" w:hAnsi="Cambria Math"/>
                          <w:sz w:val="24"/>
                          <w:szCs w:val="24"/>
                        </w:rPr>
                        <m:t>″</m:t>
                      </m:r>
                    </m:sup>
                  </m:sSup>
                  <m:sSup>
                    <m:sSupPr>
                      <m:ctrlPr>
                        <w:rPr>
                          <w:rFonts w:ascii="Cambria Math" w:hAnsi="Cambria Math"/>
                          <w:bCs/>
                          <w:sz w:val="24"/>
                          <w:szCs w:val="24"/>
                        </w:rPr>
                      </m:ctrlPr>
                    </m:sSupPr>
                    <m:e>
                      <m:r>
                        <w:rPr>
                          <w:rFonts w:ascii="Cambria Math" w:hAnsi="Cambria Math"/>
                          <w:sz w:val="24"/>
                          <w:szCs w:val="24"/>
                        </w:rPr>
                        <m:t>ε</m:t>
                      </m:r>
                    </m:e>
                    <m:sup>
                      <m:r>
                        <m:rPr>
                          <m:sty m:val="p"/>
                        </m:rPr>
                        <w:rPr>
                          <w:rFonts w:ascii="Cambria Math" w:hAnsi="Cambria Math"/>
                          <w:sz w:val="24"/>
                          <w:szCs w:val="24"/>
                        </w:rPr>
                        <m:t>″</m:t>
                      </m:r>
                    </m:sup>
                  </m:sSup>
                  <m:r>
                    <m:rPr>
                      <m:sty m:val="p"/>
                    </m:rPr>
                    <w:rPr>
                      <w:rFonts w:ascii="Cambria Math" w:hAnsi="Cambria Math"/>
                      <w:sz w:val="24"/>
                      <w:szCs w:val="24"/>
                    </w:rPr>
                    <m:t>-</m:t>
                  </m:r>
                  <m:sSup>
                    <m:sSupPr>
                      <m:ctrlPr>
                        <w:rPr>
                          <w:rFonts w:ascii="Cambria Math" w:hAnsi="Cambria Math"/>
                          <w:bCs/>
                          <w:sz w:val="24"/>
                          <w:szCs w:val="24"/>
                        </w:rPr>
                      </m:ctrlPr>
                    </m:sSupPr>
                    <m:e>
                      <m:r>
                        <w:rPr>
                          <w:rFonts w:ascii="Cambria Math" w:hAnsi="Cambria Math"/>
                          <w:sz w:val="24"/>
                          <w:szCs w:val="24"/>
                        </w:rPr>
                        <m:t>μ</m:t>
                      </m:r>
                    </m:e>
                    <m:sup>
                      <m:r>
                        <m:rPr>
                          <m:sty m:val="p"/>
                        </m:rPr>
                        <w:rPr>
                          <w:rFonts w:ascii="Cambria Math" w:hAnsi="Cambria Math"/>
                          <w:sz w:val="24"/>
                          <w:szCs w:val="24"/>
                        </w:rPr>
                        <m:t>'</m:t>
                      </m:r>
                    </m:sup>
                  </m:sSup>
                  <m:sSup>
                    <m:sSupPr>
                      <m:ctrlPr>
                        <w:rPr>
                          <w:rFonts w:ascii="Cambria Math" w:hAnsi="Cambria Math"/>
                          <w:bCs/>
                          <w:sz w:val="24"/>
                          <w:szCs w:val="24"/>
                        </w:rPr>
                      </m:ctrlPr>
                    </m:sSupPr>
                    <m:e>
                      <m:r>
                        <w:rPr>
                          <w:rFonts w:ascii="Cambria Math" w:hAnsi="Cambria Math"/>
                          <w:sz w:val="24"/>
                          <w:szCs w:val="24"/>
                        </w:rPr>
                        <m:t>ε</m:t>
                      </m:r>
                    </m:e>
                    <m:sup>
                      <m:r>
                        <m:rPr>
                          <m:sty m:val="p"/>
                        </m:rPr>
                        <w:rPr>
                          <w:rFonts w:ascii="Cambria Math" w:hAnsi="Cambria Math"/>
                          <w:sz w:val="24"/>
                          <w:szCs w:val="24"/>
                        </w:rPr>
                        <m:t>'</m:t>
                      </m:r>
                    </m:sup>
                  </m:sSup>
                  <m:sSup>
                    <m:sSupPr>
                      <m:ctrlPr>
                        <w:rPr>
                          <w:rFonts w:ascii="Cambria Math" w:hAnsi="Cambria Math"/>
                          <w:bCs/>
                          <w:sz w:val="24"/>
                          <w:szCs w:val="24"/>
                        </w:rPr>
                      </m:ctrlPr>
                    </m:sSupPr>
                    <m:e>
                      <m:r>
                        <m:rPr>
                          <m:sty m:val="p"/>
                        </m:rPr>
                        <w:rPr>
                          <w:rFonts w:ascii="Cambria Math" w:hAnsi="Cambria Math"/>
                          <w:sz w:val="24"/>
                          <w:szCs w:val="24"/>
                        </w:rPr>
                        <m:t>)</m:t>
                      </m:r>
                    </m:e>
                    <m:sup>
                      <m:r>
                        <m:rPr>
                          <m:sty m:val="p"/>
                        </m:rPr>
                        <w:rPr>
                          <w:rFonts w:ascii="Cambria Math" w:hAnsi="Cambria Math"/>
                          <w:sz w:val="24"/>
                          <w:szCs w:val="24"/>
                        </w:rPr>
                        <m:t>2</m:t>
                      </m:r>
                    </m:sup>
                  </m:sSup>
                  <m:r>
                    <m:rPr>
                      <m:sty m:val="p"/>
                    </m:rPr>
                    <w:rPr>
                      <w:rFonts w:ascii="Cambria Math" w:hAnsi="Cambria Math"/>
                      <w:sz w:val="24"/>
                      <w:szCs w:val="24"/>
                    </w:rPr>
                    <m:t>+(</m:t>
                  </m:r>
                  <m:sSup>
                    <m:sSupPr>
                      <m:ctrlPr>
                        <w:rPr>
                          <w:rFonts w:ascii="Cambria Math" w:hAnsi="Cambria Math"/>
                          <w:bCs/>
                          <w:sz w:val="24"/>
                          <w:szCs w:val="24"/>
                        </w:rPr>
                      </m:ctrlPr>
                    </m:sSupPr>
                    <m:e>
                      <m:r>
                        <w:rPr>
                          <w:rFonts w:ascii="Cambria Math" w:hAnsi="Cambria Math"/>
                          <w:sz w:val="24"/>
                          <w:szCs w:val="24"/>
                        </w:rPr>
                        <m:t>μ</m:t>
                      </m:r>
                    </m:e>
                    <m:sup>
                      <m:r>
                        <m:rPr>
                          <m:sty m:val="p"/>
                        </m:rPr>
                        <w:rPr>
                          <w:rFonts w:ascii="Cambria Math" w:hAnsi="Cambria Math"/>
                          <w:sz w:val="24"/>
                          <w:szCs w:val="24"/>
                        </w:rPr>
                        <m:t>″</m:t>
                      </m:r>
                    </m:sup>
                  </m:sSup>
                  <m:sSup>
                    <m:sSupPr>
                      <m:ctrlPr>
                        <w:rPr>
                          <w:rFonts w:ascii="Cambria Math" w:hAnsi="Cambria Math"/>
                          <w:bCs/>
                          <w:sz w:val="24"/>
                          <w:szCs w:val="24"/>
                        </w:rPr>
                      </m:ctrlPr>
                    </m:sSupPr>
                    <m:e>
                      <m:r>
                        <w:rPr>
                          <w:rFonts w:ascii="Cambria Math" w:hAnsi="Cambria Math"/>
                          <w:sz w:val="24"/>
                          <w:szCs w:val="24"/>
                        </w:rPr>
                        <m:t>ε</m:t>
                      </m:r>
                    </m:e>
                    <m:sup>
                      <m:r>
                        <m:rPr>
                          <m:sty m:val="p"/>
                        </m:rPr>
                        <w:rPr>
                          <w:rFonts w:ascii="Cambria Math" w:hAnsi="Cambria Math"/>
                          <w:sz w:val="24"/>
                          <w:szCs w:val="24"/>
                        </w:rPr>
                        <m:t>″</m:t>
                      </m:r>
                    </m:sup>
                  </m:sSup>
                  <m:r>
                    <m:rPr>
                      <m:sty m:val="p"/>
                    </m:rPr>
                    <w:rPr>
                      <w:rFonts w:ascii="Cambria Math" w:hAnsi="Cambria Math"/>
                      <w:sz w:val="24"/>
                      <w:szCs w:val="24"/>
                    </w:rPr>
                    <m:t>+</m:t>
                  </m:r>
                  <m:sSup>
                    <m:sSupPr>
                      <m:ctrlPr>
                        <w:rPr>
                          <w:rFonts w:ascii="Cambria Math" w:hAnsi="Cambria Math"/>
                          <w:bCs/>
                          <w:sz w:val="24"/>
                          <w:szCs w:val="24"/>
                        </w:rPr>
                      </m:ctrlPr>
                    </m:sSupPr>
                    <m:e>
                      <m:r>
                        <w:rPr>
                          <w:rFonts w:ascii="Cambria Math" w:hAnsi="Cambria Math"/>
                          <w:sz w:val="24"/>
                          <w:szCs w:val="24"/>
                        </w:rPr>
                        <m:t>μ</m:t>
                      </m:r>
                    </m:e>
                    <m:sup>
                      <m:r>
                        <m:rPr>
                          <m:sty m:val="p"/>
                        </m:rPr>
                        <w:rPr>
                          <w:rFonts w:ascii="Cambria Math" w:hAnsi="Cambria Math"/>
                          <w:sz w:val="24"/>
                          <w:szCs w:val="24"/>
                        </w:rPr>
                        <m:t>'</m:t>
                      </m:r>
                    </m:sup>
                  </m:sSup>
                  <m:sSup>
                    <m:sSupPr>
                      <m:ctrlPr>
                        <w:rPr>
                          <w:rFonts w:ascii="Cambria Math" w:hAnsi="Cambria Math"/>
                          <w:bCs/>
                          <w:sz w:val="24"/>
                          <w:szCs w:val="24"/>
                        </w:rPr>
                      </m:ctrlPr>
                    </m:sSupPr>
                    <m:e>
                      <m:r>
                        <w:rPr>
                          <w:rFonts w:ascii="Cambria Math" w:hAnsi="Cambria Math"/>
                          <w:sz w:val="24"/>
                          <w:szCs w:val="24"/>
                        </w:rPr>
                        <m:t>ε</m:t>
                      </m:r>
                    </m:e>
                    <m:sup>
                      <m:r>
                        <m:rPr>
                          <m:sty m:val="p"/>
                        </m:rPr>
                        <w:rPr>
                          <w:rFonts w:ascii="Cambria Math" w:hAnsi="Cambria Math"/>
                          <w:sz w:val="24"/>
                          <w:szCs w:val="24"/>
                        </w:rPr>
                        <m:t>'</m:t>
                      </m:r>
                    </m:sup>
                  </m:sSup>
                  <m:sSup>
                    <m:sSupPr>
                      <m:ctrlPr>
                        <w:rPr>
                          <w:rFonts w:ascii="Cambria Math" w:hAnsi="Cambria Math"/>
                          <w:bCs/>
                          <w:sz w:val="24"/>
                          <w:szCs w:val="24"/>
                        </w:rPr>
                      </m:ctrlPr>
                    </m:sSupPr>
                    <m:e>
                      <m:r>
                        <m:rPr>
                          <m:sty m:val="p"/>
                        </m:rPr>
                        <w:rPr>
                          <w:rFonts w:ascii="Cambria Math" w:hAnsi="Cambria Math"/>
                          <w:sz w:val="24"/>
                          <w:szCs w:val="24"/>
                        </w:rPr>
                        <m:t>)</m:t>
                      </m:r>
                    </m:e>
                    <m:sup>
                      <m:r>
                        <m:rPr>
                          <m:sty m:val="p"/>
                        </m:rPr>
                        <w:rPr>
                          <w:rFonts w:ascii="Cambria Math" w:hAnsi="Cambria Math"/>
                          <w:sz w:val="24"/>
                          <w:szCs w:val="24"/>
                        </w:rPr>
                        <m:t>2</m:t>
                      </m:r>
                    </m:sup>
                  </m:sSup>
                </m:e>
              </m:rad>
            </m:e>
          </m:rad>
          <m:r>
            <w:rPr>
              <w:rFonts w:ascii="Cambria Math" w:hAnsi="Cambria Math"/>
              <w:sz w:val="24"/>
              <w:szCs w:val="24"/>
            </w:rPr>
            <m:t>……………(S7)</m:t>
          </m:r>
        </m:oMath>
      </m:oMathPara>
    </w:p>
    <w:p w14:paraId="687ED66E" w14:textId="2F60817F" w:rsidR="009A2AB2" w:rsidRPr="00A410FB" w:rsidRDefault="003A61E1" w:rsidP="00A410FB">
      <w:pPr>
        <w:spacing w:line="360" w:lineRule="auto"/>
        <w:rPr>
          <w:rFonts w:eastAsiaTheme="minorEastAsia"/>
          <w:kern w:val="0"/>
          <w:sz w:val="24"/>
          <w:szCs w:val="24"/>
        </w:rPr>
      </w:pPr>
      <w:r w:rsidRPr="00AC39BB">
        <w:rPr>
          <w:color w:val="000000" w:themeColor="text1"/>
          <w:sz w:val="24"/>
          <w:szCs w:val="24"/>
        </w:rPr>
        <w:t xml:space="preserve">Here </w:t>
      </w:r>
      <w:r w:rsidRPr="00AC39BB">
        <w:rPr>
          <w:i/>
          <w:iCs/>
          <w:color w:val="000000" w:themeColor="text1"/>
          <w:sz w:val="24"/>
          <w:szCs w:val="24"/>
        </w:rPr>
        <w:t>c</w:t>
      </w:r>
      <w:r w:rsidRPr="00AC39BB">
        <w:rPr>
          <w:color w:val="000000" w:themeColor="text1"/>
          <w:sz w:val="24"/>
          <w:szCs w:val="24"/>
        </w:rPr>
        <w:t xml:space="preserve"> represents the speed in the vacuum.</w:t>
      </w:r>
      <w:r w:rsidRPr="00AC39BB">
        <w:rPr>
          <w:rFonts w:eastAsiaTheme="minorEastAsia"/>
          <w:kern w:val="0"/>
          <w:sz w:val="24"/>
          <w:szCs w:val="24"/>
        </w:rPr>
        <w:t xml:space="preserve">; f is the frequency; </w:t>
      </w:r>
      <w:r w:rsidRPr="00B862F3">
        <w:rPr>
          <w:rFonts w:eastAsiaTheme="minorEastAsia"/>
          <w:i/>
          <w:iCs/>
          <w:kern w:val="0"/>
          <w:sz w:val="24"/>
          <w:szCs w:val="24"/>
        </w:rPr>
        <w:sym w:font="Symbol" w:char="F065"/>
      </w:r>
      <w:r w:rsidRPr="00B862F3">
        <w:rPr>
          <w:rFonts w:eastAsiaTheme="minorEastAsia"/>
          <w:i/>
          <w:iCs/>
          <w:kern w:val="0"/>
          <w:sz w:val="24"/>
          <w:szCs w:val="24"/>
        </w:rPr>
        <w:sym w:font="Symbol" w:char="F0A2"/>
      </w:r>
      <w:r w:rsidRPr="00AC39BB">
        <w:rPr>
          <w:rFonts w:eastAsiaTheme="minorEastAsia"/>
          <w:kern w:val="0"/>
          <w:sz w:val="24"/>
          <w:szCs w:val="24"/>
        </w:rPr>
        <w:t xml:space="preserve"> and </w:t>
      </w:r>
      <w:r w:rsidRPr="00B862F3">
        <w:rPr>
          <w:rFonts w:eastAsiaTheme="minorEastAsia"/>
          <w:i/>
          <w:iCs/>
          <w:kern w:val="0"/>
          <w:sz w:val="24"/>
          <w:szCs w:val="24"/>
        </w:rPr>
        <w:sym w:font="Symbol" w:char="F065"/>
      </w:r>
      <w:r w:rsidRPr="00B862F3">
        <w:rPr>
          <w:rFonts w:eastAsiaTheme="minorEastAsia"/>
          <w:i/>
          <w:iCs/>
          <w:kern w:val="0"/>
          <w:sz w:val="24"/>
          <w:szCs w:val="24"/>
        </w:rPr>
        <w:sym w:font="Symbol" w:char="F0B2"/>
      </w:r>
      <w:r w:rsidRPr="00AC39BB">
        <w:rPr>
          <w:rFonts w:eastAsiaTheme="minorEastAsia"/>
          <w:kern w:val="0"/>
          <w:sz w:val="24"/>
          <w:szCs w:val="24"/>
        </w:rPr>
        <w:t xml:space="preserve"> are the real part and imaginary part of the complex permittivity, respectively; </w:t>
      </w:r>
      <w:r w:rsidRPr="00B862F3">
        <w:rPr>
          <w:rFonts w:eastAsiaTheme="minorEastAsia"/>
          <w:i/>
          <w:iCs/>
          <w:kern w:val="0"/>
          <w:sz w:val="24"/>
          <w:szCs w:val="24"/>
        </w:rPr>
        <w:sym w:font="Symbol" w:char="F06D"/>
      </w:r>
      <w:r w:rsidRPr="00B862F3">
        <w:rPr>
          <w:rFonts w:eastAsiaTheme="minorEastAsia"/>
          <w:i/>
          <w:iCs/>
          <w:kern w:val="0"/>
          <w:sz w:val="24"/>
          <w:szCs w:val="24"/>
        </w:rPr>
        <w:sym w:font="Symbol" w:char="F0A2"/>
      </w:r>
      <w:r w:rsidRPr="00AC39BB">
        <w:rPr>
          <w:rFonts w:eastAsiaTheme="minorEastAsia"/>
          <w:kern w:val="0"/>
          <w:sz w:val="24"/>
          <w:szCs w:val="24"/>
        </w:rPr>
        <w:t xml:space="preserve"> and </w:t>
      </w:r>
      <w:r w:rsidRPr="00B862F3">
        <w:rPr>
          <w:rFonts w:eastAsiaTheme="minorEastAsia"/>
          <w:i/>
          <w:iCs/>
          <w:kern w:val="0"/>
          <w:sz w:val="24"/>
          <w:szCs w:val="24"/>
        </w:rPr>
        <w:sym w:font="Symbol" w:char="F06D"/>
      </w:r>
      <w:r w:rsidRPr="00B862F3">
        <w:rPr>
          <w:rFonts w:eastAsiaTheme="minorEastAsia"/>
          <w:i/>
          <w:iCs/>
          <w:kern w:val="0"/>
          <w:sz w:val="24"/>
          <w:szCs w:val="24"/>
        </w:rPr>
        <w:sym w:font="Symbol" w:char="F0B2"/>
      </w:r>
      <w:r w:rsidRPr="00AC39BB">
        <w:rPr>
          <w:rFonts w:eastAsiaTheme="minorEastAsia"/>
          <w:kern w:val="0"/>
          <w:sz w:val="24"/>
          <w:szCs w:val="24"/>
        </w:rPr>
        <w:t xml:space="preserve"> are the real part and imaginary part of the complex permeability, respectively.</w:t>
      </w:r>
    </w:p>
    <w:p w14:paraId="1753BAF5" w14:textId="3D795FF3" w:rsidR="009A2AB2" w:rsidRDefault="009A2AB2" w:rsidP="003A61E1">
      <w:pPr>
        <w:jc w:val="center"/>
        <w:rPr>
          <w:rFonts w:eastAsiaTheme="minorEastAsia"/>
          <w:sz w:val="24"/>
          <w:szCs w:val="24"/>
        </w:rPr>
      </w:pPr>
    </w:p>
    <w:p w14:paraId="1845EA1E" w14:textId="396A0DC0" w:rsidR="00602B93" w:rsidRPr="00AC39BB" w:rsidRDefault="00602B93" w:rsidP="003A61E1">
      <w:pPr>
        <w:jc w:val="center"/>
        <w:rPr>
          <w:rFonts w:eastAsiaTheme="minorEastAsia"/>
          <w:sz w:val="24"/>
          <w:szCs w:val="24"/>
        </w:rPr>
      </w:pPr>
      <w:r>
        <w:rPr>
          <w:noProof/>
        </w:rPr>
        <w:drawing>
          <wp:inline distT="0" distB="0" distL="0" distR="0" wp14:anchorId="1AF80192" wp14:editId="4099CE39">
            <wp:extent cx="2867342" cy="216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7342" cy="2160000"/>
                    </a:xfrm>
                    <a:prstGeom prst="rect">
                      <a:avLst/>
                    </a:prstGeom>
                    <a:noFill/>
                    <a:ln>
                      <a:noFill/>
                    </a:ln>
                  </pic:spPr>
                </pic:pic>
              </a:graphicData>
            </a:graphic>
          </wp:inline>
        </w:drawing>
      </w:r>
    </w:p>
    <w:p w14:paraId="3A731A1F" w14:textId="372CB63D" w:rsidR="00360DF8" w:rsidRPr="00AC39BB" w:rsidRDefault="000922B8" w:rsidP="003A61E1">
      <w:pPr>
        <w:jc w:val="center"/>
        <w:rPr>
          <w:kern w:val="0"/>
          <w:sz w:val="24"/>
          <w:szCs w:val="24"/>
        </w:rPr>
      </w:pPr>
      <w:r w:rsidRPr="00AC39BB">
        <w:rPr>
          <w:b/>
          <w:bCs/>
          <w:sz w:val="24"/>
          <w:szCs w:val="24"/>
        </w:rPr>
        <w:t>Fi</w:t>
      </w:r>
      <w:r w:rsidR="00A410FB">
        <w:rPr>
          <w:rFonts w:eastAsiaTheme="minorEastAsia" w:hint="eastAsia"/>
          <w:b/>
          <w:bCs/>
          <w:sz w:val="24"/>
          <w:szCs w:val="24"/>
        </w:rPr>
        <w:t>gure</w:t>
      </w:r>
      <w:r w:rsidRPr="00AC39BB">
        <w:rPr>
          <w:b/>
          <w:bCs/>
          <w:sz w:val="24"/>
          <w:szCs w:val="24"/>
        </w:rPr>
        <w:t xml:space="preserve"> S</w:t>
      </w:r>
      <w:r w:rsidR="009A2AB2" w:rsidRPr="00AC39BB">
        <w:rPr>
          <w:b/>
          <w:bCs/>
          <w:sz w:val="24"/>
          <w:szCs w:val="24"/>
        </w:rPr>
        <w:t>1</w:t>
      </w:r>
      <w:r w:rsidR="009A2AB2" w:rsidRPr="00AC39BB">
        <w:rPr>
          <w:sz w:val="24"/>
          <w:szCs w:val="24"/>
        </w:rPr>
        <w:t xml:space="preserve">. </w:t>
      </w:r>
      <w:r w:rsidR="0078619F" w:rsidRPr="00AC39BB">
        <w:rPr>
          <w:sz w:val="24"/>
          <w:szCs w:val="24"/>
        </w:rPr>
        <w:t xml:space="preserve">XPS full-scan spectra of </w:t>
      </w:r>
      <w:r w:rsidR="0078619F" w:rsidRPr="00AC39BB">
        <w:rPr>
          <w:kern w:val="0"/>
          <w:sz w:val="24"/>
          <w:szCs w:val="24"/>
        </w:rPr>
        <w:t>CoN/NiC@C, CoN/Ni@C and Co/Ni@C.</w:t>
      </w:r>
    </w:p>
    <w:p w14:paraId="5C50AA3A" w14:textId="5137D2F1" w:rsidR="009A2AB2" w:rsidRPr="00956768" w:rsidRDefault="00360DF8" w:rsidP="00956768">
      <w:pPr>
        <w:widowControl/>
        <w:jc w:val="left"/>
        <w:rPr>
          <w:rFonts w:eastAsiaTheme="minorEastAsia"/>
          <w:kern w:val="0"/>
          <w:sz w:val="24"/>
          <w:szCs w:val="24"/>
        </w:rPr>
      </w:pPr>
      <w:r w:rsidRPr="00AC39BB">
        <w:rPr>
          <w:kern w:val="0"/>
          <w:sz w:val="24"/>
          <w:szCs w:val="24"/>
        </w:rPr>
        <w:lastRenderedPageBreak/>
        <w:br w:type="page"/>
      </w:r>
    </w:p>
    <w:p w14:paraId="7134E36C" w14:textId="62854679" w:rsidR="00956768" w:rsidRPr="00AC39BB" w:rsidRDefault="00956768" w:rsidP="003A61E1">
      <w:pPr>
        <w:jc w:val="center"/>
        <w:rPr>
          <w:rFonts w:eastAsiaTheme="minorEastAsia"/>
          <w:sz w:val="24"/>
          <w:szCs w:val="24"/>
        </w:rPr>
      </w:pPr>
      <w:r>
        <w:rPr>
          <w:noProof/>
        </w:rPr>
        <w:lastRenderedPageBreak/>
        <w:drawing>
          <wp:inline distT="0" distB="0" distL="0" distR="0" wp14:anchorId="629EAEBE" wp14:editId="7BD31FFF">
            <wp:extent cx="2465541" cy="216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5541" cy="2160000"/>
                    </a:xfrm>
                    <a:prstGeom prst="rect">
                      <a:avLst/>
                    </a:prstGeom>
                    <a:noFill/>
                    <a:ln>
                      <a:noFill/>
                    </a:ln>
                  </pic:spPr>
                </pic:pic>
              </a:graphicData>
            </a:graphic>
          </wp:inline>
        </w:drawing>
      </w:r>
    </w:p>
    <w:p w14:paraId="66C5F050" w14:textId="301A9847" w:rsidR="00131F99" w:rsidRPr="00AC39BB" w:rsidRDefault="00A410FB" w:rsidP="00131F99">
      <w:pPr>
        <w:jc w:val="center"/>
        <w:rPr>
          <w:kern w:val="0"/>
          <w:sz w:val="24"/>
          <w:szCs w:val="24"/>
        </w:rPr>
      </w:pPr>
      <w:r>
        <w:rPr>
          <w:b/>
          <w:bCs/>
          <w:sz w:val="24"/>
          <w:szCs w:val="24"/>
        </w:rPr>
        <w:t>Figure</w:t>
      </w:r>
      <w:r w:rsidR="000922B8" w:rsidRPr="00AC39BB">
        <w:rPr>
          <w:b/>
          <w:bCs/>
          <w:sz w:val="24"/>
          <w:szCs w:val="24"/>
        </w:rPr>
        <w:t xml:space="preserve"> S</w:t>
      </w:r>
      <w:r w:rsidR="00131F99" w:rsidRPr="00AC39BB">
        <w:rPr>
          <w:b/>
          <w:bCs/>
          <w:sz w:val="24"/>
          <w:szCs w:val="24"/>
        </w:rPr>
        <w:t>2</w:t>
      </w:r>
      <w:r w:rsidR="00131F99" w:rsidRPr="00AC39BB">
        <w:rPr>
          <w:sz w:val="24"/>
          <w:szCs w:val="24"/>
        </w:rPr>
        <w:t xml:space="preserve">. XPS high resolution scan of C 1s region in </w:t>
      </w:r>
      <w:r w:rsidR="00131F99" w:rsidRPr="00AC39BB">
        <w:rPr>
          <w:kern w:val="0"/>
          <w:sz w:val="24"/>
          <w:szCs w:val="24"/>
        </w:rPr>
        <w:t>CoN/NiC@C, CoN/Ni@C and Co/Ni@C.</w:t>
      </w:r>
    </w:p>
    <w:p w14:paraId="24DD7844" w14:textId="47922753" w:rsidR="003C69EC" w:rsidRPr="00AC39BB" w:rsidRDefault="003C69EC">
      <w:pPr>
        <w:widowControl/>
        <w:jc w:val="left"/>
        <w:rPr>
          <w:rFonts w:eastAsiaTheme="minorEastAsia"/>
          <w:sz w:val="24"/>
          <w:szCs w:val="24"/>
        </w:rPr>
      </w:pPr>
      <w:r w:rsidRPr="00AC39BB">
        <w:rPr>
          <w:rFonts w:eastAsiaTheme="minorEastAsia"/>
          <w:sz w:val="24"/>
          <w:szCs w:val="24"/>
        </w:rPr>
        <w:br w:type="page"/>
      </w:r>
    </w:p>
    <w:p w14:paraId="4CFB773D" w14:textId="04A5F94C" w:rsidR="00131F99" w:rsidRDefault="00131F99" w:rsidP="003A61E1">
      <w:pPr>
        <w:jc w:val="center"/>
        <w:rPr>
          <w:rFonts w:eastAsiaTheme="minorEastAsia"/>
          <w:sz w:val="24"/>
          <w:szCs w:val="24"/>
        </w:rPr>
      </w:pPr>
    </w:p>
    <w:p w14:paraId="691CEE9E" w14:textId="46A8A0A9" w:rsidR="00956768" w:rsidRPr="00AC39BB" w:rsidRDefault="00956768" w:rsidP="003A61E1">
      <w:pPr>
        <w:jc w:val="center"/>
        <w:rPr>
          <w:rFonts w:eastAsiaTheme="minorEastAsia"/>
          <w:sz w:val="24"/>
          <w:szCs w:val="24"/>
        </w:rPr>
      </w:pPr>
      <w:r>
        <w:rPr>
          <w:noProof/>
        </w:rPr>
        <w:drawing>
          <wp:inline distT="0" distB="0" distL="0" distR="0" wp14:anchorId="013A9D35" wp14:editId="6E598869">
            <wp:extent cx="2470087" cy="2160000"/>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0087" cy="2160000"/>
                    </a:xfrm>
                    <a:prstGeom prst="rect">
                      <a:avLst/>
                    </a:prstGeom>
                    <a:noFill/>
                    <a:ln>
                      <a:noFill/>
                    </a:ln>
                  </pic:spPr>
                </pic:pic>
              </a:graphicData>
            </a:graphic>
          </wp:inline>
        </w:drawing>
      </w:r>
    </w:p>
    <w:p w14:paraId="796AB0E1" w14:textId="3D636463" w:rsidR="003C69EC" w:rsidRPr="00AC39BB" w:rsidRDefault="00A410FB" w:rsidP="003C69EC">
      <w:pPr>
        <w:jc w:val="center"/>
        <w:rPr>
          <w:kern w:val="0"/>
          <w:sz w:val="24"/>
          <w:szCs w:val="24"/>
        </w:rPr>
      </w:pPr>
      <w:r>
        <w:rPr>
          <w:b/>
          <w:bCs/>
          <w:sz w:val="24"/>
          <w:szCs w:val="24"/>
        </w:rPr>
        <w:t>Figure</w:t>
      </w:r>
      <w:r w:rsidR="000922B8" w:rsidRPr="00AC39BB">
        <w:rPr>
          <w:b/>
          <w:bCs/>
          <w:sz w:val="24"/>
          <w:szCs w:val="24"/>
        </w:rPr>
        <w:t xml:space="preserve"> S</w:t>
      </w:r>
      <w:r w:rsidR="003C69EC" w:rsidRPr="00AC39BB">
        <w:rPr>
          <w:b/>
          <w:bCs/>
          <w:sz w:val="24"/>
          <w:szCs w:val="24"/>
        </w:rPr>
        <w:t>3</w:t>
      </w:r>
      <w:r w:rsidR="003C69EC" w:rsidRPr="00AC39BB">
        <w:rPr>
          <w:sz w:val="24"/>
          <w:szCs w:val="24"/>
        </w:rPr>
        <w:t xml:space="preserve">. XPS high resolution scan of </w:t>
      </w:r>
      <w:r w:rsidR="00535E61" w:rsidRPr="00AC39BB">
        <w:rPr>
          <w:sz w:val="24"/>
          <w:szCs w:val="24"/>
        </w:rPr>
        <w:t>N</w:t>
      </w:r>
      <w:r w:rsidR="003C69EC" w:rsidRPr="00AC39BB">
        <w:rPr>
          <w:sz w:val="24"/>
          <w:szCs w:val="24"/>
        </w:rPr>
        <w:t xml:space="preserve"> 1s region in </w:t>
      </w:r>
      <w:r w:rsidR="003C69EC" w:rsidRPr="00AC39BB">
        <w:rPr>
          <w:kern w:val="0"/>
          <w:sz w:val="24"/>
          <w:szCs w:val="24"/>
        </w:rPr>
        <w:t>CoN/NiC@C, CoN/Ni@C and Co/Ni@C.</w:t>
      </w:r>
    </w:p>
    <w:p w14:paraId="7C2A2F6F" w14:textId="27271C6E" w:rsidR="003C69EC" w:rsidRPr="00AC39BB" w:rsidRDefault="003C69EC">
      <w:pPr>
        <w:widowControl/>
        <w:jc w:val="left"/>
        <w:rPr>
          <w:rFonts w:eastAsiaTheme="minorEastAsia"/>
          <w:sz w:val="24"/>
          <w:szCs w:val="24"/>
        </w:rPr>
      </w:pPr>
      <w:r w:rsidRPr="00AC39BB">
        <w:rPr>
          <w:rFonts w:eastAsiaTheme="minorEastAsia"/>
          <w:sz w:val="24"/>
          <w:szCs w:val="24"/>
        </w:rPr>
        <w:br w:type="page"/>
      </w:r>
    </w:p>
    <w:p w14:paraId="02555E1D" w14:textId="7AEF0201" w:rsidR="00FD5B30" w:rsidRDefault="00FD5B30" w:rsidP="00FD5B30">
      <w:pPr>
        <w:jc w:val="center"/>
        <w:rPr>
          <w:rFonts w:eastAsiaTheme="minorEastAsia"/>
          <w:sz w:val="24"/>
          <w:szCs w:val="24"/>
        </w:rPr>
      </w:pPr>
    </w:p>
    <w:p w14:paraId="384B15BA" w14:textId="008E0F04" w:rsidR="00602B93" w:rsidRPr="00AC39BB" w:rsidRDefault="00602B93" w:rsidP="00FD5B30">
      <w:pPr>
        <w:jc w:val="center"/>
        <w:rPr>
          <w:rFonts w:eastAsiaTheme="minorEastAsia"/>
          <w:sz w:val="24"/>
          <w:szCs w:val="24"/>
        </w:rPr>
      </w:pPr>
      <w:r>
        <w:rPr>
          <w:noProof/>
        </w:rPr>
        <w:drawing>
          <wp:inline distT="0" distB="0" distL="0" distR="0" wp14:anchorId="2FD12F35" wp14:editId="33117A9E">
            <wp:extent cx="2600516" cy="216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516" cy="2160000"/>
                    </a:xfrm>
                    <a:prstGeom prst="rect">
                      <a:avLst/>
                    </a:prstGeom>
                    <a:noFill/>
                    <a:ln>
                      <a:noFill/>
                    </a:ln>
                  </pic:spPr>
                </pic:pic>
              </a:graphicData>
            </a:graphic>
          </wp:inline>
        </w:drawing>
      </w:r>
    </w:p>
    <w:p w14:paraId="2008281F" w14:textId="402306BB" w:rsidR="00FD5B30" w:rsidRPr="00F442DE" w:rsidRDefault="00A410FB" w:rsidP="00FD5B30">
      <w:pPr>
        <w:jc w:val="center"/>
        <w:rPr>
          <w:kern w:val="0"/>
          <w:sz w:val="24"/>
          <w:szCs w:val="24"/>
        </w:rPr>
      </w:pPr>
      <w:r w:rsidRPr="00A410FB">
        <w:rPr>
          <w:b/>
          <w:bCs/>
          <w:sz w:val="24"/>
          <w:szCs w:val="24"/>
        </w:rPr>
        <w:t>Figure</w:t>
      </w:r>
      <w:r w:rsidR="000922B8" w:rsidRPr="00A410FB">
        <w:rPr>
          <w:b/>
          <w:bCs/>
          <w:sz w:val="24"/>
          <w:szCs w:val="24"/>
        </w:rPr>
        <w:t xml:space="preserve"> </w:t>
      </w:r>
      <w:r w:rsidR="00FD5B30" w:rsidRPr="00F442DE">
        <w:rPr>
          <w:b/>
          <w:bCs/>
          <w:sz w:val="24"/>
          <w:szCs w:val="24"/>
        </w:rPr>
        <w:t>S4</w:t>
      </w:r>
      <w:r w:rsidR="00FD5B30" w:rsidRPr="00F442DE">
        <w:rPr>
          <w:sz w:val="24"/>
          <w:szCs w:val="24"/>
        </w:rPr>
        <w:t xml:space="preserve">. </w:t>
      </w:r>
      <w:r w:rsidR="00FD5B30" w:rsidRPr="00F442DE">
        <w:rPr>
          <w:kern w:val="0"/>
          <w:sz w:val="24"/>
          <w:szCs w:val="24"/>
        </w:rPr>
        <w:t>FTIR spectrum</w:t>
      </w:r>
      <w:r w:rsidR="00FD5B30" w:rsidRPr="00F442DE">
        <w:rPr>
          <w:sz w:val="24"/>
          <w:szCs w:val="24"/>
        </w:rPr>
        <w:t xml:space="preserve"> of </w:t>
      </w:r>
      <w:r w:rsidR="00FD5B30" w:rsidRPr="00F442DE">
        <w:rPr>
          <w:kern w:val="0"/>
          <w:sz w:val="24"/>
          <w:szCs w:val="24"/>
        </w:rPr>
        <w:t>CoN/NiC@C, CoN/Ni@C and Co/Ni@C.</w:t>
      </w:r>
    </w:p>
    <w:p w14:paraId="227A6421" w14:textId="6A802461" w:rsidR="00FD5B30" w:rsidRPr="00AC39BB" w:rsidRDefault="00FD5B30">
      <w:pPr>
        <w:widowControl/>
        <w:jc w:val="left"/>
        <w:rPr>
          <w:rFonts w:eastAsiaTheme="minorEastAsia"/>
          <w:sz w:val="24"/>
          <w:szCs w:val="24"/>
        </w:rPr>
      </w:pPr>
      <w:r w:rsidRPr="00AC39BB">
        <w:rPr>
          <w:rFonts w:eastAsiaTheme="minorEastAsia"/>
          <w:sz w:val="24"/>
          <w:szCs w:val="24"/>
        </w:rPr>
        <w:br w:type="page"/>
      </w:r>
    </w:p>
    <w:p w14:paraId="51008C82" w14:textId="77777777" w:rsidR="003C69EC" w:rsidRPr="00AC39BB" w:rsidRDefault="003C69EC" w:rsidP="003A61E1">
      <w:pPr>
        <w:jc w:val="center"/>
        <w:rPr>
          <w:rFonts w:eastAsiaTheme="minorEastAsia"/>
          <w:sz w:val="24"/>
          <w:szCs w:val="24"/>
        </w:rPr>
      </w:pPr>
    </w:p>
    <w:p w14:paraId="2B21D8D5" w14:textId="10C95BA3" w:rsidR="009A2AB2" w:rsidRPr="00AC39BB" w:rsidRDefault="003A61E1" w:rsidP="00AF6067">
      <w:pPr>
        <w:jc w:val="center"/>
        <w:rPr>
          <w:rFonts w:eastAsiaTheme="minorEastAsia"/>
          <w:sz w:val="24"/>
          <w:szCs w:val="24"/>
        </w:rPr>
      </w:pPr>
      <w:r w:rsidRPr="00AC39BB">
        <w:rPr>
          <w:noProof/>
          <w:sz w:val="24"/>
          <w:szCs w:val="24"/>
        </w:rPr>
        <w:drawing>
          <wp:inline distT="0" distB="0" distL="0" distR="0" wp14:anchorId="4B58663E" wp14:editId="281D3F56">
            <wp:extent cx="4722829" cy="3373204"/>
            <wp:effectExtent l="0" t="0" r="1905" b="0"/>
            <wp:docPr id="15949801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4024"/>
                    <a:stretch/>
                  </pic:blipFill>
                  <pic:spPr bwMode="auto">
                    <a:xfrm>
                      <a:off x="0" y="0"/>
                      <a:ext cx="4730072" cy="3378377"/>
                    </a:xfrm>
                    <a:prstGeom prst="rect">
                      <a:avLst/>
                    </a:prstGeom>
                    <a:noFill/>
                    <a:ln>
                      <a:noFill/>
                    </a:ln>
                    <a:extLst>
                      <a:ext uri="{53640926-AAD7-44D8-BBD7-CCE9431645EC}">
                        <a14:shadowObscured xmlns:a14="http://schemas.microsoft.com/office/drawing/2010/main"/>
                      </a:ext>
                    </a:extLst>
                  </pic:spPr>
                </pic:pic>
              </a:graphicData>
            </a:graphic>
          </wp:inline>
        </w:drawing>
      </w:r>
    </w:p>
    <w:p w14:paraId="5B56B4A6" w14:textId="3D051FD7" w:rsidR="003A61E1" w:rsidRPr="00AC39BB" w:rsidRDefault="00A410FB" w:rsidP="003A61E1">
      <w:pPr>
        <w:jc w:val="center"/>
        <w:rPr>
          <w:sz w:val="24"/>
          <w:szCs w:val="24"/>
        </w:rPr>
      </w:pPr>
      <w:r w:rsidRPr="00A410FB">
        <w:rPr>
          <w:b/>
          <w:bCs/>
          <w:sz w:val="24"/>
          <w:szCs w:val="24"/>
        </w:rPr>
        <w:t>Figure</w:t>
      </w:r>
      <w:r w:rsidR="009A2AB2" w:rsidRPr="00A410FB">
        <w:rPr>
          <w:b/>
          <w:bCs/>
          <w:sz w:val="24"/>
          <w:szCs w:val="24"/>
        </w:rPr>
        <w:t xml:space="preserve"> S</w:t>
      </w:r>
      <w:r w:rsidR="00FD5B30" w:rsidRPr="00A410FB">
        <w:rPr>
          <w:b/>
          <w:bCs/>
          <w:sz w:val="24"/>
          <w:szCs w:val="24"/>
        </w:rPr>
        <w:t>5</w:t>
      </w:r>
      <w:r w:rsidR="003A61E1" w:rsidRPr="00AC39BB">
        <w:rPr>
          <w:sz w:val="24"/>
          <w:szCs w:val="24"/>
        </w:rPr>
        <w:t xml:space="preserve">. </w:t>
      </w:r>
      <w:r w:rsidR="00AD3F20" w:rsidRPr="00AC39BB">
        <w:rPr>
          <w:sz w:val="24"/>
          <w:szCs w:val="24"/>
        </w:rPr>
        <w:t>SEM</w:t>
      </w:r>
      <w:r w:rsidR="003A61E1" w:rsidRPr="00AC39BB">
        <w:rPr>
          <w:sz w:val="24"/>
          <w:szCs w:val="24"/>
        </w:rPr>
        <w:t xml:space="preserve"> images of </w:t>
      </w:r>
      <w:r w:rsidR="00717121" w:rsidRPr="00AC39BB">
        <w:rPr>
          <w:sz w:val="24"/>
          <w:szCs w:val="24"/>
        </w:rPr>
        <w:t xml:space="preserve">(a1-a2) </w:t>
      </w:r>
      <w:r w:rsidR="003A61E1" w:rsidRPr="00AC39BB">
        <w:rPr>
          <w:sz w:val="24"/>
          <w:szCs w:val="24"/>
        </w:rPr>
        <w:t xml:space="preserve">GO, </w:t>
      </w:r>
      <w:r w:rsidR="00717121" w:rsidRPr="00AC39BB">
        <w:rPr>
          <w:sz w:val="24"/>
          <w:szCs w:val="24"/>
        </w:rPr>
        <w:t xml:space="preserve">(b1-b2) </w:t>
      </w:r>
      <w:r w:rsidR="003A61E1" w:rsidRPr="00AC39BB">
        <w:rPr>
          <w:sz w:val="24"/>
          <w:szCs w:val="24"/>
        </w:rPr>
        <w:t>NiCo PBA.</w:t>
      </w:r>
    </w:p>
    <w:p w14:paraId="51830A78" w14:textId="30277A22" w:rsidR="00AF6067" w:rsidRPr="00AC39BB" w:rsidRDefault="00AF6067">
      <w:pPr>
        <w:widowControl/>
        <w:jc w:val="left"/>
        <w:rPr>
          <w:noProof/>
          <w:sz w:val="24"/>
          <w:szCs w:val="24"/>
        </w:rPr>
      </w:pPr>
      <w:r w:rsidRPr="00AC39BB">
        <w:rPr>
          <w:noProof/>
          <w:sz w:val="24"/>
          <w:szCs w:val="24"/>
        </w:rPr>
        <w:br w:type="page"/>
      </w:r>
    </w:p>
    <w:p w14:paraId="75852FA8" w14:textId="77777777" w:rsidR="008A7973" w:rsidRPr="00AC39BB" w:rsidRDefault="008A7973" w:rsidP="003A61E1">
      <w:pPr>
        <w:jc w:val="center"/>
        <w:rPr>
          <w:noProof/>
          <w:sz w:val="24"/>
          <w:szCs w:val="24"/>
        </w:rPr>
      </w:pPr>
    </w:p>
    <w:p w14:paraId="1778BCDE" w14:textId="2B358692" w:rsidR="008A7973" w:rsidRPr="00AC39BB" w:rsidRDefault="008A7973" w:rsidP="003A61E1">
      <w:pPr>
        <w:jc w:val="center"/>
        <w:rPr>
          <w:rFonts w:eastAsiaTheme="minorEastAsia"/>
          <w:sz w:val="24"/>
          <w:szCs w:val="24"/>
        </w:rPr>
      </w:pPr>
      <w:r w:rsidRPr="00AC39BB">
        <w:rPr>
          <w:noProof/>
          <w:sz w:val="24"/>
          <w:szCs w:val="24"/>
        </w:rPr>
        <w:drawing>
          <wp:inline distT="0" distB="0" distL="0" distR="0" wp14:anchorId="24588846" wp14:editId="3AB594D0">
            <wp:extent cx="5191245" cy="1800000"/>
            <wp:effectExtent l="0" t="0" r="0" b="0"/>
            <wp:docPr id="16217009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422"/>
                    <a:stretch/>
                  </pic:blipFill>
                  <pic:spPr bwMode="auto">
                    <a:xfrm>
                      <a:off x="0" y="0"/>
                      <a:ext cx="5191245"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F7854DF" w14:textId="39619E0E" w:rsidR="00DD2DE6" w:rsidRPr="00AC39BB" w:rsidRDefault="008A7973" w:rsidP="003A61E1">
      <w:pPr>
        <w:jc w:val="center"/>
        <w:rPr>
          <w:sz w:val="24"/>
          <w:szCs w:val="24"/>
        </w:rPr>
      </w:pPr>
      <w:r w:rsidRPr="00A410FB">
        <w:rPr>
          <w:b/>
          <w:bCs/>
          <w:sz w:val="24"/>
          <w:szCs w:val="24"/>
        </w:rPr>
        <w:t>Figure S</w:t>
      </w:r>
      <w:r w:rsidR="00FD5B30" w:rsidRPr="00A410FB">
        <w:rPr>
          <w:b/>
          <w:bCs/>
          <w:sz w:val="24"/>
          <w:szCs w:val="24"/>
        </w:rPr>
        <w:t>6</w:t>
      </w:r>
      <w:r w:rsidRPr="00AC39BB">
        <w:rPr>
          <w:sz w:val="24"/>
          <w:szCs w:val="24"/>
        </w:rPr>
        <w:t xml:space="preserve">. </w:t>
      </w:r>
      <w:r w:rsidR="00717121" w:rsidRPr="00AC39BB">
        <w:rPr>
          <w:sz w:val="24"/>
          <w:szCs w:val="24"/>
        </w:rPr>
        <w:t xml:space="preserve">(a-b) </w:t>
      </w:r>
      <w:r w:rsidR="00AD3F20" w:rsidRPr="00AC39BB">
        <w:rPr>
          <w:sz w:val="24"/>
          <w:szCs w:val="24"/>
        </w:rPr>
        <w:t>SEM</w:t>
      </w:r>
      <w:r w:rsidRPr="00AC39BB">
        <w:rPr>
          <w:sz w:val="24"/>
          <w:szCs w:val="24"/>
        </w:rPr>
        <w:t xml:space="preserve"> images of NiCo PBA@GO.</w:t>
      </w:r>
    </w:p>
    <w:p w14:paraId="5C3A3A12" w14:textId="77777777" w:rsidR="00DD2DE6" w:rsidRPr="00AC39BB" w:rsidRDefault="00DD2DE6">
      <w:pPr>
        <w:widowControl/>
        <w:jc w:val="left"/>
        <w:rPr>
          <w:sz w:val="24"/>
          <w:szCs w:val="24"/>
        </w:rPr>
      </w:pPr>
      <w:r w:rsidRPr="00AC39BB">
        <w:rPr>
          <w:sz w:val="24"/>
          <w:szCs w:val="24"/>
        </w:rPr>
        <w:br w:type="page"/>
      </w:r>
    </w:p>
    <w:p w14:paraId="154BCE60" w14:textId="77950EAA" w:rsidR="008A7973" w:rsidRPr="00AC39BB" w:rsidRDefault="0044516F" w:rsidP="003A61E1">
      <w:pPr>
        <w:jc w:val="center"/>
        <w:rPr>
          <w:rFonts w:eastAsiaTheme="minorEastAsia"/>
          <w:sz w:val="24"/>
          <w:szCs w:val="24"/>
        </w:rPr>
      </w:pPr>
      <w:r w:rsidRPr="00AC39BB">
        <w:rPr>
          <w:noProof/>
          <w:sz w:val="24"/>
          <w:szCs w:val="24"/>
        </w:rPr>
        <w:lastRenderedPageBreak/>
        <w:drawing>
          <wp:inline distT="0" distB="0" distL="0" distR="0" wp14:anchorId="28EE05DE" wp14:editId="63E3D3BC">
            <wp:extent cx="5058883" cy="1008000"/>
            <wp:effectExtent l="0" t="0" r="0" b="1905"/>
            <wp:docPr id="11840784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8883" cy="1008000"/>
                    </a:xfrm>
                    <a:prstGeom prst="rect">
                      <a:avLst/>
                    </a:prstGeom>
                    <a:noFill/>
                    <a:ln>
                      <a:noFill/>
                    </a:ln>
                  </pic:spPr>
                </pic:pic>
              </a:graphicData>
            </a:graphic>
          </wp:inline>
        </w:drawing>
      </w:r>
    </w:p>
    <w:p w14:paraId="710CAD66" w14:textId="7D775427" w:rsidR="009F1C56" w:rsidRPr="00AC39BB" w:rsidRDefault="00A410FB" w:rsidP="00E763D7">
      <w:pPr>
        <w:jc w:val="center"/>
        <w:rPr>
          <w:sz w:val="24"/>
          <w:szCs w:val="24"/>
        </w:rPr>
      </w:pPr>
      <w:r w:rsidRPr="00472323">
        <w:rPr>
          <w:b/>
          <w:bCs/>
          <w:sz w:val="24"/>
          <w:szCs w:val="24"/>
        </w:rPr>
        <w:t>Figure</w:t>
      </w:r>
      <w:r w:rsidR="000922B8" w:rsidRPr="00472323">
        <w:rPr>
          <w:b/>
          <w:bCs/>
          <w:sz w:val="24"/>
          <w:szCs w:val="24"/>
        </w:rPr>
        <w:t xml:space="preserve"> S</w:t>
      </w:r>
      <w:r w:rsidR="00FD5B30" w:rsidRPr="00472323">
        <w:rPr>
          <w:b/>
          <w:bCs/>
          <w:sz w:val="24"/>
          <w:szCs w:val="24"/>
        </w:rPr>
        <w:t>7</w:t>
      </w:r>
      <w:r w:rsidR="00AD3F20" w:rsidRPr="00AC39BB">
        <w:rPr>
          <w:sz w:val="24"/>
          <w:szCs w:val="24"/>
        </w:rPr>
        <w:t xml:space="preserve">. SEM images of </w:t>
      </w:r>
      <w:r w:rsidR="00E763D7" w:rsidRPr="00AC39BB">
        <w:rPr>
          <w:sz w:val="24"/>
          <w:szCs w:val="24"/>
        </w:rPr>
        <w:t>(a) CoN/NiC@C, (b) CoN/Ni@C, (c) Co/Ni@C.</w:t>
      </w:r>
    </w:p>
    <w:p w14:paraId="671E7AF0" w14:textId="422A6FB8" w:rsidR="00277FCB" w:rsidRPr="00AC39BB" w:rsidRDefault="00277FCB" w:rsidP="009F1C56">
      <w:pPr>
        <w:jc w:val="left"/>
        <w:rPr>
          <w:rFonts w:eastAsiaTheme="minorEastAsia"/>
          <w:sz w:val="24"/>
          <w:szCs w:val="24"/>
        </w:rPr>
      </w:pPr>
      <w:r w:rsidRPr="00AC39BB">
        <w:rPr>
          <w:rFonts w:eastAsiaTheme="minorEastAsia"/>
          <w:sz w:val="24"/>
          <w:szCs w:val="24"/>
        </w:rPr>
        <w:br w:type="page"/>
      </w:r>
    </w:p>
    <w:p w14:paraId="3EF14DD5" w14:textId="199827E4" w:rsidR="00AD3F20" w:rsidRPr="00AC39BB" w:rsidRDefault="008E5080" w:rsidP="003A61E1">
      <w:pPr>
        <w:jc w:val="center"/>
        <w:rPr>
          <w:rFonts w:eastAsiaTheme="minorEastAsia"/>
          <w:sz w:val="24"/>
          <w:szCs w:val="24"/>
        </w:rPr>
      </w:pPr>
      <w:r w:rsidRPr="00AC39BB">
        <w:rPr>
          <w:noProof/>
          <w:sz w:val="24"/>
          <w:szCs w:val="24"/>
        </w:rPr>
        <w:lastRenderedPageBreak/>
        <w:drawing>
          <wp:inline distT="0" distB="0" distL="0" distR="0" wp14:anchorId="324F515B" wp14:editId="7FD23F1D">
            <wp:extent cx="5274310" cy="1998345"/>
            <wp:effectExtent l="0" t="0" r="2540" b="1905"/>
            <wp:docPr id="12756179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1998345"/>
                    </a:xfrm>
                    <a:prstGeom prst="rect">
                      <a:avLst/>
                    </a:prstGeom>
                    <a:noFill/>
                    <a:ln>
                      <a:noFill/>
                    </a:ln>
                  </pic:spPr>
                </pic:pic>
              </a:graphicData>
            </a:graphic>
          </wp:inline>
        </w:drawing>
      </w:r>
    </w:p>
    <w:p w14:paraId="68CD0B48" w14:textId="4801FC49" w:rsidR="001823D1" w:rsidRPr="00FD633A" w:rsidRDefault="00A410FB" w:rsidP="00C31EFC">
      <w:pPr>
        <w:jc w:val="center"/>
        <w:rPr>
          <w:rFonts w:eastAsiaTheme="minorEastAsia"/>
          <w:sz w:val="24"/>
          <w:szCs w:val="24"/>
        </w:rPr>
      </w:pPr>
      <w:r w:rsidRPr="00472323">
        <w:rPr>
          <w:b/>
          <w:bCs/>
          <w:sz w:val="24"/>
          <w:szCs w:val="24"/>
        </w:rPr>
        <w:t>Figure</w:t>
      </w:r>
      <w:r w:rsidR="000922B8" w:rsidRPr="00472323">
        <w:rPr>
          <w:b/>
          <w:bCs/>
          <w:sz w:val="24"/>
          <w:szCs w:val="24"/>
        </w:rPr>
        <w:t xml:space="preserve"> S</w:t>
      </w:r>
      <w:r w:rsidR="00FD5B30" w:rsidRPr="00472323">
        <w:rPr>
          <w:b/>
          <w:bCs/>
          <w:sz w:val="24"/>
          <w:szCs w:val="24"/>
        </w:rPr>
        <w:t>8</w:t>
      </w:r>
      <w:r w:rsidR="00C31EFC" w:rsidRPr="00AC39BB">
        <w:rPr>
          <w:sz w:val="24"/>
          <w:szCs w:val="24"/>
        </w:rPr>
        <w:t>. EDS mapping of Ni, Co</w:t>
      </w:r>
      <w:r w:rsidR="00717121" w:rsidRPr="00AC39BB">
        <w:rPr>
          <w:sz w:val="24"/>
          <w:szCs w:val="24"/>
        </w:rPr>
        <w:t xml:space="preserve"> </w:t>
      </w:r>
      <w:r w:rsidR="00717121" w:rsidRPr="00AC39BB">
        <w:rPr>
          <w:rFonts w:eastAsiaTheme="minorEastAsia"/>
          <w:sz w:val="24"/>
          <w:szCs w:val="24"/>
        </w:rPr>
        <w:t xml:space="preserve">and </w:t>
      </w:r>
      <w:r w:rsidR="00C31EFC" w:rsidRPr="00AC39BB">
        <w:rPr>
          <w:sz w:val="24"/>
          <w:szCs w:val="24"/>
        </w:rPr>
        <w:t>C elements of (a) CoN/NiC@C, (b) CoN/Ni@C</w:t>
      </w:r>
      <w:r w:rsidR="00FD633A">
        <w:rPr>
          <w:rFonts w:eastAsiaTheme="minorEastAsia" w:hint="eastAsia"/>
          <w:sz w:val="24"/>
          <w:szCs w:val="24"/>
        </w:rPr>
        <w:t>.</w:t>
      </w:r>
    </w:p>
    <w:p w14:paraId="54B31B53" w14:textId="762C202E" w:rsidR="001823D1" w:rsidRPr="00AC39BB" w:rsidRDefault="001823D1">
      <w:pPr>
        <w:widowControl/>
        <w:jc w:val="left"/>
        <w:rPr>
          <w:noProof/>
          <w:sz w:val="24"/>
          <w:szCs w:val="24"/>
        </w:rPr>
      </w:pPr>
      <w:r w:rsidRPr="00AC39BB">
        <w:rPr>
          <w:noProof/>
          <w:sz w:val="24"/>
          <w:szCs w:val="24"/>
        </w:rPr>
        <w:br w:type="page"/>
      </w:r>
    </w:p>
    <w:p w14:paraId="15DB8D88" w14:textId="7185564B" w:rsidR="001823D1" w:rsidRPr="00AC39BB" w:rsidRDefault="00FB5959" w:rsidP="00C31EFC">
      <w:pPr>
        <w:jc w:val="center"/>
        <w:rPr>
          <w:rFonts w:eastAsiaTheme="minorEastAsia"/>
          <w:noProof/>
          <w:sz w:val="24"/>
          <w:szCs w:val="24"/>
        </w:rPr>
      </w:pPr>
      <w:r>
        <w:rPr>
          <w:noProof/>
        </w:rPr>
        <w:lastRenderedPageBreak/>
        <w:drawing>
          <wp:inline distT="0" distB="0" distL="0" distR="0" wp14:anchorId="3A852E68" wp14:editId="3DA3EF72">
            <wp:extent cx="4887480" cy="3600000"/>
            <wp:effectExtent l="0" t="0" r="889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7480" cy="3600000"/>
                    </a:xfrm>
                    <a:prstGeom prst="rect">
                      <a:avLst/>
                    </a:prstGeom>
                    <a:noFill/>
                    <a:ln>
                      <a:noFill/>
                    </a:ln>
                  </pic:spPr>
                </pic:pic>
              </a:graphicData>
            </a:graphic>
          </wp:inline>
        </w:drawing>
      </w:r>
    </w:p>
    <w:p w14:paraId="28B10359" w14:textId="4C7CB502" w:rsidR="00EB5CAE" w:rsidRPr="00AC39BB" w:rsidRDefault="00A410FB" w:rsidP="00EB5CAE">
      <w:pPr>
        <w:jc w:val="center"/>
        <w:rPr>
          <w:sz w:val="24"/>
          <w:szCs w:val="24"/>
        </w:rPr>
      </w:pPr>
      <w:r w:rsidRPr="00472323">
        <w:rPr>
          <w:b/>
          <w:bCs/>
          <w:sz w:val="24"/>
          <w:szCs w:val="24"/>
        </w:rPr>
        <w:t>Figure</w:t>
      </w:r>
      <w:r w:rsidR="000922B8" w:rsidRPr="00472323">
        <w:rPr>
          <w:b/>
          <w:bCs/>
          <w:sz w:val="24"/>
          <w:szCs w:val="24"/>
        </w:rPr>
        <w:t xml:space="preserve"> S</w:t>
      </w:r>
      <w:r w:rsidR="00FD5B30" w:rsidRPr="00472323">
        <w:rPr>
          <w:b/>
          <w:bCs/>
          <w:sz w:val="24"/>
          <w:szCs w:val="24"/>
        </w:rPr>
        <w:t>9</w:t>
      </w:r>
      <w:r w:rsidR="00EB5CAE" w:rsidRPr="00AC39BB">
        <w:rPr>
          <w:sz w:val="24"/>
          <w:szCs w:val="24"/>
        </w:rPr>
        <w:t>. (a) HRTEM of CoN/NiC@C. (</w:t>
      </w:r>
      <w:r w:rsidR="00F7073F" w:rsidRPr="00AC39BB">
        <w:rPr>
          <w:sz w:val="24"/>
          <w:szCs w:val="24"/>
        </w:rPr>
        <w:t>b</w:t>
      </w:r>
      <w:r w:rsidR="00EB5CAE" w:rsidRPr="00AC39BB">
        <w:rPr>
          <w:sz w:val="24"/>
          <w:szCs w:val="24"/>
        </w:rPr>
        <w:t>) GPA images and Strain tensor along the E-</w:t>
      </w:r>
      <w:r w:rsidR="00717121" w:rsidRPr="00AC39BB">
        <w:rPr>
          <w:sz w:val="24"/>
          <w:szCs w:val="24"/>
        </w:rPr>
        <w:t>XY</w:t>
      </w:r>
      <w:r w:rsidR="00EB5CAE" w:rsidRPr="00AC39BB">
        <w:rPr>
          <w:sz w:val="24"/>
          <w:szCs w:val="24"/>
        </w:rPr>
        <w:t>, E-</w:t>
      </w:r>
      <w:r w:rsidR="00717121" w:rsidRPr="00AC39BB">
        <w:rPr>
          <w:sz w:val="24"/>
          <w:szCs w:val="24"/>
        </w:rPr>
        <w:t>XX</w:t>
      </w:r>
      <w:r w:rsidR="00EB5CAE" w:rsidRPr="00AC39BB">
        <w:rPr>
          <w:sz w:val="24"/>
          <w:szCs w:val="24"/>
        </w:rPr>
        <w:t>, E-</w:t>
      </w:r>
      <w:r w:rsidR="00717121" w:rsidRPr="00AC39BB">
        <w:rPr>
          <w:sz w:val="24"/>
          <w:szCs w:val="24"/>
        </w:rPr>
        <w:t>YY</w:t>
      </w:r>
      <w:r w:rsidR="00EB5CAE" w:rsidRPr="00AC39BB">
        <w:rPr>
          <w:sz w:val="24"/>
          <w:szCs w:val="24"/>
        </w:rPr>
        <w:t xml:space="preserve"> axis of Co</w:t>
      </w:r>
      <w:r w:rsidR="003F2EC7" w:rsidRPr="00AC39BB">
        <w:rPr>
          <w:sz w:val="24"/>
          <w:szCs w:val="24"/>
        </w:rPr>
        <w:t>N</w:t>
      </w:r>
      <w:r w:rsidR="00EB5CAE" w:rsidRPr="00AC39BB">
        <w:rPr>
          <w:sz w:val="24"/>
          <w:szCs w:val="24"/>
        </w:rPr>
        <w:t>/Ni</w:t>
      </w:r>
      <w:r w:rsidR="003F2EC7" w:rsidRPr="00AC39BB">
        <w:rPr>
          <w:sz w:val="24"/>
          <w:szCs w:val="24"/>
        </w:rPr>
        <w:t>C</w:t>
      </w:r>
      <w:r w:rsidR="00EB5CAE" w:rsidRPr="00AC39BB">
        <w:rPr>
          <w:sz w:val="24"/>
          <w:szCs w:val="24"/>
        </w:rPr>
        <w:t>@C.</w:t>
      </w:r>
    </w:p>
    <w:p w14:paraId="55B205E5" w14:textId="7A043B5E" w:rsidR="00DA534A" w:rsidRPr="00AC39BB" w:rsidRDefault="00DA534A">
      <w:pPr>
        <w:widowControl/>
        <w:jc w:val="left"/>
        <w:rPr>
          <w:rFonts w:eastAsiaTheme="minorEastAsia"/>
          <w:noProof/>
          <w:sz w:val="24"/>
          <w:szCs w:val="24"/>
        </w:rPr>
      </w:pPr>
      <w:r w:rsidRPr="00AC39BB">
        <w:rPr>
          <w:rFonts w:eastAsiaTheme="minorEastAsia"/>
          <w:noProof/>
          <w:sz w:val="24"/>
          <w:szCs w:val="24"/>
        </w:rPr>
        <w:br w:type="page"/>
      </w:r>
    </w:p>
    <w:p w14:paraId="0F668222" w14:textId="796176FD" w:rsidR="00EB5CAE" w:rsidRPr="00AC39BB" w:rsidRDefault="00E07DB2" w:rsidP="00C31EFC">
      <w:pPr>
        <w:jc w:val="center"/>
        <w:rPr>
          <w:rFonts w:eastAsiaTheme="minorEastAsia"/>
          <w:noProof/>
          <w:sz w:val="24"/>
          <w:szCs w:val="24"/>
        </w:rPr>
      </w:pPr>
      <w:r>
        <w:rPr>
          <w:noProof/>
        </w:rPr>
        <w:lastRenderedPageBreak/>
        <w:drawing>
          <wp:inline distT="0" distB="0" distL="0" distR="0" wp14:anchorId="114870F7" wp14:editId="6C421170">
            <wp:extent cx="4894682" cy="3600000"/>
            <wp:effectExtent l="0" t="0" r="127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4682" cy="3600000"/>
                    </a:xfrm>
                    <a:prstGeom prst="rect">
                      <a:avLst/>
                    </a:prstGeom>
                    <a:noFill/>
                    <a:ln>
                      <a:noFill/>
                    </a:ln>
                  </pic:spPr>
                </pic:pic>
              </a:graphicData>
            </a:graphic>
          </wp:inline>
        </w:drawing>
      </w:r>
    </w:p>
    <w:p w14:paraId="7BA61AEA" w14:textId="3400C386" w:rsidR="003F2EC7" w:rsidRPr="00AC39BB" w:rsidRDefault="00A410FB" w:rsidP="003F2EC7">
      <w:pPr>
        <w:jc w:val="center"/>
        <w:rPr>
          <w:sz w:val="24"/>
          <w:szCs w:val="24"/>
        </w:rPr>
      </w:pPr>
      <w:r w:rsidRPr="00472323">
        <w:rPr>
          <w:b/>
          <w:bCs/>
          <w:sz w:val="24"/>
          <w:szCs w:val="24"/>
        </w:rPr>
        <w:t>Figure</w:t>
      </w:r>
      <w:r w:rsidR="000922B8" w:rsidRPr="00472323">
        <w:rPr>
          <w:b/>
          <w:bCs/>
          <w:sz w:val="24"/>
          <w:szCs w:val="24"/>
        </w:rPr>
        <w:t xml:space="preserve"> S10</w:t>
      </w:r>
      <w:r w:rsidR="003F2EC7" w:rsidRPr="00AC39BB">
        <w:rPr>
          <w:sz w:val="24"/>
          <w:szCs w:val="24"/>
        </w:rPr>
        <w:t>. (a</w:t>
      </w:r>
      <w:r w:rsidR="00E07DB2">
        <w:rPr>
          <w:rFonts w:eastAsiaTheme="minorEastAsia" w:hint="eastAsia"/>
          <w:sz w:val="24"/>
          <w:szCs w:val="24"/>
        </w:rPr>
        <w:t>-f</w:t>
      </w:r>
      <w:r w:rsidR="003F2EC7" w:rsidRPr="00AC39BB">
        <w:rPr>
          <w:sz w:val="24"/>
          <w:szCs w:val="24"/>
        </w:rPr>
        <w:t>) HRTEM of CoN/Ni@C. (</w:t>
      </w:r>
      <w:r w:rsidR="00E07DB2">
        <w:rPr>
          <w:rFonts w:eastAsiaTheme="minorEastAsia" w:hint="eastAsia"/>
          <w:sz w:val="24"/>
          <w:szCs w:val="24"/>
        </w:rPr>
        <w:t>g</w:t>
      </w:r>
      <w:r w:rsidR="003F2EC7" w:rsidRPr="00AC39BB">
        <w:rPr>
          <w:sz w:val="24"/>
          <w:szCs w:val="24"/>
        </w:rPr>
        <w:t>) GPA images and Strain tensor along the E-</w:t>
      </w:r>
      <w:r w:rsidR="00717121" w:rsidRPr="00AC39BB">
        <w:rPr>
          <w:sz w:val="24"/>
          <w:szCs w:val="24"/>
        </w:rPr>
        <w:t>XY</w:t>
      </w:r>
      <w:r w:rsidR="003F2EC7" w:rsidRPr="00AC39BB">
        <w:rPr>
          <w:sz w:val="24"/>
          <w:szCs w:val="24"/>
        </w:rPr>
        <w:t>, E-</w:t>
      </w:r>
      <w:r w:rsidR="00717121" w:rsidRPr="00AC39BB">
        <w:rPr>
          <w:sz w:val="24"/>
          <w:szCs w:val="24"/>
        </w:rPr>
        <w:t>XX</w:t>
      </w:r>
      <w:r w:rsidR="003F2EC7" w:rsidRPr="00AC39BB">
        <w:rPr>
          <w:sz w:val="24"/>
          <w:szCs w:val="24"/>
        </w:rPr>
        <w:t>, E-</w:t>
      </w:r>
      <w:r w:rsidR="00717121" w:rsidRPr="00AC39BB">
        <w:rPr>
          <w:sz w:val="24"/>
          <w:szCs w:val="24"/>
        </w:rPr>
        <w:t>YY</w:t>
      </w:r>
      <w:r w:rsidR="003F2EC7" w:rsidRPr="00AC39BB">
        <w:rPr>
          <w:sz w:val="24"/>
          <w:szCs w:val="24"/>
        </w:rPr>
        <w:t xml:space="preserve"> axis of CoN/Ni@C.</w:t>
      </w:r>
    </w:p>
    <w:p w14:paraId="44368C03" w14:textId="2FF9BE11" w:rsidR="00103E27" w:rsidRPr="00AC39BB" w:rsidRDefault="00103E27">
      <w:pPr>
        <w:widowControl/>
        <w:jc w:val="left"/>
        <w:rPr>
          <w:rFonts w:eastAsiaTheme="minorEastAsia"/>
          <w:noProof/>
          <w:sz w:val="24"/>
          <w:szCs w:val="24"/>
        </w:rPr>
      </w:pPr>
      <w:r w:rsidRPr="00AC39BB">
        <w:rPr>
          <w:rFonts w:eastAsiaTheme="minorEastAsia"/>
          <w:noProof/>
          <w:sz w:val="24"/>
          <w:szCs w:val="24"/>
        </w:rPr>
        <w:br w:type="page"/>
      </w:r>
    </w:p>
    <w:p w14:paraId="1AFD6E1E" w14:textId="77777777" w:rsidR="003F2EC7" w:rsidRPr="00AC39BB" w:rsidRDefault="003F2EC7" w:rsidP="00C31EFC">
      <w:pPr>
        <w:jc w:val="center"/>
        <w:rPr>
          <w:rFonts w:eastAsiaTheme="minorEastAsia"/>
          <w:noProof/>
          <w:sz w:val="24"/>
          <w:szCs w:val="24"/>
        </w:rPr>
      </w:pPr>
    </w:p>
    <w:p w14:paraId="1D1149AC" w14:textId="4EA3464E" w:rsidR="00D76E85" w:rsidRPr="00AC39BB" w:rsidRDefault="00D76E85" w:rsidP="00C31EFC">
      <w:pPr>
        <w:jc w:val="center"/>
        <w:rPr>
          <w:sz w:val="24"/>
          <w:szCs w:val="24"/>
        </w:rPr>
      </w:pPr>
      <w:r w:rsidRPr="00AC39BB">
        <w:rPr>
          <w:noProof/>
          <w:sz w:val="24"/>
          <w:szCs w:val="24"/>
        </w:rPr>
        <w:drawing>
          <wp:inline distT="0" distB="0" distL="0" distR="0" wp14:anchorId="46D0A4E0" wp14:editId="4D49F280">
            <wp:extent cx="3252498" cy="2160000"/>
            <wp:effectExtent l="0" t="0" r="5080" b="0"/>
            <wp:docPr id="8962817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2498" cy="2160000"/>
                    </a:xfrm>
                    <a:prstGeom prst="rect">
                      <a:avLst/>
                    </a:prstGeom>
                    <a:noFill/>
                    <a:ln>
                      <a:noFill/>
                    </a:ln>
                  </pic:spPr>
                </pic:pic>
              </a:graphicData>
            </a:graphic>
          </wp:inline>
        </w:drawing>
      </w:r>
    </w:p>
    <w:p w14:paraId="20730338" w14:textId="6FDCF935" w:rsidR="00D76E85" w:rsidRPr="00AC39BB" w:rsidRDefault="00A410FB" w:rsidP="003A61E1">
      <w:pPr>
        <w:jc w:val="center"/>
        <w:rPr>
          <w:sz w:val="24"/>
          <w:szCs w:val="24"/>
        </w:rPr>
      </w:pPr>
      <w:r w:rsidRPr="00472323">
        <w:rPr>
          <w:b/>
          <w:bCs/>
          <w:sz w:val="24"/>
          <w:szCs w:val="24"/>
        </w:rPr>
        <w:t>Figure</w:t>
      </w:r>
      <w:r w:rsidR="000922B8" w:rsidRPr="00472323">
        <w:rPr>
          <w:b/>
          <w:bCs/>
          <w:sz w:val="24"/>
          <w:szCs w:val="24"/>
        </w:rPr>
        <w:t xml:space="preserve"> S</w:t>
      </w:r>
      <w:r w:rsidR="00FD5B30" w:rsidRPr="00472323">
        <w:rPr>
          <w:b/>
          <w:bCs/>
          <w:sz w:val="24"/>
          <w:szCs w:val="24"/>
        </w:rPr>
        <w:t>11</w:t>
      </w:r>
      <w:r w:rsidR="00D76E85" w:rsidRPr="00AC39BB">
        <w:rPr>
          <w:sz w:val="24"/>
          <w:szCs w:val="24"/>
        </w:rPr>
        <w:t>. SAED pattern of CoN/Ni</w:t>
      </w:r>
      <w:r w:rsidR="00717121" w:rsidRPr="00AC39BB">
        <w:rPr>
          <w:sz w:val="24"/>
          <w:szCs w:val="24"/>
        </w:rPr>
        <w:t>@C</w:t>
      </w:r>
      <w:r w:rsidR="00D76E85" w:rsidRPr="00AC39BB">
        <w:rPr>
          <w:sz w:val="24"/>
          <w:szCs w:val="24"/>
        </w:rPr>
        <w:t>.</w:t>
      </w:r>
    </w:p>
    <w:p w14:paraId="23C1B9F3" w14:textId="5A075A9F" w:rsidR="00A044AD" w:rsidRPr="00AC39BB" w:rsidRDefault="00A044AD">
      <w:pPr>
        <w:widowControl/>
        <w:jc w:val="left"/>
        <w:rPr>
          <w:sz w:val="24"/>
          <w:szCs w:val="24"/>
        </w:rPr>
      </w:pPr>
      <w:r w:rsidRPr="00AC39BB">
        <w:rPr>
          <w:sz w:val="24"/>
          <w:szCs w:val="24"/>
        </w:rPr>
        <w:br w:type="page"/>
      </w:r>
    </w:p>
    <w:p w14:paraId="672C5A34" w14:textId="77777777" w:rsidR="00A044AD" w:rsidRPr="00AC39BB" w:rsidRDefault="00A044AD" w:rsidP="003A61E1">
      <w:pPr>
        <w:jc w:val="center"/>
        <w:rPr>
          <w:sz w:val="24"/>
          <w:szCs w:val="24"/>
        </w:rPr>
      </w:pPr>
    </w:p>
    <w:p w14:paraId="37505718" w14:textId="6569CE9B" w:rsidR="00D76E85" w:rsidRPr="00AC39BB" w:rsidRDefault="00D76E85" w:rsidP="003A61E1">
      <w:pPr>
        <w:jc w:val="center"/>
        <w:rPr>
          <w:rFonts w:eastAsiaTheme="minorEastAsia"/>
          <w:sz w:val="24"/>
          <w:szCs w:val="24"/>
        </w:rPr>
      </w:pPr>
      <w:r w:rsidRPr="00AC39BB">
        <w:rPr>
          <w:noProof/>
          <w:sz w:val="24"/>
          <w:szCs w:val="24"/>
        </w:rPr>
        <w:drawing>
          <wp:inline distT="0" distB="0" distL="0" distR="0" wp14:anchorId="019BBC43" wp14:editId="1070AA82">
            <wp:extent cx="3235589" cy="2160000"/>
            <wp:effectExtent l="0" t="0" r="3175" b="0"/>
            <wp:docPr id="10174690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5589" cy="2160000"/>
                    </a:xfrm>
                    <a:prstGeom prst="rect">
                      <a:avLst/>
                    </a:prstGeom>
                    <a:noFill/>
                    <a:ln>
                      <a:noFill/>
                    </a:ln>
                  </pic:spPr>
                </pic:pic>
              </a:graphicData>
            </a:graphic>
          </wp:inline>
        </w:drawing>
      </w:r>
    </w:p>
    <w:p w14:paraId="434B4E96" w14:textId="4CB1E9CD" w:rsidR="00D76E85" w:rsidRPr="00AC39BB" w:rsidRDefault="00A410FB" w:rsidP="00A044AD">
      <w:pPr>
        <w:jc w:val="center"/>
        <w:rPr>
          <w:rFonts w:eastAsiaTheme="minorEastAsia"/>
          <w:sz w:val="24"/>
          <w:szCs w:val="24"/>
        </w:rPr>
      </w:pPr>
      <w:r w:rsidRPr="00472323">
        <w:rPr>
          <w:b/>
          <w:bCs/>
          <w:sz w:val="24"/>
          <w:szCs w:val="24"/>
        </w:rPr>
        <w:t>Figure</w:t>
      </w:r>
      <w:r w:rsidR="000922B8" w:rsidRPr="00472323">
        <w:rPr>
          <w:b/>
          <w:bCs/>
          <w:sz w:val="24"/>
          <w:szCs w:val="24"/>
        </w:rPr>
        <w:t xml:space="preserve"> S</w:t>
      </w:r>
      <w:r w:rsidR="00FD5B30" w:rsidRPr="00472323">
        <w:rPr>
          <w:b/>
          <w:bCs/>
          <w:sz w:val="24"/>
          <w:szCs w:val="24"/>
        </w:rPr>
        <w:t>12</w:t>
      </w:r>
      <w:r w:rsidR="00D76E85" w:rsidRPr="00AC39BB">
        <w:rPr>
          <w:sz w:val="24"/>
          <w:szCs w:val="24"/>
        </w:rPr>
        <w:t>. SAED pattern of Co/Ni</w:t>
      </w:r>
      <w:r w:rsidR="00717121" w:rsidRPr="00AC39BB">
        <w:rPr>
          <w:sz w:val="24"/>
          <w:szCs w:val="24"/>
        </w:rPr>
        <w:t>@C</w:t>
      </w:r>
      <w:r w:rsidR="00D76E85" w:rsidRPr="00AC39BB">
        <w:rPr>
          <w:sz w:val="24"/>
          <w:szCs w:val="24"/>
        </w:rPr>
        <w:t>.</w:t>
      </w:r>
    </w:p>
    <w:p w14:paraId="2727F769" w14:textId="2B8D71EE" w:rsidR="00A044AD" w:rsidRPr="00AC39BB" w:rsidRDefault="00A044AD">
      <w:pPr>
        <w:widowControl/>
        <w:jc w:val="left"/>
        <w:rPr>
          <w:rFonts w:eastAsiaTheme="minorEastAsia"/>
          <w:sz w:val="24"/>
          <w:szCs w:val="24"/>
        </w:rPr>
      </w:pPr>
      <w:r w:rsidRPr="00AC39BB">
        <w:rPr>
          <w:rFonts w:eastAsiaTheme="minorEastAsia"/>
          <w:sz w:val="24"/>
          <w:szCs w:val="24"/>
        </w:rPr>
        <w:br w:type="page"/>
      </w:r>
    </w:p>
    <w:p w14:paraId="6C5886A8" w14:textId="7F2EC979" w:rsidR="00D76E85" w:rsidRPr="00AC39BB" w:rsidRDefault="00815CBC" w:rsidP="003A61E1">
      <w:pPr>
        <w:jc w:val="center"/>
        <w:rPr>
          <w:rFonts w:eastAsiaTheme="minorEastAsia"/>
          <w:sz w:val="24"/>
          <w:szCs w:val="24"/>
        </w:rPr>
      </w:pPr>
      <w:r w:rsidRPr="00AC39BB">
        <w:rPr>
          <w:noProof/>
          <w:sz w:val="24"/>
          <w:szCs w:val="24"/>
        </w:rPr>
        <w:lastRenderedPageBreak/>
        <w:drawing>
          <wp:inline distT="0" distB="0" distL="0" distR="0" wp14:anchorId="4FB067AE" wp14:editId="4BDDA0DA">
            <wp:extent cx="2609594" cy="2160000"/>
            <wp:effectExtent l="0" t="0" r="635" b="0"/>
            <wp:docPr id="183827188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9594" cy="2160000"/>
                    </a:xfrm>
                    <a:prstGeom prst="rect">
                      <a:avLst/>
                    </a:prstGeom>
                    <a:noFill/>
                    <a:ln>
                      <a:noFill/>
                    </a:ln>
                  </pic:spPr>
                </pic:pic>
              </a:graphicData>
            </a:graphic>
          </wp:inline>
        </w:drawing>
      </w:r>
    </w:p>
    <w:p w14:paraId="4601A6B6" w14:textId="540293FA" w:rsidR="00815CBC" w:rsidRPr="00AC39BB" w:rsidRDefault="00A410FB" w:rsidP="00815CBC">
      <w:pPr>
        <w:spacing w:line="360" w:lineRule="auto"/>
        <w:jc w:val="center"/>
        <w:rPr>
          <w:rFonts w:eastAsiaTheme="minorEastAsia"/>
          <w:sz w:val="24"/>
          <w:szCs w:val="24"/>
        </w:rPr>
      </w:pPr>
      <w:r w:rsidRPr="00FD633A">
        <w:rPr>
          <w:rFonts w:eastAsiaTheme="minorEastAsia"/>
          <w:b/>
          <w:bCs/>
          <w:sz w:val="24"/>
          <w:szCs w:val="24"/>
        </w:rPr>
        <w:t>Figure</w:t>
      </w:r>
      <w:r w:rsidR="000922B8" w:rsidRPr="00FD633A">
        <w:rPr>
          <w:rFonts w:eastAsiaTheme="minorEastAsia"/>
          <w:b/>
          <w:bCs/>
          <w:sz w:val="24"/>
          <w:szCs w:val="24"/>
        </w:rPr>
        <w:t xml:space="preserve"> S</w:t>
      </w:r>
      <w:r w:rsidR="00FD5B30" w:rsidRPr="00FD633A">
        <w:rPr>
          <w:rFonts w:eastAsiaTheme="minorEastAsia"/>
          <w:b/>
          <w:bCs/>
          <w:sz w:val="24"/>
          <w:szCs w:val="24"/>
        </w:rPr>
        <w:t>13</w:t>
      </w:r>
      <w:r w:rsidR="00815CBC" w:rsidRPr="00AC39BB">
        <w:rPr>
          <w:rFonts w:eastAsiaTheme="minorEastAsia"/>
          <w:sz w:val="24"/>
          <w:szCs w:val="24"/>
        </w:rPr>
        <w:t>. The μ′</w:t>
      </w:r>
      <w:r w:rsidR="00717121" w:rsidRPr="00AC39BB">
        <w:rPr>
          <w:rFonts w:eastAsiaTheme="minorEastAsia"/>
          <w:sz w:val="24"/>
          <w:szCs w:val="24"/>
        </w:rPr>
        <w:t xml:space="preserve"> </w:t>
      </w:r>
      <w:r w:rsidR="00815CBC" w:rsidRPr="00AC39BB">
        <w:rPr>
          <w:rFonts w:eastAsiaTheme="minorEastAsia"/>
          <w:sz w:val="24"/>
          <w:szCs w:val="24"/>
        </w:rPr>
        <w:t xml:space="preserve">curves of </w:t>
      </w:r>
      <w:r w:rsidR="00B862F3" w:rsidRPr="00AC39BB">
        <w:rPr>
          <w:sz w:val="24"/>
          <w:szCs w:val="24"/>
        </w:rPr>
        <w:t>CoN/NiC@C, CoN/Ni@C</w:t>
      </w:r>
      <w:r w:rsidR="00B862F3">
        <w:rPr>
          <w:rFonts w:eastAsiaTheme="minorEastAsia" w:hint="eastAsia"/>
          <w:sz w:val="24"/>
          <w:szCs w:val="24"/>
        </w:rPr>
        <w:t xml:space="preserve"> and</w:t>
      </w:r>
      <w:r w:rsidR="00B862F3" w:rsidRPr="00AC39BB">
        <w:rPr>
          <w:sz w:val="24"/>
          <w:szCs w:val="24"/>
        </w:rPr>
        <w:t xml:space="preserve"> Co/Ni@C</w:t>
      </w:r>
      <w:r w:rsidR="00815CBC" w:rsidRPr="00AC39BB">
        <w:rPr>
          <w:rFonts w:eastAsiaTheme="minorEastAsia"/>
          <w:sz w:val="24"/>
          <w:szCs w:val="24"/>
        </w:rPr>
        <w:t>.</w:t>
      </w:r>
    </w:p>
    <w:p w14:paraId="40F4176D" w14:textId="6C07BEF2" w:rsidR="00AD4D08" w:rsidRPr="00AC39BB" w:rsidRDefault="00AD4D08">
      <w:pPr>
        <w:widowControl/>
        <w:jc w:val="left"/>
        <w:rPr>
          <w:rFonts w:eastAsiaTheme="minorEastAsia"/>
          <w:sz w:val="24"/>
          <w:szCs w:val="24"/>
        </w:rPr>
      </w:pPr>
      <w:r w:rsidRPr="00AC39BB">
        <w:rPr>
          <w:rFonts w:eastAsiaTheme="minorEastAsia"/>
          <w:sz w:val="24"/>
          <w:szCs w:val="24"/>
        </w:rPr>
        <w:br w:type="page"/>
      </w:r>
    </w:p>
    <w:p w14:paraId="00354147" w14:textId="6150C5F2" w:rsidR="00815CBC" w:rsidRPr="00AC39BB" w:rsidRDefault="00AD4D08" w:rsidP="003A61E1">
      <w:pPr>
        <w:jc w:val="center"/>
        <w:rPr>
          <w:rFonts w:eastAsiaTheme="minorEastAsia"/>
          <w:sz w:val="24"/>
          <w:szCs w:val="24"/>
        </w:rPr>
      </w:pPr>
      <w:r w:rsidRPr="00AC39BB">
        <w:rPr>
          <w:noProof/>
          <w:sz w:val="24"/>
          <w:szCs w:val="24"/>
        </w:rPr>
        <w:lastRenderedPageBreak/>
        <w:drawing>
          <wp:inline distT="0" distB="0" distL="0" distR="0" wp14:anchorId="60F29E84" wp14:editId="561056C5">
            <wp:extent cx="2609594" cy="2160000"/>
            <wp:effectExtent l="0" t="0" r="635" b="0"/>
            <wp:docPr id="18699714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594" cy="2160000"/>
                    </a:xfrm>
                    <a:prstGeom prst="rect">
                      <a:avLst/>
                    </a:prstGeom>
                    <a:noFill/>
                    <a:ln>
                      <a:noFill/>
                    </a:ln>
                  </pic:spPr>
                </pic:pic>
              </a:graphicData>
            </a:graphic>
          </wp:inline>
        </w:drawing>
      </w:r>
    </w:p>
    <w:p w14:paraId="4EF3A834" w14:textId="1EAEFC0F" w:rsidR="00AD4D08" w:rsidRPr="00B862F3" w:rsidRDefault="00A410FB" w:rsidP="00B862F3">
      <w:pPr>
        <w:spacing w:line="360" w:lineRule="auto"/>
        <w:jc w:val="center"/>
        <w:rPr>
          <w:rFonts w:eastAsiaTheme="minorEastAsia"/>
          <w:sz w:val="24"/>
          <w:szCs w:val="24"/>
        </w:rPr>
      </w:pPr>
      <w:bookmarkStart w:id="1" w:name="_Hlk209885938"/>
      <w:r w:rsidRPr="00FD633A">
        <w:rPr>
          <w:rFonts w:eastAsiaTheme="minorEastAsia"/>
          <w:b/>
          <w:bCs/>
          <w:sz w:val="24"/>
          <w:szCs w:val="24"/>
        </w:rPr>
        <w:t>Figure</w:t>
      </w:r>
      <w:r w:rsidR="000922B8" w:rsidRPr="00FD633A">
        <w:rPr>
          <w:rFonts w:eastAsiaTheme="minorEastAsia"/>
          <w:b/>
          <w:bCs/>
          <w:sz w:val="24"/>
          <w:szCs w:val="24"/>
        </w:rPr>
        <w:t xml:space="preserve"> S</w:t>
      </w:r>
      <w:r w:rsidR="00FD5B30" w:rsidRPr="00FD633A">
        <w:rPr>
          <w:rFonts w:eastAsiaTheme="minorEastAsia"/>
          <w:b/>
          <w:bCs/>
          <w:sz w:val="24"/>
          <w:szCs w:val="24"/>
        </w:rPr>
        <w:t>14</w:t>
      </w:r>
      <w:r w:rsidR="00AD4D08" w:rsidRPr="00AC39BB">
        <w:rPr>
          <w:rFonts w:eastAsiaTheme="minorEastAsia"/>
          <w:sz w:val="24"/>
          <w:szCs w:val="24"/>
        </w:rPr>
        <w:t>. The</w:t>
      </w:r>
      <w:r w:rsidR="00717121" w:rsidRPr="00AC39BB">
        <w:rPr>
          <w:rFonts w:eastAsiaTheme="minorEastAsia"/>
          <w:sz w:val="24"/>
          <w:szCs w:val="24"/>
        </w:rPr>
        <w:t xml:space="preserve"> </w:t>
      </w:r>
      <w:r w:rsidR="00AD4D08" w:rsidRPr="00AC39BB">
        <w:rPr>
          <w:rFonts w:eastAsiaTheme="minorEastAsia"/>
          <w:sz w:val="24"/>
          <w:szCs w:val="24"/>
        </w:rPr>
        <w:t>μ′′</w:t>
      </w:r>
      <w:r w:rsidR="00717121" w:rsidRPr="00AC39BB">
        <w:rPr>
          <w:rFonts w:eastAsiaTheme="minorEastAsia"/>
          <w:sz w:val="24"/>
          <w:szCs w:val="24"/>
        </w:rPr>
        <w:t xml:space="preserve"> </w:t>
      </w:r>
      <w:r w:rsidR="00AD4D08" w:rsidRPr="00AC39BB">
        <w:rPr>
          <w:rFonts w:eastAsiaTheme="minorEastAsia"/>
          <w:sz w:val="24"/>
          <w:szCs w:val="24"/>
        </w:rPr>
        <w:t xml:space="preserve">curves of </w:t>
      </w:r>
      <w:r w:rsidR="00B862F3" w:rsidRPr="00AC39BB">
        <w:rPr>
          <w:sz w:val="24"/>
          <w:szCs w:val="24"/>
        </w:rPr>
        <w:t>CoN/NiC@C, CoN/Ni@C</w:t>
      </w:r>
      <w:r w:rsidR="00B862F3">
        <w:rPr>
          <w:rFonts w:eastAsiaTheme="minorEastAsia" w:hint="eastAsia"/>
          <w:sz w:val="24"/>
          <w:szCs w:val="24"/>
        </w:rPr>
        <w:t xml:space="preserve"> and</w:t>
      </w:r>
      <w:r w:rsidR="00B862F3" w:rsidRPr="00AC39BB">
        <w:rPr>
          <w:sz w:val="24"/>
          <w:szCs w:val="24"/>
        </w:rPr>
        <w:t xml:space="preserve"> Co/Ni@C</w:t>
      </w:r>
      <w:r w:rsidR="00B862F3" w:rsidRPr="00AC39BB">
        <w:rPr>
          <w:rFonts w:eastAsiaTheme="minorEastAsia"/>
          <w:sz w:val="24"/>
          <w:szCs w:val="24"/>
        </w:rPr>
        <w:t>.</w:t>
      </w:r>
    </w:p>
    <w:bookmarkEnd w:id="1"/>
    <w:p w14:paraId="72C6C800" w14:textId="019C2228" w:rsidR="00C446C7" w:rsidRPr="00AC39BB" w:rsidRDefault="00C446C7">
      <w:pPr>
        <w:widowControl/>
        <w:jc w:val="left"/>
        <w:rPr>
          <w:rFonts w:eastAsiaTheme="minorEastAsia"/>
          <w:sz w:val="24"/>
          <w:szCs w:val="24"/>
        </w:rPr>
      </w:pPr>
      <w:r w:rsidRPr="00AC39BB">
        <w:rPr>
          <w:rFonts w:eastAsiaTheme="minorEastAsia"/>
          <w:sz w:val="24"/>
          <w:szCs w:val="24"/>
        </w:rPr>
        <w:br w:type="page"/>
      </w:r>
    </w:p>
    <w:p w14:paraId="5DD709E8" w14:textId="765AEAB3" w:rsidR="00AD4D08" w:rsidRPr="00AC39BB" w:rsidRDefault="00C446C7" w:rsidP="003A61E1">
      <w:pPr>
        <w:jc w:val="center"/>
        <w:rPr>
          <w:rFonts w:eastAsiaTheme="minorEastAsia"/>
          <w:sz w:val="24"/>
          <w:szCs w:val="24"/>
        </w:rPr>
      </w:pPr>
      <w:r w:rsidRPr="00AC39BB">
        <w:rPr>
          <w:noProof/>
          <w:sz w:val="24"/>
          <w:szCs w:val="24"/>
        </w:rPr>
        <w:lastRenderedPageBreak/>
        <w:drawing>
          <wp:inline distT="0" distB="0" distL="0" distR="0" wp14:anchorId="4FC70E2D" wp14:editId="3EC2E678">
            <wp:extent cx="4691181" cy="1800000"/>
            <wp:effectExtent l="0" t="0" r="0" b="0"/>
            <wp:docPr id="11269650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1181" cy="1800000"/>
                    </a:xfrm>
                    <a:prstGeom prst="rect">
                      <a:avLst/>
                    </a:prstGeom>
                    <a:noFill/>
                    <a:ln>
                      <a:noFill/>
                    </a:ln>
                  </pic:spPr>
                </pic:pic>
              </a:graphicData>
            </a:graphic>
          </wp:inline>
        </w:drawing>
      </w:r>
    </w:p>
    <w:p w14:paraId="18EAD0D0" w14:textId="2835B25A" w:rsidR="00F15126" w:rsidRPr="00AC39BB" w:rsidRDefault="00A410FB" w:rsidP="00DC7F6E">
      <w:pPr>
        <w:spacing w:line="360" w:lineRule="auto"/>
        <w:jc w:val="center"/>
        <w:rPr>
          <w:rFonts w:eastAsiaTheme="minorEastAsia"/>
          <w:sz w:val="24"/>
          <w:szCs w:val="24"/>
        </w:rPr>
      </w:pPr>
      <w:r w:rsidRPr="00FD633A">
        <w:rPr>
          <w:rFonts w:eastAsiaTheme="minorEastAsia"/>
          <w:b/>
          <w:bCs/>
          <w:sz w:val="24"/>
          <w:szCs w:val="24"/>
        </w:rPr>
        <w:t>Figure</w:t>
      </w:r>
      <w:r w:rsidR="000922B8" w:rsidRPr="00FD633A">
        <w:rPr>
          <w:rFonts w:eastAsiaTheme="minorEastAsia"/>
          <w:b/>
          <w:bCs/>
          <w:sz w:val="24"/>
          <w:szCs w:val="24"/>
        </w:rPr>
        <w:t xml:space="preserve"> S</w:t>
      </w:r>
      <w:r w:rsidR="00FD5B30" w:rsidRPr="00FD633A">
        <w:rPr>
          <w:rFonts w:eastAsiaTheme="minorEastAsia"/>
          <w:b/>
          <w:bCs/>
          <w:sz w:val="24"/>
          <w:szCs w:val="24"/>
        </w:rPr>
        <w:t>15</w:t>
      </w:r>
      <w:r w:rsidR="00C446C7" w:rsidRPr="00AC39BB">
        <w:rPr>
          <w:rFonts w:eastAsiaTheme="minorEastAsia"/>
          <w:sz w:val="24"/>
          <w:szCs w:val="24"/>
        </w:rPr>
        <w:t xml:space="preserve">. The impedance matching degree of </w:t>
      </w:r>
      <w:r w:rsidR="00FD633A">
        <w:rPr>
          <w:rFonts w:eastAsiaTheme="minorEastAsia" w:hint="eastAsia"/>
          <w:sz w:val="24"/>
          <w:szCs w:val="24"/>
        </w:rPr>
        <w:t xml:space="preserve">(a) </w:t>
      </w:r>
      <w:r w:rsidR="00F559E2" w:rsidRPr="00AC39BB">
        <w:rPr>
          <w:sz w:val="24"/>
          <w:szCs w:val="24"/>
        </w:rPr>
        <w:t>CoN/NiC</w:t>
      </w:r>
      <w:r w:rsidR="00717121" w:rsidRPr="00AC39BB">
        <w:rPr>
          <w:sz w:val="24"/>
          <w:szCs w:val="24"/>
        </w:rPr>
        <w:t>@C</w:t>
      </w:r>
      <w:r w:rsidR="00C446C7" w:rsidRPr="00AC39BB">
        <w:rPr>
          <w:rFonts w:eastAsiaTheme="minorEastAsia"/>
          <w:sz w:val="24"/>
          <w:szCs w:val="24"/>
        </w:rPr>
        <w:t xml:space="preserve"> at 400 °C and </w:t>
      </w:r>
      <w:r w:rsidR="00FD633A">
        <w:rPr>
          <w:rFonts w:eastAsiaTheme="minorEastAsia" w:hint="eastAsia"/>
          <w:sz w:val="24"/>
          <w:szCs w:val="24"/>
        </w:rPr>
        <w:t xml:space="preserve">(b) </w:t>
      </w:r>
      <w:r w:rsidR="00F559E2" w:rsidRPr="00AC39BB">
        <w:rPr>
          <w:sz w:val="24"/>
          <w:szCs w:val="24"/>
        </w:rPr>
        <w:t>CoN/Ni</w:t>
      </w:r>
      <w:r w:rsidR="00717121" w:rsidRPr="00AC39BB">
        <w:rPr>
          <w:sz w:val="24"/>
          <w:szCs w:val="24"/>
        </w:rPr>
        <w:t>@C</w:t>
      </w:r>
      <w:r w:rsidR="00F559E2" w:rsidRPr="00AC39BB">
        <w:rPr>
          <w:rFonts w:eastAsiaTheme="minorEastAsia"/>
          <w:sz w:val="24"/>
          <w:szCs w:val="24"/>
        </w:rPr>
        <w:t xml:space="preserve"> at </w:t>
      </w:r>
      <w:r w:rsidR="00C446C7" w:rsidRPr="00AC39BB">
        <w:rPr>
          <w:rFonts w:eastAsiaTheme="minorEastAsia"/>
          <w:sz w:val="24"/>
          <w:szCs w:val="24"/>
        </w:rPr>
        <w:t>500 °C.</w:t>
      </w:r>
    </w:p>
    <w:p w14:paraId="63257D28" w14:textId="3D3D3261" w:rsidR="00E56B6B" w:rsidRPr="00AC39BB" w:rsidRDefault="00DC7F6E" w:rsidP="00717121">
      <w:pPr>
        <w:widowControl/>
        <w:jc w:val="left"/>
        <w:rPr>
          <w:rFonts w:eastAsiaTheme="minorEastAsia"/>
          <w:noProof/>
          <w:sz w:val="24"/>
          <w:szCs w:val="24"/>
        </w:rPr>
      </w:pPr>
      <w:r w:rsidRPr="00AC39BB">
        <w:rPr>
          <w:noProof/>
          <w:sz w:val="24"/>
          <w:szCs w:val="24"/>
        </w:rPr>
        <w:br w:type="page"/>
      </w:r>
    </w:p>
    <w:p w14:paraId="6180E7B7" w14:textId="17C22B53" w:rsidR="00C446C7" w:rsidRPr="00AC39BB" w:rsidRDefault="007C4837" w:rsidP="003A61E1">
      <w:pPr>
        <w:jc w:val="center"/>
        <w:rPr>
          <w:rFonts w:eastAsiaTheme="minorEastAsia"/>
          <w:sz w:val="24"/>
          <w:szCs w:val="24"/>
        </w:rPr>
      </w:pPr>
      <w:r w:rsidRPr="00AC39BB">
        <w:rPr>
          <w:noProof/>
          <w:sz w:val="24"/>
          <w:szCs w:val="24"/>
        </w:rPr>
        <w:lastRenderedPageBreak/>
        <w:drawing>
          <wp:inline distT="0" distB="0" distL="0" distR="0" wp14:anchorId="04090AB3" wp14:editId="64CD9B12">
            <wp:extent cx="4375016" cy="1800000"/>
            <wp:effectExtent l="0" t="0" r="6985" b="0"/>
            <wp:docPr id="1553766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1662"/>
                    <a:stretch/>
                  </pic:blipFill>
                  <pic:spPr bwMode="auto">
                    <a:xfrm>
                      <a:off x="0" y="0"/>
                      <a:ext cx="437501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A278283" w14:textId="3C65C355" w:rsidR="007C4837" w:rsidRPr="00AC39BB" w:rsidRDefault="00A410FB" w:rsidP="007C4837">
      <w:pPr>
        <w:spacing w:line="360" w:lineRule="auto"/>
        <w:jc w:val="center"/>
        <w:rPr>
          <w:rFonts w:eastAsiaTheme="minorEastAsia"/>
          <w:sz w:val="24"/>
          <w:szCs w:val="24"/>
        </w:rPr>
      </w:pPr>
      <w:r w:rsidRPr="00FD633A">
        <w:rPr>
          <w:rFonts w:eastAsiaTheme="minorEastAsia"/>
          <w:b/>
          <w:bCs/>
          <w:sz w:val="24"/>
          <w:szCs w:val="24"/>
        </w:rPr>
        <w:t>Figure</w:t>
      </w:r>
      <w:r w:rsidR="000922B8" w:rsidRPr="00FD633A">
        <w:rPr>
          <w:rFonts w:eastAsiaTheme="minorEastAsia"/>
          <w:b/>
          <w:bCs/>
          <w:sz w:val="24"/>
          <w:szCs w:val="24"/>
        </w:rPr>
        <w:t xml:space="preserve"> S</w:t>
      </w:r>
      <w:r w:rsidR="00FD5B30" w:rsidRPr="00FD633A">
        <w:rPr>
          <w:rFonts w:eastAsiaTheme="minorEastAsia"/>
          <w:b/>
          <w:bCs/>
          <w:sz w:val="24"/>
          <w:szCs w:val="24"/>
        </w:rPr>
        <w:t>16</w:t>
      </w:r>
      <w:r w:rsidR="007C4837" w:rsidRPr="00AC39BB">
        <w:rPr>
          <w:rFonts w:eastAsiaTheme="minorEastAsia"/>
          <w:sz w:val="24"/>
          <w:szCs w:val="24"/>
        </w:rPr>
        <w:t xml:space="preserve">. The Cole-Cole curves of </w:t>
      </w:r>
      <w:r w:rsidR="00FD633A" w:rsidRPr="00AC39BB">
        <w:rPr>
          <w:rFonts w:eastAsiaTheme="minorEastAsia"/>
          <w:sz w:val="24"/>
          <w:szCs w:val="24"/>
        </w:rPr>
        <w:t xml:space="preserve">(a) </w:t>
      </w:r>
      <w:r w:rsidR="007C4837" w:rsidRPr="00AC39BB">
        <w:rPr>
          <w:sz w:val="24"/>
          <w:szCs w:val="24"/>
        </w:rPr>
        <w:t>CoN/NiC</w:t>
      </w:r>
      <w:r w:rsidR="00717121" w:rsidRPr="00AC39BB">
        <w:rPr>
          <w:sz w:val="24"/>
          <w:szCs w:val="24"/>
        </w:rPr>
        <w:t>@C</w:t>
      </w:r>
      <w:r w:rsidR="007C4837" w:rsidRPr="00AC39BB">
        <w:rPr>
          <w:rFonts w:eastAsiaTheme="minorEastAsia"/>
          <w:sz w:val="24"/>
          <w:szCs w:val="24"/>
        </w:rPr>
        <w:t xml:space="preserve"> at 400 °C and </w:t>
      </w:r>
      <w:r w:rsidR="00FD633A" w:rsidRPr="00AC39BB">
        <w:rPr>
          <w:rFonts w:eastAsiaTheme="minorEastAsia"/>
          <w:sz w:val="24"/>
          <w:szCs w:val="24"/>
        </w:rPr>
        <w:t xml:space="preserve">(b) </w:t>
      </w:r>
      <w:r w:rsidR="007C4837" w:rsidRPr="00AC39BB">
        <w:rPr>
          <w:sz w:val="24"/>
          <w:szCs w:val="24"/>
        </w:rPr>
        <w:t>CoN/Ni</w:t>
      </w:r>
      <w:r w:rsidR="00717121" w:rsidRPr="00AC39BB">
        <w:rPr>
          <w:sz w:val="24"/>
          <w:szCs w:val="24"/>
        </w:rPr>
        <w:t>@C</w:t>
      </w:r>
      <w:r w:rsidR="007C4837" w:rsidRPr="00AC39BB">
        <w:rPr>
          <w:rFonts w:eastAsiaTheme="minorEastAsia"/>
          <w:sz w:val="24"/>
          <w:szCs w:val="24"/>
        </w:rPr>
        <w:t xml:space="preserve"> at 500 °C.</w:t>
      </w:r>
    </w:p>
    <w:p w14:paraId="073FB9BA" w14:textId="6FC29B29" w:rsidR="007C4837" w:rsidRPr="00AC39BB" w:rsidRDefault="00DC7F6E" w:rsidP="00717121">
      <w:pPr>
        <w:widowControl/>
        <w:jc w:val="left"/>
        <w:rPr>
          <w:rFonts w:eastAsiaTheme="minorEastAsia"/>
          <w:sz w:val="24"/>
          <w:szCs w:val="24"/>
        </w:rPr>
      </w:pPr>
      <w:r w:rsidRPr="00AC39BB">
        <w:rPr>
          <w:rFonts w:eastAsiaTheme="minorEastAsia"/>
          <w:sz w:val="24"/>
          <w:szCs w:val="24"/>
        </w:rPr>
        <w:br w:type="page"/>
      </w:r>
    </w:p>
    <w:p w14:paraId="6B8285E5" w14:textId="79814326" w:rsidR="00E56B6B" w:rsidRPr="00AC39BB" w:rsidRDefault="00E56B6B" w:rsidP="007C4837">
      <w:pPr>
        <w:spacing w:line="360" w:lineRule="auto"/>
        <w:jc w:val="center"/>
        <w:rPr>
          <w:rFonts w:eastAsiaTheme="minorEastAsia"/>
          <w:sz w:val="24"/>
          <w:szCs w:val="24"/>
        </w:rPr>
      </w:pPr>
      <w:r w:rsidRPr="00AC39BB">
        <w:rPr>
          <w:noProof/>
          <w:sz w:val="24"/>
          <w:szCs w:val="24"/>
        </w:rPr>
        <w:lastRenderedPageBreak/>
        <w:drawing>
          <wp:inline distT="0" distB="0" distL="0" distR="0" wp14:anchorId="4C16140A" wp14:editId="70C8DCDA">
            <wp:extent cx="3887718" cy="1702385"/>
            <wp:effectExtent l="0" t="0" r="0" b="0"/>
            <wp:docPr id="68462839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1173"/>
                    <a:stretch/>
                  </pic:blipFill>
                  <pic:spPr bwMode="auto">
                    <a:xfrm>
                      <a:off x="0" y="0"/>
                      <a:ext cx="3888375" cy="1702673"/>
                    </a:xfrm>
                    <a:prstGeom prst="rect">
                      <a:avLst/>
                    </a:prstGeom>
                    <a:noFill/>
                    <a:ln>
                      <a:noFill/>
                    </a:ln>
                    <a:extLst>
                      <a:ext uri="{53640926-AAD7-44D8-BBD7-CCE9431645EC}">
                        <a14:shadowObscured xmlns:a14="http://schemas.microsoft.com/office/drawing/2010/main"/>
                      </a:ext>
                    </a:extLst>
                  </pic:spPr>
                </pic:pic>
              </a:graphicData>
            </a:graphic>
          </wp:inline>
        </w:drawing>
      </w:r>
    </w:p>
    <w:p w14:paraId="6EFA08B4" w14:textId="320318EF" w:rsidR="00E56B6B" w:rsidRPr="00AC39BB" w:rsidRDefault="00A410FB" w:rsidP="007C4837">
      <w:pPr>
        <w:spacing w:line="360" w:lineRule="auto"/>
        <w:jc w:val="center"/>
        <w:rPr>
          <w:rFonts w:eastAsia="宋体"/>
          <w:color w:val="000000"/>
          <w:sz w:val="24"/>
          <w:szCs w:val="24"/>
        </w:rPr>
      </w:pPr>
      <w:r w:rsidRPr="00FD633A">
        <w:rPr>
          <w:rFonts w:eastAsiaTheme="minorEastAsia"/>
          <w:b/>
          <w:bCs/>
          <w:sz w:val="24"/>
          <w:szCs w:val="24"/>
        </w:rPr>
        <w:t>Figure</w:t>
      </w:r>
      <w:r w:rsidR="000922B8" w:rsidRPr="00FD633A">
        <w:rPr>
          <w:rFonts w:eastAsiaTheme="minorEastAsia"/>
          <w:b/>
          <w:bCs/>
          <w:sz w:val="24"/>
          <w:szCs w:val="24"/>
        </w:rPr>
        <w:t xml:space="preserve"> S</w:t>
      </w:r>
      <w:r w:rsidR="00FD5B30" w:rsidRPr="00FD633A">
        <w:rPr>
          <w:rFonts w:eastAsiaTheme="minorEastAsia"/>
          <w:b/>
          <w:bCs/>
          <w:sz w:val="24"/>
          <w:szCs w:val="24"/>
        </w:rPr>
        <w:t>17</w:t>
      </w:r>
      <w:r w:rsidR="00E56B6B" w:rsidRPr="00AC39BB">
        <w:rPr>
          <w:rFonts w:eastAsiaTheme="minorEastAsia"/>
          <w:sz w:val="24"/>
          <w:szCs w:val="24"/>
        </w:rPr>
        <w:t xml:space="preserve">. </w:t>
      </w:r>
      <w:r w:rsidR="0041117D" w:rsidRPr="00AC39BB">
        <w:rPr>
          <w:rFonts w:eastAsiaTheme="minorEastAsia"/>
          <w:sz w:val="24"/>
          <w:szCs w:val="24"/>
        </w:rPr>
        <w:t>The</w:t>
      </w:r>
      <w:r w:rsidR="0041117D" w:rsidRPr="00AC39BB">
        <w:rPr>
          <w:rFonts w:eastAsia="宋体"/>
          <w:color w:val="000000"/>
          <w:sz w:val="24"/>
          <w:szCs w:val="24"/>
        </w:rPr>
        <w:t xml:space="preserve"> t</w:t>
      </w:r>
      <w:r w:rsidR="00E56B6B" w:rsidRPr="00AC39BB">
        <w:rPr>
          <w:rFonts w:eastAsia="宋体"/>
          <w:color w:val="000000"/>
          <w:sz w:val="24"/>
          <w:szCs w:val="24"/>
        </w:rPr>
        <w:t xml:space="preserve">heoretical </w:t>
      </w:r>
      <w:r w:rsidR="00EE799F" w:rsidRPr="00AC39BB">
        <w:rPr>
          <w:rFonts w:eastAsia="宋体"/>
          <w:color w:val="000000"/>
          <w:sz w:val="24"/>
          <w:szCs w:val="24"/>
        </w:rPr>
        <w:t xml:space="preserve">DFT </w:t>
      </w:r>
      <w:r w:rsidR="00E56B6B" w:rsidRPr="00AC39BB">
        <w:rPr>
          <w:rFonts w:eastAsia="宋体"/>
          <w:color w:val="000000"/>
          <w:sz w:val="24"/>
          <w:szCs w:val="24"/>
        </w:rPr>
        <w:t xml:space="preserve">model </w:t>
      </w:r>
      <w:r w:rsidR="00C6317D" w:rsidRPr="00AC39BB">
        <w:rPr>
          <w:rFonts w:eastAsia="宋体"/>
          <w:color w:val="000000"/>
          <w:sz w:val="24"/>
          <w:szCs w:val="24"/>
        </w:rPr>
        <w:t>of</w:t>
      </w:r>
      <w:r w:rsidR="00E56B6B" w:rsidRPr="00AC39BB">
        <w:rPr>
          <w:rFonts w:eastAsia="宋体"/>
          <w:color w:val="000000"/>
          <w:sz w:val="24"/>
          <w:szCs w:val="24"/>
        </w:rPr>
        <w:t xml:space="preserve"> Co/Ni@C</w:t>
      </w:r>
      <w:r w:rsidR="00C6317D" w:rsidRPr="00AC39BB">
        <w:rPr>
          <w:rFonts w:eastAsia="宋体"/>
          <w:color w:val="000000"/>
          <w:sz w:val="24"/>
          <w:szCs w:val="24"/>
        </w:rPr>
        <w:t>.</w:t>
      </w:r>
    </w:p>
    <w:p w14:paraId="376C8653" w14:textId="17C771A1" w:rsidR="00DC7F6E" w:rsidRPr="00AC39BB" w:rsidRDefault="00DC7F6E" w:rsidP="00717121">
      <w:pPr>
        <w:widowControl/>
        <w:jc w:val="left"/>
        <w:rPr>
          <w:rFonts w:eastAsia="宋体"/>
          <w:color w:val="000000"/>
          <w:sz w:val="24"/>
          <w:szCs w:val="24"/>
        </w:rPr>
      </w:pPr>
      <w:r w:rsidRPr="00AC39BB">
        <w:rPr>
          <w:rFonts w:eastAsia="宋体"/>
          <w:color w:val="000000"/>
          <w:sz w:val="24"/>
          <w:szCs w:val="24"/>
        </w:rPr>
        <w:br w:type="page"/>
      </w:r>
    </w:p>
    <w:p w14:paraId="240964C6" w14:textId="3518B9B4" w:rsidR="003A0A63" w:rsidRPr="00AC39BB" w:rsidRDefault="0063125A" w:rsidP="007C4837">
      <w:pPr>
        <w:spacing w:line="360" w:lineRule="auto"/>
        <w:jc w:val="center"/>
        <w:rPr>
          <w:rFonts w:eastAsiaTheme="minorEastAsia"/>
          <w:sz w:val="24"/>
          <w:szCs w:val="24"/>
        </w:rPr>
      </w:pPr>
      <w:r w:rsidRPr="00AC39BB">
        <w:rPr>
          <w:noProof/>
          <w:sz w:val="24"/>
          <w:szCs w:val="24"/>
        </w:rPr>
        <w:lastRenderedPageBreak/>
        <w:drawing>
          <wp:inline distT="0" distB="0" distL="0" distR="0" wp14:anchorId="616C5A91" wp14:editId="24715CD7">
            <wp:extent cx="3586936" cy="2880000"/>
            <wp:effectExtent l="0" t="0" r="0" b="0"/>
            <wp:docPr id="39338666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86936" cy="2880000"/>
                    </a:xfrm>
                    <a:prstGeom prst="rect">
                      <a:avLst/>
                    </a:prstGeom>
                    <a:noFill/>
                    <a:ln>
                      <a:noFill/>
                    </a:ln>
                  </pic:spPr>
                </pic:pic>
              </a:graphicData>
            </a:graphic>
          </wp:inline>
        </w:drawing>
      </w:r>
    </w:p>
    <w:p w14:paraId="6FDD58A0" w14:textId="67192F2A" w:rsidR="00DC7F6E" w:rsidRPr="00AC39BB" w:rsidRDefault="00A410FB" w:rsidP="003A0A63">
      <w:pPr>
        <w:spacing w:line="360" w:lineRule="auto"/>
        <w:jc w:val="center"/>
        <w:rPr>
          <w:rFonts w:eastAsiaTheme="minorEastAsia"/>
          <w:sz w:val="24"/>
          <w:szCs w:val="24"/>
        </w:rPr>
      </w:pPr>
      <w:r w:rsidRPr="00FD24E0">
        <w:rPr>
          <w:rFonts w:eastAsiaTheme="minorEastAsia"/>
          <w:b/>
          <w:bCs/>
          <w:sz w:val="24"/>
          <w:szCs w:val="24"/>
        </w:rPr>
        <w:t>Figure</w:t>
      </w:r>
      <w:r w:rsidR="000922B8" w:rsidRPr="00FD24E0">
        <w:rPr>
          <w:rFonts w:eastAsiaTheme="minorEastAsia"/>
          <w:b/>
          <w:bCs/>
          <w:sz w:val="24"/>
          <w:szCs w:val="24"/>
        </w:rPr>
        <w:t xml:space="preserve"> S</w:t>
      </w:r>
      <w:r w:rsidR="00FD5B30" w:rsidRPr="00FD24E0">
        <w:rPr>
          <w:rFonts w:eastAsiaTheme="minorEastAsia"/>
          <w:b/>
          <w:bCs/>
          <w:sz w:val="24"/>
          <w:szCs w:val="24"/>
        </w:rPr>
        <w:t>18</w:t>
      </w:r>
      <w:r w:rsidR="003A0A63" w:rsidRPr="00AC39BB">
        <w:rPr>
          <w:rFonts w:eastAsiaTheme="minorEastAsia"/>
          <w:sz w:val="24"/>
          <w:szCs w:val="24"/>
        </w:rPr>
        <w:t xml:space="preserve">. The </w:t>
      </w:r>
      <w:r w:rsidR="00FD24E0" w:rsidRPr="00AC39BB">
        <w:rPr>
          <w:rFonts w:eastAsiaTheme="minorEastAsia"/>
          <w:sz w:val="24"/>
          <w:szCs w:val="24"/>
        </w:rPr>
        <w:t>(a-</w:t>
      </w:r>
      <w:r w:rsidR="00FD24E0">
        <w:rPr>
          <w:rFonts w:eastAsiaTheme="minorEastAsia" w:hint="eastAsia"/>
          <w:sz w:val="24"/>
          <w:szCs w:val="24"/>
        </w:rPr>
        <w:t>b</w:t>
      </w:r>
      <w:r w:rsidR="00FD24E0" w:rsidRPr="00AC39BB">
        <w:rPr>
          <w:rFonts w:eastAsiaTheme="minorEastAsia"/>
          <w:sz w:val="24"/>
          <w:szCs w:val="24"/>
        </w:rPr>
        <w:t>)</w:t>
      </w:r>
      <w:r w:rsidR="00FD24E0">
        <w:rPr>
          <w:rFonts w:eastAsiaTheme="minorEastAsia" w:hint="eastAsia"/>
          <w:sz w:val="24"/>
          <w:szCs w:val="24"/>
        </w:rPr>
        <w:t xml:space="preserve"> </w:t>
      </w:r>
      <w:r w:rsidR="003A0A63" w:rsidRPr="00AC39BB">
        <w:rPr>
          <w:rFonts w:eastAsiaTheme="minorEastAsia"/>
          <w:sz w:val="24"/>
          <w:szCs w:val="24"/>
        </w:rPr>
        <w:t>3D RL plots</w:t>
      </w:r>
      <w:r w:rsidR="00FD24E0" w:rsidRPr="00AC39BB">
        <w:rPr>
          <w:rFonts w:eastAsiaTheme="minorEastAsia"/>
          <w:sz w:val="24"/>
          <w:szCs w:val="24"/>
        </w:rPr>
        <w:t xml:space="preserve"> </w:t>
      </w:r>
      <w:r w:rsidR="00A449A4" w:rsidRPr="00AC39BB">
        <w:rPr>
          <w:rFonts w:eastAsiaTheme="minorEastAsia"/>
          <w:sz w:val="24"/>
          <w:szCs w:val="24"/>
        </w:rPr>
        <w:t xml:space="preserve">and </w:t>
      </w:r>
      <w:r w:rsidR="00FD24E0" w:rsidRPr="00AC39BB">
        <w:rPr>
          <w:rFonts w:eastAsiaTheme="minorEastAsia"/>
          <w:sz w:val="24"/>
          <w:szCs w:val="24"/>
        </w:rPr>
        <w:t>(</w:t>
      </w:r>
      <w:r w:rsidR="00FD24E0">
        <w:rPr>
          <w:rFonts w:eastAsiaTheme="minorEastAsia" w:hint="eastAsia"/>
          <w:sz w:val="24"/>
          <w:szCs w:val="24"/>
        </w:rPr>
        <w:t>c</w:t>
      </w:r>
      <w:r w:rsidR="00FD24E0" w:rsidRPr="00AC39BB">
        <w:rPr>
          <w:rFonts w:eastAsiaTheme="minorEastAsia"/>
          <w:sz w:val="24"/>
          <w:szCs w:val="24"/>
        </w:rPr>
        <w:t xml:space="preserve">-d) </w:t>
      </w:r>
      <w:r w:rsidR="00FB28D9" w:rsidRPr="00AC39BB">
        <w:rPr>
          <w:rFonts w:eastAsiaTheme="minorEastAsia"/>
          <w:sz w:val="24"/>
          <w:szCs w:val="24"/>
        </w:rPr>
        <w:t xml:space="preserve">corresponding </w:t>
      </w:r>
      <w:r w:rsidR="00A449A4" w:rsidRPr="00AC39BB">
        <w:rPr>
          <w:rFonts w:eastAsiaTheme="minorEastAsia"/>
          <w:sz w:val="24"/>
          <w:szCs w:val="24"/>
        </w:rPr>
        <w:t xml:space="preserve">2D EAB maps </w:t>
      </w:r>
      <w:r w:rsidR="003A0A63" w:rsidRPr="00AC39BB">
        <w:rPr>
          <w:rFonts w:eastAsiaTheme="minorEastAsia"/>
          <w:sz w:val="24"/>
          <w:szCs w:val="24"/>
        </w:rPr>
        <w:t xml:space="preserve">of Co/Ni and </w:t>
      </w:r>
      <w:r w:rsidR="00291DCD" w:rsidRPr="00AC39BB">
        <w:rPr>
          <w:rFonts w:eastAsiaTheme="minorEastAsia"/>
          <w:sz w:val="24"/>
          <w:szCs w:val="24"/>
        </w:rPr>
        <w:t>rGO</w:t>
      </w:r>
      <w:r w:rsidR="003A0A63" w:rsidRPr="00AC39BB">
        <w:rPr>
          <w:rFonts w:eastAsiaTheme="minorEastAsia"/>
          <w:sz w:val="24"/>
          <w:szCs w:val="24"/>
        </w:rPr>
        <w:t xml:space="preserve"> samples.</w:t>
      </w:r>
    </w:p>
    <w:p w14:paraId="14301BD9" w14:textId="30C4A04E" w:rsidR="003A0A63" w:rsidRPr="00AC39BB" w:rsidRDefault="00DC7F6E" w:rsidP="00717121">
      <w:pPr>
        <w:widowControl/>
        <w:jc w:val="left"/>
        <w:rPr>
          <w:rFonts w:eastAsiaTheme="minorEastAsia"/>
          <w:sz w:val="24"/>
          <w:szCs w:val="24"/>
        </w:rPr>
      </w:pPr>
      <w:r w:rsidRPr="00AC39BB">
        <w:rPr>
          <w:rFonts w:eastAsiaTheme="minorEastAsia"/>
          <w:sz w:val="24"/>
          <w:szCs w:val="24"/>
        </w:rPr>
        <w:br w:type="page"/>
      </w:r>
    </w:p>
    <w:p w14:paraId="1A37A8CD" w14:textId="77777777" w:rsidR="00432C5D" w:rsidRPr="00AC39BB" w:rsidRDefault="00432C5D" w:rsidP="00432C5D">
      <w:pPr>
        <w:spacing w:line="360" w:lineRule="auto"/>
        <w:jc w:val="center"/>
        <w:rPr>
          <w:rFonts w:eastAsiaTheme="minorEastAsia"/>
          <w:sz w:val="24"/>
          <w:szCs w:val="24"/>
        </w:rPr>
      </w:pPr>
      <w:r w:rsidRPr="00AC39BB">
        <w:rPr>
          <w:noProof/>
          <w:sz w:val="24"/>
          <w:szCs w:val="24"/>
        </w:rPr>
        <w:lastRenderedPageBreak/>
        <w:drawing>
          <wp:inline distT="0" distB="0" distL="0" distR="0" wp14:anchorId="71B655E2" wp14:editId="4FDB37F9">
            <wp:extent cx="4946087" cy="1440000"/>
            <wp:effectExtent l="0" t="0" r="6985" b="8255"/>
            <wp:docPr id="4430764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3728"/>
                    <a:stretch/>
                  </pic:blipFill>
                  <pic:spPr bwMode="auto">
                    <a:xfrm>
                      <a:off x="0" y="0"/>
                      <a:ext cx="4946087"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4537B84" w14:textId="4ADE5E79" w:rsidR="00DC7F6E" w:rsidRPr="00AC39BB" w:rsidRDefault="00A410FB" w:rsidP="00432C5D">
      <w:pPr>
        <w:spacing w:line="360" w:lineRule="auto"/>
        <w:jc w:val="center"/>
        <w:rPr>
          <w:rFonts w:eastAsiaTheme="minorEastAsia"/>
          <w:sz w:val="24"/>
          <w:szCs w:val="24"/>
        </w:rPr>
      </w:pPr>
      <w:r w:rsidRPr="00063B2C">
        <w:rPr>
          <w:rFonts w:eastAsiaTheme="minorEastAsia"/>
          <w:b/>
          <w:bCs/>
          <w:sz w:val="24"/>
          <w:szCs w:val="24"/>
        </w:rPr>
        <w:t>Figure</w:t>
      </w:r>
      <w:r w:rsidR="000922B8" w:rsidRPr="00063B2C">
        <w:rPr>
          <w:rFonts w:eastAsiaTheme="minorEastAsia"/>
          <w:b/>
          <w:bCs/>
          <w:sz w:val="24"/>
          <w:szCs w:val="24"/>
        </w:rPr>
        <w:t xml:space="preserve"> S</w:t>
      </w:r>
      <w:r w:rsidR="00FD5B30" w:rsidRPr="00063B2C">
        <w:rPr>
          <w:rFonts w:eastAsiaTheme="minorEastAsia"/>
          <w:b/>
          <w:bCs/>
          <w:sz w:val="24"/>
          <w:szCs w:val="24"/>
        </w:rPr>
        <w:t>19</w:t>
      </w:r>
      <w:r w:rsidR="00432C5D" w:rsidRPr="00AC39BB">
        <w:rPr>
          <w:rFonts w:eastAsiaTheme="minorEastAsia"/>
          <w:sz w:val="24"/>
          <w:szCs w:val="24"/>
        </w:rPr>
        <w:t xml:space="preserve">. The 2D </w:t>
      </w:r>
      <w:r w:rsidR="000E0CDF" w:rsidRPr="00AC39BB">
        <w:rPr>
          <w:rFonts w:eastAsiaTheme="minorEastAsia"/>
          <w:sz w:val="24"/>
          <w:szCs w:val="24"/>
        </w:rPr>
        <w:t>EAB maps</w:t>
      </w:r>
      <w:r w:rsidR="00432C5D" w:rsidRPr="00AC39BB">
        <w:rPr>
          <w:rFonts w:eastAsiaTheme="minorEastAsia"/>
          <w:sz w:val="24"/>
          <w:szCs w:val="24"/>
        </w:rPr>
        <w:t xml:space="preserve"> of </w:t>
      </w:r>
      <w:r w:rsidR="009A1BAA" w:rsidRPr="00AC39BB">
        <w:rPr>
          <w:rFonts w:eastAsiaTheme="minorEastAsia"/>
          <w:sz w:val="24"/>
          <w:szCs w:val="24"/>
        </w:rPr>
        <w:t xml:space="preserve">(a) </w:t>
      </w:r>
      <w:r w:rsidR="00425651" w:rsidRPr="00AC39BB">
        <w:rPr>
          <w:rFonts w:eastAsia="宋体"/>
          <w:color w:val="000000"/>
          <w:sz w:val="24"/>
          <w:szCs w:val="24"/>
        </w:rPr>
        <w:t>CoN/NiC@C</w:t>
      </w:r>
      <w:r w:rsidR="00897614" w:rsidRPr="00AC39BB">
        <w:rPr>
          <w:rFonts w:eastAsia="宋体"/>
          <w:color w:val="000000"/>
          <w:sz w:val="24"/>
          <w:szCs w:val="24"/>
        </w:rPr>
        <w:t xml:space="preserve">, </w:t>
      </w:r>
      <w:r w:rsidR="009A1BAA" w:rsidRPr="00AC39BB">
        <w:rPr>
          <w:rFonts w:eastAsiaTheme="minorEastAsia"/>
          <w:sz w:val="24"/>
          <w:szCs w:val="24"/>
        </w:rPr>
        <w:t>(</w:t>
      </w:r>
      <w:r w:rsidR="009A1BAA">
        <w:rPr>
          <w:rFonts w:eastAsiaTheme="minorEastAsia" w:hint="eastAsia"/>
          <w:sz w:val="24"/>
          <w:szCs w:val="24"/>
        </w:rPr>
        <w:t>b</w:t>
      </w:r>
      <w:r w:rsidR="009A1BAA" w:rsidRPr="00AC39BB">
        <w:rPr>
          <w:rFonts w:eastAsiaTheme="minorEastAsia"/>
          <w:sz w:val="24"/>
          <w:szCs w:val="24"/>
        </w:rPr>
        <w:t>)</w:t>
      </w:r>
      <w:r w:rsidR="009A1BAA">
        <w:rPr>
          <w:rFonts w:eastAsiaTheme="minorEastAsia" w:hint="eastAsia"/>
          <w:sz w:val="24"/>
          <w:szCs w:val="24"/>
        </w:rPr>
        <w:t xml:space="preserve"> </w:t>
      </w:r>
      <w:r w:rsidR="00897614" w:rsidRPr="00AC39BB">
        <w:rPr>
          <w:rFonts w:eastAsia="宋体"/>
          <w:color w:val="000000"/>
          <w:sz w:val="24"/>
          <w:szCs w:val="24"/>
        </w:rPr>
        <w:t xml:space="preserve">CoN/Ni@C and </w:t>
      </w:r>
      <w:r w:rsidR="009A1BAA" w:rsidRPr="00AC39BB">
        <w:rPr>
          <w:rFonts w:eastAsiaTheme="minorEastAsia"/>
          <w:sz w:val="24"/>
          <w:szCs w:val="24"/>
        </w:rPr>
        <w:t>(</w:t>
      </w:r>
      <w:r w:rsidR="009A1BAA">
        <w:rPr>
          <w:rFonts w:eastAsiaTheme="minorEastAsia" w:hint="eastAsia"/>
          <w:sz w:val="24"/>
          <w:szCs w:val="24"/>
        </w:rPr>
        <w:t>c</w:t>
      </w:r>
      <w:r w:rsidR="009A1BAA" w:rsidRPr="00AC39BB">
        <w:rPr>
          <w:rFonts w:eastAsiaTheme="minorEastAsia"/>
          <w:sz w:val="24"/>
          <w:szCs w:val="24"/>
        </w:rPr>
        <w:t>)</w:t>
      </w:r>
      <w:r w:rsidR="009A1BAA">
        <w:rPr>
          <w:rFonts w:eastAsiaTheme="minorEastAsia" w:hint="eastAsia"/>
          <w:sz w:val="24"/>
          <w:szCs w:val="24"/>
        </w:rPr>
        <w:t xml:space="preserve"> </w:t>
      </w:r>
      <w:r w:rsidR="00897614" w:rsidRPr="00AC39BB">
        <w:rPr>
          <w:rFonts w:eastAsia="宋体"/>
          <w:color w:val="000000"/>
          <w:sz w:val="24"/>
          <w:szCs w:val="24"/>
        </w:rPr>
        <w:t>Co/Ni@C</w:t>
      </w:r>
      <w:r w:rsidR="00432C5D" w:rsidRPr="00AC39BB">
        <w:rPr>
          <w:rFonts w:eastAsiaTheme="minorEastAsia"/>
          <w:sz w:val="24"/>
          <w:szCs w:val="24"/>
        </w:rPr>
        <w:t>.</w:t>
      </w:r>
    </w:p>
    <w:p w14:paraId="43F70BFF" w14:textId="02469ABE" w:rsidR="00432C5D" w:rsidRPr="00AC39BB" w:rsidRDefault="00DC7F6E" w:rsidP="00717121">
      <w:pPr>
        <w:widowControl/>
        <w:jc w:val="left"/>
        <w:rPr>
          <w:rFonts w:eastAsiaTheme="minorEastAsia"/>
          <w:sz w:val="24"/>
          <w:szCs w:val="24"/>
        </w:rPr>
      </w:pPr>
      <w:r w:rsidRPr="00AC39BB">
        <w:rPr>
          <w:rFonts w:eastAsiaTheme="minorEastAsia"/>
          <w:sz w:val="24"/>
          <w:szCs w:val="24"/>
        </w:rPr>
        <w:br w:type="page"/>
      </w:r>
    </w:p>
    <w:p w14:paraId="55CAE452" w14:textId="5D20596A" w:rsidR="00CD623C" w:rsidRPr="00AC39BB" w:rsidRDefault="00E34CFE" w:rsidP="00CD623C">
      <w:pPr>
        <w:spacing w:line="360" w:lineRule="auto"/>
        <w:jc w:val="center"/>
        <w:rPr>
          <w:rFonts w:eastAsiaTheme="minorEastAsia"/>
          <w:sz w:val="24"/>
          <w:szCs w:val="24"/>
        </w:rPr>
      </w:pPr>
      <w:r>
        <w:rPr>
          <w:noProof/>
        </w:rPr>
        <w:lastRenderedPageBreak/>
        <w:drawing>
          <wp:inline distT="0" distB="0" distL="0" distR="0" wp14:anchorId="13AD07C4" wp14:editId="5A138A82">
            <wp:extent cx="4776613" cy="216000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76613" cy="2160000"/>
                    </a:xfrm>
                    <a:prstGeom prst="rect">
                      <a:avLst/>
                    </a:prstGeom>
                    <a:noFill/>
                    <a:ln>
                      <a:noFill/>
                    </a:ln>
                  </pic:spPr>
                </pic:pic>
              </a:graphicData>
            </a:graphic>
          </wp:inline>
        </w:drawing>
      </w:r>
    </w:p>
    <w:p w14:paraId="63A5FCF2" w14:textId="63AA7555" w:rsidR="00DC7F6E" w:rsidRPr="00AC39BB" w:rsidRDefault="00A410FB" w:rsidP="00CD623C">
      <w:pPr>
        <w:spacing w:line="360" w:lineRule="auto"/>
        <w:jc w:val="center"/>
        <w:rPr>
          <w:rFonts w:eastAsia="宋体"/>
          <w:color w:val="000000"/>
          <w:sz w:val="24"/>
          <w:szCs w:val="24"/>
        </w:rPr>
      </w:pPr>
      <w:r w:rsidRPr="00063B2C">
        <w:rPr>
          <w:rFonts w:eastAsiaTheme="minorEastAsia"/>
          <w:b/>
          <w:bCs/>
          <w:sz w:val="24"/>
          <w:szCs w:val="24"/>
        </w:rPr>
        <w:t>Figure</w:t>
      </w:r>
      <w:r w:rsidR="000922B8" w:rsidRPr="00063B2C">
        <w:rPr>
          <w:rFonts w:eastAsiaTheme="minorEastAsia"/>
          <w:b/>
          <w:bCs/>
          <w:sz w:val="24"/>
          <w:szCs w:val="24"/>
        </w:rPr>
        <w:t xml:space="preserve"> S</w:t>
      </w:r>
      <w:r w:rsidR="00FD5B30" w:rsidRPr="00063B2C">
        <w:rPr>
          <w:rFonts w:eastAsiaTheme="minorEastAsia"/>
          <w:b/>
          <w:bCs/>
          <w:sz w:val="24"/>
          <w:szCs w:val="24"/>
        </w:rPr>
        <w:t>20</w:t>
      </w:r>
      <w:r w:rsidR="00CD623C" w:rsidRPr="00AC39BB">
        <w:rPr>
          <w:rFonts w:eastAsiaTheme="minorEastAsia"/>
          <w:sz w:val="24"/>
          <w:szCs w:val="24"/>
        </w:rPr>
        <w:t>.</w:t>
      </w:r>
      <w:r w:rsidR="00717121" w:rsidRPr="00AC39BB">
        <w:rPr>
          <w:rFonts w:eastAsia="宋体"/>
          <w:color w:val="000000"/>
          <w:sz w:val="24"/>
          <w:szCs w:val="24"/>
        </w:rPr>
        <w:t xml:space="preserve"> 3D</w:t>
      </w:r>
      <w:r w:rsidR="00CD623C" w:rsidRPr="00AC39BB">
        <w:rPr>
          <w:rFonts w:eastAsiaTheme="minorEastAsia"/>
          <w:sz w:val="24"/>
          <w:szCs w:val="24"/>
        </w:rPr>
        <w:t xml:space="preserve"> </w:t>
      </w:r>
      <w:r w:rsidR="00CD623C" w:rsidRPr="00AC39BB">
        <w:rPr>
          <w:rFonts w:eastAsia="宋体"/>
          <w:color w:val="000000"/>
          <w:sz w:val="24"/>
          <w:szCs w:val="24"/>
        </w:rPr>
        <w:t>RCS</w:t>
      </w:r>
      <w:r w:rsidR="00CD623C" w:rsidRPr="00AC39BB">
        <w:rPr>
          <w:rFonts w:eastAsiaTheme="minorEastAsia"/>
          <w:sz w:val="24"/>
          <w:szCs w:val="24"/>
        </w:rPr>
        <w:t xml:space="preserve"> </w:t>
      </w:r>
      <w:r w:rsidR="00CD623C" w:rsidRPr="00AC39BB">
        <w:rPr>
          <w:rFonts w:eastAsia="宋体"/>
          <w:color w:val="000000"/>
          <w:sz w:val="24"/>
          <w:szCs w:val="24"/>
        </w:rPr>
        <w:t>diagrams of (a) CoN/NiC@C, (b) CoN/Ni@C.</w:t>
      </w:r>
    </w:p>
    <w:p w14:paraId="1DB5CE40" w14:textId="5CD17786" w:rsidR="00CD623C" w:rsidRPr="00AC39BB" w:rsidRDefault="00DC7F6E" w:rsidP="00717121">
      <w:pPr>
        <w:widowControl/>
        <w:jc w:val="left"/>
        <w:rPr>
          <w:rFonts w:eastAsia="宋体"/>
          <w:color w:val="000000"/>
          <w:sz w:val="24"/>
          <w:szCs w:val="24"/>
        </w:rPr>
      </w:pPr>
      <w:r w:rsidRPr="00AC39BB">
        <w:rPr>
          <w:rFonts w:eastAsia="宋体"/>
          <w:color w:val="000000"/>
          <w:sz w:val="24"/>
          <w:szCs w:val="24"/>
        </w:rPr>
        <w:br w:type="page"/>
      </w:r>
    </w:p>
    <w:p w14:paraId="05571480" w14:textId="358486F5" w:rsidR="00223982" w:rsidRPr="00AC39BB" w:rsidRDefault="003D6320" w:rsidP="00223982">
      <w:pPr>
        <w:spacing w:line="360" w:lineRule="auto"/>
        <w:jc w:val="center"/>
        <w:rPr>
          <w:rFonts w:eastAsiaTheme="minorEastAsia"/>
          <w:sz w:val="24"/>
          <w:szCs w:val="24"/>
        </w:rPr>
      </w:pPr>
      <w:r w:rsidRPr="00AC39BB">
        <w:rPr>
          <w:noProof/>
          <w:sz w:val="24"/>
          <w:szCs w:val="24"/>
        </w:rPr>
        <w:lastRenderedPageBreak/>
        <w:drawing>
          <wp:inline distT="0" distB="0" distL="0" distR="0" wp14:anchorId="2A5D2944" wp14:editId="364E71CD">
            <wp:extent cx="4678623" cy="3240000"/>
            <wp:effectExtent l="0" t="0" r="8255" b="0"/>
            <wp:docPr id="16151438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8623" cy="3240000"/>
                    </a:xfrm>
                    <a:prstGeom prst="rect">
                      <a:avLst/>
                    </a:prstGeom>
                    <a:noFill/>
                    <a:ln>
                      <a:noFill/>
                    </a:ln>
                  </pic:spPr>
                </pic:pic>
              </a:graphicData>
            </a:graphic>
          </wp:inline>
        </w:drawing>
      </w:r>
    </w:p>
    <w:p w14:paraId="78BA2260" w14:textId="5E2F5FCF" w:rsidR="00223982" w:rsidRPr="00AC39BB" w:rsidRDefault="00A410FB" w:rsidP="00223982">
      <w:pPr>
        <w:spacing w:line="360" w:lineRule="auto"/>
        <w:jc w:val="center"/>
        <w:rPr>
          <w:rFonts w:eastAsiaTheme="minorEastAsia"/>
          <w:sz w:val="24"/>
          <w:szCs w:val="24"/>
        </w:rPr>
      </w:pPr>
      <w:r w:rsidRPr="000507B4">
        <w:rPr>
          <w:rFonts w:eastAsiaTheme="minorEastAsia"/>
          <w:b/>
          <w:bCs/>
          <w:sz w:val="24"/>
          <w:szCs w:val="24"/>
        </w:rPr>
        <w:t>Figure</w:t>
      </w:r>
      <w:r w:rsidR="000922B8" w:rsidRPr="000507B4">
        <w:rPr>
          <w:rFonts w:eastAsiaTheme="minorEastAsia"/>
          <w:b/>
          <w:bCs/>
          <w:sz w:val="24"/>
          <w:szCs w:val="24"/>
        </w:rPr>
        <w:t xml:space="preserve"> S</w:t>
      </w:r>
      <w:r w:rsidR="00FD5B30" w:rsidRPr="000507B4">
        <w:rPr>
          <w:rFonts w:eastAsiaTheme="minorEastAsia"/>
          <w:b/>
          <w:bCs/>
          <w:sz w:val="24"/>
          <w:szCs w:val="24"/>
        </w:rPr>
        <w:t>21</w:t>
      </w:r>
      <w:r w:rsidR="00223982" w:rsidRPr="00AC39BB">
        <w:rPr>
          <w:rFonts w:eastAsiaTheme="minorEastAsia"/>
          <w:sz w:val="24"/>
          <w:szCs w:val="24"/>
        </w:rPr>
        <w:t xml:space="preserve">. The dependence of </w:t>
      </w:r>
      <w:proofErr w:type="spellStart"/>
      <w:r w:rsidR="00223982" w:rsidRPr="00AC39BB">
        <w:rPr>
          <w:rFonts w:eastAsiaTheme="minorEastAsia"/>
          <w:sz w:val="24"/>
          <w:szCs w:val="24"/>
        </w:rPr>
        <w:t>RL</w:t>
      </w:r>
      <w:r w:rsidR="00223982" w:rsidRPr="005052F8">
        <w:rPr>
          <w:rFonts w:eastAsiaTheme="minorEastAsia"/>
          <w:sz w:val="24"/>
          <w:szCs w:val="24"/>
          <w:vertAlign w:val="subscript"/>
        </w:rPr>
        <w:t>min</w:t>
      </w:r>
      <w:proofErr w:type="spellEnd"/>
      <w:r w:rsidR="00223982" w:rsidRPr="00AC39BB">
        <w:rPr>
          <w:rFonts w:eastAsiaTheme="minorEastAsia"/>
          <w:sz w:val="24"/>
          <w:szCs w:val="24"/>
        </w:rPr>
        <w:t xml:space="preserve"> on frequency at different thickness; the quarter-wavelength theory model; The dependence of Z on frequency at different thickness</w:t>
      </w:r>
      <w:r w:rsidR="000507B4">
        <w:rPr>
          <w:rFonts w:eastAsiaTheme="minorEastAsia" w:hint="eastAsia"/>
          <w:sz w:val="24"/>
          <w:szCs w:val="24"/>
        </w:rPr>
        <w:t xml:space="preserve"> </w:t>
      </w:r>
      <w:r w:rsidR="000507B4" w:rsidRPr="00AC39BB">
        <w:rPr>
          <w:rFonts w:eastAsia="宋体"/>
          <w:color w:val="000000"/>
          <w:sz w:val="24"/>
          <w:szCs w:val="24"/>
        </w:rPr>
        <w:t>of (a) CoN/NiC@C, (b) CoN/Ni@C</w:t>
      </w:r>
      <w:r w:rsidR="000507B4">
        <w:rPr>
          <w:rFonts w:eastAsia="宋体" w:hint="eastAsia"/>
          <w:color w:val="000000"/>
          <w:sz w:val="24"/>
          <w:szCs w:val="24"/>
        </w:rPr>
        <w:t xml:space="preserve">, </w:t>
      </w:r>
      <w:r w:rsidR="000507B4" w:rsidRPr="00AC39BB">
        <w:rPr>
          <w:rFonts w:eastAsia="宋体"/>
          <w:color w:val="000000"/>
          <w:sz w:val="24"/>
          <w:szCs w:val="24"/>
        </w:rPr>
        <w:t>of (a) CoN/NiC@C, (</w:t>
      </w:r>
      <w:r w:rsidR="000507B4">
        <w:rPr>
          <w:rFonts w:eastAsia="宋体" w:hint="eastAsia"/>
          <w:color w:val="000000"/>
          <w:sz w:val="24"/>
          <w:szCs w:val="24"/>
        </w:rPr>
        <w:t>c</w:t>
      </w:r>
      <w:r w:rsidR="000507B4" w:rsidRPr="00AC39BB">
        <w:rPr>
          <w:rFonts w:eastAsia="宋体"/>
          <w:color w:val="000000"/>
          <w:sz w:val="24"/>
          <w:szCs w:val="24"/>
        </w:rPr>
        <w:t>) Co/Ni@C.</w:t>
      </w:r>
    </w:p>
    <w:p w14:paraId="797E42C4" w14:textId="6BD7CB1F" w:rsidR="00223982" w:rsidRPr="00AC39BB" w:rsidRDefault="00DC7F6E" w:rsidP="00CF3434">
      <w:pPr>
        <w:widowControl/>
        <w:jc w:val="left"/>
        <w:rPr>
          <w:rFonts w:eastAsia="宋体"/>
          <w:color w:val="000000"/>
          <w:sz w:val="24"/>
          <w:szCs w:val="24"/>
        </w:rPr>
      </w:pPr>
      <w:r w:rsidRPr="00AC39BB">
        <w:rPr>
          <w:rFonts w:eastAsia="宋体"/>
          <w:color w:val="000000"/>
          <w:sz w:val="24"/>
          <w:szCs w:val="24"/>
        </w:rPr>
        <w:br w:type="page"/>
      </w:r>
    </w:p>
    <w:p w14:paraId="5383929B" w14:textId="77777777" w:rsidR="00E81C02" w:rsidRPr="00AC39BB" w:rsidRDefault="00E81C02" w:rsidP="00E81C02">
      <w:pPr>
        <w:spacing w:line="360" w:lineRule="auto"/>
        <w:jc w:val="center"/>
        <w:rPr>
          <w:rFonts w:eastAsiaTheme="minorEastAsia"/>
          <w:sz w:val="24"/>
          <w:szCs w:val="24"/>
        </w:rPr>
      </w:pPr>
      <w:r w:rsidRPr="00AC39BB">
        <w:rPr>
          <w:noProof/>
          <w:sz w:val="24"/>
          <w:szCs w:val="24"/>
        </w:rPr>
        <w:lastRenderedPageBreak/>
        <w:drawing>
          <wp:inline distT="0" distB="0" distL="0" distR="0" wp14:anchorId="759F2514" wp14:editId="51D6BE46">
            <wp:extent cx="4118927" cy="2025825"/>
            <wp:effectExtent l="0" t="0" r="0" b="0"/>
            <wp:docPr id="211591947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6196"/>
                    <a:stretch/>
                  </pic:blipFill>
                  <pic:spPr bwMode="auto">
                    <a:xfrm>
                      <a:off x="0" y="0"/>
                      <a:ext cx="4119623" cy="2026167"/>
                    </a:xfrm>
                    <a:prstGeom prst="rect">
                      <a:avLst/>
                    </a:prstGeom>
                    <a:noFill/>
                    <a:ln>
                      <a:noFill/>
                    </a:ln>
                    <a:extLst>
                      <a:ext uri="{53640926-AAD7-44D8-BBD7-CCE9431645EC}">
                        <a14:shadowObscured xmlns:a14="http://schemas.microsoft.com/office/drawing/2010/main"/>
                      </a:ext>
                    </a:extLst>
                  </pic:spPr>
                </pic:pic>
              </a:graphicData>
            </a:graphic>
          </wp:inline>
        </w:drawing>
      </w:r>
    </w:p>
    <w:p w14:paraId="799C20B1" w14:textId="77930C2F" w:rsidR="00E81C02" w:rsidRPr="00AC39BB" w:rsidRDefault="00A410FB" w:rsidP="00CF3434">
      <w:pPr>
        <w:spacing w:line="360" w:lineRule="auto"/>
        <w:jc w:val="center"/>
        <w:rPr>
          <w:rFonts w:eastAsiaTheme="minorEastAsia"/>
          <w:sz w:val="24"/>
          <w:szCs w:val="24"/>
        </w:rPr>
      </w:pPr>
      <w:r w:rsidRPr="003419B1">
        <w:rPr>
          <w:rFonts w:eastAsiaTheme="minorEastAsia"/>
          <w:b/>
          <w:bCs/>
          <w:sz w:val="24"/>
          <w:szCs w:val="24"/>
        </w:rPr>
        <w:t>Figure</w:t>
      </w:r>
      <w:r w:rsidR="000922B8" w:rsidRPr="003419B1">
        <w:rPr>
          <w:rFonts w:eastAsiaTheme="minorEastAsia"/>
          <w:b/>
          <w:bCs/>
          <w:sz w:val="24"/>
          <w:szCs w:val="24"/>
        </w:rPr>
        <w:t xml:space="preserve"> S</w:t>
      </w:r>
      <w:r w:rsidR="00FD5B30" w:rsidRPr="003419B1">
        <w:rPr>
          <w:rFonts w:eastAsiaTheme="minorEastAsia"/>
          <w:b/>
          <w:bCs/>
          <w:sz w:val="24"/>
          <w:szCs w:val="24"/>
        </w:rPr>
        <w:t>22</w:t>
      </w:r>
      <w:r w:rsidR="00E81C02" w:rsidRPr="00AC39BB">
        <w:rPr>
          <w:rFonts w:eastAsiaTheme="minorEastAsia"/>
          <w:sz w:val="24"/>
          <w:szCs w:val="24"/>
        </w:rPr>
        <w:t>. The electric field distribution, and loss density of a specific structure calculated by HFSS module in Ansys software package with following conditions: The boundary condition is set into electric wall; The wave port is set into wave port; The structure is set by peri period arranging 9 identical units.</w:t>
      </w:r>
    </w:p>
    <w:p w14:paraId="5CD62758" w14:textId="5E825A50" w:rsidR="00533E4B" w:rsidRDefault="00267E89" w:rsidP="00194878">
      <w:pPr>
        <w:widowControl/>
        <w:jc w:val="left"/>
        <w:rPr>
          <w:rFonts w:eastAsiaTheme="minorEastAsia"/>
          <w:sz w:val="24"/>
          <w:szCs w:val="24"/>
        </w:rPr>
      </w:pPr>
      <w:r w:rsidRPr="00AC39BB">
        <w:rPr>
          <w:rFonts w:eastAsiaTheme="minorEastAsia"/>
          <w:sz w:val="24"/>
          <w:szCs w:val="24"/>
        </w:rPr>
        <w:br w:type="page"/>
      </w:r>
    </w:p>
    <w:p w14:paraId="4C41EB58" w14:textId="29F2B123" w:rsidR="00857EA1" w:rsidRPr="00194878" w:rsidRDefault="00194878" w:rsidP="00CF3434">
      <w:pPr>
        <w:spacing w:line="360" w:lineRule="auto"/>
        <w:jc w:val="center"/>
        <w:rPr>
          <w:rFonts w:eastAsiaTheme="minorEastAsia"/>
          <w:sz w:val="24"/>
          <w:szCs w:val="24"/>
        </w:rPr>
      </w:pPr>
      <w:r>
        <w:rPr>
          <w:noProof/>
        </w:rPr>
        <w:lastRenderedPageBreak/>
        <w:drawing>
          <wp:inline distT="0" distB="0" distL="0" distR="0" wp14:anchorId="1324A102" wp14:editId="68E81175">
            <wp:extent cx="3399155" cy="25825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9155" cy="2582545"/>
                    </a:xfrm>
                    <a:prstGeom prst="rect">
                      <a:avLst/>
                    </a:prstGeom>
                    <a:noFill/>
                    <a:ln>
                      <a:noFill/>
                    </a:ln>
                  </pic:spPr>
                </pic:pic>
              </a:graphicData>
            </a:graphic>
          </wp:inline>
        </w:drawing>
      </w:r>
    </w:p>
    <w:p w14:paraId="452AA95F" w14:textId="748FF5D4" w:rsidR="00C36A7A" w:rsidRPr="00AC39BB" w:rsidRDefault="00A410FB" w:rsidP="00CF3434">
      <w:pPr>
        <w:spacing w:line="360" w:lineRule="auto"/>
        <w:jc w:val="center"/>
        <w:rPr>
          <w:rFonts w:eastAsiaTheme="minorEastAsia"/>
          <w:sz w:val="24"/>
          <w:szCs w:val="24"/>
        </w:rPr>
      </w:pPr>
      <w:r w:rsidRPr="003419B1">
        <w:rPr>
          <w:rFonts w:eastAsiaTheme="minorEastAsia"/>
          <w:b/>
          <w:bCs/>
          <w:sz w:val="24"/>
          <w:szCs w:val="24"/>
        </w:rPr>
        <w:t>Figure</w:t>
      </w:r>
      <w:r w:rsidR="000922B8" w:rsidRPr="003419B1">
        <w:rPr>
          <w:rFonts w:eastAsiaTheme="minorEastAsia"/>
          <w:b/>
          <w:bCs/>
          <w:sz w:val="24"/>
          <w:szCs w:val="24"/>
        </w:rPr>
        <w:t xml:space="preserve"> S</w:t>
      </w:r>
      <w:r w:rsidR="00267E89" w:rsidRPr="003419B1">
        <w:rPr>
          <w:rFonts w:eastAsiaTheme="minorEastAsia"/>
          <w:b/>
          <w:bCs/>
          <w:sz w:val="24"/>
          <w:szCs w:val="24"/>
        </w:rPr>
        <w:t>23</w:t>
      </w:r>
      <w:r w:rsidR="00267E89" w:rsidRPr="00AC39BB">
        <w:rPr>
          <w:rFonts w:eastAsiaTheme="minorEastAsia"/>
          <w:sz w:val="24"/>
          <w:szCs w:val="24"/>
        </w:rPr>
        <w:t xml:space="preserve">. </w:t>
      </w:r>
      <w:r w:rsidR="003419B1">
        <w:rPr>
          <w:rFonts w:eastAsiaTheme="minorEastAsia" w:hint="eastAsia"/>
          <w:sz w:val="24"/>
          <w:szCs w:val="24"/>
        </w:rPr>
        <w:t>The d</w:t>
      </w:r>
      <w:r w:rsidR="00533E4B" w:rsidRPr="00AC39BB">
        <w:rPr>
          <w:rFonts w:eastAsiaTheme="minorEastAsia"/>
          <w:sz w:val="24"/>
          <w:szCs w:val="24"/>
        </w:rPr>
        <w:t>ynamic proportion analysis of conduction and polarization mechanisms in the Co/Ni@C composite</w:t>
      </w:r>
      <w:r w:rsidR="008619D1" w:rsidRPr="00AC39BB">
        <w:rPr>
          <w:rFonts w:eastAsiaTheme="minorEastAsia"/>
          <w:sz w:val="24"/>
          <w:szCs w:val="24"/>
        </w:rPr>
        <w:t>.</w:t>
      </w:r>
    </w:p>
    <w:p w14:paraId="7569246C" w14:textId="189CB518" w:rsidR="00D65613" w:rsidRPr="00AC39BB" w:rsidRDefault="00D65613">
      <w:pPr>
        <w:widowControl/>
        <w:jc w:val="left"/>
        <w:rPr>
          <w:rFonts w:eastAsiaTheme="minorEastAsia"/>
          <w:sz w:val="24"/>
          <w:szCs w:val="24"/>
        </w:rPr>
      </w:pPr>
      <w:r w:rsidRPr="00AC39BB">
        <w:rPr>
          <w:rFonts w:eastAsiaTheme="minorEastAsia"/>
          <w:sz w:val="24"/>
          <w:szCs w:val="24"/>
        </w:rPr>
        <w:br w:type="page"/>
      </w:r>
    </w:p>
    <w:p w14:paraId="3BF296BC" w14:textId="516BEAD8" w:rsidR="00D65613" w:rsidRPr="003419B1" w:rsidRDefault="0009423A" w:rsidP="00D65613">
      <w:pPr>
        <w:pStyle w:val="ad"/>
        <w:rPr>
          <w:rFonts w:eastAsiaTheme="minorEastAsia"/>
          <w:b/>
          <w:bCs/>
          <w:sz w:val="28"/>
          <w:szCs w:val="28"/>
        </w:rPr>
      </w:pPr>
      <w:r w:rsidRPr="003419B1">
        <w:rPr>
          <w:rFonts w:eastAsiaTheme="minorEastAsia"/>
          <w:b/>
          <w:bCs/>
          <w:sz w:val="28"/>
          <w:szCs w:val="28"/>
        </w:rPr>
        <w:lastRenderedPageBreak/>
        <w:t>R</w:t>
      </w:r>
      <w:r w:rsidR="00CF3434" w:rsidRPr="003419B1">
        <w:rPr>
          <w:rFonts w:eastAsiaTheme="minorEastAsia"/>
          <w:b/>
          <w:bCs/>
          <w:sz w:val="28"/>
          <w:szCs w:val="28"/>
        </w:rPr>
        <w:t>eferences</w:t>
      </w:r>
    </w:p>
    <w:p w14:paraId="1E5B2AF8" w14:textId="77777777" w:rsidR="00194878" w:rsidRPr="00194878" w:rsidRDefault="00194878" w:rsidP="00194878">
      <w:pPr>
        <w:spacing w:line="360" w:lineRule="auto"/>
        <w:rPr>
          <w:rFonts w:eastAsiaTheme="minorEastAsia"/>
          <w:sz w:val="24"/>
          <w:szCs w:val="24"/>
        </w:rPr>
      </w:pPr>
      <w:r w:rsidRPr="00194878">
        <w:rPr>
          <w:rFonts w:eastAsiaTheme="minorEastAsia"/>
          <w:sz w:val="24"/>
          <w:szCs w:val="24"/>
        </w:rPr>
        <w:t>(1)</w:t>
      </w:r>
      <w:r w:rsidRPr="00194878">
        <w:rPr>
          <w:rFonts w:eastAsiaTheme="minorEastAsia"/>
          <w:sz w:val="24"/>
          <w:szCs w:val="24"/>
        </w:rPr>
        <w:tab/>
        <w:t>Wang, Y.; Chen, D.; Yin, X.; Xu, P.; Wu, F.; He, M. Hybrid of MoS</w:t>
      </w:r>
      <w:r w:rsidRPr="00194878">
        <w:rPr>
          <w:rFonts w:eastAsiaTheme="minorEastAsia"/>
          <w:sz w:val="24"/>
          <w:szCs w:val="24"/>
          <w:vertAlign w:val="subscript"/>
        </w:rPr>
        <w:t>2</w:t>
      </w:r>
      <w:r w:rsidRPr="00194878">
        <w:rPr>
          <w:rFonts w:eastAsiaTheme="minorEastAsia"/>
          <w:sz w:val="24"/>
          <w:szCs w:val="24"/>
        </w:rPr>
        <w:t xml:space="preserve"> and Reduced Graphene Oxide: A Lightweight and Broadband Electromagnetic Wave Absorber. ACS Appl. Mater. Interfaces 2015, 7 (47), 26226–26234.</w:t>
      </w:r>
    </w:p>
    <w:p w14:paraId="2A8C1EF9" w14:textId="07080C57" w:rsidR="00194878" w:rsidRPr="00194878" w:rsidRDefault="00194878" w:rsidP="00194878">
      <w:pPr>
        <w:spacing w:line="360" w:lineRule="auto"/>
        <w:rPr>
          <w:rFonts w:eastAsiaTheme="minorEastAsia"/>
          <w:sz w:val="24"/>
          <w:szCs w:val="24"/>
        </w:rPr>
      </w:pPr>
      <w:r w:rsidRPr="00194878">
        <w:rPr>
          <w:rFonts w:eastAsiaTheme="minorEastAsia"/>
          <w:sz w:val="24"/>
          <w:szCs w:val="24"/>
        </w:rPr>
        <w:t>(2)</w:t>
      </w:r>
      <w:r w:rsidRPr="00194878">
        <w:rPr>
          <w:rFonts w:eastAsiaTheme="minorEastAsia"/>
          <w:sz w:val="24"/>
          <w:szCs w:val="24"/>
        </w:rPr>
        <w:tab/>
        <w:t>Zhang, S.; Liu, X.; Jia, C.; Sun, Z.; Jiang, H.; Jia, Z.; Wu, G. Integration of Multiple Heterointerfaces in a Hierarchical 0D@2D@1D Structure for Lightweight, Flexible, and Hydrophobic Multifunctional Electromagnetic Protective Fabrics. Nano-Micro Lett. 2023, 15 (</w:t>
      </w:r>
      <w:r>
        <w:rPr>
          <w:rFonts w:eastAsiaTheme="minorEastAsia" w:hint="eastAsia"/>
          <w:sz w:val="24"/>
          <w:szCs w:val="24"/>
        </w:rPr>
        <w:t>204</w:t>
      </w:r>
      <w:r w:rsidRPr="00194878">
        <w:rPr>
          <w:rFonts w:eastAsiaTheme="minorEastAsia"/>
          <w:sz w:val="24"/>
          <w:szCs w:val="24"/>
        </w:rPr>
        <w:t>).</w:t>
      </w:r>
    </w:p>
    <w:p w14:paraId="5C8CF6BE" w14:textId="77777777" w:rsidR="00194878" w:rsidRPr="00194878" w:rsidRDefault="00194878" w:rsidP="00194878">
      <w:pPr>
        <w:spacing w:line="360" w:lineRule="auto"/>
        <w:rPr>
          <w:rFonts w:eastAsiaTheme="minorEastAsia"/>
          <w:sz w:val="24"/>
          <w:szCs w:val="24"/>
        </w:rPr>
      </w:pPr>
      <w:r w:rsidRPr="00194878">
        <w:rPr>
          <w:rFonts w:eastAsiaTheme="minorEastAsia"/>
          <w:sz w:val="24"/>
          <w:szCs w:val="24"/>
        </w:rPr>
        <w:t>(3)</w:t>
      </w:r>
      <w:r w:rsidRPr="00194878">
        <w:rPr>
          <w:rFonts w:eastAsiaTheme="minorEastAsia"/>
          <w:sz w:val="24"/>
          <w:szCs w:val="24"/>
        </w:rPr>
        <w:tab/>
        <w:t>Zhai, N.; Luo, J.; Shu, P.; Mei, J.; Li, X.; Yan, W. 1D/2D CoTe</w:t>
      </w:r>
      <w:r w:rsidRPr="00194878">
        <w:rPr>
          <w:rFonts w:eastAsiaTheme="minorEastAsia"/>
          <w:sz w:val="24"/>
          <w:szCs w:val="24"/>
          <w:vertAlign w:val="subscript"/>
        </w:rPr>
        <w:t>2</w:t>
      </w:r>
      <w:r w:rsidRPr="00194878">
        <w:rPr>
          <w:rFonts w:eastAsiaTheme="minorEastAsia"/>
          <w:sz w:val="24"/>
          <w:szCs w:val="24"/>
        </w:rPr>
        <w:t>@MoS</w:t>
      </w:r>
      <w:r w:rsidRPr="00194878">
        <w:rPr>
          <w:rFonts w:eastAsiaTheme="minorEastAsia"/>
          <w:sz w:val="24"/>
          <w:szCs w:val="24"/>
          <w:vertAlign w:val="subscript"/>
        </w:rPr>
        <w:t>2</w:t>
      </w:r>
      <w:r w:rsidRPr="00194878">
        <w:rPr>
          <w:rFonts w:eastAsiaTheme="minorEastAsia"/>
          <w:sz w:val="24"/>
          <w:szCs w:val="24"/>
        </w:rPr>
        <w:t xml:space="preserve"> Composites Constructed by CoTe</w:t>
      </w:r>
      <w:r w:rsidRPr="00194878">
        <w:rPr>
          <w:rFonts w:eastAsiaTheme="minorEastAsia"/>
          <w:sz w:val="24"/>
          <w:szCs w:val="24"/>
          <w:vertAlign w:val="subscript"/>
        </w:rPr>
        <w:t>2</w:t>
      </w:r>
      <w:r w:rsidRPr="00194878">
        <w:rPr>
          <w:rFonts w:eastAsiaTheme="minorEastAsia"/>
          <w:sz w:val="24"/>
          <w:szCs w:val="24"/>
        </w:rPr>
        <w:t xml:space="preserve"> Nanorods and MoS</w:t>
      </w:r>
      <w:r w:rsidRPr="00194878">
        <w:rPr>
          <w:rFonts w:eastAsiaTheme="minorEastAsia"/>
          <w:sz w:val="24"/>
          <w:szCs w:val="24"/>
          <w:vertAlign w:val="subscript"/>
        </w:rPr>
        <w:t>2</w:t>
      </w:r>
      <w:r w:rsidRPr="00194878">
        <w:rPr>
          <w:rFonts w:eastAsiaTheme="minorEastAsia"/>
          <w:sz w:val="24"/>
          <w:szCs w:val="24"/>
        </w:rPr>
        <w:t xml:space="preserve"> Nanosheets for Efficient Electromagnetic Wave Absorption. Nano Res. 2023, 16 (7), 10698–10706.</w:t>
      </w:r>
    </w:p>
    <w:p w14:paraId="4EDC2852" w14:textId="0C77A15A" w:rsidR="003A0A63" w:rsidRPr="00AC39BB" w:rsidRDefault="00194878" w:rsidP="00194878">
      <w:pPr>
        <w:spacing w:line="360" w:lineRule="auto"/>
        <w:rPr>
          <w:rFonts w:eastAsiaTheme="minorEastAsia"/>
          <w:sz w:val="24"/>
          <w:szCs w:val="24"/>
        </w:rPr>
      </w:pPr>
      <w:r w:rsidRPr="00194878">
        <w:rPr>
          <w:rFonts w:eastAsiaTheme="minorEastAsia"/>
          <w:sz w:val="24"/>
          <w:szCs w:val="24"/>
        </w:rPr>
        <w:t>(4)</w:t>
      </w:r>
      <w:r w:rsidRPr="00194878">
        <w:rPr>
          <w:rFonts w:eastAsiaTheme="minorEastAsia"/>
          <w:sz w:val="24"/>
          <w:szCs w:val="24"/>
        </w:rPr>
        <w:tab/>
        <w:t>Zan, S.; Zhang, W.; Li, H.; Wang, R.; Qi, S. NiSe@MoSe</w:t>
      </w:r>
      <w:r w:rsidRPr="00194878">
        <w:rPr>
          <w:rFonts w:eastAsiaTheme="minorEastAsia"/>
          <w:sz w:val="24"/>
          <w:szCs w:val="24"/>
          <w:vertAlign w:val="subscript"/>
        </w:rPr>
        <w:t>2</w:t>
      </w:r>
      <w:r w:rsidRPr="00194878">
        <w:rPr>
          <w:rFonts w:eastAsiaTheme="minorEastAsia"/>
          <w:sz w:val="24"/>
          <w:szCs w:val="24"/>
        </w:rPr>
        <w:t xml:space="preserve"> Foam: Synthesis, Characterization and Microwave Absorption Investigation. J. Mater. Sci. Mater. Electron. 2023, 34 (1), 56.</w:t>
      </w:r>
    </w:p>
    <w:sectPr w:rsidR="003A0A63" w:rsidRPr="00AC39B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A4E97" w14:textId="77777777" w:rsidR="00EF4815" w:rsidRDefault="00EF4815" w:rsidP="00AD1AA9">
      <w:r>
        <w:separator/>
      </w:r>
    </w:p>
  </w:endnote>
  <w:endnote w:type="continuationSeparator" w:id="0">
    <w:p w14:paraId="615E0220" w14:textId="77777777" w:rsidR="00EF4815" w:rsidRDefault="00EF4815" w:rsidP="00AD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
    <w:altName w:val="Times New Roman"/>
    <w:panose1 w:val="00000000000000000000"/>
    <w:charset w:val="00"/>
    <w:family w:val="roman"/>
    <w:notTrueType/>
    <w:pitch w:val="default"/>
  </w:font>
  <w:font w:name="Times">
    <w:altName w:val="Times New Roman"/>
    <w:panose1 w:val="02020603050405020304"/>
    <w:charset w:val="00"/>
    <w:family w:val="roman"/>
    <w:pitch w:val="default"/>
    <w:sig w:usb0="00000000" w:usb1="00000000" w:usb2="00000009" w:usb3="00000000" w:csb0="000001FF" w:csb1="00000000"/>
  </w:font>
  <w:font w:name="Helvetica">
    <w:panose1 w:val="020B0604020202020204"/>
    <w:charset w:val="00"/>
    <w:family w:val="auto"/>
    <w:pitch w:val="default"/>
    <w:sig w:usb0="E00002FF" w:usb1="5000785B" w:usb2="00000000" w:usb3="00000000" w:csb0="2000019F" w:csb1="4F01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8489A" w14:textId="77777777" w:rsidR="00EF4815" w:rsidRDefault="00EF4815" w:rsidP="00AD1AA9">
      <w:r>
        <w:separator/>
      </w:r>
    </w:p>
  </w:footnote>
  <w:footnote w:type="continuationSeparator" w:id="0">
    <w:p w14:paraId="789891A2" w14:textId="77777777" w:rsidR="00EF4815" w:rsidRDefault="00EF4815" w:rsidP="00AD1A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B80"/>
    <w:rsid w:val="000302FF"/>
    <w:rsid w:val="00033960"/>
    <w:rsid w:val="000507B4"/>
    <w:rsid w:val="00053758"/>
    <w:rsid w:val="00063B2C"/>
    <w:rsid w:val="0007560F"/>
    <w:rsid w:val="00080A6E"/>
    <w:rsid w:val="00080E27"/>
    <w:rsid w:val="000922B8"/>
    <w:rsid w:val="0009423A"/>
    <w:rsid w:val="000A614D"/>
    <w:rsid w:val="000B0ED6"/>
    <w:rsid w:val="000C7700"/>
    <w:rsid w:val="000C775F"/>
    <w:rsid w:val="000E0CDF"/>
    <w:rsid w:val="00103E27"/>
    <w:rsid w:val="00104720"/>
    <w:rsid w:val="00131F99"/>
    <w:rsid w:val="0014679B"/>
    <w:rsid w:val="00162820"/>
    <w:rsid w:val="0016336F"/>
    <w:rsid w:val="001773AC"/>
    <w:rsid w:val="001823D1"/>
    <w:rsid w:val="00194878"/>
    <w:rsid w:val="001B645D"/>
    <w:rsid w:val="001F774D"/>
    <w:rsid w:val="00223982"/>
    <w:rsid w:val="0022444C"/>
    <w:rsid w:val="0024572B"/>
    <w:rsid w:val="002576D6"/>
    <w:rsid w:val="00267E89"/>
    <w:rsid w:val="00277948"/>
    <w:rsid w:val="00277FCB"/>
    <w:rsid w:val="00291B50"/>
    <w:rsid w:val="00291DCD"/>
    <w:rsid w:val="002A1459"/>
    <w:rsid w:val="002D05AF"/>
    <w:rsid w:val="002D722A"/>
    <w:rsid w:val="002E46C5"/>
    <w:rsid w:val="00323892"/>
    <w:rsid w:val="003343F6"/>
    <w:rsid w:val="0034097B"/>
    <w:rsid w:val="00340AA9"/>
    <w:rsid w:val="003419B1"/>
    <w:rsid w:val="0034692E"/>
    <w:rsid w:val="00360DF8"/>
    <w:rsid w:val="00364120"/>
    <w:rsid w:val="003A0A63"/>
    <w:rsid w:val="003A61E1"/>
    <w:rsid w:val="003B2D6B"/>
    <w:rsid w:val="003C69EC"/>
    <w:rsid w:val="003D195D"/>
    <w:rsid w:val="003D6320"/>
    <w:rsid w:val="003F2EC7"/>
    <w:rsid w:val="0040058B"/>
    <w:rsid w:val="00402876"/>
    <w:rsid w:val="0041117D"/>
    <w:rsid w:val="00425651"/>
    <w:rsid w:val="00432C5D"/>
    <w:rsid w:val="00434B57"/>
    <w:rsid w:val="00444C96"/>
    <w:rsid w:val="0044516F"/>
    <w:rsid w:val="0045768D"/>
    <w:rsid w:val="00471D0A"/>
    <w:rsid w:val="00472323"/>
    <w:rsid w:val="004E2531"/>
    <w:rsid w:val="004F187F"/>
    <w:rsid w:val="005052F8"/>
    <w:rsid w:val="00533E4B"/>
    <w:rsid w:val="00534B1C"/>
    <w:rsid w:val="00535E61"/>
    <w:rsid w:val="005427FF"/>
    <w:rsid w:val="005616C9"/>
    <w:rsid w:val="00595175"/>
    <w:rsid w:val="005B0F4C"/>
    <w:rsid w:val="005C47A3"/>
    <w:rsid w:val="005C7735"/>
    <w:rsid w:val="005E4731"/>
    <w:rsid w:val="005F09FC"/>
    <w:rsid w:val="00602B93"/>
    <w:rsid w:val="0063125A"/>
    <w:rsid w:val="00636A0D"/>
    <w:rsid w:val="006438DE"/>
    <w:rsid w:val="00666EEB"/>
    <w:rsid w:val="006868DB"/>
    <w:rsid w:val="006B3057"/>
    <w:rsid w:val="006B3BC5"/>
    <w:rsid w:val="006B7F1D"/>
    <w:rsid w:val="006C2A17"/>
    <w:rsid w:val="006E0591"/>
    <w:rsid w:val="007014FC"/>
    <w:rsid w:val="00717121"/>
    <w:rsid w:val="007357BE"/>
    <w:rsid w:val="007534D7"/>
    <w:rsid w:val="0077588C"/>
    <w:rsid w:val="0078619F"/>
    <w:rsid w:val="00796160"/>
    <w:rsid w:val="007C4837"/>
    <w:rsid w:val="007C5CD2"/>
    <w:rsid w:val="007D377E"/>
    <w:rsid w:val="008123BB"/>
    <w:rsid w:val="00815CBC"/>
    <w:rsid w:val="00816D40"/>
    <w:rsid w:val="008361D1"/>
    <w:rsid w:val="00857EA1"/>
    <w:rsid w:val="008619D1"/>
    <w:rsid w:val="00866914"/>
    <w:rsid w:val="00897614"/>
    <w:rsid w:val="008A0F83"/>
    <w:rsid w:val="008A7973"/>
    <w:rsid w:val="008B23DD"/>
    <w:rsid w:val="008D69EE"/>
    <w:rsid w:val="008E25EE"/>
    <w:rsid w:val="008E5080"/>
    <w:rsid w:val="008F4C06"/>
    <w:rsid w:val="0091487F"/>
    <w:rsid w:val="00917BA6"/>
    <w:rsid w:val="00956768"/>
    <w:rsid w:val="0096201D"/>
    <w:rsid w:val="00963A27"/>
    <w:rsid w:val="009708BE"/>
    <w:rsid w:val="00972D59"/>
    <w:rsid w:val="009739F2"/>
    <w:rsid w:val="0098618C"/>
    <w:rsid w:val="009A1BAA"/>
    <w:rsid w:val="009A2AB2"/>
    <w:rsid w:val="009C13C9"/>
    <w:rsid w:val="009E0474"/>
    <w:rsid w:val="009E6A6B"/>
    <w:rsid w:val="009F1C56"/>
    <w:rsid w:val="00A044AD"/>
    <w:rsid w:val="00A22B23"/>
    <w:rsid w:val="00A24469"/>
    <w:rsid w:val="00A275CA"/>
    <w:rsid w:val="00A349AF"/>
    <w:rsid w:val="00A410FB"/>
    <w:rsid w:val="00A449A4"/>
    <w:rsid w:val="00A805DA"/>
    <w:rsid w:val="00A8744C"/>
    <w:rsid w:val="00A9126F"/>
    <w:rsid w:val="00A9636E"/>
    <w:rsid w:val="00AA50CC"/>
    <w:rsid w:val="00AC39BB"/>
    <w:rsid w:val="00AC77BD"/>
    <w:rsid w:val="00AD1AA9"/>
    <w:rsid w:val="00AD3F20"/>
    <w:rsid w:val="00AD4D08"/>
    <w:rsid w:val="00AD7BA1"/>
    <w:rsid w:val="00AF6067"/>
    <w:rsid w:val="00B21E90"/>
    <w:rsid w:val="00B33739"/>
    <w:rsid w:val="00B552F3"/>
    <w:rsid w:val="00B711BF"/>
    <w:rsid w:val="00B82EC1"/>
    <w:rsid w:val="00B862F3"/>
    <w:rsid w:val="00B9468F"/>
    <w:rsid w:val="00BD1293"/>
    <w:rsid w:val="00BF2864"/>
    <w:rsid w:val="00C31EFC"/>
    <w:rsid w:val="00C36A7A"/>
    <w:rsid w:val="00C446C7"/>
    <w:rsid w:val="00C46B80"/>
    <w:rsid w:val="00C525EE"/>
    <w:rsid w:val="00C6317D"/>
    <w:rsid w:val="00C9586C"/>
    <w:rsid w:val="00C97CC6"/>
    <w:rsid w:val="00CD623C"/>
    <w:rsid w:val="00CE2ED4"/>
    <w:rsid w:val="00CF3434"/>
    <w:rsid w:val="00CF38BB"/>
    <w:rsid w:val="00D11582"/>
    <w:rsid w:val="00D3338B"/>
    <w:rsid w:val="00D42362"/>
    <w:rsid w:val="00D43750"/>
    <w:rsid w:val="00D53EA7"/>
    <w:rsid w:val="00D65613"/>
    <w:rsid w:val="00D76E85"/>
    <w:rsid w:val="00D8245E"/>
    <w:rsid w:val="00D856F4"/>
    <w:rsid w:val="00D93775"/>
    <w:rsid w:val="00D97D56"/>
    <w:rsid w:val="00DA0AE6"/>
    <w:rsid w:val="00DA3B67"/>
    <w:rsid w:val="00DA534A"/>
    <w:rsid w:val="00DB0507"/>
    <w:rsid w:val="00DC5D21"/>
    <w:rsid w:val="00DC7F6E"/>
    <w:rsid w:val="00DD00D4"/>
    <w:rsid w:val="00DD2DE6"/>
    <w:rsid w:val="00DE6EF8"/>
    <w:rsid w:val="00E01FE6"/>
    <w:rsid w:val="00E05A52"/>
    <w:rsid w:val="00E07DB2"/>
    <w:rsid w:val="00E26158"/>
    <w:rsid w:val="00E30A2D"/>
    <w:rsid w:val="00E30DA2"/>
    <w:rsid w:val="00E33D16"/>
    <w:rsid w:val="00E34CFE"/>
    <w:rsid w:val="00E360C5"/>
    <w:rsid w:val="00E56B6B"/>
    <w:rsid w:val="00E575F4"/>
    <w:rsid w:val="00E763D7"/>
    <w:rsid w:val="00E81C02"/>
    <w:rsid w:val="00E81C42"/>
    <w:rsid w:val="00E91854"/>
    <w:rsid w:val="00EB5CAE"/>
    <w:rsid w:val="00EC401E"/>
    <w:rsid w:val="00EE5981"/>
    <w:rsid w:val="00EE799F"/>
    <w:rsid w:val="00EF290D"/>
    <w:rsid w:val="00EF4815"/>
    <w:rsid w:val="00F05316"/>
    <w:rsid w:val="00F12BA4"/>
    <w:rsid w:val="00F15126"/>
    <w:rsid w:val="00F442DE"/>
    <w:rsid w:val="00F559E2"/>
    <w:rsid w:val="00F7073F"/>
    <w:rsid w:val="00F84780"/>
    <w:rsid w:val="00FB28D9"/>
    <w:rsid w:val="00FB2CA1"/>
    <w:rsid w:val="00FB5959"/>
    <w:rsid w:val="00FC3969"/>
    <w:rsid w:val="00FC6F75"/>
    <w:rsid w:val="00FD24E0"/>
    <w:rsid w:val="00FD5B30"/>
    <w:rsid w:val="00FD633A"/>
    <w:rsid w:val="00FE77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C8082"/>
  <w15:chartTrackingRefBased/>
  <w15:docId w15:val="{FF738017-0B1B-4605-B31A-F87C6B2BD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1AA9"/>
    <w:pPr>
      <w:widowControl w:val="0"/>
      <w:jc w:val="both"/>
    </w:pPr>
    <w:rPr>
      <w:rFonts w:ascii="Times New Roman" w:eastAsia="Times New Roman" w:hAnsi="Times New Roman" w:cs="Times New Roman"/>
    </w:rPr>
  </w:style>
  <w:style w:type="paragraph" w:styleId="2">
    <w:name w:val="heading 2"/>
    <w:basedOn w:val="a"/>
    <w:next w:val="a"/>
    <w:link w:val="20"/>
    <w:uiPriority w:val="9"/>
    <w:unhideWhenUsed/>
    <w:qFormat/>
    <w:rsid w:val="00291DCD"/>
    <w:pPr>
      <w:keepNext/>
      <w:keepLines/>
      <w:spacing w:before="260" w:after="260" w:line="416" w:lineRule="auto"/>
      <w:ind w:firstLineChars="200" w:firstLine="200"/>
      <w:outlineLvl w:val="1"/>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摘要正文"/>
    <w:basedOn w:val="a"/>
    <w:qFormat/>
    <w:rsid w:val="0034692E"/>
    <w:rPr>
      <w:rFonts w:eastAsia="宋体"/>
      <w:sz w:val="24"/>
    </w:rPr>
  </w:style>
  <w:style w:type="paragraph" w:customStyle="1" w:styleId="a4">
    <w:name w:val="摘要标题"/>
    <w:basedOn w:val="a5"/>
    <w:qFormat/>
    <w:rsid w:val="0034692E"/>
    <w:rPr>
      <w:rFonts w:eastAsia="黑体"/>
      <w:sz w:val="30"/>
    </w:rPr>
  </w:style>
  <w:style w:type="paragraph" w:styleId="a5">
    <w:name w:val="Title"/>
    <w:basedOn w:val="a"/>
    <w:next w:val="a"/>
    <w:link w:val="a6"/>
    <w:uiPriority w:val="10"/>
    <w:qFormat/>
    <w:rsid w:val="0034692E"/>
    <w:pPr>
      <w:spacing w:before="240" w:after="60"/>
      <w:jc w:val="center"/>
      <w:outlineLvl w:val="0"/>
    </w:pPr>
    <w:rPr>
      <w:rFonts w:asciiTheme="majorHAnsi" w:eastAsiaTheme="majorEastAsia" w:hAnsiTheme="majorHAnsi" w:cstheme="majorBidi"/>
      <w:b/>
      <w:bCs/>
      <w:sz w:val="32"/>
      <w:szCs w:val="32"/>
    </w:rPr>
  </w:style>
  <w:style w:type="character" w:customStyle="1" w:styleId="a6">
    <w:name w:val="标题 字符"/>
    <w:basedOn w:val="a0"/>
    <w:link w:val="a5"/>
    <w:uiPriority w:val="10"/>
    <w:rsid w:val="0034692E"/>
    <w:rPr>
      <w:rFonts w:asciiTheme="majorHAnsi" w:eastAsiaTheme="majorEastAsia" w:hAnsiTheme="majorHAnsi" w:cstheme="majorBidi"/>
      <w:b/>
      <w:bCs/>
      <w:sz w:val="32"/>
      <w:szCs w:val="32"/>
    </w:rPr>
  </w:style>
  <w:style w:type="paragraph" w:customStyle="1" w:styleId="a7">
    <w:name w:val="表格和图表"/>
    <w:basedOn w:val="a"/>
    <w:link w:val="a8"/>
    <w:qFormat/>
    <w:rsid w:val="0007560F"/>
    <w:pPr>
      <w:widowControl/>
      <w:spacing w:after="200" w:line="276" w:lineRule="auto"/>
      <w:jc w:val="center"/>
    </w:pPr>
    <w:rPr>
      <w:rFonts w:ascii="宋体" w:eastAsia="宋体" w:hAnsi="宋体"/>
      <w:szCs w:val="21"/>
    </w:rPr>
  </w:style>
  <w:style w:type="character" w:customStyle="1" w:styleId="a8">
    <w:name w:val="表格和图表 字符"/>
    <w:basedOn w:val="a0"/>
    <w:link w:val="a7"/>
    <w:rsid w:val="0007560F"/>
    <w:rPr>
      <w:rFonts w:ascii="宋体" w:eastAsia="宋体" w:hAnsi="宋体" w:cs="Times New Roman"/>
      <w:szCs w:val="21"/>
    </w:rPr>
  </w:style>
  <w:style w:type="paragraph" w:styleId="a9">
    <w:name w:val="header"/>
    <w:basedOn w:val="a"/>
    <w:link w:val="aa"/>
    <w:uiPriority w:val="99"/>
    <w:unhideWhenUsed/>
    <w:rsid w:val="00AD1AA9"/>
    <w:pPr>
      <w:tabs>
        <w:tab w:val="center" w:pos="4153"/>
        <w:tab w:val="right" w:pos="8306"/>
      </w:tabs>
      <w:snapToGrid w:val="0"/>
      <w:jc w:val="center"/>
    </w:pPr>
    <w:rPr>
      <w:sz w:val="18"/>
      <w:szCs w:val="18"/>
    </w:rPr>
  </w:style>
  <w:style w:type="character" w:customStyle="1" w:styleId="aa">
    <w:name w:val="页眉 字符"/>
    <w:basedOn w:val="a0"/>
    <w:link w:val="a9"/>
    <w:uiPriority w:val="99"/>
    <w:rsid w:val="00AD1AA9"/>
    <w:rPr>
      <w:sz w:val="18"/>
      <w:szCs w:val="18"/>
    </w:rPr>
  </w:style>
  <w:style w:type="paragraph" w:styleId="ab">
    <w:name w:val="footer"/>
    <w:basedOn w:val="a"/>
    <w:link w:val="ac"/>
    <w:uiPriority w:val="99"/>
    <w:unhideWhenUsed/>
    <w:rsid w:val="00AD1AA9"/>
    <w:pPr>
      <w:tabs>
        <w:tab w:val="center" w:pos="4153"/>
        <w:tab w:val="right" w:pos="8306"/>
      </w:tabs>
      <w:snapToGrid w:val="0"/>
      <w:jc w:val="left"/>
    </w:pPr>
    <w:rPr>
      <w:sz w:val="18"/>
      <w:szCs w:val="18"/>
    </w:rPr>
  </w:style>
  <w:style w:type="character" w:customStyle="1" w:styleId="ac">
    <w:name w:val="页脚 字符"/>
    <w:basedOn w:val="a0"/>
    <w:link w:val="ab"/>
    <w:uiPriority w:val="99"/>
    <w:rsid w:val="00AD1AA9"/>
    <w:rPr>
      <w:sz w:val="18"/>
      <w:szCs w:val="18"/>
    </w:rPr>
  </w:style>
  <w:style w:type="character" w:customStyle="1" w:styleId="fontstyle01">
    <w:name w:val="fontstyle01"/>
    <w:basedOn w:val="a0"/>
    <w:qFormat/>
    <w:rsid w:val="003A61E1"/>
    <w:rPr>
      <w:rFonts w:ascii="TimesNewRoman" w:hAnsi="TimesNewRoman" w:hint="default"/>
      <w:b w:val="0"/>
      <w:bCs w:val="0"/>
      <w:i w:val="0"/>
      <w:iCs w:val="0"/>
      <w:color w:val="000000"/>
      <w:sz w:val="24"/>
      <w:szCs w:val="24"/>
    </w:rPr>
  </w:style>
  <w:style w:type="paragraph" w:customStyle="1" w:styleId="TAMainText">
    <w:name w:val="TA_Main_Text"/>
    <w:basedOn w:val="a"/>
    <w:rsid w:val="003A61E1"/>
    <w:pPr>
      <w:widowControl/>
      <w:spacing w:line="480" w:lineRule="auto"/>
      <w:ind w:firstLine="202"/>
    </w:pPr>
    <w:rPr>
      <w:rFonts w:ascii="Times" w:eastAsiaTheme="minorEastAsia" w:hAnsi="Times"/>
      <w:kern w:val="0"/>
      <w:sz w:val="24"/>
      <w:szCs w:val="20"/>
      <w:lang w:eastAsia="en-US"/>
    </w:rPr>
  </w:style>
  <w:style w:type="character" w:customStyle="1" w:styleId="20">
    <w:name w:val="标题 2 字符"/>
    <w:basedOn w:val="a0"/>
    <w:link w:val="2"/>
    <w:uiPriority w:val="9"/>
    <w:rsid w:val="00291DCD"/>
    <w:rPr>
      <w:rFonts w:ascii="Times New Roman" w:eastAsia="Times New Roman" w:hAnsi="Times New Roman" w:cs="Times New Roman"/>
      <w:b/>
      <w:bCs/>
      <w:sz w:val="32"/>
      <w:szCs w:val="32"/>
    </w:rPr>
  </w:style>
  <w:style w:type="paragraph" w:styleId="ad">
    <w:name w:val="Bibliography"/>
    <w:basedOn w:val="a"/>
    <w:next w:val="a"/>
    <w:uiPriority w:val="37"/>
    <w:unhideWhenUsed/>
    <w:rsid w:val="00D65613"/>
    <w:pPr>
      <w:tabs>
        <w:tab w:val="left" w:pos="384"/>
      </w:tabs>
      <w:ind w:left="384" w:hanging="384"/>
    </w:pPr>
  </w:style>
  <w:style w:type="character" w:styleId="ae">
    <w:name w:val="annotation reference"/>
    <w:basedOn w:val="a0"/>
    <w:uiPriority w:val="99"/>
    <w:semiHidden/>
    <w:unhideWhenUsed/>
    <w:rsid w:val="00E81C42"/>
    <w:rPr>
      <w:sz w:val="21"/>
      <w:szCs w:val="21"/>
    </w:rPr>
  </w:style>
  <w:style w:type="paragraph" w:styleId="af">
    <w:name w:val="annotation text"/>
    <w:basedOn w:val="a"/>
    <w:link w:val="af0"/>
    <w:uiPriority w:val="99"/>
    <w:unhideWhenUsed/>
    <w:rsid w:val="00E81C42"/>
    <w:pPr>
      <w:spacing w:line="360" w:lineRule="auto"/>
      <w:ind w:firstLineChars="200" w:firstLine="200"/>
      <w:jc w:val="left"/>
    </w:pPr>
    <w:rPr>
      <w:sz w:val="24"/>
    </w:rPr>
  </w:style>
  <w:style w:type="character" w:customStyle="1" w:styleId="af0">
    <w:name w:val="批注文字 字符"/>
    <w:basedOn w:val="a0"/>
    <w:link w:val="af"/>
    <w:uiPriority w:val="99"/>
    <w:rsid w:val="00E81C42"/>
    <w:rPr>
      <w:rFonts w:ascii="Times New Roman" w:eastAsia="Times New Roman" w:hAnsi="Times New Roman" w:cs="Times New Roman"/>
      <w:sz w:val="24"/>
    </w:rPr>
  </w:style>
  <w:style w:type="paragraph" w:customStyle="1" w:styleId="p1">
    <w:name w:val="p1"/>
    <w:rsid w:val="00D53EA7"/>
    <w:rPr>
      <w:rFonts w:ascii="Helvetica" w:eastAsia="Helvetica" w:hAnsi="Helvetica" w:cs="Times New Roman"/>
      <w:kern w:val="0"/>
      <w:sz w:val="16"/>
      <w:szCs w:val="16"/>
    </w:rPr>
  </w:style>
  <w:style w:type="paragraph" w:styleId="af1">
    <w:name w:val="Normal (Web)"/>
    <w:basedOn w:val="a"/>
    <w:uiPriority w:val="99"/>
    <w:semiHidden/>
    <w:unhideWhenUsed/>
    <w:rsid w:val="00162820"/>
    <w:pPr>
      <w:widowControl/>
      <w:spacing w:before="100" w:beforeAutospacing="1" w:after="100" w:afterAutospacing="1" w:line="360" w:lineRule="auto"/>
      <w:ind w:firstLineChars="200" w:firstLine="200"/>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A0D7-BD68-4A22-9C82-7EE94A7D5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aragraphs>31</Paragraphs>
  <ScaleCrop>false</ScaleCrop>
  <Company/>
  <LinksUpToDate>false</LinksUpToDate>
  <CharactersWithSpaces>15993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凯龙 喻</dc:creator>
  <cp:keywords/>
  <dc:description/>
  <cp:lastModifiedBy>凯龙 喻</cp:lastModifiedBy>
  <cp:revision>37</cp:revision>
  <dcterms:created xsi:type="dcterms:W3CDTF">2026-03-18T15:29:00Z</dcterms:created>
  <dcterms:modified xsi:type="dcterms:W3CDTF">2026-03-24T08:56:00Z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id="XMBtcXGT"/&gt;&lt;style id="http://www.zotero.org/styles/american-chemical-society" hasBibliography="1" bibliographyStyleHasBeenSet="1"/&gt;&lt;prefs&gt;&lt;pref name="fieldType" value="Field"/&gt;&lt;/prefs&gt;&lt;/data&gt;</vt:lpwstr>
  </property>
</Properties>
</file>