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FA612" w14:textId="77777777" w:rsidR="009D4E19" w:rsidRPr="009D4E19" w:rsidRDefault="009D4E19" w:rsidP="00E163BE">
      <w:pPr>
        <w:spacing w:after="160" w:line="276" w:lineRule="auto"/>
        <w:jc w:val="center"/>
        <w:rPr>
          <w:rFonts w:ascii="Georgia" w:eastAsiaTheme="minorEastAsia" w:hAnsi="Georgia" w:cstheme="minorBidi"/>
          <w:lang w:eastAsia="ja-JP"/>
        </w:rPr>
      </w:pPr>
      <w:r w:rsidRPr="009D4E19">
        <w:rPr>
          <w:rFonts w:ascii="Georgia" w:eastAsiaTheme="minorEastAsia" w:hAnsi="Georgia" w:cstheme="minorBidi"/>
          <w:lang w:eastAsia="ja-JP"/>
        </w:rPr>
        <w:t>Scenario Based Dynamic Material Flow Analysis of Dutch Macro Infrastructure Stocks: Assessing Future Material Demand and Circularity Potentials</w:t>
      </w:r>
    </w:p>
    <w:p w14:paraId="7862EE28" w14:textId="77777777" w:rsidR="009D4E19" w:rsidRPr="009D4E19" w:rsidRDefault="009D4E19" w:rsidP="00E163BE">
      <w:pPr>
        <w:spacing w:after="160" w:line="276" w:lineRule="auto"/>
        <w:jc w:val="center"/>
        <w:rPr>
          <w:rFonts w:ascii="Georgia" w:eastAsiaTheme="minorEastAsia" w:hAnsi="Georgia" w:cstheme="minorBidi"/>
          <w:sz w:val="22"/>
          <w:szCs w:val="22"/>
          <w:vertAlign w:val="superscript"/>
          <w:lang w:eastAsia="ja-JP"/>
        </w:rPr>
      </w:pPr>
      <w:r w:rsidRPr="009D4E19">
        <w:rPr>
          <w:rFonts w:ascii="Georgia" w:eastAsiaTheme="minorEastAsia" w:hAnsi="Georgia" w:cstheme="minorBidi"/>
          <w:sz w:val="22"/>
          <w:szCs w:val="22"/>
          <w:lang w:eastAsia="ja-JP"/>
        </w:rPr>
        <w:t>Md Faysal Tareq</w:t>
      </w:r>
      <w:r w:rsidRPr="009D4E19">
        <w:rPr>
          <w:rFonts w:ascii="Georgia" w:eastAsiaTheme="minorEastAsia" w:hAnsi="Georgia" w:cstheme="minorBidi"/>
          <w:sz w:val="22"/>
          <w:szCs w:val="22"/>
          <w:vertAlign w:val="superscript"/>
          <w:lang w:eastAsia="ja-JP"/>
        </w:rPr>
        <w:t>1</w:t>
      </w:r>
      <w:r w:rsidRPr="009D4E19">
        <w:rPr>
          <w:rFonts w:ascii="Georgia" w:eastAsiaTheme="minorEastAsia" w:hAnsi="Georgia" w:cstheme="minorBidi"/>
          <w:sz w:val="22"/>
          <w:szCs w:val="22"/>
          <w:lang w:eastAsia="ja-JP"/>
        </w:rPr>
        <w:t>, Peter Brill</w:t>
      </w:r>
      <w:r w:rsidRPr="009D4E19">
        <w:rPr>
          <w:rFonts w:ascii="Georgia" w:eastAsiaTheme="minorEastAsia" w:hAnsi="Georgia" w:cstheme="minorBidi"/>
          <w:sz w:val="22"/>
          <w:szCs w:val="22"/>
          <w:vertAlign w:val="superscript"/>
          <w:lang w:eastAsia="ja-JP"/>
        </w:rPr>
        <w:t>1</w:t>
      </w:r>
      <w:r w:rsidRPr="009D4E19">
        <w:rPr>
          <w:rFonts w:ascii="Georgia" w:eastAsiaTheme="minorEastAsia" w:hAnsi="Georgia" w:cstheme="minorBidi"/>
          <w:sz w:val="22"/>
          <w:szCs w:val="22"/>
          <w:lang w:eastAsia="ja-JP"/>
        </w:rPr>
        <w:t>, Arnold Tukker</w:t>
      </w:r>
      <w:r w:rsidRPr="009D4E19">
        <w:rPr>
          <w:rFonts w:ascii="Georgia" w:eastAsiaTheme="minorEastAsia" w:hAnsi="Georgia" w:cstheme="minorBidi"/>
          <w:sz w:val="22"/>
          <w:szCs w:val="22"/>
          <w:vertAlign w:val="superscript"/>
          <w:lang w:eastAsia="ja-JP"/>
        </w:rPr>
        <w:t>1,2</w:t>
      </w:r>
    </w:p>
    <w:p w14:paraId="1E31097A" w14:textId="78307CC9" w:rsidR="00E163BE" w:rsidRPr="00E163BE" w:rsidRDefault="00E163BE" w:rsidP="00E163BE">
      <w:pPr>
        <w:numPr>
          <w:ilvl w:val="0"/>
          <w:numId w:val="23"/>
        </w:numPr>
        <w:jc w:val="center"/>
        <w:rPr>
          <w:rFonts w:ascii="Georgia" w:eastAsiaTheme="minorEastAsia" w:hAnsi="Georgia" w:cstheme="minorBidi"/>
          <w:sz w:val="22"/>
          <w:szCs w:val="22"/>
          <w:lang w:eastAsia="ja-JP"/>
        </w:rPr>
      </w:pPr>
      <w:r w:rsidRPr="00E163BE">
        <w:rPr>
          <w:rFonts w:ascii="Georgia" w:eastAsiaTheme="minorEastAsia" w:hAnsi="Georgia" w:cstheme="minorBidi"/>
          <w:sz w:val="22"/>
          <w:szCs w:val="22"/>
          <w:lang w:eastAsia="ja-JP"/>
        </w:rPr>
        <w:t>Institute of Environmental Sciences (CML), Leiden University, Leiden, Zuid-Holland, Netherlands</w:t>
      </w:r>
    </w:p>
    <w:p w14:paraId="5A454DAF" w14:textId="77777777" w:rsidR="00E163BE" w:rsidRPr="00E163BE" w:rsidRDefault="00E163BE" w:rsidP="00E163BE">
      <w:pPr>
        <w:numPr>
          <w:ilvl w:val="0"/>
          <w:numId w:val="23"/>
        </w:numPr>
        <w:jc w:val="center"/>
        <w:rPr>
          <w:rFonts w:ascii="Georgia" w:eastAsiaTheme="minorEastAsia" w:hAnsi="Georgia" w:cstheme="minorBidi"/>
          <w:sz w:val="22"/>
          <w:szCs w:val="22"/>
          <w:lang w:eastAsia="ja-JP"/>
        </w:rPr>
      </w:pPr>
      <w:r w:rsidRPr="00E163BE">
        <w:rPr>
          <w:rFonts w:ascii="Georgia" w:eastAsiaTheme="minorEastAsia" w:hAnsi="Georgia" w:cstheme="minorBidi"/>
          <w:sz w:val="22"/>
          <w:szCs w:val="22"/>
          <w:lang w:eastAsia="ja-JP"/>
        </w:rPr>
        <w:t>Netherlands Organisation for Applied Scientific Research (TNO), The Hague, Zuid-Holland, Netherlands</w:t>
      </w:r>
    </w:p>
    <w:p w14:paraId="3743EBC3" w14:textId="77777777" w:rsidR="00CC0CE4" w:rsidRPr="00C96757" w:rsidRDefault="00CC0CE4" w:rsidP="00E163BE">
      <w:pPr>
        <w:jc w:val="center"/>
      </w:pPr>
    </w:p>
    <w:p w14:paraId="366CC619" w14:textId="23BCA451" w:rsidR="00BF578B" w:rsidRPr="00C96757" w:rsidRDefault="00BF578B">
      <w:pPr>
        <w:rPr>
          <w:rFonts w:ascii="Georgia" w:hAnsi="Georgia"/>
          <w:b/>
          <w:bCs/>
          <w:sz w:val="22"/>
          <w:szCs w:val="22"/>
        </w:rPr>
      </w:pPr>
      <w:r w:rsidRPr="00C96757">
        <w:rPr>
          <w:rFonts w:ascii="Georgia" w:hAnsi="Georgia"/>
          <w:b/>
          <w:bCs/>
          <w:sz w:val="22"/>
          <w:szCs w:val="22"/>
        </w:rPr>
        <w:t>Supplementary Information</w:t>
      </w:r>
    </w:p>
    <w:p w14:paraId="0341825B" w14:textId="77777777" w:rsidR="00676C34" w:rsidRPr="00C96757" w:rsidRDefault="00676C34">
      <w:pPr>
        <w:rPr>
          <w:rFonts w:ascii="Georgia" w:hAnsi="Georgia"/>
          <w:b/>
          <w:sz w:val="22"/>
          <w:szCs w:val="22"/>
        </w:rPr>
      </w:pPr>
    </w:p>
    <w:p w14:paraId="42446FB5" w14:textId="04941A28" w:rsidR="00593911" w:rsidRPr="00C96757" w:rsidRDefault="00593911">
      <w:pPr>
        <w:rPr>
          <w:rFonts w:ascii="Georgia" w:hAnsi="Georgia"/>
          <w:b/>
          <w:sz w:val="22"/>
          <w:szCs w:val="22"/>
        </w:rPr>
      </w:pPr>
      <w:r w:rsidRPr="00C96757">
        <w:rPr>
          <w:rFonts w:ascii="Georgia" w:hAnsi="Georgia"/>
          <w:b/>
          <w:bCs/>
          <w:sz w:val="22"/>
          <w:szCs w:val="22"/>
        </w:rPr>
        <w:t>Annex I</w:t>
      </w:r>
    </w:p>
    <w:p w14:paraId="0C0BFA6C" w14:textId="0066815B" w:rsidR="00593911" w:rsidRPr="00C96757" w:rsidRDefault="00695789">
      <w:pPr>
        <w:rPr>
          <w:rFonts w:ascii="Georgia" w:hAnsi="Georgia"/>
          <w:sz w:val="22"/>
          <w:szCs w:val="22"/>
        </w:rPr>
      </w:pPr>
      <w:r w:rsidRPr="00C96757">
        <w:rPr>
          <w:rFonts w:ascii="Georgia" w:hAnsi="Georgia"/>
          <w:sz w:val="22"/>
          <w:szCs w:val="22"/>
        </w:rPr>
        <w:t>Mathematical</w:t>
      </w:r>
      <w:r w:rsidR="0069484F" w:rsidRPr="00C96757">
        <w:rPr>
          <w:rFonts w:ascii="Georgia" w:hAnsi="Georgia"/>
          <w:sz w:val="22"/>
          <w:szCs w:val="22"/>
        </w:rPr>
        <w:t xml:space="preserve"> formulas used </w:t>
      </w:r>
      <w:r w:rsidRPr="00C96757">
        <w:rPr>
          <w:rFonts w:ascii="Georgia" w:hAnsi="Georgia"/>
          <w:sz w:val="22"/>
          <w:szCs w:val="22"/>
        </w:rPr>
        <w:t xml:space="preserve">for dynamic material flow analysis is given below: </w:t>
      </w:r>
    </w:p>
    <w:p w14:paraId="67B88913" w14:textId="5799425C" w:rsidR="00025392" w:rsidRPr="00725AD1" w:rsidRDefault="002669B8" w:rsidP="00025392">
      <w:pPr>
        <w:pStyle w:val="ListParagraph"/>
        <w:numPr>
          <w:ilvl w:val="0"/>
          <w:numId w:val="3"/>
        </w:numPr>
        <w:rPr>
          <w:rFonts w:ascii="Georgia" w:hAnsi="Georgia"/>
          <w:sz w:val="22"/>
          <w:szCs w:val="22"/>
          <w:lang w:val="it-IT"/>
        </w:rPr>
      </w:pPr>
      <m:oMath>
        <m:r>
          <w:rPr>
            <w:rFonts w:ascii="Cambria Math" w:hAnsi="Cambria Math"/>
            <w:sz w:val="22"/>
            <w:szCs w:val="22"/>
          </w:rPr>
          <m:t>Stock</m:t>
        </m:r>
        <m:r>
          <w:rPr>
            <w:rFonts w:ascii="Cambria Math" w:hAnsi="Cambria Math"/>
            <w:sz w:val="22"/>
            <w:szCs w:val="22"/>
            <w:lang w:val="it-IT"/>
          </w:rPr>
          <m:t xml:space="preserve"> </m:t>
        </m:r>
        <m:d>
          <m:dPr>
            <m:grow m:val="0"/>
            <m:ctrlPr>
              <w:rPr>
                <w:rFonts w:ascii="Cambria Math" w:hAnsi="Cambria Math"/>
                <w:i/>
                <w:sz w:val="22"/>
                <w:szCs w:val="22"/>
              </w:rPr>
            </m:ctrlPr>
          </m:dPr>
          <m:e>
            <m:r>
              <w:rPr>
                <w:rFonts w:ascii="Cambria Math" w:hAnsi="Cambria Math"/>
                <w:sz w:val="22"/>
                <w:szCs w:val="22"/>
              </w:rPr>
              <m:t>dS</m:t>
            </m:r>
            <m:r>
              <w:rPr>
                <w:rFonts w:ascii="Cambria Math" w:hAnsi="Cambria Math"/>
                <w:sz w:val="22"/>
                <w:szCs w:val="22"/>
                <w:lang w:val="it-IT"/>
              </w:rPr>
              <m:t>(</m:t>
            </m:r>
            <m:r>
              <w:rPr>
                <w:rFonts w:ascii="Cambria Math" w:hAnsi="Cambria Math"/>
                <w:sz w:val="22"/>
                <w:szCs w:val="22"/>
              </w:rPr>
              <m:t>t</m:t>
            </m:r>
            <m:r>
              <w:rPr>
                <w:rFonts w:ascii="Cambria Math" w:hAnsi="Cambria Math"/>
                <w:sz w:val="22"/>
                <w:szCs w:val="22"/>
                <w:lang w:val="it-IT"/>
              </w:rPr>
              <m:t>)</m:t>
            </m:r>
          </m:e>
        </m:d>
        <m:r>
          <w:rPr>
            <w:rFonts w:ascii="Cambria Math" w:hAnsi="Cambria Math"/>
            <w:sz w:val="22"/>
            <w:szCs w:val="22"/>
            <w:lang w:val="it-IT"/>
          </w:rPr>
          <m:t>=</m:t>
        </m:r>
        <m:d>
          <m:dPr>
            <m:ctrlPr>
              <w:rPr>
                <w:rFonts w:ascii="Cambria Math" w:hAnsi="Cambria Math"/>
                <w:i/>
                <w:sz w:val="22"/>
                <w:szCs w:val="22"/>
              </w:rPr>
            </m:ctrlPr>
          </m:dPr>
          <m:e>
            <m:r>
              <w:rPr>
                <w:rFonts w:ascii="Cambria Math" w:hAnsi="Cambria Math"/>
                <w:sz w:val="22"/>
                <w:szCs w:val="22"/>
              </w:rPr>
              <m:t>Inflow</m:t>
            </m:r>
            <m:d>
              <m:dPr>
                <m:ctrlPr>
                  <w:rPr>
                    <w:rFonts w:ascii="Cambria Math" w:hAnsi="Cambria Math"/>
                    <w:i/>
                    <w:sz w:val="22"/>
                    <w:szCs w:val="22"/>
                  </w:rPr>
                </m:ctrlPr>
              </m:dPr>
              <m:e>
                <m:r>
                  <w:rPr>
                    <w:rFonts w:ascii="Cambria Math" w:hAnsi="Cambria Math"/>
                    <w:sz w:val="22"/>
                    <w:szCs w:val="22"/>
                  </w:rPr>
                  <m:t>t</m:t>
                </m:r>
              </m:e>
            </m:d>
            <m:r>
              <w:rPr>
                <w:rFonts w:ascii="Cambria Math" w:hAnsi="Cambria Math"/>
                <w:sz w:val="22"/>
                <w:szCs w:val="22"/>
                <w:lang w:val="it-IT"/>
              </w:rPr>
              <m:t>-</m:t>
            </m:r>
            <m:r>
              <w:rPr>
                <w:rFonts w:ascii="Cambria Math" w:hAnsi="Cambria Math"/>
                <w:sz w:val="22"/>
                <w:szCs w:val="22"/>
              </w:rPr>
              <m:t>Outflow</m:t>
            </m:r>
            <m:r>
              <w:rPr>
                <w:rFonts w:ascii="Cambria Math" w:hAnsi="Cambria Math"/>
                <w:sz w:val="22"/>
                <w:szCs w:val="22"/>
                <w:lang w:val="it-IT"/>
              </w:rPr>
              <m:t xml:space="preserve"> </m:t>
            </m:r>
            <m:d>
              <m:dPr>
                <m:ctrlPr>
                  <w:rPr>
                    <w:rFonts w:ascii="Cambria Math" w:hAnsi="Cambria Math"/>
                    <w:i/>
                    <w:sz w:val="22"/>
                    <w:szCs w:val="22"/>
                  </w:rPr>
                </m:ctrlPr>
              </m:dPr>
              <m:e>
                <m:r>
                  <w:rPr>
                    <w:rFonts w:ascii="Cambria Math" w:hAnsi="Cambria Math"/>
                    <w:sz w:val="22"/>
                    <w:szCs w:val="22"/>
                  </w:rPr>
                  <m:t>t</m:t>
                </m:r>
              </m:e>
            </m:d>
          </m:e>
        </m:d>
        <m:r>
          <w:rPr>
            <w:rFonts w:ascii="Cambria Math" w:hAnsi="Cambria Math"/>
            <w:sz w:val="22"/>
            <w:szCs w:val="22"/>
            <w:lang w:val="it-IT"/>
          </w:rPr>
          <m:t xml:space="preserve">. </m:t>
        </m:r>
        <m:r>
          <w:rPr>
            <w:rFonts w:ascii="Cambria Math" w:hAnsi="Cambria Math"/>
            <w:sz w:val="22"/>
            <w:szCs w:val="22"/>
          </w:rPr>
          <m:t>dt</m:t>
        </m:r>
        <m:r>
          <w:rPr>
            <w:rFonts w:ascii="Cambria Math" w:hAnsi="Cambria Math"/>
            <w:sz w:val="22"/>
            <w:szCs w:val="22"/>
            <w:lang w:val="it-IT"/>
          </w:rPr>
          <m:t>=</m:t>
        </m:r>
        <m:r>
          <w:rPr>
            <w:rFonts w:ascii="Cambria Math" w:hAnsi="Cambria Math"/>
            <w:sz w:val="22"/>
            <w:szCs w:val="22"/>
          </w:rPr>
          <m:t>net</m:t>
        </m:r>
        <m:r>
          <w:rPr>
            <w:rFonts w:ascii="Cambria Math" w:hAnsi="Cambria Math"/>
            <w:sz w:val="22"/>
            <w:szCs w:val="22"/>
            <w:lang w:val="it-IT"/>
          </w:rPr>
          <m:t xml:space="preserve"> </m:t>
        </m:r>
        <m:r>
          <w:rPr>
            <w:rFonts w:ascii="Cambria Math" w:hAnsi="Cambria Math"/>
            <w:sz w:val="22"/>
            <w:szCs w:val="22"/>
          </w:rPr>
          <m:t>flow</m:t>
        </m:r>
        <m:d>
          <m:dPr>
            <m:ctrlPr>
              <w:rPr>
                <w:rFonts w:ascii="Cambria Math" w:hAnsi="Cambria Math"/>
                <w:i/>
                <w:sz w:val="22"/>
                <w:szCs w:val="22"/>
              </w:rPr>
            </m:ctrlPr>
          </m:dPr>
          <m:e>
            <m:r>
              <w:rPr>
                <w:rFonts w:ascii="Cambria Math" w:hAnsi="Cambria Math"/>
                <w:sz w:val="22"/>
                <w:szCs w:val="22"/>
              </w:rPr>
              <m:t>t</m:t>
            </m:r>
          </m:e>
        </m:d>
        <m:r>
          <w:rPr>
            <w:rFonts w:ascii="Cambria Math" w:hAnsi="Cambria Math"/>
            <w:sz w:val="22"/>
            <w:szCs w:val="22"/>
            <w:lang w:val="it-IT"/>
          </w:rPr>
          <m:t>.</m:t>
        </m:r>
        <m:r>
          <w:rPr>
            <w:rFonts w:ascii="Cambria Math" w:hAnsi="Cambria Math"/>
            <w:sz w:val="22"/>
            <w:szCs w:val="22"/>
          </w:rPr>
          <m:t>dt</m:t>
        </m:r>
      </m:oMath>
      <w:r w:rsidR="00BC415E" w:rsidRPr="00725AD1">
        <w:rPr>
          <w:rFonts w:ascii="Georgia" w:hAnsi="Georgia"/>
          <w:sz w:val="22"/>
          <w:szCs w:val="22"/>
          <w:lang w:val="it-IT"/>
        </w:rPr>
        <w:t xml:space="preserve"> </w:t>
      </w:r>
      <w:r w:rsidR="00B4111E" w:rsidRPr="00725AD1">
        <w:rPr>
          <w:rFonts w:ascii="Georgia" w:hAnsi="Georgia"/>
          <w:i/>
          <w:sz w:val="22"/>
          <w:szCs w:val="22"/>
          <w:lang w:val="it-IT"/>
        </w:rPr>
        <w:t>------(i)</w:t>
      </w:r>
    </w:p>
    <w:p w14:paraId="7FAC1F45" w14:textId="2E26CE43" w:rsidR="00025392" w:rsidRPr="00725AD1" w:rsidRDefault="0025067A" w:rsidP="00025392">
      <w:pPr>
        <w:pStyle w:val="ListParagraph"/>
        <w:numPr>
          <w:ilvl w:val="0"/>
          <w:numId w:val="3"/>
        </w:numPr>
        <w:rPr>
          <w:rFonts w:ascii="Georgia" w:hAnsi="Georgia"/>
          <w:sz w:val="22"/>
          <w:szCs w:val="22"/>
          <w:lang w:val="it-IT"/>
        </w:rPr>
      </w:pPr>
      <m:oMath>
        <m:r>
          <w:rPr>
            <w:rFonts w:ascii="Cambria Math" w:hAnsi="Cambria Math"/>
            <w:sz w:val="22"/>
            <w:szCs w:val="22"/>
          </w:rPr>
          <m:t>Stock</m:t>
        </m:r>
        <m:d>
          <m:dPr>
            <m:ctrlPr>
              <w:rPr>
                <w:rFonts w:ascii="Cambria Math" w:hAnsi="Cambria Math"/>
                <w:i/>
                <w:sz w:val="22"/>
                <w:szCs w:val="22"/>
              </w:rPr>
            </m:ctrlPr>
          </m:dPr>
          <m:e>
            <m:r>
              <w:rPr>
                <w:rFonts w:ascii="Cambria Math" w:hAnsi="Cambria Math"/>
                <w:sz w:val="22"/>
                <w:szCs w:val="22"/>
              </w:rPr>
              <m:t>y</m:t>
            </m:r>
          </m:e>
        </m:d>
        <m:r>
          <w:rPr>
            <w:rFonts w:ascii="Cambria Math" w:hAnsi="Cambria Math"/>
            <w:sz w:val="22"/>
            <w:szCs w:val="22"/>
            <w:lang w:val="it-IT"/>
          </w:rPr>
          <m:t xml:space="preserve">= </m:t>
        </m:r>
        <m:nary>
          <m:naryPr>
            <m:chr m:val="∑"/>
            <m:limLoc m:val="undOvr"/>
            <m:ctrlPr>
              <w:rPr>
                <w:rFonts w:ascii="Cambria Math" w:hAnsi="Cambria Math"/>
                <w:i/>
                <w:sz w:val="22"/>
                <w:szCs w:val="22"/>
              </w:rPr>
            </m:ctrlPr>
          </m:naryPr>
          <m:sub>
            <m:sSub>
              <m:sSubPr>
                <m:ctrlPr>
                  <w:rPr>
                    <w:rFonts w:ascii="Cambria Math" w:hAnsi="Cambria Math"/>
                    <w:i/>
                    <w:sz w:val="22"/>
                    <w:szCs w:val="22"/>
                  </w:rPr>
                </m:ctrlPr>
              </m:sSubPr>
              <m:e>
                <m:r>
                  <w:rPr>
                    <w:rFonts w:ascii="Cambria Math" w:hAnsi="Cambria Math"/>
                    <w:sz w:val="22"/>
                    <w:szCs w:val="22"/>
                  </w:rPr>
                  <m:t>t</m:t>
                </m:r>
                <m:r>
                  <w:rPr>
                    <w:rFonts w:ascii="Cambria Math" w:hAnsi="Cambria Math"/>
                    <w:sz w:val="22"/>
                    <w:szCs w:val="22"/>
                    <w:lang w:val="it-IT"/>
                  </w:rPr>
                  <m:t>=</m:t>
                </m:r>
                <m:r>
                  <w:rPr>
                    <w:rFonts w:ascii="Cambria Math" w:hAnsi="Cambria Math"/>
                    <w:sz w:val="22"/>
                    <w:szCs w:val="22"/>
                  </w:rPr>
                  <m:t>y</m:t>
                </m:r>
              </m:e>
              <m:sub>
                <m:r>
                  <w:rPr>
                    <w:rFonts w:ascii="Cambria Math" w:hAnsi="Cambria Math"/>
                    <w:sz w:val="22"/>
                    <w:szCs w:val="22"/>
                  </w:rPr>
                  <m:t>o</m:t>
                </m:r>
              </m:sub>
            </m:sSub>
          </m:sub>
          <m:sup>
            <m:r>
              <w:rPr>
                <w:rFonts w:ascii="Cambria Math" w:hAnsi="Cambria Math"/>
                <w:sz w:val="22"/>
                <w:szCs w:val="22"/>
              </w:rPr>
              <m:t>y</m:t>
            </m:r>
          </m:sup>
          <m:e>
            <m:r>
              <w:rPr>
                <w:rFonts w:ascii="Cambria Math" w:hAnsi="Cambria Math"/>
                <w:sz w:val="22"/>
                <w:szCs w:val="22"/>
              </w:rPr>
              <m:t>inflow</m:t>
            </m:r>
            <m:d>
              <m:dPr>
                <m:ctrlPr>
                  <w:rPr>
                    <w:rFonts w:ascii="Cambria Math" w:hAnsi="Cambria Math"/>
                    <w:i/>
                    <w:sz w:val="22"/>
                    <w:szCs w:val="22"/>
                  </w:rPr>
                </m:ctrlPr>
              </m:dPr>
              <m:e>
                <m:r>
                  <w:rPr>
                    <w:rFonts w:ascii="Cambria Math" w:hAnsi="Cambria Math"/>
                    <w:sz w:val="22"/>
                    <w:szCs w:val="22"/>
                  </w:rPr>
                  <m:t>t</m:t>
                </m:r>
              </m:e>
            </m:d>
            <m:r>
              <w:rPr>
                <w:rFonts w:ascii="Cambria Math" w:hAnsi="Cambria Math"/>
                <w:sz w:val="22"/>
                <w:szCs w:val="22"/>
                <w:lang w:val="it-IT"/>
              </w:rPr>
              <m:t>*</m:t>
            </m:r>
            <m:r>
              <w:rPr>
                <w:rFonts w:ascii="Cambria Math" w:hAnsi="Cambria Math"/>
                <w:sz w:val="22"/>
                <w:szCs w:val="22"/>
              </w:rPr>
              <m:t>surv</m:t>
            </m:r>
            <m:r>
              <w:rPr>
                <w:rFonts w:ascii="Cambria Math" w:hAnsi="Cambria Math"/>
                <w:sz w:val="22"/>
                <w:szCs w:val="22"/>
                <w:lang w:val="it-IT"/>
              </w:rPr>
              <m:t>(</m:t>
            </m:r>
            <m:r>
              <w:rPr>
                <w:rFonts w:ascii="Cambria Math" w:hAnsi="Cambria Math"/>
                <w:sz w:val="22"/>
                <w:szCs w:val="22"/>
              </w:rPr>
              <m:t>y</m:t>
            </m:r>
            <m:r>
              <w:rPr>
                <w:rFonts w:ascii="Cambria Math" w:hAnsi="Cambria Math"/>
                <w:sz w:val="22"/>
                <w:szCs w:val="22"/>
                <w:lang w:val="it-IT"/>
              </w:rPr>
              <m:t>-</m:t>
            </m:r>
            <m:r>
              <w:rPr>
                <w:rFonts w:ascii="Cambria Math" w:hAnsi="Cambria Math"/>
                <w:sz w:val="22"/>
                <w:szCs w:val="22"/>
              </w:rPr>
              <m:t>t</m:t>
            </m:r>
            <m:r>
              <w:rPr>
                <w:rFonts w:ascii="Cambria Math" w:hAnsi="Cambria Math"/>
                <w:sz w:val="22"/>
                <w:szCs w:val="22"/>
                <w:lang w:val="it-IT"/>
              </w:rPr>
              <m:t>)</m:t>
            </m:r>
          </m:e>
        </m:nary>
      </m:oMath>
      <w:r w:rsidR="007E5DDF" w:rsidRPr="00725AD1">
        <w:rPr>
          <w:rFonts w:ascii="Georgia" w:hAnsi="Georgia"/>
          <w:sz w:val="22"/>
          <w:szCs w:val="22"/>
          <w:lang w:val="it-IT"/>
        </w:rPr>
        <w:t xml:space="preserve"> </w:t>
      </w:r>
      <w:r w:rsidR="007E5DDF" w:rsidRPr="00725AD1">
        <w:rPr>
          <w:rFonts w:ascii="Georgia" w:hAnsi="Georgia"/>
          <w:i/>
          <w:sz w:val="22"/>
          <w:szCs w:val="22"/>
          <w:lang w:val="it-IT"/>
        </w:rPr>
        <w:t>---------(ii)</w:t>
      </w:r>
    </w:p>
    <w:p w14:paraId="7F0BD19E" w14:textId="5A1E4302" w:rsidR="00025392" w:rsidRPr="00725AD1" w:rsidRDefault="00637B36" w:rsidP="00025392">
      <w:pPr>
        <w:pStyle w:val="ListParagraph"/>
        <w:numPr>
          <w:ilvl w:val="0"/>
          <w:numId w:val="3"/>
        </w:numPr>
        <w:rPr>
          <w:rFonts w:ascii="Georgia" w:hAnsi="Georgia"/>
          <w:sz w:val="22"/>
          <w:szCs w:val="22"/>
          <w:lang w:val="it-IT"/>
        </w:rPr>
      </w:pPr>
      <m:oMath>
        <m:r>
          <w:rPr>
            <w:rFonts w:ascii="Cambria Math" w:hAnsi="Cambria Math"/>
            <w:sz w:val="22"/>
            <w:szCs w:val="22"/>
          </w:rPr>
          <m:t>Inflow</m:t>
        </m:r>
        <m:d>
          <m:dPr>
            <m:ctrlPr>
              <w:rPr>
                <w:rFonts w:ascii="Cambria Math" w:hAnsi="Cambria Math"/>
                <w:i/>
                <w:sz w:val="22"/>
                <w:szCs w:val="22"/>
              </w:rPr>
            </m:ctrlPr>
          </m:dPr>
          <m:e>
            <m:r>
              <w:rPr>
                <w:rFonts w:ascii="Cambria Math" w:hAnsi="Cambria Math"/>
                <w:sz w:val="22"/>
                <w:szCs w:val="22"/>
              </w:rPr>
              <m:t>y</m:t>
            </m:r>
          </m:e>
        </m:d>
        <m:r>
          <w:rPr>
            <w:rFonts w:ascii="Cambria Math" w:hAnsi="Cambria Math"/>
            <w:sz w:val="22"/>
            <w:szCs w:val="22"/>
            <w:lang w:val="it-IT"/>
          </w:rPr>
          <m:t>=(</m:t>
        </m:r>
        <m:r>
          <w:rPr>
            <w:rFonts w:ascii="Cambria Math" w:hAnsi="Cambria Math"/>
            <w:sz w:val="22"/>
            <w:szCs w:val="22"/>
          </w:rPr>
          <m:t>stock</m:t>
        </m:r>
        <m:d>
          <m:dPr>
            <m:ctrlPr>
              <w:rPr>
                <w:rFonts w:ascii="Cambria Math" w:hAnsi="Cambria Math"/>
                <w:i/>
                <w:sz w:val="22"/>
                <w:szCs w:val="22"/>
              </w:rPr>
            </m:ctrlPr>
          </m:dPr>
          <m:e>
            <m:r>
              <w:rPr>
                <w:rFonts w:ascii="Cambria Math" w:hAnsi="Cambria Math"/>
                <w:sz w:val="22"/>
                <w:szCs w:val="22"/>
              </w:rPr>
              <m:t>y</m:t>
            </m:r>
          </m:e>
        </m:d>
        <m:r>
          <w:rPr>
            <w:rFonts w:ascii="Cambria Math" w:hAnsi="Cambria Math"/>
            <w:sz w:val="22"/>
            <w:szCs w:val="22"/>
            <w:lang w:val="it-IT"/>
          </w:rPr>
          <m:t xml:space="preserve">- </m:t>
        </m:r>
        <m:nary>
          <m:naryPr>
            <m:chr m:val="∑"/>
            <m:limLoc m:val="undOvr"/>
            <m:ctrlPr>
              <w:rPr>
                <w:rFonts w:ascii="Cambria Math" w:hAnsi="Cambria Math"/>
                <w:i/>
                <w:sz w:val="22"/>
                <w:szCs w:val="22"/>
              </w:rPr>
            </m:ctrlPr>
          </m:naryPr>
          <m:sub>
            <m:sSub>
              <m:sSubPr>
                <m:ctrlPr>
                  <w:rPr>
                    <w:rFonts w:ascii="Cambria Math" w:hAnsi="Cambria Math"/>
                    <w:i/>
                    <w:sz w:val="22"/>
                    <w:szCs w:val="22"/>
                  </w:rPr>
                </m:ctrlPr>
              </m:sSubPr>
              <m:e>
                <m:r>
                  <w:rPr>
                    <w:rFonts w:ascii="Cambria Math" w:hAnsi="Cambria Math"/>
                    <w:sz w:val="22"/>
                    <w:szCs w:val="22"/>
                  </w:rPr>
                  <m:t>t</m:t>
                </m:r>
                <m:r>
                  <w:rPr>
                    <w:rFonts w:ascii="Cambria Math" w:hAnsi="Cambria Math"/>
                    <w:sz w:val="22"/>
                    <w:szCs w:val="22"/>
                    <w:lang w:val="it-IT"/>
                  </w:rPr>
                  <m:t>=</m:t>
                </m:r>
                <m:r>
                  <w:rPr>
                    <w:rFonts w:ascii="Cambria Math" w:hAnsi="Cambria Math"/>
                    <w:sz w:val="22"/>
                    <w:szCs w:val="22"/>
                  </w:rPr>
                  <m:t>y</m:t>
                </m:r>
              </m:e>
              <m:sub>
                <m:r>
                  <w:rPr>
                    <w:rFonts w:ascii="Cambria Math" w:hAnsi="Cambria Math"/>
                    <w:sz w:val="22"/>
                    <w:szCs w:val="22"/>
                  </w:rPr>
                  <m:t>o</m:t>
                </m:r>
              </m:sub>
            </m:sSub>
          </m:sub>
          <m:sup>
            <m:r>
              <w:rPr>
                <w:rFonts w:ascii="Cambria Math" w:hAnsi="Cambria Math"/>
                <w:sz w:val="22"/>
                <w:szCs w:val="22"/>
              </w:rPr>
              <m:t>y</m:t>
            </m:r>
          </m:sup>
          <m:e>
            <m:r>
              <w:rPr>
                <w:rFonts w:ascii="Cambria Math" w:hAnsi="Cambria Math"/>
                <w:sz w:val="22"/>
                <w:szCs w:val="22"/>
              </w:rPr>
              <m:t>inflow</m:t>
            </m:r>
            <m:d>
              <m:dPr>
                <m:ctrlPr>
                  <w:rPr>
                    <w:rFonts w:ascii="Cambria Math" w:hAnsi="Cambria Math"/>
                    <w:i/>
                    <w:sz w:val="22"/>
                    <w:szCs w:val="22"/>
                  </w:rPr>
                </m:ctrlPr>
              </m:dPr>
              <m:e>
                <m:r>
                  <w:rPr>
                    <w:rFonts w:ascii="Cambria Math" w:hAnsi="Cambria Math"/>
                    <w:sz w:val="22"/>
                    <w:szCs w:val="22"/>
                  </w:rPr>
                  <m:t>t</m:t>
                </m:r>
              </m:e>
            </m:d>
            <m:r>
              <w:rPr>
                <w:rFonts w:ascii="Cambria Math" w:hAnsi="Cambria Math"/>
                <w:sz w:val="22"/>
                <w:szCs w:val="22"/>
                <w:lang w:val="it-IT"/>
              </w:rPr>
              <m:t>*</m:t>
            </m:r>
            <m:r>
              <w:rPr>
                <w:rFonts w:ascii="Cambria Math" w:hAnsi="Cambria Math"/>
                <w:sz w:val="22"/>
                <w:szCs w:val="22"/>
              </w:rPr>
              <m:t>surv</m:t>
            </m:r>
            <m:d>
              <m:dPr>
                <m:ctrlPr>
                  <w:rPr>
                    <w:rFonts w:ascii="Cambria Math" w:hAnsi="Cambria Math"/>
                    <w:i/>
                    <w:sz w:val="22"/>
                    <w:szCs w:val="22"/>
                  </w:rPr>
                </m:ctrlPr>
              </m:dPr>
              <m:e>
                <m:r>
                  <w:rPr>
                    <w:rFonts w:ascii="Cambria Math" w:hAnsi="Cambria Math"/>
                    <w:sz w:val="22"/>
                    <w:szCs w:val="22"/>
                  </w:rPr>
                  <m:t>y</m:t>
                </m:r>
                <m:r>
                  <w:rPr>
                    <w:rFonts w:ascii="Cambria Math" w:hAnsi="Cambria Math"/>
                    <w:sz w:val="22"/>
                    <w:szCs w:val="22"/>
                    <w:lang w:val="it-IT"/>
                  </w:rPr>
                  <m:t>-</m:t>
                </m:r>
                <m:r>
                  <w:rPr>
                    <w:rFonts w:ascii="Cambria Math" w:hAnsi="Cambria Math"/>
                    <w:sz w:val="22"/>
                    <w:szCs w:val="22"/>
                  </w:rPr>
                  <m:t>t</m:t>
                </m:r>
              </m:e>
            </m:d>
          </m:e>
        </m:nary>
        <m:r>
          <w:rPr>
            <w:rFonts w:ascii="Cambria Math" w:hAnsi="Cambria Math"/>
            <w:sz w:val="22"/>
            <w:szCs w:val="22"/>
            <w:lang w:val="it-IT"/>
          </w:rPr>
          <m:t>)/</m:t>
        </m:r>
        <m:r>
          <w:rPr>
            <w:rFonts w:ascii="Cambria Math" w:hAnsi="Cambria Math"/>
            <w:sz w:val="22"/>
            <w:szCs w:val="22"/>
          </w:rPr>
          <m:t>surv</m:t>
        </m:r>
        <m:r>
          <w:rPr>
            <w:rFonts w:ascii="Cambria Math" w:hAnsi="Cambria Math"/>
            <w:sz w:val="22"/>
            <w:szCs w:val="22"/>
            <w:lang w:val="it-IT"/>
          </w:rPr>
          <m:t>(0</m:t>
        </m:r>
        <m:r>
          <m:rPr>
            <m:sty m:val="p"/>
          </m:rPr>
          <w:rPr>
            <w:rFonts w:ascii="Cambria Math" w:hAnsi="Cambria Math"/>
            <w:sz w:val="22"/>
            <w:szCs w:val="22"/>
            <w:lang w:val="it-IT"/>
          </w:rPr>
          <m:t>)</m:t>
        </m:r>
      </m:oMath>
      <w:r w:rsidR="00AB0ADA" w:rsidRPr="00725AD1">
        <w:rPr>
          <w:rFonts w:ascii="Georgia" w:hAnsi="Georgia"/>
          <w:sz w:val="22"/>
          <w:szCs w:val="22"/>
          <w:lang w:val="it-IT"/>
        </w:rPr>
        <w:t>-------(iii)</w:t>
      </w:r>
    </w:p>
    <w:p w14:paraId="5CA8A001" w14:textId="2B0CC34F" w:rsidR="00025392" w:rsidRPr="00725AD1" w:rsidRDefault="0055462D" w:rsidP="00025392">
      <w:pPr>
        <w:pStyle w:val="ListParagraph"/>
        <w:numPr>
          <w:ilvl w:val="0"/>
          <w:numId w:val="3"/>
        </w:numPr>
        <w:rPr>
          <w:rFonts w:ascii="Georgia" w:hAnsi="Georgia"/>
          <w:sz w:val="22"/>
          <w:szCs w:val="22"/>
          <w:lang w:val="it-IT"/>
        </w:rPr>
      </w:pPr>
      <m:oMath>
        <m:r>
          <w:rPr>
            <w:rFonts w:ascii="Cambria Math" w:hAnsi="Cambria Math"/>
            <w:sz w:val="22"/>
            <w:szCs w:val="22"/>
          </w:rPr>
          <m:t>NAS</m:t>
        </m:r>
        <m:d>
          <m:dPr>
            <m:ctrlPr>
              <w:rPr>
                <w:rFonts w:ascii="Cambria Math" w:hAnsi="Cambria Math"/>
                <w:i/>
                <w:sz w:val="22"/>
                <w:szCs w:val="22"/>
              </w:rPr>
            </m:ctrlPr>
          </m:dPr>
          <m:e>
            <m:r>
              <w:rPr>
                <w:rFonts w:ascii="Cambria Math" w:hAnsi="Cambria Math"/>
                <w:sz w:val="22"/>
                <w:szCs w:val="22"/>
              </w:rPr>
              <m:t>y</m:t>
            </m:r>
          </m:e>
        </m:d>
        <m:r>
          <w:rPr>
            <w:rFonts w:ascii="Cambria Math" w:hAnsi="Cambria Math"/>
            <w:sz w:val="22"/>
            <w:szCs w:val="22"/>
            <w:lang w:val="it-IT"/>
          </w:rPr>
          <m:t>=</m:t>
        </m:r>
        <m:r>
          <w:rPr>
            <w:rFonts w:ascii="Cambria Math" w:hAnsi="Cambria Math"/>
            <w:sz w:val="22"/>
            <w:szCs w:val="22"/>
          </w:rPr>
          <m:t>Stock</m:t>
        </m:r>
        <m:d>
          <m:dPr>
            <m:ctrlPr>
              <w:rPr>
                <w:rFonts w:ascii="Cambria Math" w:hAnsi="Cambria Math"/>
                <w:i/>
                <w:sz w:val="22"/>
                <w:szCs w:val="22"/>
              </w:rPr>
            </m:ctrlPr>
          </m:dPr>
          <m:e>
            <m:r>
              <w:rPr>
                <w:rFonts w:ascii="Cambria Math" w:hAnsi="Cambria Math"/>
                <w:sz w:val="22"/>
                <w:szCs w:val="22"/>
              </w:rPr>
              <m:t>y</m:t>
            </m:r>
          </m:e>
        </m:d>
        <m:r>
          <w:rPr>
            <w:rFonts w:ascii="Cambria Math" w:hAnsi="Cambria Math"/>
            <w:sz w:val="22"/>
            <w:szCs w:val="22"/>
            <w:lang w:val="it-IT"/>
          </w:rPr>
          <m:t>-</m:t>
        </m:r>
        <m:r>
          <w:rPr>
            <w:rFonts w:ascii="Cambria Math" w:hAnsi="Cambria Math"/>
            <w:sz w:val="22"/>
            <w:szCs w:val="22"/>
          </w:rPr>
          <m:t>stock</m:t>
        </m:r>
        <m:r>
          <w:rPr>
            <w:rFonts w:ascii="Cambria Math" w:hAnsi="Cambria Math"/>
            <w:sz w:val="22"/>
            <w:szCs w:val="22"/>
            <w:lang w:val="it-IT"/>
          </w:rPr>
          <m:t>(</m:t>
        </m:r>
        <m:r>
          <w:rPr>
            <w:rFonts w:ascii="Cambria Math" w:hAnsi="Cambria Math"/>
            <w:sz w:val="22"/>
            <w:szCs w:val="22"/>
          </w:rPr>
          <m:t>y</m:t>
        </m:r>
        <m:r>
          <w:rPr>
            <w:rFonts w:ascii="Cambria Math" w:hAnsi="Cambria Math"/>
            <w:sz w:val="22"/>
            <w:szCs w:val="22"/>
            <w:lang w:val="it-IT"/>
          </w:rPr>
          <m:t>-1)</m:t>
        </m:r>
      </m:oMath>
      <w:r w:rsidR="0025003E" w:rsidRPr="00725AD1">
        <w:rPr>
          <w:rFonts w:ascii="Georgia" w:hAnsi="Georgia"/>
          <w:sz w:val="22"/>
          <w:szCs w:val="22"/>
          <w:lang w:val="it-IT"/>
        </w:rPr>
        <w:t xml:space="preserve"> </w:t>
      </w:r>
      <w:r w:rsidR="0025003E" w:rsidRPr="00725AD1">
        <w:rPr>
          <w:rFonts w:ascii="Georgia" w:hAnsi="Georgia"/>
          <w:i/>
          <w:sz w:val="22"/>
          <w:szCs w:val="22"/>
          <w:lang w:val="it-IT"/>
        </w:rPr>
        <w:t>--------(iv)</w:t>
      </w:r>
    </w:p>
    <w:p w14:paraId="7A00010B" w14:textId="61AB3EE1" w:rsidR="00025392" w:rsidRPr="00725AD1" w:rsidRDefault="00647A29" w:rsidP="00025392">
      <w:pPr>
        <w:pStyle w:val="ListParagraph"/>
        <w:numPr>
          <w:ilvl w:val="0"/>
          <w:numId w:val="3"/>
        </w:numPr>
        <w:rPr>
          <w:rFonts w:ascii="Georgia" w:hAnsi="Georgia"/>
          <w:sz w:val="22"/>
          <w:szCs w:val="22"/>
          <w:lang w:val="it-IT"/>
        </w:rPr>
      </w:pPr>
      <m:oMath>
        <m:r>
          <w:rPr>
            <w:rFonts w:ascii="Cambria Math" w:hAnsi="Cambria Math"/>
            <w:sz w:val="22"/>
            <w:szCs w:val="22"/>
          </w:rPr>
          <m:t>Outflow</m:t>
        </m:r>
        <m:d>
          <m:dPr>
            <m:ctrlPr>
              <w:rPr>
                <w:rFonts w:ascii="Cambria Math" w:hAnsi="Cambria Math"/>
                <w:i/>
                <w:sz w:val="22"/>
                <w:szCs w:val="22"/>
              </w:rPr>
            </m:ctrlPr>
          </m:dPr>
          <m:e>
            <m:r>
              <w:rPr>
                <w:rFonts w:ascii="Cambria Math" w:hAnsi="Cambria Math"/>
                <w:sz w:val="22"/>
                <w:szCs w:val="22"/>
              </w:rPr>
              <m:t>y</m:t>
            </m:r>
          </m:e>
        </m:d>
        <m:r>
          <w:rPr>
            <w:rFonts w:ascii="Cambria Math" w:hAnsi="Cambria Math"/>
            <w:sz w:val="22"/>
            <w:szCs w:val="22"/>
            <w:lang w:val="it-IT"/>
          </w:rPr>
          <m:t>=</m:t>
        </m:r>
        <m:r>
          <w:rPr>
            <w:rFonts w:ascii="Cambria Math" w:hAnsi="Cambria Math"/>
            <w:sz w:val="22"/>
            <w:szCs w:val="22"/>
          </w:rPr>
          <m:t>inflow</m:t>
        </m:r>
        <m:d>
          <m:dPr>
            <m:ctrlPr>
              <w:rPr>
                <w:rFonts w:ascii="Cambria Math" w:hAnsi="Cambria Math"/>
                <w:i/>
                <w:sz w:val="22"/>
                <w:szCs w:val="22"/>
              </w:rPr>
            </m:ctrlPr>
          </m:dPr>
          <m:e>
            <m:r>
              <w:rPr>
                <w:rFonts w:ascii="Cambria Math" w:hAnsi="Cambria Math"/>
                <w:sz w:val="22"/>
                <w:szCs w:val="22"/>
              </w:rPr>
              <m:t>y</m:t>
            </m:r>
          </m:e>
        </m:d>
        <m:r>
          <w:rPr>
            <w:rFonts w:ascii="Cambria Math" w:hAnsi="Cambria Math"/>
            <w:sz w:val="22"/>
            <w:szCs w:val="22"/>
            <w:lang w:val="it-IT"/>
          </w:rPr>
          <m:t>-</m:t>
        </m:r>
        <m:r>
          <w:rPr>
            <w:rFonts w:ascii="Cambria Math" w:hAnsi="Cambria Math"/>
            <w:sz w:val="22"/>
            <w:szCs w:val="22"/>
          </w:rPr>
          <m:t>NAS</m:t>
        </m:r>
        <m:r>
          <w:rPr>
            <w:rFonts w:ascii="Cambria Math" w:hAnsi="Cambria Math"/>
            <w:sz w:val="22"/>
            <w:szCs w:val="22"/>
            <w:lang w:val="it-IT"/>
          </w:rPr>
          <m:t>(</m:t>
        </m:r>
        <m:r>
          <w:rPr>
            <w:rFonts w:ascii="Cambria Math" w:hAnsi="Cambria Math"/>
            <w:sz w:val="22"/>
            <w:szCs w:val="22"/>
          </w:rPr>
          <m:t>y</m:t>
        </m:r>
        <m:r>
          <w:rPr>
            <w:rFonts w:ascii="Cambria Math" w:hAnsi="Cambria Math"/>
            <w:sz w:val="22"/>
            <w:szCs w:val="22"/>
            <w:lang w:val="it-IT"/>
          </w:rPr>
          <m:t>)</m:t>
        </m:r>
      </m:oMath>
      <w:r w:rsidR="0025003E" w:rsidRPr="00725AD1">
        <w:rPr>
          <w:rFonts w:ascii="Georgia" w:hAnsi="Georgia"/>
          <w:i/>
          <w:sz w:val="22"/>
          <w:szCs w:val="22"/>
          <w:lang w:val="it-IT"/>
        </w:rPr>
        <w:t>----------(v)</w:t>
      </w:r>
    </w:p>
    <w:p w14:paraId="4A3DB74F" w14:textId="77777777" w:rsidR="00676C34" w:rsidRPr="00725AD1" w:rsidRDefault="00676C34" w:rsidP="003F483E">
      <w:pPr>
        <w:rPr>
          <w:rFonts w:ascii="Georgia" w:hAnsi="Georgia"/>
          <w:sz w:val="22"/>
          <w:szCs w:val="22"/>
          <w:lang w:val="it-IT"/>
        </w:rPr>
      </w:pPr>
    </w:p>
    <w:p w14:paraId="6F1C9C54" w14:textId="18532EF9" w:rsidR="003F483E" w:rsidRPr="00C96757" w:rsidRDefault="003F483E" w:rsidP="003F483E">
      <w:pPr>
        <w:rPr>
          <w:rFonts w:ascii="Georgia" w:hAnsi="Georgia"/>
          <w:sz w:val="22"/>
          <w:szCs w:val="22"/>
        </w:rPr>
      </w:pPr>
      <w:r w:rsidRPr="00C96757">
        <w:rPr>
          <w:rFonts w:ascii="Georgia" w:hAnsi="Georgia"/>
          <w:sz w:val="22"/>
          <w:szCs w:val="22"/>
        </w:rPr>
        <w:t xml:space="preserve">Here, </w:t>
      </w:r>
      <m:oMath>
        <m:r>
          <w:rPr>
            <w:rFonts w:ascii="Cambria Math" w:hAnsi="Cambria Math"/>
            <w:sz w:val="22"/>
            <w:szCs w:val="22"/>
          </w:rPr>
          <m:t>NAS</m:t>
        </m:r>
      </m:oMath>
      <w:r w:rsidR="000E4B68" w:rsidRPr="00C96757">
        <w:rPr>
          <w:rFonts w:ascii="Georgia" w:hAnsi="Georgia"/>
          <w:sz w:val="22"/>
          <w:szCs w:val="22"/>
        </w:rPr>
        <w:t xml:space="preserve"> refers to Net addition to Stock,</w:t>
      </w:r>
      <w:r w:rsidR="005145B0" w:rsidRPr="00C96757">
        <w:rPr>
          <w:rFonts w:ascii="Georgia" w:hAnsi="Georgia"/>
          <w:sz w:val="22"/>
          <w:szCs w:val="22"/>
        </w:rPr>
        <w:t xml:space="preserve"> y and t refers to time and </w:t>
      </w:r>
      <m:oMath>
        <m:r>
          <w:rPr>
            <w:rFonts w:ascii="Cambria Math" w:hAnsi="Cambria Math"/>
            <w:sz w:val="22"/>
            <w:szCs w:val="22"/>
          </w:rPr>
          <m:t>surv</m:t>
        </m:r>
      </m:oMath>
      <w:r w:rsidR="005145B0" w:rsidRPr="00C96757">
        <w:rPr>
          <w:rFonts w:ascii="Georgia" w:hAnsi="Georgia"/>
          <w:sz w:val="22"/>
          <w:szCs w:val="22"/>
        </w:rPr>
        <w:t xml:space="preserve"> refers to survival </w:t>
      </w:r>
      <w:r w:rsidR="000649FB" w:rsidRPr="00C96757">
        <w:rPr>
          <w:rFonts w:ascii="Georgia" w:hAnsi="Georgia"/>
          <w:sz w:val="22"/>
          <w:szCs w:val="22"/>
        </w:rPr>
        <w:t xml:space="preserve">rate. </w:t>
      </w:r>
    </w:p>
    <w:p w14:paraId="7F91895A" w14:textId="77777777" w:rsidR="002D5912" w:rsidRPr="00C96757" w:rsidRDefault="002D5912" w:rsidP="00987F30">
      <w:pPr>
        <w:rPr>
          <w:rFonts w:ascii="Georgia" w:hAnsi="Georgia"/>
          <w:b/>
          <w:bCs/>
          <w:sz w:val="22"/>
          <w:szCs w:val="22"/>
        </w:rPr>
      </w:pPr>
    </w:p>
    <w:p w14:paraId="569EBA60" w14:textId="5DD151C1" w:rsidR="00987F30" w:rsidRPr="00C96757" w:rsidRDefault="006C74EC" w:rsidP="00987F30">
      <w:pPr>
        <w:rPr>
          <w:rFonts w:ascii="Georgia" w:hAnsi="Georgia"/>
          <w:b/>
          <w:sz w:val="22"/>
          <w:szCs w:val="22"/>
        </w:rPr>
      </w:pPr>
      <w:r w:rsidRPr="00C96757">
        <w:rPr>
          <w:rFonts w:ascii="Georgia" w:hAnsi="Georgia"/>
          <w:b/>
          <w:bCs/>
          <w:sz w:val="22"/>
          <w:szCs w:val="22"/>
        </w:rPr>
        <w:t xml:space="preserve"> </w:t>
      </w:r>
      <w:r w:rsidR="00987F30" w:rsidRPr="00C96757">
        <w:rPr>
          <w:rFonts w:ascii="Georgia" w:hAnsi="Georgia"/>
          <w:b/>
          <w:bCs/>
          <w:sz w:val="22"/>
          <w:szCs w:val="22"/>
        </w:rPr>
        <w:t xml:space="preserve">Annex II </w:t>
      </w:r>
    </w:p>
    <w:p w14:paraId="71EB5343" w14:textId="05B33F93" w:rsidR="00987F30" w:rsidRPr="00C96757" w:rsidRDefault="00F0573E" w:rsidP="00987F30">
      <w:pPr>
        <w:rPr>
          <w:rFonts w:ascii="Georgia" w:hAnsi="Georgia"/>
          <w:sz w:val="22"/>
          <w:szCs w:val="22"/>
        </w:rPr>
      </w:pPr>
      <w:r w:rsidRPr="00C96757">
        <w:rPr>
          <w:rFonts w:ascii="Georgia" w:hAnsi="Georgia"/>
          <w:sz w:val="22"/>
          <w:szCs w:val="22"/>
        </w:rPr>
        <w:t>Weibull</w:t>
      </w:r>
      <w:r w:rsidR="00462830" w:rsidRPr="00C96757">
        <w:rPr>
          <w:rFonts w:ascii="Georgia" w:hAnsi="Georgia"/>
          <w:sz w:val="22"/>
          <w:szCs w:val="22"/>
        </w:rPr>
        <w:t xml:space="preserve"> survival curve of </w:t>
      </w:r>
      <w:r w:rsidRPr="00C96757">
        <w:rPr>
          <w:rFonts w:ascii="Georgia" w:hAnsi="Georgia"/>
          <w:sz w:val="22"/>
          <w:szCs w:val="22"/>
        </w:rPr>
        <w:t>Dutch m</w:t>
      </w:r>
      <w:r w:rsidR="00961C30" w:rsidRPr="00C96757">
        <w:rPr>
          <w:rFonts w:ascii="Georgia" w:hAnsi="Georgia"/>
          <w:sz w:val="22"/>
          <w:szCs w:val="22"/>
        </w:rPr>
        <w:t xml:space="preserve">acro infrastructures </w:t>
      </w:r>
      <w:r w:rsidR="00951896" w:rsidRPr="00C96757">
        <w:rPr>
          <w:rFonts w:ascii="Georgia" w:hAnsi="Georgia"/>
          <w:sz w:val="22"/>
          <w:szCs w:val="22"/>
        </w:rPr>
        <w:t>and</w:t>
      </w:r>
      <w:r w:rsidR="00961C30" w:rsidRPr="00C96757">
        <w:rPr>
          <w:rFonts w:ascii="Georgia" w:hAnsi="Georgia"/>
          <w:sz w:val="22"/>
          <w:szCs w:val="22"/>
        </w:rPr>
        <w:t xml:space="preserve"> their average </w:t>
      </w:r>
      <w:r w:rsidRPr="00C96757">
        <w:rPr>
          <w:rFonts w:ascii="Georgia" w:hAnsi="Georgia"/>
          <w:sz w:val="22"/>
          <w:szCs w:val="22"/>
        </w:rPr>
        <w:t xml:space="preserve">lifetime is given for the </w:t>
      </w:r>
      <w:r w:rsidR="00951896" w:rsidRPr="00C96757">
        <w:rPr>
          <w:rFonts w:ascii="Georgia" w:hAnsi="Georgia"/>
          <w:sz w:val="22"/>
          <w:szCs w:val="22"/>
        </w:rPr>
        <w:t>Annex II.</w:t>
      </w:r>
    </w:p>
    <w:p w14:paraId="39094446" w14:textId="24F168E9" w:rsidR="00987F30" w:rsidRPr="00C96757" w:rsidRDefault="001F6A70" w:rsidP="00987F30">
      <w:pPr>
        <w:rPr>
          <w:rFonts w:ascii="Georgia" w:hAnsi="Georgia"/>
          <w:sz w:val="22"/>
          <w:szCs w:val="22"/>
        </w:rPr>
      </w:pPr>
      <w:r w:rsidRPr="00C96757">
        <w:rPr>
          <w:noProof/>
          <w14:ligatures w14:val="standardContextual"/>
        </w:rPr>
        <w:drawing>
          <wp:inline distT="0" distB="0" distL="0" distR="0" wp14:anchorId="5C526D2A" wp14:editId="7CC39FBD">
            <wp:extent cx="5943600" cy="2788920"/>
            <wp:effectExtent l="0" t="0" r="0" b="0"/>
            <wp:docPr id="1079420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420766" name=""/>
                    <pic:cNvPicPr/>
                  </pic:nvPicPr>
                  <pic:blipFill>
                    <a:blip r:embed="rId11"/>
                    <a:stretch>
                      <a:fillRect/>
                    </a:stretch>
                  </pic:blipFill>
                  <pic:spPr>
                    <a:xfrm>
                      <a:off x="0" y="0"/>
                      <a:ext cx="5943600" cy="2788920"/>
                    </a:xfrm>
                    <a:prstGeom prst="rect">
                      <a:avLst/>
                    </a:prstGeom>
                  </pic:spPr>
                </pic:pic>
              </a:graphicData>
            </a:graphic>
          </wp:inline>
        </w:drawing>
      </w:r>
    </w:p>
    <w:p w14:paraId="56E62F29" w14:textId="0F13779B" w:rsidR="00D21A43" w:rsidRDefault="00B21687" w:rsidP="000E3016">
      <w:pPr>
        <w:jc w:val="center"/>
        <w:rPr>
          <w:rFonts w:ascii="Georgia" w:hAnsi="Georgia"/>
          <w:b/>
          <w:sz w:val="22"/>
          <w:szCs w:val="22"/>
        </w:rPr>
      </w:pPr>
      <w:r w:rsidRPr="00C31E00">
        <w:rPr>
          <w:rFonts w:ascii="Georgia" w:hAnsi="Georgia"/>
          <w:bCs/>
          <w:sz w:val="22"/>
          <w:szCs w:val="22"/>
        </w:rPr>
        <w:t xml:space="preserve">Figure </w:t>
      </w:r>
      <w:r w:rsidR="006317C3" w:rsidRPr="00C31E00">
        <w:rPr>
          <w:rFonts w:ascii="Georgia" w:hAnsi="Georgia"/>
          <w:bCs/>
          <w:sz w:val="22"/>
          <w:szCs w:val="22"/>
        </w:rPr>
        <w:t>1:</w:t>
      </w:r>
      <w:r w:rsidR="006317C3">
        <w:rPr>
          <w:rFonts w:ascii="Georgia" w:hAnsi="Georgia"/>
          <w:b/>
          <w:sz w:val="22"/>
          <w:szCs w:val="22"/>
        </w:rPr>
        <w:t xml:space="preserve"> </w:t>
      </w:r>
      <w:r w:rsidR="000E3016" w:rsidRPr="000E3016">
        <w:rPr>
          <w:rFonts w:ascii="Georgia" w:hAnsi="Georgia"/>
          <w:sz w:val="22"/>
          <w:szCs w:val="22"/>
        </w:rPr>
        <w:t>Weibull survival curve of Dutch macro infrastructures</w:t>
      </w:r>
      <w:r w:rsidR="00C31E00">
        <w:rPr>
          <w:rFonts w:ascii="Georgia" w:hAnsi="Georgia"/>
          <w:sz w:val="22"/>
          <w:szCs w:val="22"/>
        </w:rPr>
        <w:t xml:space="preserve"> </w:t>
      </w:r>
      <w:sdt>
        <w:sdtPr>
          <w:rPr>
            <w:rFonts w:ascii="Georgia" w:hAnsi="Georgia"/>
            <w:color w:val="000000"/>
            <w:sz w:val="22"/>
            <w:szCs w:val="22"/>
          </w:rPr>
          <w:tag w:val="MENDELEY_CITATION_v3_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"/>
          <w:id w:val="1235667450"/>
          <w:placeholder>
            <w:docPart w:val="DefaultPlaceholder_-1854013440"/>
          </w:placeholder>
        </w:sdtPr>
        <w:sdtContent>
          <w:r w:rsidR="0015647E" w:rsidRPr="0015647E">
            <w:rPr>
              <w:rFonts w:ascii="Georgia" w:hAnsi="Georgia"/>
              <w:color w:val="000000"/>
              <w:sz w:val="22"/>
              <w:szCs w:val="22"/>
            </w:rPr>
            <w:t>(Tareq, 2025)</w:t>
          </w:r>
        </w:sdtContent>
      </w:sdt>
    </w:p>
    <w:p w14:paraId="7F00C93F" w14:textId="77777777" w:rsidR="006317C3" w:rsidRPr="00C96757" w:rsidRDefault="006317C3" w:rsidP="00025392">
      <w:pPr>
        <w:rPr>
          <w:rFonts w:ascii="Georgia" w:hAnsi="Georgia"/>
          <w:b/>
          <w:sz w:val="22"/>
          <w:szCs w:val="22"/>
        </w:rPr>
      </w:pPr>
    </w:p>
    <w:p w14:paraId="09CAAE3B" w14:textId="24046011" w:rsidR="00025392" w:rsidRPr="00E163BE" w:rsidRDefault="00C054BC" w:rsidP="00025392">
      <w:pPr>
        <w:rPr>
          <w:rFonts w:ascii="Georgia" w:hAnsi="Georgia"/>
          <w:b/>
          <w:sz w:val="22"/>
          <w:szCs w:val="22"/>
          <w:lang w:val="it-IT"/>
        </w:rPr>
      </w:pPr>
      <w:proofErr w:type="spellStart"/>
      <w:r w:rsidRPr="00E163BE">
        <w:rPr>
          <w:rFonts w:ascii="Georgia" w:hAnsi="Georgia"/>
          <w:b/>
          <w:bCs/>
          <w:sz w:val="22"/>
          <w:szCs w:val="22"/>
          <w:lang w:val="it-IT"/>
        </w:rPr>
        <w:t>Annex</w:t>
      </w:r>
      <w:proofErr w:type="spellEnd"/>
      <w:r w:rsidRPr="00E163BE">
        <w:rPr>
          <w:rFonts w:ascii="Georgia" w:hAnsi="Georgia"/>
          <w:b/>
          <w:bCs/>
          <w:sz w:val="22"/>
          <w:szCs w:val="22"/>
          <w:lang w:val="it-IT"/>
        </w:rPr>
        <w:t xml:space="preserve"> II</w:t>
      </w:r>
      <w:r w:rsidR="00041B1A" w:rsidRPr="00E163BE">
        <w:rPr>
          <w:rFonts w:ascii="Georgia" w:hAnsi="Georgia"/>
          <w:b/>
          <w:bCs/>
          <w:sz w:val="22"/>
          <w:szCs w:val="22"/>
          <w:lang w:val="it-IT"/>
        </w:rPr>
        <w:t>I</w:t>
      </w:r>
    </w:p>
    <w:p w14:paraId="7D835399" w14:textId="0F5199CD" w:rsidR="00E12BAA" w:rsidRPr="00E163BE" w:rsidRDefault="007847C7" w:rsidP="00A5147C">
      <w:pPr>
        <w:spacing w:line="276" w:lineRule="auto"/>
        <w:jc w:val="both"/>
        <w:rPr>
          <w:rFonts w:ascii="Georgia" w:hAnsi="Georgia"/>
          <w:sz w:val="22"/>
          <w:szCs w:val="22"/>
          <w:lang w:val="it-IT"/>
        </w:rPr>
      </w:pPr>
      <w:proofErr w:type="spellStart"/>
      <w:r w:rsidRPr="00E163BE">
        <w:rPr>
          <w:rFonts w:ascii="Georgia" w:hAnsi="Georgia"/>
          <w:sz w:val="22"/>
          <w:szCs w:val="22"/>
          <w:lang w:val="it-IT"/>
        </w:rPr>
        <w:t>Developed</w:t>
      </w:r>
      <w:proofErr w:type="spellEnd"/>
      <w:r w:rsidR="006C60BA" w:rsidRPr="00E163BE">
        <w:rPr>
          <w:rFonts w:ascii="Georgia" w:hAnsi="Georgia"/>
          <w:sz w:val="22"/>
          <w:szCs w:val="22"/>
          <w:lang w:val="it-IT"/>
        </w:rPr>
        <w:t xml:space="preserve"> </w:t>
      </w:r>
      <w:r w:rsidR="00466A47" w:rsidRPr="00E163BE">
        <w:rPr>
          <w:rFonts w:ascii="Georgia" w:hAnsi="Georgia"/>
          <w:sz w:val="22"/>
          <w:szCs w:val="22"/>
          <w:lang w:val="it-IT"/>
        </w:rPr>
        <w:t>Scenario</w:t>
      </w:r>
      <w:r w:rsidR="003200AB" w:rsidRPr="00E163BE">
        <w:rPr>
          <w:rFonts w:ascii="Georgia" w:hAnsi="Georgia"/>
          <w:sz w:val="22"/>
          <w:szCs w:val="22"/>
          <w:lang w:val="it-IT"/>
        </w:rPr>
        <w:t xml:space="preserve"> </w:t>
      </w:r>
      <w:r w:rsidR="009522FC" w:rsidRPr="00E163BE">
        <w:rPr>
          <w:rFonts w:ascii="Georgia" w:hAnsi="Georgia"/>
          <w:sz w:val="22"/>
          <w:szCs w:val="22"/>
          <w:lang w:val="it-IT"/>
        </w:rPr>
        <w:t>Narrative</w:t>
      </w:r>
      <w:r w:rsidR="003200AB" w:rsidRPr="00E163BE">
        <w:rPr>
          <w:rFonts w:ascii="Georgia" w:hAnsi="Georgia"/>
          <w:sz w:val="22"/>
          <w:szCs w:val="22"/>
          <w:lang w:val="it-IT"/>
        </w:rPr>
        <w:t xml:space="preserve"> </w:t>
      </w:r>
    </w:p>
    <w:p w14:paraId="74A2F241" w14:textId="37932B80" w:rsidR="00D500D7" w:rsidRPr="00725AD1" w:rsidRDefault="00D500D7" w:rsidP="00FB5916">
      <w:pPr>
        <w:spacing w:line="276" w:lineRule="auto"/>
        <w:jc w:val="both"/>
        <w:rPr>
          <w:rFonts w:ascii="Georgia" w:hAnsi="Georgia"/>
          <w:sz w:val="22"/>
          <w:szCs w:val="22"/>
          <w:lang w:val="it-IT"/>
        </w:rPr>
      </w:pPr>
    </w:p>
    <w:p w14:paraId="51F4EC3A" w14:textId="436CA461" w:rsidR="005B70AE" w:rsidRPr="00725AD1" w:rsidRDefault="00C4611C" w:rsidP="00A5147C">
      <w:pPr>
        <w:spacing w:line="276" w:lineRule="auto"/>
        <w:jc w:val="both"/>
        <w:rPr>
          <w:rFonts w:ascii="Georgia" w:hAnsi="Georgia"/>
          <w:b/>
          <w:sz w:val="22"/>
          <w:szCs w:val="22"/>
          <w:lang w:val="it-IT"/>
        </w:rPr>
      </w:pPr>
      <w:r w:rsidRPr="00725AD1">
        <w:rPr>
          <w:rFonts w:ascii="Georgia" w:hAnsi="Georgia"/>
          <w:b/>
          <w:bCs/>
          <w:sz w:val="22"/>
          <w:szCs w:val="22"/>
          <w:lang w:val="it-IT"/>
        </w:rPr>
        <w:t>Re</w:t>
      </w:r>
      <w:r w:rsidR="007D4ACF" w:rsidRPr="00725AD1">
        <w:rPr>
          <w:rFonts w:ascii="Georgia" w:hAnsi="Georgia"/>
          <w:b/>
          <w:bCs/>
          <w:sz w:val="22"/>
          <w:szCs w:val="22"/>
          <w:lang w:val="it-IT"/>
        </w:rPr>
        <w:t>ference</w:t>
      </w:r>
      <w:r w:rsidR="00255EC0" w:rsidRPr="00725AD1">
        <w:rPr>
          <w:rFonts w:ascii="Georgia" w:hAnsi="Georgia"/>
          <w:b/>
          <w:bCs/>
          <w:sz w:val="22"/>
          <w:szCs w:val="22"/>
          <w:lang w:val="it-IT"/>
        </w:rPr>
        <w:t xml:space="preserve"> Scenario</w:t>
      </w:r>
    </w:p>
    <w:p w14:paraId="794CAF7E" w14:textId="576C9408" w:rsidR="00C97756" w:rsidRDefault="00CA6384" w:rsidP="00FB5916">
      <w:pPr>
        <w:spacing w:line="276" w:lineRule="auto"/>
        <w:jc w:val="both"/>
        <w:rPr>
          <w:rFonts w:ascii="Georgia" w:hAnsi="Georgia"/>
          <w:sz w:val="22"/>
          <w:szCs w:val="22"/>
        </w:rPr>
      </w:pPr>
      <w:r w:rsidRPr="00CA6384">
        <w:rPr>
          <w:rFonts w:ascii="Georgia" w:hAnsi="Georgia"/>
          <w:sz w:val="22"/>
          <w:szCs w:val="22"/>
        </w:rPr>
        <w:lastRenderedPageBreak/>
        <w:t>The Reference Scenario reflects a continuation of existing policy frameworks and implementation trajectories without major additional interventions. Population growth follows a moderate trend, consistent with recent demographic projections. Innovation progresses at a moderate-to-low pace, indicating incremental technological improvements rather than disruptive change. Renewable energy adoption is moderately strong, influenced by some fossil lobbies but primarily following planned trajectories rather than accelerated expansion. Regarding material circularity, the recovery and reuse of end-of-life (EoL) infrastructure materials continue at current historical rates</w:t>
      </w:r>
      <w:r w:rsidR="00637B88">
        <w:rPr>
          <w:rFonts w:ascii="Georgia" w:hAnsi="Georgia"/>
          <w:sz w:val="22"/>
          <w:szCs w:val="22"/>
        </w:rPr>
        <w:t>, reflecting a baseline policy effective</w:t>
      </w:r>
      <w:r w:rsidR="00233FFA">
        <w:rPr>
          <w:rFonts w:ascii="Georgia" w:hAnsi="Georgia"/>
          <w:sz w:val="22"/>
          <w:szCs w:val="22"/>
        </w:rPr>
        <w:t>nes</w:t>
      </w:r>
      <w:r w:rsidR="00252211">
        <w:rPr>
          <w:rFonts w:ascii="Georgia" w:hAnsi="Georgia"/>
          <w:sz w:val="22"/>
          <w:szCs w:val="22"/>
        </w:rPr>
        <w:t>s</w:t>
      </w:r>
      <w:r w:rsidR="00B8786E">
        <w:rPr>
          <w:rFonts w:ascii="Georgia" w:hAnsi="Georgia"/>
          <w:sz w:val="22"/>
          <w:szCs w:val="22"/>
        </w:rPr>
        <w:t xml:space="preserve"> </w:t>
      </w:r>
      <w:r w:rsidR="00B8786E" w:rsidRPr="00B8786E">
        <w:rPr>
          <w:rFonts w:ascii="Georgia" w:hAnsi="Georgia"/>
          <w:sz w:val="22"/>
          <w:szCs w:val="22"/>
        </w:rPr>
        <w:t>where circularity targets exist but lack the enforcement mechanisms to significantly alter market behavior</w:t>
      </w:r>
      <w:r w:rsidRPr="00CA6384">
        <w:rPr>
          <w:rFonts w:ascii="Georgia" w:hAnsi="Georgia"/>
          <w:sz w:val="22"/>
          <w:szCs w:val="22"/>
        </w:rPr>
        <w:t>. Material efficiency improves only marginally, as existing regulations do not enforce aggressive new mandates for high-value recycling or secondary material procurement. Overall, the scenario represents a baseline pathway characterized by gradual progress and planned structural transformation, which is aligned with the long-term forecasts of infrastructure owners.</w:t>
      </w:r>
    </w:p>
    <w:p w14:paraId="6E24A701" w14:textId="77777777" w:rsidR="00CA6384" w:rsidRPr="00C96757" w:rsidRDefault="00CA6384" w:rsidP="00FB5916">
      <w:pPr>
        <w:spacing w:line="276" w:lineRule="auto"/>
        <w:jc w:val="both"/>
        <w:rPr>
          <w:rFonts w:ascii="Georgia" w:hAnsi="Georgia"/>
          <w:sz w:val="22"/>
          <w:szCs w:val="22"/>
        </w:rPr>
      </w:pPr>
    </w:p>
    <w:p w14:paraId="552869E5" w14:textId="27825CC2" w:rsidR="0064399C" w:rsidRPr="00C96757" w:rsidRDefault="00F025D6" w:rsidP="00F025D6">
      <w:pPr>
        <w:spacing w:line="276" w:lineRule="auto"/>
        <w:jc w:val="both"/>
        <w:rPr>
          <w:rFonts w:ascii="Georgia" w:hAnsi="Georgia"/>
          <w:b/>
          <w:bCs/>
          <w:sz w:val="22"/>
          <w:szCs w:val="22"/>
        </w:rPr>
      </w:pPr>
      <w:r w:rsidRPr="00C96757">
        <w:rPr>
          <w:rFonts w:ascii="Georgia" w:hAnsi="Georgia"/>
          <w:b/>
          <w:bCs/>
          <w:sz w:val="22"/>
          <w:szCs w:val="22"/>
        </w:rPr>
        <w:t>Low Scenario</w:t>
      </w:r>
    </w:p>
    <w:p w14:paraId="73ECCED2" w14:textId="39034BFE" w:rsidR="00F025D6" w:rsidRDefault="0038203D" w:rsidP="00F025D6">
      <w:pPr>
        <w:spacing w:line="276" w:lineRule="auto"/>
        <w:jc w:val="both"/>
        <w:rPr>
          <w:rFonts w:ascii="Georgia" w:hAnsi="Georgia"/>
          <w:sz w:val="22"/>
          <w:szCs w:val="22"/>
        </w:rPr>
      </w:pPr>
      <w:r w:rsidRPr="0038203D">
        <w:rPr>
          <w:rFonts w:ascii="Georgia" w:hAnsi="Georgia"/>
          <w:sz w:val="22"/>
          <w:szCs w:val="22"/>
        </w:rPr>
        <w:t xml:space="preserve">The Low Scenario reflects a pathway in which policy action is postponed and structural change is limited over the scenario horizon. Population growth follows a lower trajectory, increasing demand for energy and materials. Innovation progresses at a low rate, with limited investment in low-carbon technologies and slow diffusion of existing solutions. Consequently, material efficiency remains stagnant. The absence of strong regulatory incentives for secondary material use and the delayed diffusion of advanced recycling infrastructure result in a continued reliance on virgin materials and the prevalent downcycling of EoL assets. </w:t>
      </w:r>
      <w:r w:rsidR="008746F2" w:rsidRPr="008746F2">
        <w:rPr>
          <w:rFonts w:ascii="Georgia" w:hAnsi="Georgia"/>
          <w:sz w:val="22"/>
          <w:szCs w:val="22"/>
        </w:rPr>
        <w:t>In this scenario, policy effectiveness is judged to be</w:t>
      </w:r>
      <w:r w:rsidR="001E1710">
        <w:rPr>
          <w:rFonts w:ascii="Georgia" w:hAnsi="Georgia"/>
          <w:sz w:val="22"/>
          <w:szCs w:val="22"/>
        </w:rPr>
        <w:t xml:space="preserve"> very</w:t>
      </w:r>
      <w:r w:rsidR="008746F2" w:rsidRPr="008746F2">
        <w:rPr>
          <w:rFonts w:ascii="Georgia" w:hAnsi="Georgia"/>
          <w:sz w:val="22"/>
          <w:szCs w:val="22"/>
        </w:rPr>
        <w:t xml:space="preserve"> </w:t>
      </w:r>
      <w:r w:rsidR="001E1710">
        <w:rPr>
          <w:rFonts w:ascii="Georgia" w:hAnsi="Georgia"/>
          <w:sz w:val="22"/>
          <w:szCs w:val="22"/>
        </w:rPr>
        <w:t>limited</w:t>
      </w:r>
      <w:r w:rsidR="008746F2" w:rsidRPr="008746F2">
        <w:rPr>
          <w:rFonts w:ascii="Georgia" w:hAnsi="Georgia"/>
          <w:sz w:val="22"/>
          <w:szCs w:val="22"/>
        </w:rPr>
        <w:t>, with recovery rates stagnating or even regressing as existing infrastructure ages without modernized end-of-life logistics.</w:t>
      </w:r>
      <w:r w:rsidR="008746F2">
        <w:rPr>
          <w:rFonts w:ascii="Georgia" w:hAnsi="Georgia"/>
          <w:sz w:val="22"/>
          <w:szCs w:val="22"/>
        </w:rPr>
        <w:t xml:space="preserve"> </w:t>
      </w:r>
      <w:r w:rsidRPr="0038203D">
        <w:rPr>
          <w:rFonts w:ascii="Georgia" w:hAnsi="Georgia"/>
          <w:sz w:val="22"/>
          <w:szCs w:val="22"/>
        </w:rPr>
        <w:t>Environmental impacts are high, as delayed mitigation efforts and continued reliance on conventional systems intensify pressures on natural environments. Renewable energy adoption remains low, reflecting weak policy support and persistent dependence on fossil-based energy sources. Overall, this scenario represents a low development pathway characterized by delayed action and entrenched system inertia.</w:t>
      </w:r>
    </w:p>
    <w:p w14:paraId="74D80EDE" w14:textId="77777777" w:rsidR="0038203D" w:rsidRPr="00C96757" w:rsidRDefault="0038203D" w:rsidP="00F025D6">
      <w:pPr>
        <w:spacing w:line="276" w:lineRule="auto"/>
        <w:jc w:val="both"/>
        <w:rPr>
          <w:rFonts w:ascii="Georgia" w:hAnsi="Georgia"/>
          <w:sz w:val="22"/>
          <w:szCs w:val="22"/>
        </w:rPr>
      </w:pPr>
    </w:p>
    <w:p w14:paraId="1A50C6B2" w14:textId="18BF482E" w:rsidR="00C97756" w:rsidRPr="00C96757" w:rsidRDefault="00F025D6" w:rsidP="00FB5916">
      <w:pPr>
        <w:spacing w:line="276" w:lineRule="auto"/>
        <w:jc w:val="both"/>
        <w:rPr>
          <w:rFonts w:ascii="Georgia" w:hAnsi="Georgia"/>
          <w:b/>
          <w:sz w:val="22"/>
          <w:szCs w:val="22"/>
        </w:rPr>
      </w:pPr>
      <w:r w:rsidRPr="00C96757">
        <w:rPr>
          <w:rFonts w:ascii="Georgia" w:hAnsi="Georgia"/>
          <w:b/>
          <w:bCs/>
          <w:sz w:val="22"/>
          <w:szCs w:val="22"/>
        </w:rPr>
        <w:t>High Scenario</w:t>
      </w:r>
    </w:p>
    <w:p w14:paraId="56F2D581" w14:textId="0872E6D2" w:rsidR="0038203D" w:rsidRPr="00BD7C68" w:rsidRDefault="0038203D" w:rsidP="00FB5916">
      <w:pPr>
        <w:spacing w:line="276" w:lineRule="auto"/>
        <w:jc w:val="both"/>
        <w:rPr>
          <w:rFonts w:ascii="Georgia" w:hAnsi="Georgia"/>
          <w:sz w:val="22"/>
          <w:szCs w:val="22"/>
        </w:rPr>
      </w:pPr>
      <w:r w:rsidRPr="0038203D">
        <w:rPr>
          <w:rFonts w:ascii="Georgia" w:hAnsi="Georgia"/>
          <w:sz w:val="22"/>
          <w:szCs w:val="22"/>
        </w:rPr>
        <w:t xml:space="preserve">The High Scenario represents a pathway characterized by rapid and transformative policy action aimed at sustainability objectives. Population growth follows a higher trajectory, reflecting demographic stabilization over the scenario horizon. Innovation occurs </w:t>
      </w:r>
      <w:r w:rsidRPr="000651A1">
        <w:rPr>
          <w:rFonts w:ascii="Georgia" w:hAnsi="Georgia"/>
          <w:sz w:val="22"/>
          <w:szCs w:val="22"/>
        </w:rPr>
        <w:t>at a</w:t>
      </w:r>
      <w:r w:rsidRPr="0038203D">
        <w:rPr>
          <w:rFonts w:ascii="Georgia" w:hAnsi="Georgia"/>
          <w:sz w:val="22"/>
          <w:szCs w:val="22"/>
        </w:rPr>
        <w:t xml:space="preserve"> higher rate, driven by strong policy incentives, substantial investment, and accelerated diffusion of advanced low-carbon technologies. Crucially, this scenario assumes aggressive policy interventions designed to maximize material efficiency and advance closed-loop circularity. Driven by strict EoL recovery mandates and robust economic support for secondary material markets, there is a mass adoption of advanced recycling infrastructure, which significantly increases the high-value recovery of structural steel and concrete.</w:t>
      </w:r>
      <w:r w:rsidR="002E2AA3">
        <w:rPr>
          <w:rFonts w:ascii="Georgia" w:hAnsi="Georgia"/>
          <w:sz w:val="22"/>
          <w:szCs w:val="22"/>
        </w:rPr>
        <w:t xml:space="preserve"> </w:t>
      </w:r>
      <w:r w:rsidR="002E2AA3" w:rsidRPr="002E2AA3">
        <w:rPr>
          <w:rFonts w:ascii="Georgia" w:hAnsi="Georgia"/>
          <w:sz w:val="22"/>
          <w:szCs w:val="22"/>
        </w:rPr>
        <w:t>The effectiveness of these policies is modeled as highly successful, bridging the economic gap between virgin and secondary materials and driving closed-loop recycling rates to their practical maximums</w:t>
      </w:r>
      <w:r w:rsidR="002E2AA3">
        <w:rPr>
          <w:rFonts w:ascii="Georgia" w:hAnsi="Georgia"/>
          <w:sz w:val="22"/>
          <w:szCs w:val="22"/>
        </w:rPr>
        <w:t>.</w:t>
      </w:r>
      <w:r w:rsidRPr="0038203D">
        <w:rPr>
          <w:rFonts w:ascii="Georgia" w:hAnsi="Georgia"/>
          <w:sz w:val="22"/>
          <w:szCs w:val="22"/>
        </w:rPr>
        <w:t xml:space="preserve"> Renewable energy adoption is very high, reflecting an accelerated deployment of renewable technologies and a decisive shift away from fossil-based energy systems. Overall, this scenario depicts a highly ambitious transition pathway with substantial structural transformation.</w:t>
      </w:r>
    </w:p>
    <w:p w14:paraId="3C890BB0" w14:textId="77777777" w:rsidR="00B510FA" w:rsidRPr="00C96757" w:rsidRDefault="00B510FA" w:rsidP="00B510FA">
      <w:pPr>
        <w:rPr>
          <w:rFonts w:ascii="Georgia" w:hAnsi="Georgia"/>
          <w:b/>
          <w:sz w:val="22"/>
          <w:szCs w:val="22"/>
        </w:rPr>
      </w:pPr>
      <w:r w:rsidRPr="00C96757">
        <w:rPr>
          <w:rFonts w:ascii="Georgia" w:hAnsi="Georgia"/>
          <w:b/>
          <w:bCs/>
          <w:sz w:val="22"/>
          <w:szCs w:val="22"/>
        </w:rPr>
        <w:lastRenderedPageBreak/>
        <w:t>Annex III</w:t>
      </w:r>
    </w:p>
    <w:p w14:paraId="709243A3" w14:textId="30DD649C" w:rsidR="00B510FA" w:rsidRPr="00C96757" w:rsidRDefault="00B510FA" w:rsidP="00B510FA">
      <w:pPr>
        <w:spacing w:line="276" w:lineRule="auto"/>
        <w:jc w:val="both"/>
        <w:rPr>
          <w:rFonts w:ascii="Georgia" w:hAnsi="Georgia"/>
          <w:sz w:val="22"/>
          <w:szCs w:val="22"/>
        </w:rPr>
      </w:pPr>
      <w:r w:rsidRPr="00C96757">
        <w:rPr>
          <w:rFonts w:ascii="Georgia" w:hAnsi="Georgia"/>
          <w:sz w:val="22"/>
          <w:szCs w:val="22"/>
        </w:rPr>
        <w:t xml:space="preserve">Developed Scenario Quantification </w:t>
      </w:r>
    </w:p>
    <w:p w14:paraId="12440D7E" w14:textId="77777777" w:rsidR="00FB5916" w:rsidRPr="00C96757" w:rsidRDefault="00FB5916" w:rsidP="00FB5916">
      <w:pPr>
        <w:spacing w:line="276" w:lineRule="auto"/>
        <w:jc w:val="both"/>
        <w:rPr>
          <w:rFonts w:ascii="Georgia" w:hAnsi="Georgia"/>
          <w:sz w:val="22"/>
          <w:szCs w:val="22"/>
        </w:rPr>
      </w:pPr>
    </w:p>
    <w:p w14:paraId="07B5CA9F" w14:textId="470A0A05" w:rsidR="00832783" w:rsidRPr="00C96757" w:rsidRDefault="00C70E1C" w:rsidP="00FB5916">
      <w:pPr>
        <w:spacing w:line="276" w:lineRule="auto"/>
        <w:jc w:val="both"/>
        <w:rPr>
          <w:rFonts w:ascii="Georgia" w:hAnsi="Georgia"/>
          <w:b/>
          <w:sz w:val="22"/>
          <w:szCs w:val="22"/>
        </w:rPr>
      </w:pPr>
      <w:r w:rsidRPr="00C96757">
        <w:rPr>
          <w:rFonts w:ascii="Georgia" w:hAnsi="Georgia"/>
          <w:b/>
          <w:bCs/>
          <w:sz w:val="22"/>
          <w:szCs w:val="22"/>
        </w:rPr>
        <w:t>Highway Infrastructures</w:t>
      </w:r>
      <w:r w:rsidR="00B61873" w:rsidRPr="00C96757">
        <w:rPr>
          <w:rFonts w:ascii="Georgia" w:hAnsi="Georgia"/>
          <w:b/>
          <w:bCs/>
          <w:sz w:val="22"/>
          <w:szCs w:val="22"/>
        </w:rPr>
        <w:t xml:space="preserve"> </w:t>
      </w:r>
      <w:r w:rsidRPr="00C96757">
        <w:rPr>
          <w:rFonts w:ascii="Georgia" w:hAnsi="Georgia"/>
          <w:b/>
          <w:bCs/>
          <w:sz w:val="22"/>
          <w:szCs w:val="22"/>
        </w:rPr>
        <w:t>:</w:t>
      </w:r>
    </w:p>
    <w:p w14:paraId="1929236D" w14:textId="5D7B7838" w:rsidR="004C2195" w:rsidRPr="00C96757" w:rsidRDefault="004C2195" w:rsidP="00FB5916">
      <w:pPr>
        <w:spacing w:line="276" w:lineRule="auto"/>
        <w:jc w:val="both"/>
        <w:rPr>
          <w:rFonts w:ascii="Georgia" w:hAnsi="Georgia"/>
          <w:sz w:val="22"/>
          <w:szCs w:val="22"/>
        </w:rPr>
      </w:pPr>
      <w:r w:rsidRPr="00C96757">
        <w:rPr>
          <w:rFonts w:ascii="Georgia" w:hAnsi="Georgia"/>
          <w:sz w:val="22"/>
          <w:szCs w:val="22"/>
        </w:rPr>
        <w:t xml:space="preserve">To estimate Dutch road infrastructure requirements through 2070, this study applies a </w:t>
      </w:r>
      <w:r w:rsidRPr="00C96757">
        <w:rPr>
          <w:rFonts w:ascii="Georgia" w:eastAsiaTheme="majorEastAsia" w:hAnsi="Georgia"/>
          <w:sz w:val="22"/>
          <w:szCs w:val="22"/>
        </w:rPr>
        <w:t>Pivot Point Model</w:t>
      </w:r>
      <w:r w:rsidRPr="00C96757">
        <w:rPr>
          <w:rFonts w:ascii="Georgia" w:hAnsi="Georgia"/>
          <w:sz w:val="22"/>
          <w:szCs w:val="22"/>
        </w:rPr>
        <w:t>.</w:t>
      </w:r>
      <w:r w:rsidR="00B24FA2" w:rsidRPr="00C96757">
        <w:rPr>
          <w:rFonts w:ascii="Georgia" w:hAnsi="Georgia"/>
          <w:sz w:val="22"/>
          <w:szCs w:val="22"/>
        </w:rPr>
        <w:t xml:space="preserve"> This</w:t>
      </w:r>
      <w:r w:rsidRPr="00C96757">
        <w:rPr>
          <w:rFonts w:ascii="Georgia" w:hAnsi="Georgia"/>
          <w:sz w:val="22"/>
          <w:szCs w:val="22"/>
        </w:rPr>
        <w:t xml:space="preserve"> model forecasts demand iteratively from a calibrated baseline (</w:t>
      </w:r>
      <w:r w:rsidRPr="00C96757">
        <w:rPr>
          <w:rFonts w:ascii="Georgia" w:eastAsiaTheme="majorEastAsia" w:hAnsi="Georgia"/>
          <w:sz w:val="22"/>
          <w:szCs w:val="22"/>
        </w:rPr>
        <w:t>T</w:t>
      </w:r>
      <w:r w:rsidRPr="00C96757">
        <w:rPr>
          <w:rFonts w:ascii="Georgia" w:eastAsiaTheme="majorEastAsia" w:hAnsi="Georgia" w:cs="Georgia"/>
          <w:sz w:val="22"/>
          <w:szCs w:val="22"/>
        </w:rPr>
        <w:t>₂₀₂₄</w:t>
      </w:r>
      <w:r w:rsidRPr="00C96757">
        <w:rPr>
          <w:rFonts w:ascii="Georgia" w:hAnsi="Georgia"/>
          <w:sz w:val="22"/>
          <w:szCs w:val="22"/>
        </w:rPr>
        <w:t>), derived from the National Data Warehouse</w:t>
      </w:r>
      <w:r w:rsidR="004C062D" w:rsidRPr="00C96757">
        <w:rPr>
          <w:rFonts w:ascii="Georgia" w:hAnsi="Georgia"/>
          <w:sz w:val="22"/>
          <w:szCs w:val="22"/>
        </w:rPr>
        <w:t xml:space="preserve"> </w:t>
      </w:r>
      <w:sdt>
        <w:sdtPr>
          <w:rPr>
            <w:rFonts w:ascii="Georgia" w:hAnsi="Georgia"/>
            <w:color w:val="000000"/>
            <w:sz w:val="22"/>
            <w:szCs w:val="22"/>
          </w:rPr>
          <w:tag w:val="MENDELEY_CITATION_v3_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"/>
          <w:id w:val="2076391116"/>
          <w:placeholder>
            <w:docPart w:val="DefaultPlaceholder_-1854013440"/>
          </w:placeholder>
        </w:sdtPr>
        <w:sdtContent>
          <w:r w:rsidR="0015647E" w:rsidRPr="0015647E">
            <w:rPr>
              <w:rFonts w:ascii="Georgia" w:hAnsi="Georgia"/>
              <w:color w:val="000000"/>
              <w:sz w:val="22"/>
              <w:szCs w:val="22"/>
            </w:rPr>
            <w:t>(NWD, 2025)</w:t>
          </w:r>
        </w:sdtContent>
      </w:sdt>
      <w:r w:rsidRPr="00C96757">
        <w:rPr>
          <w:rFonts w:ascii="Georgia" w:hAnsi="Georgia"/>
          <w:sz w:val="22"/>
          <w:szCs w:val="22"/>
        </w:rPr>
        <w:t>.</w:t>
      </w:r>
    </w:p>
    <w:p w14:paraId="5AEFA4BF" w14:textId="77777777" w:rsidR="008570F2" w:rsidRPr="00C96757" w:rsidRDefault="008570F2" w:rsidP="00FB5916">
      <w:pPr>
        <w:spacing w:line="276" w:lineRule="auto"/>
        <w:jc w:val="both"/>
        <w:rPr>
          <w:rFonts w:ascii="Georgia" w:hAnsi="Georgia"/>
          <w:sz w:val="22"/>
          <w:szCs w:val="22"/>
        </w:rPr>
      </w:pPr>
    </w:p>
    <w:p w14:paraId="45FE76EC" w14:textId="4A1863F4" w:rsidR="004C2195" w:rsidRPr="00C96757" w:rsidRDefault="004C2195" w:rsidP="00FB5916">
      <w:pPr>
        <w:spacing w:line="276" w:lineRule="auto"/>
        <w:jc w:val="both"/>
        <w:rPr>
          <w:rFonts w:ascii="Georgia" w:hAnsi="Georgia"/>
          <w:sz w:val="22"/>
          <w:szCs w:val="22"/>
        </w:rPr>
      </w:pPr>
      <w:r w:rsidRPr="00C96757">
        <w:rPr>
          <w:rFonts w:ascii="Georgia" w:hAnsi="Georgia"/>
          <w:sz w:val="22"/>
          <w:szCs w:val="22"/>
        </w:rPr>
        <w:t xml:space="preserve">The model is driven by exogenous socio-economic assumptions from the </w:t>
      </w:r>
      <w:r w:rsidRPr="00C96757">
        <w:rPr>
          <w:rFonts w:ascii="Georgia" w:eastAsiaTheme="majorEastAsia" w:hAnsi="Georgia"/>
          <w:sz w:val="22"/>
          <w:szCs w:val="22"/>
        </w:rPr>
        <w:t>WLO-2025 scenarios (</w:t>
      </w:r>
      <w:proofErr w:type="spellStart"/>
      <w:r w:rsidRPr="00C96757">
        <w:rPr>
          <w:rFonts w:ascii="Georgia" w:eastAsiaTheme="majorEastAsia" w:hAnsi="Georgia"/>
          <w:sz w:val="22"/>
          <w:szCs w:val="22"/>
        </w:rPr>
        <w:t>Welvaart</w:t>
      </w:r>
      <w:proofErr w:type="spellEnd"/>
      <w:r w:rsidRPr="00C96757">
        <w:rPr>
          <w:rFonts w:ascii="Georgia" w:eastAsiaTheme="majorEastAsia" w:hAnsi="Georgia"/>
          <w:sz w:val="22"/>
          <w:szCs w:val="22"/>
        </w:rPr>
        <w:t xml:space="preserve"> </w:t>
      </w:r>
      <w:proofErr w:type="spellStart"/>
      <w:r w:rsidRPr="00C96757">
        <w:rPr>
          <w:rFonts w:ascii="Georgia" w:eastAsiaTheme="majorEastAsia" w:hAnsi="Georgia"/>
          <w:sz w:val="22"/>
          <w:szCs w:val="22"/>
        </w:rPr>
        <w:t>en</w:t>
      </w:r>
      <w:proofErr w:type="spellEnd"/>
      <w:r w:rsidRPr="00C96757">
        <w:rPr>
          <w:rFonts w:ascii="Georgia" w:eastAsiaTheme="majorEastAsia" w:hAnsi="Georgia"/>
          <w:sz w:val="22"/>
          <w:szCs w:val="22"/>
        </w:rPr>
        <w:t xml:space="preserve"> </w:t>
      </w:r>
      <w:proofErr w:type="spellStart"/>
      <w:r w:rsidRPr="00C96757">
        <w:rPr>
          <w:rFonts w:ascii="Georgia" w:eastAsiaTheme="majorEastAsia" w:hAnsi="Georgia"/>
          <w:sz w:val="22"/>
          <w:szCs w:val="22"/>
        </w:rPr>
        <w:t>Leefomgeving</w:t>
      </w:r>
      <w:proofErr w:type="spellEnd"/>
      <w:r w:rsidRPr="00C96757">
        <w:rPr>
          <w:rFonts w:ascii="Georgia" w:eastAsiaTheme="majorEastAsia" w:hAnsi="Georgia"/>
          <w:sz w:val="22"/>
          <w:szCs w:val="22"/>
        </w:rPr>
        <w:t>)</w:t>
      </w:r>
      <w:r w:rsidRPr="00C96757">
        <w:rPr>
          <w:rFonts w:ascii="Georgia" w:hAnsi="Georgia"/>
          <w:sz w:val="22"/>
          <w:szCs w:val="22"/>
        </w:rPr>
        <w:t xml:space="preserve">, capturing a bandwidth between </w:t>
      </w:r>
      <w:r w:rsidRPr="00C96757">
        <w:rPr>
          <w:rFonts w:ascii="Georgia" w:eastAsiaTheme="majorEastAsia" w:hAnsi="Georgia"/>
          <w:sz w:val="22"/>
          <w:szCs w:val="22"/>
        </w:rPr>
        <w:t>Global Economy (high growth)</w:t>
      </w:r>
      <w:r w:rsidRPr="00C96757">
        <w:rPr>
          <w:rFonts w:ascii="Georgia" w:hAnsi="Georgia"/>
          <w:sz w:val="22"/>
          <w:szCs w:val="22"/>
        </w:rPr>
        <w:t xml:space="preserve"> and </w:t>
      </w:r>
      <w:r w:rsidRPr="00C96757">
        <w:rPr>
          <w:rFonts w:ascii="Georgia" w:eastAsiaTheme="majorEastAsia" w:hAnsi="Georgia"/>
          <w:sz w:val="22"/>
          <w:szCs w:val="22"/>
        </w:rPr>
        <w:t>Regional Communities (low growth)</w:t>
      </w:r>
      <w:r w:rsidRPr="00C96757">
        <w:rPr>
          <w:rFonts w:ascii="Georgia" w:hAnsi="Georgia"/>
          <w:sz w:val="22"/>
          <w:szCs w:val="22"/>
        </w:rPr>
        <w:t>.</w:t>
      </w:r>
      <w:r w:rsidR="00CE336C" w:rsidRPr="00C96757">
        <w:rPr>
          <w:rFonts w:ascii="Georgia" w:hAnsi="Georgia"/>
          <w:sz w:val="22"/>
          <w:szCs w:val="22"/>
        </w:rPr>
        <w:t xml:space="preserve"> </w:t>
      </w:r>
      <w:r w:rsidRPr="00C96757">
        <w:rPr>
          <w:rFonts w:ascii="Georgia" w:hAnsi="Georgia"/>
          <w:sz w:val="22"/>
          <w:szCs w:val="22"/>
        </w:rPr>
        <w:t xml:space="preserve">Demand is modeled recursively, with the demand index </w:t>
      </w:r>
      <w:r w:rsidRPr="00C96757">
        <w:rPr>
          <w:rFonts w:ascii="Georgia" w:eastAsiaTheme="majorEastAsia" w:hAnsi="Georgia"/>
          <w:sz w:val="22"/>
          <w:szCs w:val="22"/>
        </w:rPr>
        <w:t>D</w:t>
      </w:r>
      <w:r w:rsidRPr="00C96757">
        <w:rPr>
          <w:rFonts w:ascii="Cambria Math" w:eastAsiaTheme="majorEastAsia" w:hAnsi="Cambria Math" w:cs="Cambria Math"/>
          <w:sz w:val="22"/>
          <w:szCs w:val="22"/>
        </w:rPr>
        <w:t>ₜ</w:t>
      </w:r>
      <w:r w:rsidRPr="00C96757">
        <w:rPr>
          <w:rFonts w:ascii="Georgia" w:hAnsi="Georgia"/>
          <w:sz w:val="22"/>
          <w:szCs w:val="22"/>
        </w:rPr>
        <w:t xml:space="preserve"> in year </w:t>
      </w:r>
      <w:r w:rsidRPr="00C96757">
        <w:rPr>
          <w:rFonts w:ascii="Georgia" w:eastAsiaTheme="majorEastAsia" w:hAnsi="Georgia"/>
          <w:i/>
          <w:iCs/>
          <w:sz w:val="22"/>
          <w:szCs w:val="22"/>
        </w:rPr>
        <w:t>t</w:t>
      </w:r>
      <w:r w:rsidRPr="00C96757">
        <w:rPr>
          <w:rFonts w:ascii="Georgia" w:hAnsi="Georgia"/>
          <w:sz w:val="22"/>
          <w:szCs w:val="22"/>
        </w:rPr>
        <w:t xml:space="preserve"> determined by the previous year’s demand and an annual growth factor </w:t>
      </w:r>
      <w:r w:rsidRPr="00C96757">
        <w:rPr>
          <w:rFonts w:ascii="Georgia" w:eastAsiaTheme="majorEastAsia" w:hAnsi="Georgia"/>
          <w:sz w:val="22"/>
          <w:szCs w:val="22"/>
        </w:rPr>
        <w:t>G</w:t>
      </w:r>
      <w:r w:rsidRPr="00C96757">
        <w:rPr>
          <w:rFonts w:ascii="Cambria Math" w:eastAsiaTheme="majorEastAsia" w:hAnsi="Cambria Math" w:cs="Cambria Math"/>
          <w:sz w:val="22"/>
          <w:szCs w:val="22"/>
        </w:rPr>
        <w:t>ₜ</w:t>
      </w:r>
      <w:r w:rsidRPr="00C96757">
        <w:rPr>
          <w:rFonts w:ascii="Georgia" w:hAnsi="Georgia"/>
          <w:sz w:val="22"/>
          <w:szCs w:val="22"/>
        </w:rPr>
        <w:t>.</w:t>
      </w:r>
    </w:p>
    <w:p w14:paraId="4E25259C" w14:textId="12E85A9D" w:rsidR="004C2195" w:rsidRPr="00C96757" w:rsidRDefault="00000000" w:rsidP="00FB5916">
      <w:pPr>
        <w:spacing w:line="276" w:lineRule="auto"/>
        <w:jc w:val="both"/>
        <w:rPr>
          <w:rFonts w:ascii="Georgia" w:hAnsi="Georgia"/>
          <w:sz w:val="22"/>
          <w:szCs w:val="22"/>
        </w:rPr>
      </w:pPr>
      <m:oMathPara>
        <m:oMath>
          <m:sSub>
            <m:sSubPr>
              <m:ctrlPr>
                <w:rPr>
                  <w:rFonts w:ascii="Cambria Math" w:hAnsi="Cambria Math"/>
                  <w:sz w:val="22"/>
                  <w:szCs w:val="22"/>
                </w:rPr>
              </m:ctrlPr>
            </m:sSubPr>
            <m:e>
              <m:r>
                <w:rPr>
                  <w:rFonts w:ascii="Cambria Math" w:hAnsi="Cambria Math"/>
                  <w:sz w:val="22"/>
                  <w:szCs w:val="22"/>
                </w:rPr>
                <m:t>D</m:t>
              </m:r>
            </m:e>
            <m:sub>
              <m:r>
                <w:rPr>
                  <w:rFonts w:ascii="Cambria Math" w:hAnsi="Cambria Math"/>
                  <w:sz w:val="22"/>
                  <w:szCs w:val="22"/>
                </w:rPr>
                <m:t>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D</m:t>
              </m:r>
            </m:e>
            <m:sub>
              <m:r>
                <w:rPr>
                  <w:rFonts w:ascii="Cambria Math" w:hAnsi="Cambria Math"/>
                  <w:sz w:val="22"/>
                  <w:szCs w:val="22"/>
                </w:rPr>
                <m:t>t-1</m:t>
              </m:r>
            </m:sub>
          </m:sSub>
          <m:r>
            <w:rPr>
              <w:rFonts w:ascii="Cambria Math" w:hAnsi="Cambria Math"/>
              <w:sz w:val="22"/>
              <w:szCs w:val="22"/>
            </w:rPr>
            <m:t>×(1+</m:t>
          </m:r>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t</m:t>
              </m:r>
            </m:sub>
          </m:sSub>
          <m:r>
            <w:rPr>
              <w:rFonts w:ascii="Cambria Math" w:hAnsi="Cambria Math"/>
              <w:sz w:val="22"/>
              <w:szCs w:val="22"/>
            </w:rPr>
            <m:t>)</m:t>
          </m:r>
        </m:oMath>
      </m:oMathPara>
    </w:p>
    <w:p w14:paraId="02209E67" w14:textId="77777777" w:rsidR="004C2195" w:rsidRPr="00C96757" w:rsidRDefault="004C2195" w:rsidP="00FB5916">
      <w:pPr>
        <w:spacing w:line="276" w:lineRule="auto"/>
        <w:jc w:val="both"/>
        <w:rPr>
          <w:rFonts w:ascii="Georgia" w:hAnsi="Georgia"/>
          <w:sz w:val="22"/>
          <w:szCs w:val="22"/>
        </w:rPr>
      </w:pPr>
      <w:r w:rsidRPr="00C96757">
        <w:rPr>
          <w:rFonts w:ascii="Georgia" w:hAnsi="Georgia"/>
          <w:sz w:val="22"/>
          <w:szCs w:val="22"/>
        </w:rPr>
        <w:t>Where:</w:t>
      </w:r>
    </w:p>
    <w:p w14:paraId="386988E5" w14:textId="60B1797F" w:rsidR="004C2195" w:rsidRPr="00C96757" w:rsidRDefault="00000000" w:rsidP="00FB5916">
      <w:pPr>
        <w:numPr>
          <w:ilvl w:val="0"/>
          <w:numId w:val="9"/>
        </w:numPr>
        <w:spacing w:line="276" w:lineRule="auto"/>
        <w:jc w:val="both"/>
        <w:rPr>
          <w:rFonts w:ascii="Georgia" w:hAnsi="Georgia"/>
          <w:sz w:val="22"/>
          <w:szCs w:val="22"/>
        </w:rPr>
      </w:pPr>
      <m:oMath>
        <m:sSub>
          <m:sSubPr>
            <m:ctrlPr>
              <w:rPr>
                <w:rFonts w:ascii="Cambria Math" w:hAnsi="Cambria Math"/>
                <w:sz w:val="22"/>
                <w:szCs w:val="22"/>
              </w:rPr>
            </m:ctrlPr>
          </m:sSubPr>
          <m:e>
            <m:r>
              <w:rPr>
                <w:rFonts w:ascii="Cambria Math" w:hAnsi="Cambria Math"/>
                <w:sz w:val="22"/>
                <w:szCs w:val="22"/>
              </w:rPr>
              <m:t>D</m:t>
            </m:r>
          </m:e>
          <m:sub>
            <m:r>
              <w:rPr>
                <w:rFonts w:ascii="Cambria Math" w:hAnsi="Cambria Math"/>
                <w:sz w:val="22"/>
                <w:szCs w:val="22"/>
              </w:rPr>
              <m:t>2024</m:t>
            </m:r>
          </m:sub>
        </m:sSub>
        <m:r>
          <w:rPr>
            <w:rFonts w:ascii="Cambria Math" w:hAnsi="Cambria Math"/>
            <w:sz w:val="22"/>
            <w:szCs w:val="22"/>
          </w:rPr>
          <m:t>=100</m:t>
        </m:r>
      </m:oMath>
      <w:r w:rsidR="004C2195" w:rsidRPr="00C96757">
        <w:rPr>
          <w:rFonts w:ascii="Georgia" w:hAnsi="Georgia"/>
          <w:sz w:val="22"/>
          <w:szCs w:val="22"/>
        </w:rPr>
        <w:t>(base index)</w:t>
      </w:r>
    </w:p>
    <w:p w14:paraId="269D30AE" w14:textId="2B6C133B" w:rsidR="004C2195" w:rsidRPr="00C96757" w:rsidRDefault="00000000" w:rsidP="00FB5916">
      <w:pPr>
        <w:numPr>
          <w:ilvl w:val="0"/>
          <w:numId w:val="9"/>
        </w:numPr>
        <w:spacing w:line="276" w:lineRule="auto"/>
        <w:jc w:val="both"/>
        <w:rPr>
          <w:rFonts w:ascii="Georgia" w:hAnsi="Georgia"/>
          <w:sz w:val="22"/>
          <w:szCs w:val="22"/>
        </w:rPr>
      </w:pP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t</m:t>
            </m:r>
          </m:sub>
        </m:sSub>
      </m:oMath>
      <w:r w:rsidR="004C2195" w:rsidRPr="00C96757">
        <w:rPr>
          <w:rFonts w:ascii="Georgia" w:hAnsi="Georgia"/>
          <w:sz w:val="22"/>
          <w:szCs w:val="22"/>
        </w:rPr>
        <w:t xml:space="preserve">is the annual compound growth rate in year </w:t>
      </w:r>
      <w:r w:rsidR="004C2195" w:rsidRPr="00C96757">
        <w:rPr>
          <w:rFonts w:ascii="Georgia" w:eastAsiaTheme="majorEastAsia" w:hAnsi="Georgia"/>
          <w:i/>
          <w:iCs/>
          <w:sz w:val="22"/>
          <w:szCs w:val="22"/>
        </w:rPr>
        <w:t>t</w:t>
      </w:r>
    </w:p>
    <w:p w14:paraId="37C7969F" w14:textId="77777777" w:rsidR="000E40A4" w:rsidRPr="00C96757" w:rsidRDefault="000E40A4" w:rsidP="000E40A4">
      <w:pPr>
        <w:spacing w:line="276" w:lineRule="auto"/>
        <w:ind w:left="720"/>
        <w:jc w:val="both"/>
        <w:rPr>
          <w:rFonts w:ascii="Georgia" w:hAnsi="Georgia"/>
          <w:sz w:val="22"/>
          <w:szCs w:val="22"/>
        </w:rPr>
      </w:pPr>
    </w:p>
    <w:p w14:paraId="6A223116" w14:textId="0CB2D842" w:rsidR="004C2195" w:rsidRPr="00C96757" w:rsidRDefault="004C2195" w:rsidP="00FB5916">
      <w:pPr>
        <w:spacing w:line="276" w:lineRule="auto"/>
        <w:jc w:val="both"/>
        <w:rPr>
          <w:rFonts w:ascii="Georgia" w:hAnsi="Georgia"/>
          <w:sz w:val="22"/>
          <w:szCs w:val="22"/>
        </w:rPr>
      </w:pPr>
      <w:r w:rsidRPr="00C96757">
        <w:rPr>
          <w:rFonts w:ascii="Georgia" w:hAnsi="Georgia"/>
          <w:sz w:val="22"/>
          <w:szCs w:val="22"/>
        </w:rPr>
        <w:t>The base growth rate</w:t>
      </w:r>
      <w:r w:rsidR="00F23CF2" w:rsidRPr="00C96757">
        <w:rPr>
          <w:rFonts w:ascii="Georgia" w:hAnsi="Georgia"/>
          <w:sz w:val="22"/>
          <w:szCs w:val="22"/>
        </w:rPr>
        <w:t xml:space="preserve"> (</w:t>
      </w: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base</m:t>
            </m:r>
          </m:sub>
        </m:sSub>
      </m:oMath>
      <w:r w:rsidR="00F23CF2" w:rsidRPr="00C96757">
        <w:rPr>
          <w:rFonts w:ascii="Georgia" w:hAnsi="Georgia"/>
          <w:sz w:val="22"/>
          <w:szCs w:val="22"/>
        </w:rPr>
        <w:t>)</w:t>
      </w:r>
      <w:r w:rsidRPr="00C96757">
        <w:rPr>
          <w:rFonts w:ascii="Georgia" w:hAnsi="Georgia"/>
          <w:sz w:val="22"/>
          <w:szCs w:val="22"/>
        </w:rPr>
        <w:t xml:space="preserve"> is calculated annually using elasticities from the </w:t>
      </w:r>
      <w:proofErr w:type="spellStart"/>
      <w:r w:rsidRPr="00C96757">
        <w:rPr>
          <w:rFonts w:ascii="Georgia" w:eastAsiaTheme="majorEastAsia" w:hAnsi="Georgia"/>
          <w:sz w:val="22"/>
          <w:szCs w:val="22"/>
        </w:rPr>
        <w:t>KiM</w:t>
      </w:r>
      <w:proofErr w:type="spellEnd"/>
      <w:r w:rsidRPr="00C96757">
        <w:rPr>
          <w:rFonts w:ascii="Georgia" w:eastAsiaTheme="majorEastAsia" w:hAnsi="Georgia"/>
          <w:sz w:val="22"/>
          <w:szCs w:val="22"/>
        </w:rPr>
        <w:t xml:space="preserve"> </w:t>
      </w:r>
      <w:proofErr w:type="spellStart"/>
      <w:r w:rsidRPr="00C96757">
        <w:rPr>
          <w:rFonts w:ascii="Georgia" w:eastAsiaTheme="majorEastAsia" w:hAnsi="Georgia"/>
          <w:sz w:val="22"/>
          <w:szCs w:val="22"/>
        </w:rPr>
        <w:t>Handboek</w:t>
      </w:r>
      <w:proofErr w:type="spellEnd"/>
      <w:r w:rsidRPr="00C96757">
        <w:rPr>
          <w:rFonts w:ascii="Georgia" w:eastAsiaTheme="majorEastAsia" w:hAnsi="Georgia"/>
          <w:sz w:val="22"/>
          <w:szCs w:val="22"/>
        </w:rPr>
        <w:t xml:space="preserve"> </w:t>
      </w:r>
      <w:proofErr w:type="spellStart"/>
      <w:r w:rsidRPr="00C96757">
        <w:rPr>
          <w:rFonts w:ascii="Georgia" w:eastAsiaTheme="majorEastAsia" w:hAnsi="Georgia"/>
          <w:sz w:val="22"/>
          <w:szCs w:val="22"/>
        </w:rPr>
        <w:t>Elasticiteiten</w:t>
      </w:r>
      <w:proofErr w:type="spellEnd"/>
      <w:r w:rsidRPr="00C96757">
        <w:rPr>
          <w:rFonts w:ascii="Georgia" w:eastAsiaTheme="majorEastAsia" w:hAnsi="Georgia"/>
          <w:sz w:val="22"/>
          <w:szCs w:val="22"/>
        </w:rPr>
        <w:t xml:space="preserve"> (2024)</w:t>
      </w:r>
      <w:sdt>
        <w:sdtPr>
          <w:rPr>
            <w:rFonts w:ascii="Georgia" w:eastAsiaTheme="majorEastAsia" w:hAnsi="Georgia"/>
            <w:color w:val="000000"/>
            <w:sz w:val="22"/>
            <w:szCs w:val="22"/>
          </w:rPr>
          <w:tag w:val="MENDELEY_CITATION_v3_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"/>
          <w:id w:val="-1135789791"/>
          <w:placeholder>
            <w:docPart w:val="DefaultPlaceholder_-1854013440"/>
          </w:placeholder>
        </w:sdtPr>
        <w:sdtContent>
          <w:r w:rsidR="0015647E" w:rsidRPr="0015647E">
            <w:rPr>
              <w:rFonts w:ascii="Georgia" w:eastAsiaTheme="majorEastAsia" w:hAnsi="Georgia"/>
              <w:color w:val="000000"/>
              <w:sz w:val="22"/>
              <w:szCs w:val="22"/>
            </w:rPr>
            <w:t>(RWS, 2024b)</w:t>
          </w:r>
        </w:sdtContent>
      </w:sdt>
      <w:r w:rsidRPr="00C96757">
        <w:rPr>
          <w:rFonts w:ascii="Georgia" w:hAnsi="Georgia"/>
          <w:sz w:val="22"/>
          <w:szCs w:val="22"/>
        </w:rPr>
        <w:t>:</w:t>
      </w:r>
    </w:p>
    <w:p w14:paraId="3CC20B69" w14:textId="7DF0C31E" w:rsidR="004C2195" w:rsidRPr="00C96757" w:rsidRDefault="00000000" w:rsidP="00FB5916">
      <w:pPr>
        <w:spacing w:line="276" w:lineRule="auto"/>
        <w:jc w:val="both"/>
        <w:rPr>
          <w:rFonts w:ascii="Georgia" w:hAnsi="Georgia"/>
          <w:sz w:val="22"/>
          <w:szCs w:val="22"/>
        </w:rPr>
      </w:pPr>
      <m:oMathPara>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base</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ε</m:t>
              </m:r>
            </m:e>
            <m:sub>
              <m:r>
                <w:rPr>
                  <w:rFonts w:ascii="Cambria Math" w:hAnsi="Cambria Math"/>
                  <w:sz w:val="22"/>
                  <w:szCs w:val="22"/>
                </w:rPr>
                <m:t>pop</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r</m:t>
              </m:r>
            </m:e>
            <m:sub>
              <m:r>
                <w:rPr>
                  <w:rFonts w:ascii="Cambria Math" w:hAnsi="Cambria Math"/>
                  <w:sz w:val="22"/>
                  <w:szCs w:val="22"/>
                </w:rPr>
                <m:t>pop</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ε</m:t>
              </m:r>
            </m:e>
            <m:sub>
              <m:r>
                <w:rPr>
                  <w:rFonts w:ascii="Cambria Math" w:hAnsi="Cambria Math"/>
                  <w:sz w:val="22"/>
                  <w:szCs w:val="22"/>
                </w:rPr>
                <m:t>inc</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r</m:t>
              </m:r>
            </m:e>
            <m:sub>
              <m:r>
                <w:rPr>
                  <w:rFonts w:ascii="Cambria Math" w:hAnsi="Cambria Math"/>
                  <w:sz w:val="22"/>
                  <w:szCs w:val="22"/>
                </w:rPr>
                <m:t>gdp</m:t>
              </m:r>
            </m:sub>
          </m:sSub>
          <m:r>
            <w:rPr>
              <w:rFonts w:ascii="Cambria Math" w:hAnsi="Cambria Math"/>
              <w:sz w:val="22"/>
              <w:szCs w:val="22"/>
            </w:rPr>
            <m:t>)</m:t>
          </m:r>
        </m:oMath>
      </m:oMathPara>
    </w:p>
    <w:p w14:paraId="7B3C7CA1" w14:textId="77777777" w:rsidR="004C2195" w:rsidRPr="00C96757" w:rsidRDefault="004C2195" w:rsidP="00FB5916">
      <w:pPr>
        <w:spacing w:line="276" w:lineRule="auto"/>
        <w:jc w:val="both"/>
        <w:rPr>
          <w:rFonts w:ascii="Georgia" w:hAnsi="Georgia"/>
          <w:sz w:val="22"/>
          <w:szCs w:val="22"/>
        </w:rPr>
      </w:pPr>
      <w:r w:rsidRPr="00C96757">
        <w:rPr>
          <w:rFonts w:ascii="Georgia" w:hAnsi="Georgia"/>
          <w:sz w:val="22"/>
          <w:szCs w:val="22"/>
        </w:rPr>
        <w:t>Where:</w:t>
      </w:r>
    </w:p>
    <w:p w14:paraId="5A862340" w14:textId="137031CD" w:rsidR="004C2195" w:rsidRPr="00C96757" w:rsidRDefault="00000000" w:rsidP="00FB5916">
      <w:pPr>
        <w:numPr>
          <w:ilvl w:val="0"/>
          <w:numId w:val="10"/>
        </w:numPr>
        <w:spacing w:line="276" w:lineRule="auto"/>
        <w:jc w:val="both"/>
        <w:rPr>
          <w:rFonts w:ascii="Georgia" w:hAnsi="Georgia"/>
          <w:sz w:val="22"/>
          <w:szCs w:val="22"/>
        </w:rPr>
      </w:pPr>
      <m:oMath>
        <m:sSub>
          <m:sSubPr>
            <m:ctrlPr>
              <w:rPr>
                <w:rFonts w:ascii="Cambria Math" w:hAnsi="Cambria Math"/>
                <w:sz w:val="22"/>
                <w:szCs w:val="22"/>
              </w:rPr>
            </m:ctrlPr>
          </m:sSubPr>
          <m:e>
            <m:r>
              <w:rPr>
                <w:rFonts w:ascii="Cambria Math" w:hAnsi="Cambria Math"/>
                <w:sz w:val="22"/>
                <w:szCs w:val="22"/>
              </w:rPr>
              <m:t>ε</m:t>
            </m:r>
          </m:e>
          <m:sub>
            <m:r>
              <w:rPr>
                <w:rFonts w:ascii="Cambria Math" w:hAnsi="Cambria Math"/>
                <w:sz w:val="22"/>
                <w:szCs w:val="22"/>
              </w:rPr>
              <m:t>pop</m:t>
            </m:r>
          </m:sub>
        </m:sSub>
      </m:oMath>
      <w:r w:rsidR="004C2195" w:rsidRPr="00C96757">
        <w:rPr>
          <w:rFonts w:ascii="Georgia" w:hAnsi="Georgia"/>
          <w:sz w:val="22"/>
          <w:szCs w:val="22"/>
        </w:rPr>
        <w:t>: elasticity of traffic volume with respect to population</w:t>
      </w:r>
    </w:p>
    <w:p w14:paraId="67032457" w14:textId="1592FF69" w:rsidR="004C2195" w:rsidRPr="00C96757" w:rsidRDefault="00000000" w:rsidP="00FB5916">
      <w:pPr>
        <w:numPr>
          <w:ilvl w:val="0"/>
          <w:numId w:val="10"/>
        </w:numPr>
        <w:spacing w:line="276" w:lineRule="auto"/>
        <w:jc w:val="both"/>
        <w:rPr>
          <w:rFonts w:ascii="Georgia" w:hAnsi="Georgia"/>
          <w:sz w:val="22"/>
          <w:szCs w:val="22"/>
        </w:rPr>
      </w:pPr>
      <m:oMath>
        <m:sSub>
          <m:sSubPr>
            <m:ctrlPr>
              <w:rPr>
                <w:rFonts w:ascii="Cambria Math" w:hAnsi="Cambria Math"/>
                <w:sz w:val="22"/>
                <w:szCs w:val="22"/>
              </w:rPr>
            </m:ctrlPr>
          </m:sSubPr>
          <m:e>
            <m:r>
              <w:rPr>
                <w:rFonts w:ascii="Cambria Math" w:hAnsi="Cambria Math"/>
                <w:sz w:val="22"/>
                <w:szCs w:val="22"/>
              </w:rPr>
              <m:t>r</m:t>
            </m:r>
          </m:e>
          <m:sub>
            <m:r>
              <w:rPr>
                <w:rFonts w:ascii="Cambria Math" w:hAnsi="Cambria Math"/>
                <w:sz w:val="22"/>
                <w:szCs w:val="22"/>
              </w:rPr>
              <m:t>pop</m:t>
            </m:r>
          </m:sub>
        </m:sSub>
      </m:oMath>
      <w:r w:rsidR="004C2195" w:rsidRPr="00C96757">
        <w:rPr>
          <w:rFonts w:ascii="Georgia" w:hAnsi="Georgia"/>
          <w:sz w:val="22"/>
          <w:szCs w:val="22"/>
        </w:rPr>
        <w:t xml:space="preserve">: annual population growth rate </w:t>
      </w:r>
    </w:p>
    <w:p w14:paraId="7E96127D" w14:textId="06707D89" w:rsidR="004C2195" w:rsidRPr="00C96757" w:rsidRDefault="00000000" w:rsidP="00FB5916">
      <w:pPr>
        <w:numPr>
          <w:ilvl w:val="0"/>
          <w:numId w:val="10"/>
        </w:numPr>
        <w:spacing w:line="276" w:lineRule="auto"/>
        <w:jc w:val="both"/>
        <w:rPr>
          <w:rFonts w:ascii="Georgia" w:hAnsi="Georgia"/>
          <w:sz w:val="22"/>
          <w:szCs w:val="22"/>
        </w:rPr>
      </w:pPr>
      <m:oMath>
        <m:sSub>
          <m:sSubPr>
            <m:ctrlPr>
              <w:rPr>
                <w:rFonts w:ascii="Cambria Math" w:hAnsi="Cambria Math"/>
                <w:sz w:val="22"/>
                <w:szCs w:val="22"/>
              </w:rPr>
            </m:ctrlPr>
          </m:sSubPr>
          <m:e>
            <m:r>
              <w:rPr>
                <w:rFonts w:ascii="Cambria Math" w:hAnsi="Cambria Math"/>
                <w:sz w:val="22"/>
                <w:szCs w:val="22"/>
              </w:rPr>
              <m:t>ε</m:t>
            </m:r>
          </m:e>
          <m:sub>
            <m:r>
              <w:rPr>
                <w:rFonts w:ascii="Cambria Math" w:hAnsi="Cambria Math"/>
                <w:sz w:val="22"/>
                <w:szCs w:val="22"/>
              </w:rPr>
              <m:t>inc</m:t>
            </m:r>
          </m:sub>
        </m:sSub>
      </m:oMath>
      <w:r w:rsidR="004C2195" w:rsidRPr="00C96757">
        <w:rPr>
          <w:rFonts w:ascii="Georgia" w:hAnsi="Georgia"/>
          <w:sz w:val="22"/>
          <w:szCs w:val="22"/>
        </w:rPr>
        <w:t>: elasticity of traffic volume with respect to GDP per capita</w:t>
      </w:r>
    </w:p>
    <w:p w14:paraId="4A9C51FC" w14:textId="7A8F05B3" w:rsidR="004C2195" w:rsidRPr="00C96757" w:rsidRDefault="00000000" w:rsidP="00FB5916">
      <w:pPr>
        <w:numPr>
          <w:ilvl w:val="0"/>
          <w:numId w:val="10"/>
        </w:numPr>
        <w:spacing w:line="276" w:lineRule="auto"/>
        <w:jc w:val="both"/>
        <w:rPr>
          <w:rFonts w:ascii="Georgia" w:hAnsi="Georgia"/>
          <w:sz w:val="22"/>
          <w:szCs w:val="22"/>
        </w:rPr>
      </w:pPr>
      <m:oMath>
        <m:sSub>
          <m:sSubPr>
            <m:ctrlPr>
              <w:rPr>
                <w:rFonts w:ascii="Cambria Math" w:hAnsi="Cambria Math"/>
                <w:sz w:val="22"/>
                <w:szCs w:val="22"/>
              </w:rPr>
            </m:ctrlPr>
          </m:sSubPr>
          <m:e>
            <m:r>
              <w:rPr>
                <w:rFonts w:ascii="Cambria Math" w:hAnsi="Cambria Math"/>
                <w:sz w:val="22"/>
                <w:szCs w:val="22"/>
              </w:rPr>
              <m:t>r</m:t>
            </m:r>
          </m:e>
          <m:sub>
            <m:r>
              <w:rPr>
                <w:rFonts w:ascii="Cambria Math" w:hAnsi="Cambria Math"/>
                <w:sz w:val="22"/>
                <w:szCs w:val="22"/>
              </w:rPr>
              <m:t>gdp</m:t>
            </m:r>
          </m:sub>
        </m:sSub>
      </m:oMath>
      <w:r w:rsidR="004C2195" w:rsidRPr="00C96757">
        <w:rPr>
          <w:rFonts w:ascii="Georgia" w:hAnsi="Georgia"/>
          <w:sz w:val="22"/>
          <w:szCs w:val="22"/>
        </w:rPr>
        <w:t>: annual economic growth rate</w:t>
      </w:r>
    </w:p>
    <w:p w14:paraId="6A0219E5" w14:textId="69E95236" w:rsidR="004C2195" w:rsidRPr="00C96757" w:rsidRDefault="004C2195" w:rsidP="00FB5916">
      <w:pPr>
        <w:spacing w:line="276" w:lineRule="auto"/>
        <w:jc w:val="both"/>
        <w:rPr>
          <w:rFonts w:ascii="Georgia" w:hAnsi="Georgia"/>
          <w:b/>
          <w:sz w:val="22"/>
          <w:szCs w:val="22"/>
        </w:rPr>
      </w:pPr>
    </w:p>
    <w:p w14:paraId="6DA84EDD" w14:textId="77777777" w:rsidR="004C2195" w:rsidRPr="00C96757" w:rsidRDefault="004C2195" w:rsidP="00FB5916">
      <w:pPr>
        <w:spacing w:line="276" w:lineRule="auto"/>
        <w:jc w:val="both"/>
        <w:rPr>
          <w:rFonts w:ascii="Georgia" w:hAnsi="Georgia"/>
          <w:sz w:val="22"/>
          <w:szCs w:val="22"/>
        </w:rPr>
      </w:pPr>
      <w:r w:rsidRPr="00C96757">
        <w:rPr>
          <w:rFonts w:ascii="Georgia" w:hAnsi="Georgia"/>
          <w:sz w:val="22"/>
          <w:szCs w:val="22"/>
        </w:rPr>
        <w:t>To reflect non-linear behavioral effects—specifically infrastructure saturation and demographic aging—the growth factor is adjusted in three phases:</w:t>
      </w:r>
    </w:p>
    <w:p w14:paraId="6CAAD6F9" w14:textId="77777777" w:rsidR="005848BD" w:rsidRPr="00C96757" w:rsidRDefault="005848BD" w:rsidP="00FB5916">
      <w:pPr>
        <w:spacing w:line="276" w:lineRule="auto"/>
        <w:jc w:val="both"/>
        <w:rPr>
          <w:rFonts w:ascii="Georgia" w:hAnsi="Georgia"/>
          <w:sz w:val="22"/>
          <w:szCs w:val="22"/>
        </w:rPr>
      </w:pPr>
    </w:p>
    <w:p w14:paraId="295D1996" w14:textId="77777777" w:rsidR="00F23CF2" w:rsidRPr="00C96757" w:rsidRDefault="00F23CF2" w:rsidP="00FB5916">
      <w:pPr>
        <w:spacing w:line="276" w:lineRule="auto"/>
        <w:jc w:val="both"/>
        <w:rPr>
          <w:rFonts w:ascii="Georgia" w:hAnsi="Georgia"/>
          <w:sz w:val="22"/>
          <w:szCs w:val="22"/>
        </w:rPr>
      </w:pPr>
    </w:p>
    <w:p w14:paraId="6CE66AF8" w14:textId="77777777" w:rsidR="004C2195" w:rsidRPr="00C96757" w:rsidRDefault="004C2195" w:rsidP="00FB5916">
      <w:pPr>
        <w:spacing w:line="276" w:lineRule="auto"/>
        <w:jc w:val="both"/>
        <w:rPr>
          <w:rFonts w:ascii="Georgia" w:hAnsi="Georgia"/>
          <w:sz w:val="22"/>
          <w:szCs w:val="22"/>
        </w:rPr>
      </w:pPr>
      <w:r w:rsidRPr="00C96757">
        <w:rPr>
          <w:rFonts w:ascii="Georgia" w:eastAsiaTheme="majorEastAsia" w:hAnsi="Georgia"/>
          <w:sz w:val="22"/>
          <w:szCs w:val="22"/>
        </w:rPr>
        <w:t>Phase 1 (2024–2050): Standard Growth</w:t>
      </w:r>
    </w:p>
    <w:p w14:paraId="5EA2A181" w14:textId="32C8F852" w:rsidR="004C2195" w:rsidRPr="00C96757" w:rsidRDefault="00000000" w:rsidP="00FB5916">
      <w:pPr>
        <w:spacing w:line="276" w:lineRule="auto"/>
        <w:jc w:val="both"/>
        <w:rPr>
          <w:rFonts w:ascii="Georgia" w:hAnsi="Georgia"/>
          <w:sz w:val="22"/>
          <w:szCs w:val="22"/>
        </w:rPr>
      </w:pPr>
      <m:oMathPara>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base</m:t>
              </m:r>
            </m:sub>
          </m:sSub>
        </m:oMath>
      </m:oMathPara>
    </w:p>
    <w:p w14:paraId="201AC3FB" w14:textId="77777777" w:rsidR="004C2195" w:rsidRPr="00C96757" w:rsidRDefault="004C2195" w:rsidP="00FB5916">
      <w:pPr>
        <w:spacing w:line="276" w:lineRule="auto"/>
        <w:jc w:val="both"/>
        <w:rPr>
          <w:rFonts w:ascii="Georgia" w:hAnsi="Georgia"/>
          <w:sz w:val="22"/>
          <w:szCs w:val="22"/>
        </w:rPr>
      </w:pPr>
      <w:r w:rsidRPr="00C96757">
        <w:rPr>
          <w:rFonts w:ascii="Georgia" w:eastAsiaTheme="majorEastAsia" w:hAnsi="Georgia"/>
          <w:sz w:val="22"/>
          <w:szCs w:val="22"/>
        </w:rPr>
        <w:t>Phase 2 (2051–2055): Saturation</w:t>
      </w:r>
    </w:p>
    <w:p w14:paraId="3DDD4029" w14:textId="462CF255" w:rsidR="004C2195" w:rsidRPr="00C96757" w:rsidRDefault="00000000" w:rsidP="00FB5916">
      <w:pPr>
        <w:spacing w:line="276" w:lineRule="auto"/>
        <w:jc w:val="both"/>
        <w:rPr>
          <w:rFonts w:ascii="Georgia" w:hAnsi="Georgia"/>
          <w:sz w:val="22"/>
          <w:szCs w:val="22"/>
        </w:rPr>
      </w:pPr>
      <m:oMathPara>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base</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φ</m:t>
              </m:r>
            </m:e>
            <m:sub>
              <m:r>
                <w:rPr>
                  <w:rFonts w:ascii="Cambria Math" w:hAnsi="Cambria Math"/>
                  <w:sz w:val="22"/>
                  <w:szCs w:val="22"/>
                </w:rPr>
                <m:t>sat</m:t>
              </m:r>
            </m:sub>
          </m:sSub>
        </m:oMath>
      </m:oMathPara>
    </w:p>
    <w:p w14:paraId="6BF345C6" w14:textId="77777777" w:rsidR="004C2195" w:rsidRPr="00C96757" w:rsidRDefault="004C2195" w:rsidP="00FB5916">
      <w:pPr>
        <w:spacing w:line="276" w:lineRule="auto"/>
        <w:jc w:val="both"/>
        <w:rPr>
          <w:rFonts w:ascii="Georgia" w:hAnsi="Georgia"/>
          <w:sz w:val="22"/>
          <w:szCs w:val="22"/>
        </w:rPr>
      </w:pPr>
      <w:r w:rsidRPr="00C96757">
        <w:rPr>
          <w:rFonts w:ascii="Georgia" w:eastAsiaTheme="majorEastAsia" w:hAnsi="Georgia"/>
          <w:sz w:val="22"/>
          <w:szCs w:val="22"/>
        </w:rPr>
        <w:t>Phase 3 (2056–2070): Aging and Saturation</w:t>
      </w:r>
    </w:p>
    <w:p w14:paraId="6EC8B7CF" w14:textId="141D9B4B" w:rsidR="004C2195" w:rsidRPr="00C96757" w:rsidRDefault="00000000" w:rsidP="00FB5916">
      <w:pPr>
        <w:spacing w:line="276" w:lineRule="auto"/>
        <w:jc w:val="both"/>
        <w:rPr>
          <w:rFonts w:ascii="Georgia" w:hAnsi="Georgia"/>
          <w:sz w:val="22"/>
          <w:szCs w:val="22"/>
        </w:rPr>
      </w:pPr>
      <m:oMathPara>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base</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φ</m:t>
              </m:r>
            </m:e>
            <m:sub>
              <m:r>
                <w:rPr>
                  <w:rFonts w:ascii="Cambria Math" w:hAnsi="Cambria Math"/>
                  <w:sz w:val="22"/>
                  <w:szCs w:val="22"/>
                </w:rPr>
                <m:t>sat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aging</m:t>
              </m:r>
            </m:sub>
          </m:sSub>
        </m:oMath>
      </m:oMathPara>
    </w:p>
    <w:p w14:paraId="25407C35" w14:textId="77777777" w:rsidR="004C2195" w:rsidRPr="00C96757" w:rsidRDefault="004C2195" w:rsidP="00FB5916">
      <w:pPr>
        <w:spacing w:line="276" w:lineRule="auto"/>
        <w:jc w:val="both"/>
        <w:rPr>
          <w:rFonts w:ascii="Georgia" w:hAnsi="Georgia"/>
          <w:sz w:val="22"/>
          <w:szCs w:val="22"/>
        </w:rPr>
      </w:pPr>
      <w:r w:rsidRPr="00C96757">
        <w:rPr>
          <w:rFonts w:ascii="Georgia" w:hAnsi="Georgia"/>
          <w:sz w:val="22"/>
          <w:szCs w:val="22"/>
        </w:rPr>
        <w:t>Where:</w:t>
      </w:r>
    </w:p>
    <w:p w14:paraId="35E9C868" w14:textId="0F25A409" w:rsidR="004C2195" w:rsidRPr="00C96757" w:rsidRDefault="00000000" w:rsidP="00FB5916">
      <w:pPr>
        <w:numPr>
          <w:ilvl w:val="0"/>
          <w:numId w:val="11"/>
        </w:numPr>
        <w:spacing w:line="276" w:lineRule="auto"/>
        <w:jc w:val="both"/>
        <w:rPr>
          <w:rFonts w:ascii="Georgia" w:hAnsi="Georgia"/>
          <w:sz w:val="22"/>
          <w:szCs w:val="22"/>
        </w:rPr>
      </w:pPr>
      <m:oMath>
        <m:sSub>
          <m:sSubPr>
            <m:ctrlPr>
              <w:rPr>
                <w:rFonts w:ascii="Cambria Math" w:hAnsi="Cambria Math"/>
                <w:sz w:val="22"/>
                <w:szCs w:val="22"/>
              </w:rPr>
            </m:ctrlPr>
          </m:sSubPr>
          <m:e>
            <m:r>
              <w:rPr>
                <w:rFonts w:ascii="Cambria Math" w:hAnsi="Cambria Math"/>
                <w:sz w:val="22"/>
                <w:szCs w:val="22"/>
              </w:rPr>
              <m:t>φ</m:t>
            </m:r>
          </m:e>
          <m:sub>
            <m:r>
              <w:rPr>
                <w:rFonts w:ascii="Cambria Math" w:hAnsi="Cambria Math"/>
                <w:sz w:val="22"/>
                <w:szCs w:val="22"/>
              </w:rPr>
              <m:t>sat</m:t>
            </m:r>
          </m:sub>
        </m:sSub>
        <m:r>
          <w:rPr>
            <w:rFonts w:ascii="Cambria Math" w:hAnsi="Cambria Math"/>
            <w:sz w:val="22"/>
            <w:szCs w:val="22"/>
          </w:rPr>
          <m:t>=0.8</m:t>
        </m:r>
      </m:oMath>
      <w:r w:rsidR="004C2195" w:rsidRPr="00C96757">
        <w:rPr>
          <w:rFonts w:ascii="Georgia" w:hAnsi="Georgia"/>
          <w:sz w:val="22"/>
          <w:szCs w:val="22"/>
        </w:rPr>
        <w:t>: saturation coefficient, representing a 20% dampening due to capacity constraints and “peak car” effects</w:t>
      </w:r>
    </w:p>
    <w:p w14:paraId="64BA1EBD" w14:textId="4D97D8BC" w:rsidR="004C2195" w:rsidRPr="00C96757" w:rsidRDefault="00000000" w:rsidP="00FB5916">
      <w:pPr>
        <w:numPr>
          <w:ilvl w:val="0"/>
          <w:numId w:val="11"/>
        </w:numPr>
        <w:spacing w:line="276" w:lineRule="auto"/>
        <w:jc w:val="both"/>
        <w:rPr>
          <w:rFonts w:ascii="Georgia" w:hAnsi="Georgia"/>
          <w:sz w:val="22"/>
          <w:szCs w:val="22"/>
        </w:rPr>
      </w:pP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aging</m:t>
            </m:r>
          </m:sub>
        </m:sSub>
        <m:r>
          <w:rPr>
            <w:rFonts w:ascii="Cambria Math" w:hAnsi="Cambria Math"/>
            <w:sz w:val="22"/>
            <w:szCs w:val="22"/>
          </w:rPr>
          <m:t>=-0.002</m:t>
        </m:r>
      </m:oMath>
      <w:r w:rsidR="004C2195" w:rsidRPr="00C96757">
        <w:rPr>
          <w:rFonts w:ascii="Georgia" w:hAnsi="Georgia"/>
          <w:sz w:val="22"/>
          <w:szCs w:val="22"/>
        </w:rPr>
        <w:t>: annual demographic penalty applied after 20</w:t>
      </w:r>
      <w:r w:rsidR="006A35A9" w:rsidRPr="00C96757">
        <w:rPr>
          <w:rFonts w:ascii="Georgia" w:hAnsi="Georgia"/>
          <w:sz w:val="22"/>
          <w:szCs w:val="22"/>
        </w:rPr>
        <w:t>45</w:t>
      </w:r>
      <w:r w:rsidR="004C2195" w:rsidRPr="00C96757">
        <w:rPr>
          <w:rFonts w:ascii="Georgia" w:hAnsi="Georgia"/>
          <w:sz w:val="22"/>
          <w:szCs w:val="22"/>
        </w:rPr>
        <w:t>, reflecting reduced mobility among older cohorts</w:t>
      </w:r>
    </w:p>
    <w:p w14:paraId="7623C753" w14:textId="52E12424" w:rsidR="004C2195" w:rsidRPr="00C96757" w:rsidRDefault="004C2195" w:rsidP="00FB5916">
      <w:pPr>
        <w:spacing w:line="276" w:lineRule="auto"/>
        <w:jc w:val="both"/>
        <w:rPr>
          <w:rFonts w:ascii="Georgia" w:hAnsi="Georgia"/>
          <w:b/>
          <w:sz w:val="22"/>
          <w:szCs w:val="22"/>
        </w:rPr>
      </w:pPr>
    </w:p>
    <w:tbl>
      <w:tblPr>
        <w:tblStyle w:val="TableGrid"/>
        <w:tblW w:w="10305" w:type="dxa"/>
        <w:tblLook w:val="04A0" w:firstRow="1" w:lastRow="0" w:firstColumn="1" w:lastColumn="0" w:noHBand="0" w:noVBand="1"/>
      </w:tblPr>
      <w:tblGrid>
        <w:gridCol w:w="2497"/>
        <w:gridCol w:w="2150"/>
        <w:gridCol w:w="2595"/>
        <w:gridCol w:w="3063"/>
      </w:tblGrid>
      <w:tr w:rsidR="001F283C" w:rsidRPr="00C96757" w14:paraId="5A0248A6" w14:textId="77777777" w:rsidTr="00294876">
        <w:trPr>
          <w:trHeight w:val="751"/>
        </w:trPr>
        <w:tc>
          <w:tcPr>
            <w:tcW w:w="0" w:type="auto"/>
            <w:hideMark/>
          </w:tcPr>
          <w:p w14:paraId="7160792A" w14:textId="77777777" w:rsidR="004139D8" w:rsidRPr="00C96757" w:rsidRDefault="004139D8" w:rsidP="00FB5916">
            <w:pPr>
              <w:spacing w:line="276" w:lineRule="auto"/>
              <w:ind w:left="1080"/>
              <w:jc w:val="both"/>
              <w:rPr>
                <w:rFonts w:ascii="Georgia" w:hAnsi="Georgia"/>
                <w:b/>
                <w:sz w:val="20"/>
                <w:szCs w:val="20"/>
              </w:rPr>
            </w:pPr>
            <w:r w:rsidRPr="00C96757">
              <w:rPr>
                <w:rFonts w:ascii="Georgia" w:eastAsiaTheme="majorEastAsia" w:hAnsi="Georgia"/>
                <w:b/>
                <w:bCs/>
                <w:sz w:val="20"/>
                <w:szCs w:val="20"/>
              </w:rPr>
              <w:lastRenderedPageBreak/>
              <w:t>Parameter</w:t>
            </w:r>
          </w:p>
        </w:tc>
        <w:tc>
          <w:tcPr>
            <w:tcW w:w="0" w:type="auto"/>
            <w:hideMark/>
          </w:tcPr>
          <w:p w14:paraId="1D15446F" w14:textId="77777777" w:rsidR="004139D8" w:rsidRPr="00C96757" w:rsidRDefault="004139D8" w:rsidP="00FB5916">
            <w:pPr>
              <w:spacing w:line="276" w:lineRule="auto"/>
              <w:ind w:left="1080"/>
              <w:jc w:val="both"/>
              <w:rPr>
                <w:rFonts w:ascii="Georgia" w:hAnsi="Georgia"/>
                <w:b/>
                <w:sz w:val="20"/>
                <w:szCs w:val="20"/>
              </w:rPr>
            </w:pPr>
            <w:r w:rsidRPr="00C96757">
              <w:rPr>
                <w:rFonts w:ascii="Georgia" w:eastAsiaTheme="majorEastAsia" w:hAnsi="Georgia"/>
                <w:b/>
                <w:bCs/>
                <w:sz w:val="20"/>
                <w:szCs w:val="20"/>
              </w:rPr>
              <w:t>Value (High / Low)</w:t>
            </w:r>
          </w:p>
        </w:tc>
        <w:tc>
          <w:tcPr>
            <w:tcW w:w="0" w:type="auto"/>
            <w:hideMark/>
          </w:tcPr>
          <w:p w14:paraId="53EF19AF" w14:textId="77777777" w:rsidR="004139D8" w:rsidRPr="00C96757" w:rsidRDefault="004139D8" w:rsidP="00FB5916">
            <w:pPr>
              <w:spacing w:line="276" w:lineRule="auto"/>
              <w:ind w:left="1080"/>
              <w:jc w:val="both"/>
              <w:rPr>
                <w:rFonts w:ascii="Georgia" w:hAnsi="Georgia"/>
                <w:b/>
                <w:sz w:val="20"/>
                <w:szCs w:val="20"/>
              </w:rPr>
            </w:pPr>
            <w:r w:rsidRPr="00C96757">
              <w:rPr>
                <w:rFonts w:ascii="Georgia" w:eastAsiaTheme="majorEastAsia" w:hAnsi="Georgia"/>
                <w:b/>
                <w:bCs/>
                <w:sz w:val="20"/>
                <w:szCs w:val="20"/>
              </w:rPr>
              <w:t>Source</w:t>
            </w:r>
          </w:p>
        </w:tc>
        <w:tc>
          <w:tcPr>
            <w:tcW w:w="0" w:type="auto"/>
            <w:hideMark/>
          </w:tcPr>
          <w:p w14:paraId="16B933BB" w14:textId="5FB7FF24" w:rsidR="004139D8" w:rsidRPr="00C96757" w:rsidRDefault="004139D8" w:rsidP="00FB5916">
            <w:pPr>
              <w:spacing w:line="276" w:lineRule="auto"/>
              <w:ind w:left="360"/>
              <w:jc w:val="both"/>
              <w:rPr>
                <w:rFonts w:ascii="Georgia" w:hAnsi="Georgia"/>
                <w:b/>
                <w:sz w:val="20"/>
                <w:szCs w:val="20"/>
              </w:rPr>
            </w:pPr>
            <w:r w:rsidRPr="00C96757">
              <w:rPr>
                <w:rFonts w:ascii="Georgia" w:eastAsiaTheme="majorEastAsia" w:hAnsi="Georgia"/>
                <w:b/>
                <w:bCs/>
                <w:sz w:val="20"/>
                <w:szCs w:val="20"/>
              </w:rPr>
              <w:t xml:space="preserve">Rationale </w:t>
            </w:r>
          </w:p>
        </w:tc>
      </w:tr>
      <w:tr w:rsidR="001F283C" w:rsidRPr="00C96757" w14:paraId="650D71EB" w14:textId="77777777" w:rsidTr="00294876">
        <w:trPr>
          <w:trHeight w:val="275"/>
        </w:trPr>
        <w:tc>
          <w:tcPr>
            <w:tcW w:w="0" w:type="auto"/>
            <w:hideMark/>
          </w:tcPr>
          <w:p w14:paraId="24A9FF98" w14:textId="68303D20" w:rsidR="004139D8" w:rsidRPr="00C96757" w:rsidRDefault="004139D8" w:rsidP="00FB5916">
            <w:pPr>
              <w:spacing w:line="276" w:lineRule="auto"/>
              <w:ind w:left="360"/>
              <w:jc w:val="both"/>
              <w:rPr>
                <w:rFonts w:ascii="Georgia" w:hAnsi="Georgia"/>
                <w:sz w:val="20"/>
                <w:szCs w:val="20"/>
              </w:rPr>
            </w:pPr>
            <w:r w:rsidRPr="00C96757">
              <w:rPr>
                <w:rFonts w:ascii="Georgia" w:hAnsi="Georgia"/>
                <w:sz w:val="20"/>
                <w:szCs w:val="20"/>
              </w:rPr>
              <w:t>Income elasticity (</w:t>
            </w:r>
            <m:oMath>
              <m:sSub>
                <m:sSubPr>
                  <m:ctrlPr>
                    <w:rPr>
                      <w:rFonts w:ascii="Cambria Math" w:hAnsi="Cambria Math"/>
                      <w:sz w:val="20"/>
                      <w:szCs w:val="20"/>
                    </w:rPr>
                  </m:ctrlPr>
                </m:sSubPr>
                <m:e>
                  <m:r>
                    <w:rPr>
                      <w:rFonts w:ascii="Cambria Math" w:hAnsi="Cambria Math"/>
                      <w:sz w:val="20"/>
                      <w:szCs w:val="20"/>
                    </w:rPr>
                    <m:t>ε</m:t>
                  </m:r>
                </m:e>
                <m:sub>
                  <m:r>
                    <w:rPr>
                      <w:rFonts w:ascii="Cambria Math" w:hAnsi="Cambria Math"/>
                      <w:sz w:val="20"/>
                      <w:szCs w:val="20"/>
                    </w:rPr>
                    <m:t>inc</m:t>
                  </m:r>
                </m:sub>
              </m:sSub>
            </m:oMath>
            <w:r w:rsidRPr="00C96757">
              <w:rPr>
                <w:rFonts w:ascii="Georgia" w:hAnsi="Georgia"/>
                <w:sz w:val="20"/>
                <w:szCs w:val="20"/>
              </w:rPr>
              <w:t>)</w:t>
            </w:r>
          </w:p>
        </w:tc>
        <w:tc>
          <w:tcPr>
            <w:tcW w:w="0" w:type="auto"/>
            <w:hideMark/>
          </w:tcPr>
          <w:p w14:paraId="28BF244A" w14:textId="77777777" w:rsidR="004139D8" w:rsidRPr="00C96757" w:rsidRDefault="004139D8" w:rsidP="00FB5916">
            <w:pPr>
              <w:spacing w:line="276" w:lineRule="auto"/>
              <w:ind w:left="360"/>
              <w:jc w:val="both"/>
              <w:rPr>
                <w:rFonts w:ascii="Georgia" w:hAnsi="Georgia"/>
                <w:sz w:val="20"/>
                <w:szCs w:val="20"/>
              </w:rPr>
            </w:pPr>
            <w:r w:rsidRPr="00C96757">
              <w:rPr>
                <w:rFonts w:ascii="Georgia" w:hAnsi="Georgia"/>
                <w:sz w:val="20"/>
                <w:szCs w:val="20"/>
              </w:rPr>
              <w:t>0.45 / 0.35</w:t>
            </w:r>
          </w:p>
        </w:tc>
        <w:tc>
          <w:tcPr>
            <w:tcW w:w="0" w:type="auto"/>
            <w:hideMark/>
          </w:tcPr>
          <w:p w14:paraId="47DFFBF4" w14:textId="299B2B64" w:rsidR="004139D8" w:rsidRPr="002D690C" w:rsidRDefault="004139D8" w:rsidP="00FB5916">
            <w:pPr>
              <w:spacing w:line="276" w:lineRule="auto"/>
              <w:ind w:left="360"/>
              <w:jc w:val="both"/>
              <w:rPr>
                <w:rFonts w:ascii="Georgia" w:hAnsi="Georgia"/>
                <w:sz w:val="20"/>
                <w:szCs w:val="20"/>
                <w:lang w:val="nl-NL"/>
              </w:rPr>
            </w:pPr>
            <w:proofErr w:type="spellStart"/>
            <w:r w:rsidRPr="002D690C">
              <w:rPr>
                <w:rFonts w:ascii="Georgia" w:hAnsi="Georgia"/>
                <w:sz w:val="20"/>
                <w:szCs w:val="20"/>
                <w:lang w:val="nl-NL"/>
              </w:rPr>
              <w:t>KiM</w:t>
            </w:r>
            <w:proofErr w:type="spellEnd"/>
            <w:r w:rsidRPr="002D690C">
              <w:rPr>
                <w:rFonts w:ascii="Georgia" w:hAnsi="Georgia"/>
                <w:sz w:val="20"/>
                <w:szCs w:val="20"/>
                <w:lang w:val="nl-NL"/>
              </w:rPr>
              <w:t xml:space="preserve"> Handboek Elasticiteiten (2024)</w:t>
            </w:r>
            <w:sdt>
              <w:sdtPr>
                <w:rPr>
                  <w:rFonts w:ascii="Georgia" w:hAnsi="Georgia"/>
                  <w:color w:val="000000"/>
                  <w:sz w:val="20"/>
                  <w:szCs w:val="20"/>
                </w:rPr>
                <w:tag w:val="MENDELEY_CITATION_v3_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"/>
                <w:id w:val="-514914844"/>
                <w:placeholder>
                  <w:docPart w:val="DefaultPlaceholder_-1854013440"/>
                </w:placeholder>
              </w:sdtPr>
              <w:sdtContent>
                <w:r w:rsidR="0015647E" w:rsidRPr="0015647E">
                  <w:rPr>
                    <w:rFonts w:ascii="Georgia" w:hAnsi="Georgia"/>
                    <w:color w:val="000000"/>
                    <w:sz w:val="20"/>
                    <w:szCs w:val="20"/>
                    <w:lang w:val="nl-NL"/>
                  </w:rPr>
                  <w:t>(RWS, 2024b)</w:t>
                </w:r>
              </w:sdtContent>
            </w:sdt>
          </w:p>
        </w:tc>
        <w:tc>
          <w:tcPr>
            <w:tcW w:w="0" w:type="auto"/>
            <w:hideMark/>
          </w:tcPr>
          <w:p w14:paraId="76D1AE02" w14:textId="77777777" w:rsidR="004139D8" w:rsidRPr="00C96757" w:rsidRDefault="004139D8" w:rsidP="00FB5916">
            <w:pPr>
              <w:spacing w:line="276" w:lineRule="auto"/>
              <w:ind w:left="360"/>
              <w:jc w:val="both"/>
              <w:rPr>
                <w:rFonts w:ascii="Georgia" w:hAnsi="Georgia"/>
                <w:sz w:val="20"/>
                <w:szCs w:val="20"/>
              </w:rPr>
            </w:pPr>
            <w:r w:rsidRPr="00C96757">
              <w:rPr>
                <w:rFonts w:ascii="Georgia" w:hAnsi="Georgia"/>
                <w:sz w:val="20"/>
                <w:szCs w:val="20"/>
              </w:rPr>
              <w:t>Weighted average of low commuting elasticity (0.2) and high leisure elasticity (0.8).</w:t>
            </w:r>
          </w:p>
        </w:tc>
      </w:tr>
      <w:tr w:rsidR="001F283C" w:rsidRPr="00C96757" w14:paraId="101B9F96" w14:textId="77777777" w:rsidTr="00294876">
        <w:trPr>
          <w:trHeight w:val="545"/>
        </w:trPr>
        <w:tc>
          <w:tcPr>
            <w:tcW w:w="0" w:type="auto"/>
            <w:hideMark/>
          </w:tcPr>
          <w:p w14:paraId="4FD8337D" w14:textId="6D5C374A" w:rsidR="004139D8" w:rsidRPr="00C96757" w:rsidRDefault="004139D8" w:rsidP="00FB5916">
            <w:pPr>
              <w:spacing w:line="276" w:lineRule="auto"/>
              <w:ind w:left="360"/>
              <w:jc w:val="both"/>
              <w:rPr>
                <w:rFonts w:ascii="Georgia" w:hAnsi="Georgia"/>
                <w:sz w:val="20"/>
                <w:szCs w:val="20"/>
              </w:rPr>
            </w:pPr>
            <w:r w:rsidRPr="00C96757">
              <w:rPr>
                <w:rFonts w:ascii="Georgia" w:hAnsi="Georgia"/>
                <w:sz w:val="20"/>
                <w:szCs w:val="20"/>
              </w:rPr>
              <w:t>Population elasticity (</w:t>
            </w:r>
            <m:oMath>
              <m:sSub>
                <m:sSubPr>
                  <m:ctrlPr>
                    <w:rPr>
                      <w:rFonts w:ascii="Cambria Math" w:hAnsi="Cambria Math"/>
                      <w:sz w:val="20"/>
                      <w:szCs w:val="20"/>
                    </w:rPr>
                  </m:ctrlPr>
                </m:sSubPr>
                <m:e>
                  <m:r>
                    <w:rPr>
                      <w:rFonts w:ascii="Cambria Math" w:hAnsi="Cambria Math"/>
                      <w:sz w:val="20"/>
                      <w:szCs w:val="20"/>
                    </w:rPr>
                    <m:t>ε</m:t>
                  </m:r>
                </m:e>
                <m:sub>
                  <m:r>
                    <w:rPr>
                      <w:rFonts w:ascii="Cambria Math" w:hAnsi="Cambria Math"/>
                      <w:sz w:val="20"/>
                      <w:szCs w:val="20"/>
                    </w:rPr>
                    <m:t>pop</m:t>
                  </m:r>
                </m:sub>
              </m:sSub>
            </m:oMath>
            <w:r w:rsidRPr="00C96757">
              <w:rPr>
                <w:rFonts w:ascii="Georgia" w:hAnsi="Georgia"/>
                <w:sz w:val="20"/>
                <w:szCs w:val="20"/>
              </w:rPr>
              <w:t>)</w:t>
            </w:r>
          </w:p>
        </w:tc>
        <w:tc>
          <w:tcPr>
            <w:tcW w:w="0" w:type="auto"/>
            <w:hideMark/>
          </w:tcPr>
          <w:p w14:paraId="343C2A90" w14:textId="77777777" w:rsidR="004139D8" w:rsidRPr="00C96757" w:rsidRDefault="004139D8" w:rsidP="00FB5916">
            <w:pPr>
              <w:spacing w:line="276" w:lineRule="auto"/>
              <w:ind w:left="360"/>
              <w:jc w:val="both"/>
              <w:rPr>
                <w:rFonts w:ascii="Georgia" w:hAnsi="Georgia"/>
                <w:sz w:val="20"/>
                <w:szCs w:val="20"/>
              </w:rPr>
            </w:pPr>
            <w:r w:rsidRPr="00C96757">
              <w:rPr>
                <w:rFonts w:ascii="Georgia" w:hAnsi="Georgia"/>
                <w:sz w:val="20"/>
                <w:szCs w:val="20"/>
              </w:rPr>
              <w:t>0.98 / 0.95</w:t>
            </w:r>
          </w:p>
        </w:tc>
        <w:tc>
          <w:tcPr>
            <w:tcW w:w="0" w:type="auto"/>
            <w:hideMark/>
          </w:tcPr>
          <w:p w14:paraId="03399C3A" w14:textId="5C416ED6" w:rsidR="004139D8" w:rsidRPr="00C96757" w:rsidRDefault="004139D8" w:rsidP="00FB5916">
            <w:pPr>
              <w:spacing w:line="276" w:lineRule="auto"/>
              <w:ind w:left="360"/>
              <w:jc w:val="both"/>
              <w:rPr>
                <w:rFonts w:ascii="Georgia" w:hAnsi="Georgia"/>
                <w:sz w:val="20"/>
                <w:szCs w:val="20"/>
              </w:rPr>
            </w:pPr>
            <w:r w:rsidRPr="00C96757">
              <w:rPr>
                <w:rFonts w:ascii="Georgia" w:hAnsi="Georgia"/>
                <w:sz w:val="20"/>
                <w:szCs w:val="20"/>
              </w:rPr>
              <w:t>LMS model</w:t>
            </w:r>
            <w:r w:rsidR="006A3A8C" w:rsidRPr="00C96757">
              <w:rPr>
                <w:rFonts w:ascii="Georgia" w:hAnsi="Georgia"/>
                <w:sz w:val="20"/>
                <w:szCs w:val="20"/>
              </w:rPr>
              <w:t xml:space="preserve"> </w:t>
            </w:r>
            <w:sdt>
              <w:sdtPr>
                <w:rPr>
                  <w:rFonts w:ascii="Georgia" w:hAnsi="Georgia"/>
                  <w:color w:val="000000"/>
                  <w:sz w:val="20"/>
                  <w:szCs w:val="20"/>
                </w:rPr>
                <w:tag w:val="MENDELEY_CITATION_v3_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"/>
                <w:id w:val="-523019537"/>
                <w:placeholder>
                  <w:docPart w:val="DefaultPlaceholder_-1854013440"/>
                </w:placeholder>
              </w:sdtPr>
              <w:sdtContent>
                <w:r w:rsidR="0015647E" w:rsidRPr="0015647E">
                  <w:rPr>
                    <w:rFonts w:ascii="Georgia" w:hAnsi="Georgia"/>
                    <w:color w:val="000000"/>
                    <w:sz w:val="20"/>
                    <w:szCs w:val="20"/>
                  </w:rPr>
                  <w:t>(RWS, 2024b)</w:t>
                </w:r>
              </w:sdtContent>
            </w:sdt>
          </w:p>
        </w:tc>
        <w:tc>
          <w:tcPr>
            <w:tcW w:w="0" w:type="auto"/>
            <w:hideMark/>
          </w:tcPr>
          <w:p w14:paraId="542AFC3D" w14:textId="77777777" w:rsidR="004139D8" w:rsidRPr="00C96757" w:rsidRDefault="004139D8" w:rsidP="00FB5916">
            <w:pPr>
              <w:spacing w:line="276" w:lineRule="auto"/>
              <w:ind w:left="360"/>
              <w:jc w:val="both"/>
              <w:rPr>
                <w:rFonts w:ascii="Georgia" w:hAnsi="Georgia"/>
                <w:sz w:val="20"/>
                <w:szCs w:val="20"/>
              </w:rPr>
            </w:pPr>
            <w:r w:rsidRPr="00C96757">
              <w:rPr>
                <w:rFonts w:ascii="Georgia" w:hAnsi="Georgia"/>
                <w:sz w:val="20"/>
                <w:szCs w:val="20"/>
              </w:rPr>
              <w:t>Assumes near-proportional scaling of mobility with population size.</w:t>
            </w:r>
          </w:p>
        </w:tc>
      </w:tr>
      <w:tr w:rsidR="001F283C" w:rsidRPr="00C96757" w14:paraId="26473C8F" w14:textId="77777777" w:rsidTr="00294876">
        <w:trPr>
          <w:trHeight w:val="419"/>
        </w:trPr>
        <w:tc>
          <w:tcPr>
            <w:tcW w:w="0" w:type="auto"/>
            <w:hideMark/>
          </w:tcPr>
          <w:p w14:paraId="1A9DEB02" w14:textId="009A8E21" w:rsidR="004139D8" w:rsidRPr="00C96757" w:rsidRDefault="004139D8" w:rsidP="00FB5916">
            <w:pPr>
              <w:spacing w:line="276" w:lineRule="auto"/>
              <w:ind w:left="360"/>
              <w:jc w:val="both"/>
              <w:rPr>
                <w:rFonts w:ascii="Georgia" w:hAnsi="Georgia"/>
                <w:sz w:val="20"/>
                <w:szCs w:val="20"/>
              </w:rPr>
            </w:pPr>
            <w:r w:rsidRPr="00C96757">
              <w:rPr>
                <w:rFonts w:ascii="Georgia" w:hAnsi="Georgia"/>
                <w:sz w:val="20"/>
                <w:szCs w:val="20"/>
              </w:rPr>
              <w:t>Aging penalty (</w:t>
            </w:r>
            <m:oMath>
              <m:sSub>
                <m:sSubPr>
                  <m:ctrlPr>
                    <w:rPr>
                      <w:rFonts w:ascii="Cambria Math" w:hAnsi="Cambria Math"/>
                      <w:sz w:val="20"/>
                      <w:szCs w:val="20"/>
                    </w:rPr>
                  </m:ctrlPr>
                </m:sSubPr>
                <m:e>
                  <m:r>
                    <w:rPr>
                      <w:rFonts w:ascii="Cambria Math" w:hAnsi="Cambria Math"/>
                      <w:sz w:val="20"/>
                      <w:szCs w:val="20"/>
                    </w:rPr>
                    <m:t>δ</m:t>
                  </m:r>
                </m:e>
                <m:sub>
                  <m:r>
                    <w:rPr>
                      <w:rFonts w:ascii="Cambria Math" w:hAnsi="Cambria Math"/>
                      <w:sz w:val="20"/>
                      <w:szCs w:val="20"/>
                    </w:rPr>
                    <m:t>aging</m:t>
                  </m:r>
                </m:sub>
              </m:sSub>
            </m:oMath>
            <w:r w:rsidRPr="00C96757">
              <w:rPr>
                <w:rFonts w:ascii="Georgia" w:hAnsi="Georgia"/>
                <w:sz w:val="20"/>
                <w:szCs w:val="20"/>
              </w:rPr>
              <w:t>)</w:t>
            </w:r>
          </w:p>
        </w:tc>
        <w:tc>
          <w:tcPr>
            <w:tcW w:w="0" w:type="auto"/>
            <w:hideMark/>
          </w:tcPr>
          <w:p w14:paraId="374D78AE" w14:textId="77777777" w:rsidR="004139D8" w:rsidRPr="00C96757" w:rsidRDefault="004139D8" w:rsidP="00FB5916">
            <w:pPr>
              <w:spacing w:line="276" w:lineRule="auto"/>
              <w:ind w:left="360"/>
              <w:jc w:val="both"/>
              <w:rPr>
                <w:rFonts w:ascii="Georgia" w:hAnsi="Georgia"/>
                <w:sz w:val="20"/>
                <w:szCs w:val="20"/>
              </w:rPr>
            </w:pPr>
            <w:r w:rsidRPr="00C96757">
              <w:rPr>
                <w:rFonts w:ascii="Georgia" w:hAnsi="Georgia"/>
                <w:sz w:val="20"/>
                <w:szCs w:val="20"/>
              </w:rPr>
              <w:t>−0.2% per year</w:t>
            </w:r>
          </w:p>
        </w:tc>
        <w:tc>
          <w:tcPr>
            <w:tcW w:w="0" w:type="auto"/>
            <w:hideMark/>
          </w:tcPr>
          <w:p w14:paraId="321B7398" w14:textId="77777777" w:rsidR="004139D8" w:rsidRPr="00C96757" w:rsidRDefault="004139D8" w:rsidP="00FB5916">
            <w:pPr>
              <w:spacing w:line="276" w:lineRule="auto"/>
              <w:ind w:left="360"/>
              <w:jc w:val="both"/>
              <w:rPr>
                <w:rFonts w:ascii="Georgia" w:hAnsi="Georgia"/>
                <w:sz w:val="20"/>
                <w:szCs w:val="20"/>
              </w:rPr>
            </w:pPr>
            <w:r w:rsidRPr="00C96757">
              <w:rPr>
                <w:rFonts w:ascii="Georgia" w:hAnsi="Georgia"/>
                <w:sz w:val="20"/>
                <w:szCs w:val="20"/>
              </w:rPr>
              <w:t>PBL demographic impact estimates</w:t>
            </w:r>
          </w:p>
        </w:tc>
        <w:tc>
          <w:tcPr>
            <w:tcW w:w="0" w:type="auto"/>
            <w:hideMark/>
          </w:tcPr>
          <w:p w14:paraId="622E5387" w14:textId="212B76CB" w:rsidR="004139D8" w:rsidRPr="00C96757" w:rsidRDefault="004139D8" w:rsidP="00FB5916">
            <w:pPr>
              <w:spacing w:line="276" w:lineRule="auto"/>
              <w:ind w:left="360"/>
              <w:jc w:val="both"/>
              <w:rPr>
                <w:rFonts w:ascii="Georgia" w:hAnsi="Georgia"/>
                <w:sz w:val="20"/>
                <w:szCs w:val="20"/>
              </w:rPr>
            </w:pPr>
            <w:r w:rsidRPr="00C96757">
              <w:rPr>
                <w:rFonts w:ascii="Georgia" w:hAnsi="Georgia"/>
                <w:sz w:val="20"/>
                <w:szCs w:val="20"/>
              </w:rPr>
              <w:t>Represents a conservative reduction in vehicle-</w:t>
            </w:r>
            <w:r w:rsidR="00B659A3" w:rsidRPr="00C96757">
              <w:rPr>
                <w:rFonts w:ascii="Georgia" w:hAnsi="Georgia"/>
                <w:sz w:val="20"/>
                <w:szCs w:val="20"/>
              </w:rPr>
              <w:t>kilometers</w:t>
            </w:r>
            <w:r w:rsidRPr="00C96757">
              <w:rPr>
                <w:rFonts w:ascii="Georgia" w:hAnsi="Georgia"/>
                <w:sz w:val="20"/>
                <w:szCs w:val="20"/>
              </w:rPr>
              <w:t xml:space="preserve"> traveled among the 75+ population.</w:t>
            </w:r>
          </w:p>
        </w:tc>
      </w:tr>
    </w:tbl>
    <w:p w14:paraId="5362E595" w14:textId="4ED6A6E9" w:rsidR="004C2195" w:rsidRPr="00C96757" w:rsidRDefault="004C2195" w:rsidP="00FB5916">
      <w:pPr>
        <w:spacing w:line="276" w:lineRule="auto"/>
        <w:jc w:val="both"/>
        <w:rPr>
          <w:rFonts w:ascii="Georgia" w:hAnsi="Georgia"/>
          <w:sz w:val="22"/>
          <w:szCs w:val="22"/>
        </w:rPr>
      </w:pPr>
      <w:r w:rsidRPr="00C96757">
        <w:rPr>
          <w:rFonts w:ascii="Georgia" w:hAnsi="Georgia"/>
          <w:sz w:val="22"/>
          <w:szCs w:val="22"/>
        </w:rPr>
        <w:br/>
      </w:r>
      <w:r w:rsidR="0034475D" w:rsidRPr="00C96757">
        <w:rPr>
          <w:rFonts w:ascii="Georgia" w:eastAsiaTheme="majorEastAsia" w:hAnsi="Georgia"/>
          <w:i/>
          <w:iCs/>
          <w:sz w:val="22"/>
          <w:szCs w:val="22"/>
        </w:rPr>
        <w:t xml:space="preserve">Assumption: </w:t>
      </w:r>
      <w:r w:rsidR="0034475D" w:rsidRPr="00C96757">
        <w:rPr>
          <w:rFonts w:ascii="Georgia" w:hAnsi="Georgia"/>
          <w:sz w:val="22"/>
          <w:szCs w:val="22"/>
        </w:rPr>
        <w:t>A</w:t>
      </w:r>
      <w:r w:rsidRPr="00C96757">
        <w:rPr>
          <w:rFonts w:ascii="Georgia" w:hAnsi="Georgia"/>
          <w:sz w:val="22"/>
          <w:szCs w:val="22"/>
        </w:rPr>
        <w:t xml:space="preserve"> conservative reduction in vehicle-</w:t>
      </w:r>
      <w:proofErr w:type="spellStart"/>
      <w:r w:rsidRPr="00C96757">
        <w:rPr>
          <w:rFonts w:ascii="Georgia" w:hAnsi="Georgia"/>
          <w:sz w:val="22"/>
          <w:szCs w:val="22"/>
        </w:rPr>
        <w:t>kilometres</w:t>
      </w:r>
      <w:proofErr w:type="spellEnd"/>
      <w:r w:rsidRPr="00C96757">
        <w:rPr>
          <w:rFonts w:ascii="Georgia" w:hAnsi="Georgia"/>
          <w:sz w:val="22"/>
          <w:szCs w:val="22"/>
        </w:rPr>
        <w:t xml:space="preserve"> traveled among the 75+ population.</w:t>
      </w:r>
      <w:r w:rsidR="007D45B6" w:rsidRPr="00C96757">
        <w:rPr>
          <w:rFonts w:ascii="Georgia" w:hAnsi="Georgia"/>
          <w:sz w:val="22"/>
          <w:szCs w:val="22"/>
        </w:rPr>
        <w:t xml:space="preserve"> We </w:t>
      </w:r>
      <w:r w:rsidR="00297E39" w:rsidRPr="00C96757">
        <w:rPr>
          <w:rFonts w:ascii="Georgia" w:hAnsi="Georgia"/>
          <w:sz w:val="22"/>
          <w:szCs w:val="22"/>
        </w:rPr>
        <w:t>used 20</w:t>
      </w:r>
      <w:r w:rsidR="006A35A9" w:rsidRPr="00C96757">
        <w:rPr>
          <w:rFonts w:ascii="Georgia" w:hAnsi="Georgia"/>
          <w:sz w:val="22"/>
          <w:szCs w:val="22"/>
        </w:rPr>
        <w:t>45</w:t>
      </w:r>
      <w:r w:rsidR="00297E39" w:rsidRPr="00C96757">
        <w:rPr>
          <w:rFonts w:ascii="Georgia" w:hAnsi="Georgia"/>
          <w:sz w:val="22"/>
          <w:szCs w:val="22"/>
        </w:rPr>
        <w:t xml:space="preserve"> to start the </w:t>
      </w:r>
      <w:r w:rsidR="004775AB" w:rsidRPr="00C96757">
        <w:rPr>
          <w:rFonts w:ascii="Georgia" w:hAnsi="Georgia"/>
          <w:sz w:val="22"/>
          <w:szCs w:val="22"/>
        </w:rPr>
        <w:t>aging penalty as</w:t>
      </w:r>
      <w:r w:rsidR="008A54E9" w:rsidRPr="00C96757">
        <w:rPr>
          <w:rFonts w:ascii="Georgia" w:hAnsi="Georgia"/>
          <w:sz w:val="22"/>
          <w:szCs w:val="22"/>
        </w:rPr>
        <w:t xml:space="preserve"> per CBS forecast of aging population of the Netherland. </w:t>
      </w:r>
    </w:p>
    <w:p w14:paraId="6F6EBAE9" w14:textId="203E5F6D" w:rsidR="00875B9C" w:rsidRPr="00C96757" w:rsidRDefault="00800EAC" w:rsidP="00FB5916">
      <w:pPr>
        <w:spacing w:line="276" w:lineRule="auto"/>
        <w:jc w:val="both"/>
        <w:rPr>
          <w:rFonts w:ascii="Georgia" w:hAnsi="Georgia"/>
          <w:sz w:val="22"/>
          <w:szCs w:val="22"/>
        </w:rPr>
      </w:pPr>
      <w:r w:rsidRPr="00C96757">
        <w:rPr>
          <w:noProof/>
          <w14:ligatures w14:val="standardContextual"/>
        </w:rPr>
        <w:drawing>
          <wp:inline distT="0" distB="0" distL="0" distR="0" wp14:anchorId="13DF9657" wp14:editId="7E797B98">
            <wp:extent cx="5943600" cy="2581275"/>
            <wp:effectExtent l="0" t="0" r="0" b="9525"/>
            <wp:docPr id="62531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1272" name=""/>
                    <pic:cNvPicPr/>
                  </pic:nvPicPr>
                  <pic:blipFill>
                    <a:blip r:embed="rId12"/>
                    <a:stretch>
                      <a:fillRect/>
                    </a:stretch>
                  </pic:blipFill>
                  <pic:spPr>
                    <a:xfrm>
                      <a:off x="0" y="0"/>
                      <a:ext cx="5943600" cy="2581275"/>
                    </a:xfrm>
                    <a:prstGeom prst="rect">
                      <a:avLst/>
                    </a:prstGeom>
                  </pic:spPr>
                </pic:pic>
              </a:graphicData>
            </a:graphic>
          </wp:inline>
        </w:drawing>
      </w:r>
    </w:p>
    <w:p w14:paraId="698D32E8" w14:textId="77221802" w:rsidR="00CF4DDC" w:rsidRPr="000E3016" w:rsidRDefault="00CF4DDC" w:rsidP="00232CC4">
      <w:pPr>
        <w:spacing w:line="276" w:lineRule="auto"/>
        <w:jc w:val="center"/>
        <w:rPr>
          <w:rFonts w:ascii="Georgia" w:hAnsi="Georgia"/>
          <w:sz w:val="22"/>
          <w:szCs w:val="22"/>
        </w:rPr>
      </w:pPr>
      <w:r w:rsidRPr="00C31E00">
        <w:rPr>
          <w:rFonts w:ascii="Georgia" w:hAnsi="Georgia"/>
          <w:sz w:val="22"/>
          <w:szCs w:val="22"/>
        </w:rPr>
        <w:t>Figure 2:</w:t>
      </w:r>
      <w:r w:rsidRPr="000E3016">
        <w:rPr>
          <w:rFonts w:ascii="Georgia" w:hAnsi="Georgia"/>
          <w:sz w:val="22"/>
          <w:szCs w:val="22"/>
        </w:rPr>
        <w:t xml:space="preserve"> </w:t>
      </w:r>
      <w:r w:rsidR="00232CC4" w:rsidRPr="000E3016">
        <w:rPr>
          <w:rFonts w:ascii="Georgia" w:hAnsi="Georgia"/>
          <w:sz w:val="22"/>
          <w:szCs w:val="22"/>
        </w:rPr>
        <w:t>Infrastructure growth forecast for Highway infrastructures</w:t>
      </w:r>
    </w:p>
    <w:p w14:paraId="65D0F3BD" w14:textId="77777777" w:rsidR="00232CC4" w:rsidRPr="000E3016" w:rsidRDefault="00232CC4" w:rsidP="00232CC4">
      <w:pPr>
        <w:spacing w:line="276" w:lineRule="auto"/>
        <w:jc w:val="center"/>
        <w:rPr>
          <w:rFonts w:ascii="Georgia" w:hAnsi="Georgia"/>
          <w:sz w:val="22"/>
          <w:szCs w:val="22"/>
        </w:rPr>
      </w:pPr>
    </w:p>
    <w:p w14:paraId="1EEAC3E1" w14:textId="3735662F" w:rsidR="00EB6992" w:rsidRDefault="00C449C8" w:rsidP="00FB5916">
      <w:pPr>
        <w:spacing w:line="276" w:lineRule="auto"/>
        <w:jc w:val="both"/>
        <w:rPr>
          <w:rFonts w:ascii="Georgia" w:hAnsi="Georgia"/>
          <w:sz w:val="22"/>
          <w:szCs w:val="22"/>
        </w:rPr>
      </w:pPr>
      <w:r w:rsidRPr="00C96757">
        <w:rPr>
          <w:rFonts w:ascii="Georgia" w:hAnsi="Georgia"/>
          <w:sz w:val="22"/>
          <w:szCs w:val="22"/>
        </w:rPr>
        <w:t xml:space="preserve">The above figure </w:t>
      </w:r>
      <w:r w:rsidR="00141737" w:rsidRPr="00C96757">
        <w:rPr>
          <w:rFonts w:ascii="Georgia" w:hAnsi="Georgia"/>
          <w:sz w:val="22"/>
          <w:szCs w:val="22"/>
        </w:rPr>
        <w:t>2</w:t>
      </w:r>
      <w:r w:rsidR="00817736" w:rsidRPr="00C96757">
        <w:rPr>
          <w:rFonts w:ascii="Georgia" w:hAnsi="Georgia"/>
          <w:sz w:val="22"/>
          <w:szCs w:val="22"/>
        </w:rPr>
        <w:t xml:space="preserve"> represents </w:t>
      </w:r>
      <w:r w:rsidR="008451CA" w:rsidRPr="00C96757">
        <w:rPr>
          <w:rFonts w:ascii="Georgia" w:hAnsi="Georgia"/>
          <w:sz w:val="22"/>
          <w:szCs w:val="22"/>
        </w:rPr>
        <w:t xml:space="preserve">forecast for </w:t>
      </w:r>
      <w:r w:rsidR="006B2A9C" w:rsidRPr="00C96757">
        <w:rPr>
          <w:rFonts w:ascii="Georgia" w:hAnsi="Georgia"/>
          <w:sz w:val="22"/>
          <w:szCs w:val="22"/>
        </w:rPr>
        <w:t>highway infrastructures</w:t>
      </w:r>
      <w:r w:rsidR="007A0842" w:rsidRPr="00C96757">
        <w:rPr>
          <w:rFonts w:ascii="Georgia" w:hAnsi="Georgia"/>
          <w:sz w:val="22"/>
          <w:szCs w:val="22"/>
        </w:rPr>
        <w:t xml:space="preserve"> (</w:t>
      </w:r>
      <w:r w:rsidR="00C13E11" w:rsidRPr="00C96757">
        <w:rPr>
          <w:rFonts w:ascii="Georgia" w:hAnsi="Georgia"/>
          <w:sz w:val="22"/>
          <w:szCs w:val="22"/>
        </w:rPr>
        <w:t xml:space="preserve"> </w:t>
      </w:r>
      <w:r w:rsidR="00BA3159" w:rsidRPr="00C96757">
        <w:rPr>
          <w:rFonts w:ascii="Georgia" w:hAnsi="Georgia"/>
          <w:sz w:val="22"/>
          <w:szCs w:val="22"/>
        </w:rPr>
        <w:t>h</w:t>
      </w:r>
      <w:r w:rsidR="00C13E11" w:rsidRPr="00C96757">
        <w:rPr>
          <w:rFonts w:ascii="Georgia" w:hAnsi="Georgia"/>
          <w:sz w:val="22"/>
          <w:szCs w:val="22"/>
        </w:rPr>
        <w:t>ighway</w:t>
      </w:r>
      <w:r w:rsidR="00BA3159" w:rsidRPr="00C96757">
        <w:rPr>
          <w:rFonts w:ascii="Georgia" w:hAnsi="Georgia"/>
          <w:sz w:val="22"/>
          <w:szCs w:val="22"/>
        </w:rPr>
        <w:t xml:space="preserve"> roads, main roads, bike paths, </w:t>
      </w:r>
      <w:r w:rsidR="009C0973" w:rsidRPr="00C96757">
        <w:rPr>
          <w:rFonts w:ascii="Georgia" w:hAnsi="Georgia"/>
          <w:sz w:val="22"/>
          <w:szCs w:val="22"/>
        </w:rPr>
        <w:t>bridges and tunnels)</w:t>
      </w:r>
      <w:r w:rsidR="00BA3159" w:rsidRPr="00C96757">
        <w:rPr>
          <w:rFonts w:ascii="Georgia" w:hAnsi="Georgia"/>
          <w:sz w:val="22"/>
          <w:szCs w:val="22"/>
        </w:rPr>
        <w:t xml:space="preserve"> </w:t>
      </w:r>
      <w:r w:rsidR="00F80D08" w:rsidRPr="00C96757">
        <w:rPr>
          <w:rFonts w:ascii="Georgia" w:hAnsi="Georgia"/>
          <w:sz w:val="22"/>
          <w:szCs w:val="22"/>
        </w:rPr>
        <w:t xml:space="preserve">growth </w:t>
      </w:r>
      <w:r w:rsidR="0079365A" w:rsidRPr="00C96757">
        <w:rPr>
          <w:rFonts w:ascii="Georgia" w:hAnsi="Georgia"/>
          <w:sz w:val="22"/>
          <w:szCs w:val="22"/>
        </w:rPr>
        <w:t>until 2070</w:t>
      </w:r>
      <w:r w:rsidR="00B34D0C" w:rsidRPr="00C96757">
        <w:rPr>
          <w:rFonts w:ascii="Georgia" w:hAnsi="Georgia"/>
          <w:sz w:val="22"/>
          <w:szCs w:val="22"/>
        </w:rPr>
        <w:t xml:space="preserve">. The higher range </w:t>
      </w:r>
      <w:r w:rsidR="00FA5154" w:rsidRPr="00C96757">
        <w:rPr>
          <w:rFonts w:ascii="Georgia" w:hAnsi="Georgia"/>
          <w:sz w:val="22"/>
          <w:szCs w:val="22"/>
        </w:rPr>
        <w:t xml:space="preserve">represents </w:t>
      </w:r>
      <w:r w:rsidR="007A0842" w:rsidRPr="00C96757">
        <w:rPr>
          <w:rFonts w:ascii="Georgia" w:hAnsi="Georgia"/>
          <w:sz w:val="22"/>
          <w:szCs w:val="22"/>
        </w:rPr>
        <w:t>high scenarios</w:t>
      </w:r>
      <w:r w:rsidR="00AB03F4" w:rsidRPr="00C96757">
        <w:rPr>
          <w:rFonts w:ascii="Georgia" w:hAnsi="Georgia"/>
          <w:sz w:val="22"/>
          <w:szCs w:val="22"/>
        </w:rPr>
        <w:t>,</w:t>
      </w:r>
      <w:r w:rsidR="007A0842" w:rsidRPr="00C96757">
        <w:rPr>
          <w:rFonts w:ascii="Georgia" w:hAnsi="Georgia"/>
          <w:sz w:val="22"/>
          <w:szCs w:val="22"/>
        </w:rPr>
        <w:t xml:space="preserve"> and lower </w:t>
      </w:r>
      <w:r w:rsidR="009C0973" w:rsidRPr="00C96757">
        <w:rPr>
          <w:rFonts w:ascii="Georgia" w:hAnsi="Georgia"/>
          <w:sz w:val="22"/>
          <w:szCs w:val="22"/>
        </w:rPr>
        <w:t>range</w:t>
      </w:r>
      <w:r w:rsidR="007A0842" w:rsidRPr="00C96757">
        <w:rPr>
          <w:rFonts w:ascii="Georgia" w:hAnsi="Georgia"/>
          <w:sz w:val="22"/>
          <w:szCs w:val="22"/>
        </w:rPr>
        <w:t xml:space="preserve"> </w:t>
      </w:r>
      <w:r w:rsidR="009C0973" w:rsidRPr="00C96757">
        <w:rPr>
          <w:rFonts w:ascii="Georgia" w:hAnsi="Georgia"/>
          <w:sz w:val="22"/>
          <w:szCs w:val="22"/>
        </w:rPr>
        <w:t>represents Low scenarios</w:t>
      </w:r>
      <w:r w:rsidR="001778ED" w:rsidRPr="00C96757">
        <w:rPr>
          <w:rFonts w:ascii="Georgia" w:hAnsi="Georgia"/>
          <w:sz w:val="22"/>
          <w:szCs w:val="22"/>
        </w:rPr>
        <w:t xml:space="preserve"> whereas the middle of the range represents </w:t>
      </w:r>
      <w:r w:rsidR="00DF3B31" w:rsidRPr="00C96757">
        <w:rPr>
          <w:rFonts w:ascii="Georgia" w:hAnsi="Georgia"/>
          <w:sz w:val="22"/>
          <w:szCs w:val="22"/>
        </w:rPr>
        <w:t xml:space="preserve">reference scenarios. </w:t>
      </w:r>
    </w:p>
    <w:p w14:paraId="439C96C4" w14:textId="77777777" w:rsidR="00AD6C4A" w:rsidRPr="00C96757" w:rsidRDefault="00AD6C4A" w:rsidP="00FB5916">
      <w:pPr>
        <w:spacing w:line="276" w:lineRule="auto"/>
        <w:jc w:val="both"/>
        <w:rPr>
          <w:rFonts w:ascii="Georgia" w:hAnsi="Georgia"/>
          <w:sz w:val="22"/>
          <w:szCs w:val="22"/>
        </w:rPr>
      </w:pPr>
    </w:p>
    <w:p w14:paraId="2BAB9D52" w14:textId="5AF3752B" w:rsidR="007847C7" w:rsidRPr="00C96757" w:rsidRDefault="00232CC4" w:rsidP="00FB5916">
      <w:pPr>
        <w:spacing w:line="276" w:lineRule="auto"/>
        <w:jc w:val="both"/>
        <w:rPr>
          <w:rFonts w:ascii="Georgia" w:hAnsi="Georgia"/>
          <w:sz w:val="22"/>
          <w:szCs w:val="22"/>
        </w:rPr>
      </w:pPr>
      <w:r w:rsidRPr="00C96757">
        <w:rPr>
          <w:rFonts w:ascii="Georgia" w:hAnsi="Georgia"/>
          <w:sz w:val="22"/>
          <w:szCs w:val="22"/>
        </w:rPr>
        <w:t xml:space="preserve">The below figure 3 represents </w:t>
      </w:r>
      <w:r w:rsidR="001F249A" w:rsidRPr="00C96757">
        <w:rPr>
          <w:rFonts w:ascii="Georgia" w:hAnsi="Georgia"/>
          <w:sz w:val="22"/>
          <w:szCs w:val="22"/>
        </w:rPr>
        <w:t>material intensity reduction under different scenario</w:t>
      </w:r>
      <w:r w:rsidR="00EA2F45" w:rsidRPr="00C96757">
        <w:rPr>
          <w:rFonts w:ascii="Georgia" w:hAnsi="Georgia"/>
          <w:sz w:val="22"/>
          <w:szCs w:val="22"/>
        </w:rPr>
        <w:t xml:space="preserve">s. The above forecast is based on the assumption that </w:t>
      </w:r>
      <w:r w:rsidR="00B54446" w:rsidRPr="00C96757">
        <w:rPr>
          <w:rFonts w:ascii="Georgia" w:hAnsi="Georgia"/>
          <w:sz w:val="22"/>
          <w:szCs w:val="22"/>
        </w:rPr>
        <w:t>h</w:t>
      </w:r>
      <w:r w:rsidR="003B0A8C" w:rsidRPr="00C96757">
        <w:rPr>
          <w:rFonts w:ascii="Georgia" w:hAnsi="Georgia"/>
          <w:sz w:val="22"/>
          <w:szCs w:val="22"/>
        </w:rPr>
        <w:t xml:space="preserve">igh strength </w:t>
      </w:r>
      <w:r w:rsidR="00446366" w:rsidRPr="00C96757">
        <w:rPr>
          <w:rFonts w:ascii="Georgia" w:hAnsi="Georgia"/>
          <w:sz w:val="22"/>
          <w:szCs w:val="22"/>
        </w:rPr>
        <w:t xml:space="preserve">steel </w:t>
      </w:r>
      <w:r w:rsidR="003B0A8C" w:rsidRPr="00C96757">
        <w:rPr>
          <w:rFonts w:ascii="Georgia" w:hAnsi="Georgia"/>
          <w:sz w:val="22"/>
          <w:szCs w:val="22"/>
        </w:rPr>
        <w:t xml:space="preserve">and </w:t>
      </w:r>
      <w:r w:rsidR="00F401D7" w:rsidRPr="00C96757">
        <w:rPr>
          <w:rFonts w:ascii="Georgia" w:hAnsi="Georgia"/>
          <w:sz w:val="22"/>
          <w:szCs w:val="22"/>
        </w:rPr>
        <w:t xml:space="preserve">High strength concrete adoption along with </w:t>
      </w:r>
      <w:r w:rsidR="003B0A8C" w:rsidRPr="00C96757">
        <w:rPr>
          <w:rFonts w:ascii="Georgia" w:hAnsi="Georgia"/>
          <w:sz w:val="22"/>
          <w:szCs w:val="22"/>
        </w:rPr>
        <w:t xml:space="preserve">efficient design work </w:t>
      </w:r>
      <w:r w:rsidR="00F401D7" w:rsidRPr="00C96757">
        <w:rPr>
          <w:rFonts w:ascii="Georgia" w:hAnsi="Georgia"/>
          <w:sz w:val="22"/>
          <w:szCs w:val="22"/>
        </w:rPr>
        <w:t>will increase</w:t>
      </w:r>
      <w:r w:rsidR="003B0A8C" w:rsidRPr="00C96757">
        <w:rPr>
          <w:rFonts w:ascii="Georgia" w:hAnsi="Georgia"/>
          <w:sz w:val="22"/>
          <w:szCs w:val="22"/>
        </w:rPr>
        <w:t xml:space="preserve"> the material </w:t>
      </w:r>
      <w:r w:rsidR="00B54446" w:rsidRPr="00C96757">
        <w:rPr>
          <w:rFonts w:ascii="Georgia" w:hAnsi="Georgia"/>
          <w:sz w:val="22"/>
          <w:szCs w:val="22"/>
        </w:rPr>
        <w:t>efficiency</w:t>
      </w:r>
      <w:r w:rsidR="004B2E58" w:rsidRPr="00C96757">
        <w:rPr>
          <w:rFonts w:ascii="Georgia" w:hAnsi="Georgia"/>
          <w:color w:val="000000"/>
          <w:sz w:val="22"/>
          <w:szCs w:val="22"/>
        </w:rPr>
        <w:t xml:space="preserve"> </w:t>
      </w:r>
      <w:sdt>
        <w:sdtPr>
          <w:rPr>
            <w:rFonts w:ascii="Georgia" w:hAnsi="Georgia"/>
            <w:color w:val="000000"/>
            <w:sz w:val="22"/>
            <w:szCs w:val="22"/>
          </w:rPr>
          <w:tag w:val="MENDELEY_CITATION_v3_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"/>
          <w:id w:val="1777750039"/>
          <w:placeholder>
            <w:docPart w:val="31C15B32A6544AAFB01B78012F8D13FF"/>
          </w:placeholder>
        </w:sdtPr>
        <w:sdtContent>
          <w:r w:rsidR="0015647E" w:rsidRPr="0015647E">
            <w:rPr>
              <w:rFonts w:ascii="Georgia" w:hAnsi="Georgia"/>
              <w:color w:val="000000"/>
              <w:sz w:val="22"/>
              <w:szCs w:val="22"/>
            </w:rPr>
            <w:t xml:space="preserve">(Buzzi </w:t>
          </w:r>
          <w:proofErr w:type="spellStart"/>
          <w:r w:rsidR="0015647E" w:rsidRPr="0015647E">
            <w:rPr>
              <w:rFonts w:ascii="Georgia" w:hAnsi="Georgia"/>
              <w:color w:val="000000"/>
              <w:sz w:val="22"/>
              <w:szCs w:val="22"/>
            </w:rPr>
            <w:t>SpA</w:t>
          </w:r>
          <w:proofErr w:type="spellEnd"/>
          <w:r w:rsidR="0015647E" w:rsidRPr="0015647E">
            <w:rPr>
              <w:rFonts w:ascii="Georgia" w:hAnsi="Georgia"/>
              <w:color w:val="000000"/>
              <w:sz w:val="22"/>
              <w:szCs w:val="22"/>
            </w:rPr>
            <w:t>, 2025; RWS, 2024a)</w:t>
          </w:r>
        </w:sdtContent>
      </w:sdt>
      <w:r w:rsidR="004B2E58" w:rsidRPr="00C96757">
        <w:rPr>
          <w:rFonts w:ascii="Georgia" w:hAnsi="Georgia"/>
          <w:sz w:val="22"/>
          <w:szCs w:val="22"/>
        </w:rPr>
        <w:t>.</w:t>
      </w:r>
      <w:r w:rsidR="00883100" w:rsidRPr="00C96757">
        <w:rPr>
          <w:rFonts w:ascii="Georgia" w:hAnsi="Georgia"/>
          <w:sz w:val="22"/>
          <w:szCs w:val="22"/>
        </w:rPr>
        <w:t xml:space="preserve"> Similarly, </w:t>
      </w:r>
      <w:r w:rsidR="001B27B8" w:rsidRPr="00C96757">
        <w:rPr>
          <w:rFonts w:ascii="Georgia" w:hAnsi="Georgia"/>
          <w:sz w:val="22"/>
          <w:szCs w:val="22"/>
        </w:rPr>
        <w:t xml:space="preserve">introduction of </w:t>
      </w:r>
      <w:r w:rsidR="00DE7B98" w:rsidRPr="00C96757">
        <w:rPr>
          <w:rFonts w:ascii="Georgia" w:hAnsi="Georgia"/>
          <w:sz w:val="22"/>
          <w:szCs w:val="22"/>
        </w:rPr>
        <w:t xml:space="preserve">Hoog Modulus </w:t>
      </w:r>
      <w:r w:rsidR="001537DE" w:rsidRPr="00C96757">
        <w:rPr>
          <w:rFonts w:ascii="Georgia" w:hAnsi="Georgia"/>
          <w:sz w:val="22"/>
          <w:szCs w:val="22"/>
        </w:rPr>
        <w:t>Asphalt</w:t>
      </w:r>
      <w:r w:rsidR="00DE7B98" w:rsidRPr="00C96757">
        <w:rPr>
          <w:rFonts w:ascii="Georgia" w:hAnsi="Georgia"/>
          <w:sz w:val="22"/>
          <w:szCs w:val="22"/>
        </w:rPr>
        <w:t xml:space="preserve"> (HMA</w:t>
      </w:r>
      <w:r w:rsidR="0094567A" w:rsidRPr="00C96757">
        <w:rPr>
          <w:rFonts w:ascii="Georgia" w:hAnsi="Georgia"/>
          <w:sz w:val="22"/>
          <w:szCs w:val="22"/>
        </w:rPr>
        <w:t xml:space="preserve">) </w:t>
      </w:r>
      <w:r w:rsidR="001B27B8" w:rsidRPr="00C96757">
        <w:rPr>
          <w:rFonts w:ascii="Georgia" w:hAnsi="Georgia"/>
          <w:sz w:val="22"/>
          <w:szCs w:val="22"/>
        </w:rPr>
        <w:t>with s</w:t>
      </w:r>
      <w:r w:rsidR="00DE7B98" w:rsidRPr="00C96757">
        <w:rPr>
          <w:rFonts w:ascii="Georgia" w:hAnsi="Georgia"/>
          <w:sz w:val="22"/>
          <w:szCs w:val="22"/>
        </w:rPr>
        <w:t>tiffer base layers (EME) allow thinner asphalt packages</w:t>
      </w:r>
      <w:r w:rsidR="001B27B8" w:rsidRPr="00C96757">
        <w:rPr>
          <w:rFonts w:ascii="Georgia" w:hAnsi="Georgia"/>
          <w:sz w:val="22"/>
          <w:szCs w:val="22"/>
        </w:rPr>
        <w:t xml:space="preserve"> </w:t>
      </w:r>
      <w:r w:rsidR="00FF3AA8" w:rsidRPr="00C96757">
        <w:rPr>
          <w:rFonts w:ascii="Georgia" w:hAnsi="Georgia"/>
          <w:sz w:val="22"/>
          <w:szCs w:val="22"/>
        </w:rPr>
        <w:t xml:space="preserve">and replacing steel mesh with synthetic fibers allows thinner slabs </w:t>
      </w:r>
      <w:r w:rsidR="001B27B8" w:rsidRPr="00C96757">
        <w:rPr>
          <w:rFonts w:ascii="Georgia" w:hAnsi="Georgia"/>
          <w:sz w:val="22"/>
          <w:szCs w:val="22"/>
        </w:rPr>
        <w:t>effectively reduce the material efficiency</w:t>
      </w:r>
      <w:r w:rsidR="006362DE" w:rsidRPr="00C96757">
        <w:rPr>
          <w:rFonts w:ascii="Georgia" w:hAnsi="Georgia"/>
          <w:sz w:val="22"/>
          <w:szCs w:val="22"/>
        </w:rPr>
        <w:t xml:space="preserve"> </w:t>
      </w:r>
      <w:sdt>
        <w:sdtPr>
          <w:rPr>
            <w:rFonts w:ascii="Georgia" w:hAnsi="Georgia"/>
            <w:color w:val="000000"/>
            <w:sz w:val="22"/>
            <w:szCs w:val="22"/>
          </w:rPr>
          <w:tag w:val="MENDELEY_CITATION_v3_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"/>
          <w:id w:val="-1489933419"/>
          <w:placeholder>
            <w:docPart w:val="7DA19ABC12E842C7BB268530C1537F3E"/>
          </w:placeholder>
        </w:sdtPr>
        <w:sdtContent>
          <w:r w:rsidR="0015647E" w:rsidRPr="0015647E">
            <w:rPr>
              <w:rFonts w:ascii="Georgia" w:hAnsi="Georgia"/>
              <w:color w:val="000000"/>
              <w:sz w:val="22"/>
              <w:szCs w:val="22"/>
            </w:rPr>
            <w:t>(RWS, 2022; Van De Water, 2025)</w:t>
          </w:r>
        </w:sdtContent>
      </w:sdt>
      <w:r w:rsidR="006362DE" w:rsidRPr="00C96757">
        <w:rPr>
          <w:rFonts w:ascii="Georgia" w:hAnsi="Georgia"/>
          <w:color w:val="000000"/>
          <w:sz w:val="22"/>
          <w:szCs w:val="22"/>
        </w:rPr>
        <w:t>.</w:t>
      </w:r>
      <w:r w:rsidR="006362DE" w:rsidRPr="00C96757">
        <w:rPr>
          <w:rFonts w:ascii="Georgia" w:hAnsi="Georgia"/>
          <w:sz w:val="22"/>
          <w:szCs w:val="22"/>
        </w:rPr>
        <w:t xml:space="preserve"> </w:t>
      </w:r>
    </w:p>
    <w:p w14:paraId="769FDAB5" w14:textId="0D6AF500" w:rsidR="00DD5753" w:rsidRPr="00C96757" w:rsidRDefault="00D92921" w:rsidP="006362DE">
      <w:pPr>
        <w:spacing w:line="276" w:lineRule="auto"/>
        <w:jc w:val="center"/>
        <w:rPr>
          <w:rFonts w:ascii="Georgia" w:hAnsi="Georgia"/>
          <w:sz w:val="22"/>
          <w:szCs w:val="22"/>
        </w:rPr>
      </w:pPr>
      <w:r w:rsidRPr="00C96757">
        <w:rPr>
          <w:noProof/>
          <w14:ligatures w14:val="standardContextual"/>
        </w:rPr>
        <w:lastRenderedPageBreak/>
        <w:drawing>
          <wp:inline distT="0" distB="0" distL="0" distR="0" wp14:anchorId="55436C47" wp14:editId="2278E677">
            <wp:extent cx="4991724" cy="2896906"/>
            <wp:effectExtent l="0" t="0" r="0" b="0"/>
            <wp:docPr id="674689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689710" name=""/>
                    <pic:cNvPicPr/>
                  </pic:nvPicPr>
                  <pic:blipFill>
                    <a:blip r:embed="rId13"/>
                    <a:stretch>
                      <a:fillRect/>
                    </a:stretch>
                  </pic:blipFill>
                  <pic:spPr>
                    <a:xfrm>
                      <a:off x="0" y="0"/>
                      <a:ext cx="5042969" cy="2926646"/>
                    </a:xfrm>
                    <a:prstGeom prst="rect">
                      <a:avLst/>
                    </a:prstGeom>
                  </pic:spPr>
                </pic:pic>
              </a:graphicData>
            </a:graphic>
          </wp:inline>
        </w:drawing>
      </w:r>
    </w:p>
    <w:p w14:paraId="06D1F1F9" w14:textId="30BB6EEC" w:rsidR="00337CC2" w:rsidRDefault="0046260D" w:rsidP="006362DE">
      <w:pPr>
        <w:spacing w:line="276" w:lineRule="auto"/>
        <w:jc w:val="center"/>
        <w:rPr>
          <w:rFonts w:ascii="Georgia" w:hAnsi="Georgia"/>
          <w:sz w:val="22"/>
          <w:szCs w:val="22"/>
        </w:rPr>
      </w:pPr>
      <w:r w:rsidRPr="00C31E00">
        <w:rPr>
          <w:rFonts w:ascii="Georgia" w:hAnsi="Georgia"/>
          <w:sz w:val="22"/>
          <w:szCs w:val="22"/>
        </w:rPr>
        <w:t>Figure 3:</w:t>
      </w:r>
      <w:r w:rsidRPr="00C96757">
        <w:rPr>
          <w:rFonts w:ascii="Georgia" w:hAnsi="Georgia"/>
          <w:sz w:val="22"/>
          <w:szCs w:val="22"/>
        </w:rPr>
        <w:t xml:space="preserve"> </w:t>
      </w:r>
      <w:r w:rsidR="0061379C" w:rsidRPr="00C96757">
        <w:rPr>
          <w:rFonts w:ascii="Georgia" w:hAnsi="Georgia"/>
          <w:sz w:val="22"/>
          <w:szCs w:val="22"/>
        </w:rPr>
        <w:t>Material intensity forecast for Highway Infrastructures</w:t>
      </w:r>
    </w:p>
    <w:p w14:paraId="2BCDE3E8" w14:textId="77777777" w:rsidR="00E163BE" w:rsidRPr="00C96757" w:rsidRDefault="00E163BE" w:rsidP="006362DE">
      <w:pPr>
        <w:spacing w:line="276" w:lineRule="auto"/>
        <w:jc w:val="center"/>
        <w:rPr>
          <w:rFonts w:ascii="Georgia" w:hAnsi="Georgia"/>
          <w:sz w:val="22"/>
          <w:szCs w:val="22"/>
        </w:rPr>
      </w:pPr>
    </w:p>
    <w:p w14:paraId="5C4B82B1" w14:textId="3D0292B7" w:rsidR="00E8421F" w:rsidRPr="00E163BE" w:rsidRDefault="00E67CC3" w:rsidP="00E163BE">
      <w:pPr>
        <w:spacing w:line="276" w:lineRule="auto"/>
        <w:jc w:val="center"/>
        <w:rPr>
          <w:rFonts w:ascii="Georgia" w:hAnsi="Georgia"/>
          <w:sz w:val="20"/>
          <w:szCs w:val="20"/>
        </w:rPr>
      </w:pPr>
      <w:r w:rsidRPr="00C96757">
        <w:rPr>
          <w:rFonts w:ascii="Georgia" w:hAnsi="Georgia"/>
          <w:sz w:val="20"/>
          <w:szCs w:val="20"/>
        </w:rPr>
        <w:t>Table 1:</w:t>
      </w:r>
      <w:r w:rsidR="0007439F" w:rsidRPr="00C96757">
        <w:rPr>
          <w:rFonts w:ascii="Georgia" w:hAnsi="Georgia"/>
          <w:sz w:val="20"/>
          <w:szCs w:val="20"/>
        </w:rPr>
        <w:t xml:space="preserve"> Forecast of infrastructure growth and </w:t>
      </w:r>
      <w:r w:rsidR="00E8421F" w:rsidRPr="00C96757">
        <w:rPr>
          <w:rFonts w:ascii="Georgia" w:hAnsi="Georgia"/>
          <w:sz w:val="20"/>
          <w:szCs w:val="20"/>
        </w:rPr>
        <w:t>material intensity by 2070 under different scenarios</w:t>
      </w:r>
    </w:p>
    <w:tbl>
      <w:tblPr>
        <w:tblStyle w:val="TableGrid"/>
        <w:tblW w:w="9416" w:type="dxa"/>
        <w:tblLook w:val="04A0" w:firstRow="1" w:lastRow="0" w:firstColumn="1" w:lastColumn="0" w:noHBand="0" w:noVBand="1"/>
      </w:tblPr>
      <w:tblGrid>
        <w:gridCol w:w="1568"/>
        <w:gridCol w:w="947"/>
        <w:gridCol w:w="1043"/>
        <w:gridCol w:w="825"/>
        <w:gridCol w:w="923"/>
        <w:gridCol w:w="854"/>
        <w:gridCol w:w="1016"/>
        <w:gridCol w:w="2240"/>
      </w:tblGrid>
      <w:tr w:rsidR="00DF6E13" w:rsidRPr="00C96757" w14:paraId="6AD1CC92" w14:textId="77777777" w:rsidTr="00570375">
        <w:trPr>
          <w:trHeight w:val="536"/>
        </w:trPr>
        <w:tc>
          <w:tcPr>
            <w:tcW w:w="1568" w:type="dxa"/>
            <w:vMerge w:val="restart"/>
          </w:tcPr>
          <w:p w14:paraId="6C3C39C3" w14:textId="77777777" w:rsidR="00DF6E13" w:rsidRPr="00C96757" w:rsidRDefault="00DF6E13" w:rsidP="006E6F44">
            <w:pPr>
              <w:spacing w:line="276" w:lineRule="auto"/>
              <w:jc w:val="center"/>
              <w:rPr>
                <w:rFonts w:ascii="Georgia" w:hAnsi="Georgia"/>
                <w:sz w:val="16"/>
                <w:szCs w:val="16"/>
              </w:rPr>
            </w:pPr>
            <w:r w:rsidRPr="00C96757">
              <w:rPr>
                <w:rFonts w:ascii="Georgia" w:hAnsi="Georgia"/>
                <w:sz w:val="16"/>
                <w:szCs w:val="16"/>
              </w:rPr>
              <w:t>Infrastructure Category</w:t>
            </w:r>
          </w:p>
        </w:tc>
        <w:tc>
          <w:tcPr>
            <w:tcW w:w="2815" w:type="dxa"/>
            <w:gridSpan w:val="3"/>
          </w:tcPr>
          <w:p w14:paraId="26F45C6D" w14:textId="28A3D12D" w:rsidR="00DF6E13" w:rsidRPr="00C96757" w:rsidRDefault="00DF6E13" w:rsidP="006E6F44">
            <w:pPr>
              <w:spacing w:line="276" w:lineRule="auto"/>
              <w:jc w:val="center"/>
              <w:rPr>
                <w:rFonts w:ascii="Georgia" w:hAnsi="Georgia"/>
                <w:sz w:val="16"/>
                <w:szCs w:val="16"/>
              </w:rPr>
            </w:pPr>
            <w:r w:rsidRPr="00C96757">
              <w:rPr>
                <w:rFonts w:ascii="Georgia" w:hAnsi="Georgia"/>
                <w:sz w:val="16"/>
                <w:szCs w:val="16"/>
              </w:rPr>
              <w:t>Infrastructure Growth until 2070</w:t>
            </w:r>
          </w:p>
        </w:tc>
        <w:tc>
          <w:tcPr>
            <w:tcW w:w="2793" w:type="dxa"/>
            <w:gridSpan w:val="3"/>
          </w:tcPr>
          <w:p w14:paraId="4AE454A8" w14:textId="703D4FCC" w:rsidR="00DF6E13" w:rsidRPr="00C96757" w:rsidRDefault="00DF6E13" w:rsidP="006E6F44">
            <w:pPr>
              <w:spacing w:line="276" w:lineRule="auto"/>
              <w:jc w:val="center"/>
              <w:rPr>
                <w:rFonts w:ascii="Georgia" w:hAnsi="Georgia"/>
                <w:sz w:val="16"/>
                <w:szCs w:val="16"/>
              </w:rPr>
            </w:pPr>
            <w:r w:rsidRPr="00C96757">
              <w:rPr>
                <w:rFonts w:ascii="Georgia" w:hAnsi="Georgia"/>
                <w:sz w:val="16"/>
                <w:szCs w:val="16"/>
              </w:rPr>
              <w:t>Material Intensity until 2070</w:t>
            </w:r>
          </w:p>
        </w:tc>
        <w:tc>
          <w:tcPr>
            <w:tcW w:w="2240" w:type="dxa"/>
            <w:vMerge w:val="restart"/>
          </w:tcPr>
          <w:p w14:paraId="29FD05BC" w14:textId="33BF8EAA" w:rsidR="00DF6E13" w:rsidRPr="00C96757" w:rsidRDefault="00DF6E13" w:rsidP="006E6F44">
            <w:pPr>
              <w:spacing w:line="276" w:lineRule="auto"/>
              <w:jc w:val="center"/>
              <w:rPr>
                <w:rFonts w:ascii="Georgia" w:hAnsi="Georgia"/>
                <w:sz w:val="16"/>
                <w:szCs w:val="16"/>
              </w:rPr>
            </w:pPr>
            <w:r w:rsidRPr="00C96757">
              <w:rPr>
                <w:rFonts w:ascii="Georgia" w:hAnsi="Georgia"/>
                <w:sz w:val="16"/>
                <w:szCs w:val="16"/>
              </w:rPr>
              <w:t>Sources/Rational</w:t>
            </w:r>
            <w:r w:rsidR="004107E2" w:rsidRPr="00C96757">
              <w:rPr>
                <w:rFonts w:ascii="Georgia" w:hAnsi="Georgia"/>
                <w:sz w:val="16"/>
                <w:szCs w:val="16"/>
              </w:rPr>
              <w:t xml:space="preserve"> for material intensity</w:t>
            </w:r>
          </w:p>
        </w:tc>
      </w:tr>
      <w:tr w:rsidR="00DF6E13" w:rsidRPr="00C96757" w14:paraId="3453E198" w14:textId="77777777" w:rsidTr="00570375">
        <w:trPr>
          <w:trHeight w:val="147"/>
        </w:trPr>
        <w:tc>
          <w:tcPr>
            <w:tcW w:w="1568" w:type="dxa"/>
            <w:vMerge/>
          </w:tcPr>
          <w:p w14:paraId="72CCC7AC" w14:textId="77777777" w:rsidR="00DF6E13" w:rsidRPr="00C96757" w:rsidRDefault="00DF6E13" w:rsidP="006E6F44">
            <w:pPr>
              <w:spacing w:line="276" w:lineRule="auto"/>
              <w:jc w:val="center"/>
              <w:rPr>
                <w:rFonts w:ascii="Georgia" w:hAnsi="Georgia"/>
                <w:sz w:val="16"/>
                <w:szCs w:val="16"/>
              </w:rPr>
            </w:pPr>
          </w:p>
        </w:tc>
        <w:tc>
          <w:tcPr>
            <w:tcW w:w="947" w:type="dxa"/>
          </w:tcPr>
          <w:p w14:paraId="3514F836" w14:textId="503D5EF9" w:rsidR="00DF6E13" w:rsidRPr="00C96757" w:rsidRDefault="00DF6E13" w:rsidP="006E6F44">
            <w:pPr>
              <w:spacing w:line="276" w:lineRule="auto"/>
              <w:jc w:val="center"/>
              <w:rPr>
                <w:rFonts w:ascii="Georgia" w:hAnsi="Georgia"/>
                <w:sz w:val="16"/>
                <w:szCs w:val="16"/>
              </w:rPr>
            </w:pPr>
            <w:r w:rsidRPr="00C96757">
              <w:rPr>
                <w:rFonts w:ascii="Georgia" w:hAnsi="Georgia"/>
                <w:sz w:val="16"/>
                <w:szCs w:val="16"/>
              </w:rPr>
              <w:t>Reference</w:t>
            </w:r>
          </w:p>
        </w:tc>
        <w:tc>
          <w:tcPr>
            <w:tcW w:w="1043" w:type="dxa"/>
          </w:tcPr>
          <w:p w14:paraId="4B8F504D" w14:textId="0DAA6C4C" w:rsidR="00DF6E13" w:rsidRPr="00C96757" w:rsidRDefault="00DF6E13" w:rsidP="006E6F44">
            <w:pPr>
              <w:spacing w:line="276" w:lineRule="auto"/>
              <w:jc w:val="center"/>
              <w:rPr>
                <w:rFonts w:ascii="Georgia" w:hAnsi="Georgia"/>
                <w:sz w:val="16"/>
                <w:szCs w:val="16"/>
              </w:rPr>
            </w:pPr>
            <w:r w:rsidRPr="00C96757">
              <w:rPr>
                <w:rFonts w:ascii="Georgia" w:hAnsi="Georgia"/>
                <w:sz w:val="16"/>
                <w:szCs w:val="16"/>
              </w:rPr>
              <w:t>Low</w:t>
            </w:r>
          </w:p>
        </w:tc>
        <w:tc>
          <w:tcPr>
            <w:tcW w:w="825" w:type="dxa"/>
          </w:tcPr>
          <w:p w14:paraId="00916B9D" w14:textId="2D2C0E47" w:rsidR="00DF6E13" w:rsidRPr="00C96757" w:rsidRDefault="00DF6E13" w:rsidP="006E6F44">
            <w:pPr>
              <w:spacing w:line="276" w:lineRule="auto"/>
              <w:jc w:val="center"/>
              <w:rPr>
                <w:rFonts w:ascii="Georgia" w:hAnsi="Georgia"/>
                <w:sz w:val="16"/>
                <w:szCs w:val="16"/>
              </w:rPr>
            </w:pPr>
            <w:r w:rsidRPr="00C96757">
              <w:rPr>
                <w:rFonts w:ascii="Georgia" w:hAnsi="Georgia"/>
                <w:sz w:val="16"/>
                <w:szCs w:val="16"/>
              </w:rPr>
              <w:t>High</w:t>
            </w:r>
          </w:p>
        </w:tc>
        <w:tc>
          <w:tcPr>
            <w:tcW w:w="923" w:type="dxa"/>
          </w:tcPr>
          <w:p w14:paraId="3E3C9D1B" w14:textId="5D715072" w:rsidR="00DF6E13" w:rsidRPr="00C96757" w:rsidRDefault="00DF6E13" w:rsidP="006E6F44">
            <w:pPr>
              <w:spacing w:line="276" w:lineRule="auto"/>
              <w:jc w:val="center"/>
              <w:rPr>
                <w:rFonts w:ascii="Georgia" w:hAnsi="Georgia"/>
                <w:sz w:val="16"/>
                <w:szCs w:val="16"/>
              </w:rPr>
            </w:pPr>
            <w:r w:rsidRPr="00C96757">
              <w:rPr>
                <w:rFonts w:ascii="Georgia" w:hAnsi="Georgia"/>
                <w:sz w:val="16"/>
                <w:szCs w:val="16"/>
              </w:rPr>
              <w:t>Reference</w:t>
            </w:r>
          </w:p>
        </w:tc>
        <w:tc>
          <w:tcPr>
            <w:tcW w:w="854" w:type="dxa"/>
          </w:tcPr>
          <w:p w14:paraId="6EDA6E65" w14:textId="7B2DC576" w:rsidR="00DF6E13" w:rsidRPr="00C96757" w:rsidRDefault="00DF6E13" w:rsidP="006E6F44">
            <w:pPr>
              <w:spacing w:line="276" w:lineRule="auto"/>
              <w:jc w:val="center"/>
              <w:rPr>
                <w:rFonts w:ascii="Georgia" w:hAnsi="Georgia"/>
                <w:sz w:val="16"/>
                <w:szCs w:val="16"/>
              </w:rPr>
            </w:pPr>
            <w:r w:rsidRPr="00C96757">
              <w:rPr>
                <w:rFonts w:ascii="Georgia" w:hAnsi="Georgia"/>
                <w:sz w:val="16"/>
                <w:szCs w:val="16"/>
              </w:rPr>
              <w:t>Low</w:t>
            </w:r>
          </w:p>
        </w:tc>
        <w:tc>
          <w:tcPr>
            <w:tcW w:w="1016" w:type="dxa"/>
          </w:tcPr>
          <w:p w14:paraId="0272AED3" w14:textId="25FD4398" w:rsidR="00DF6E13" w:rsidRPr="00C96757" w:rsidRDefault="00DF6E13" w:rsidP="006E6F44">
            <w:pPr>
              <w:spacing w:line="276" w:lineRule="auto"/>
              <w:jc w:val="center"/>
              <w:rPr>
                <w:rFonts w:ascii="Georgia" w:hAnsi="Georgia"/>
                <w:sz w:val="16"/>
                <w:szCs w:val="16"/>
              </w:rPr>
            </w:pPr>
            <w:r w:rsidRPr="00C96757">
              <w:rPr>
                <w:rFonts w:ascii="Georgia" w:hAnsi="Georgia"/>
                <w:sz w:val="16"/>
                <w:szCs w:val="16"/>
              </w:rPr>
              <w:t>High</w:t>
            </w:r>
          </w:p>
        </w:tc>
        <w:tc>
          <w:tcPr>
            <w:tcW w:w="2240" w:type="dxa"/>
            <w:vMerge/>
          </w:tcPr>
          <w:p w14:paraId="3663F8FD" w14:textId="72D35996" w:rsidR="00DF6E13" w:rsidRPr="00C96757" w:rsidRDefault="00DF6E13" w:rsidP="006E6F44">
            <w:pPr>
              <w:spacing w:line="276" w:lineRule="auto"/>
              <w:jc w:val="center"/>
              <w:rPr>
                <w:rFonts w:ascii="Georgia" w:hAnsi="Georgia"/>
                <w:sz w:val="16"/>
                <w:szCs w:val="16"/>
              </w:rPr>
            </w:pPr>
          </w:p>
        </w:tc>
      </w:tr>
      <w:tr w:rsidR="00620D9D" w:rsidRPr="00C96757" w14:paraId="7E7F87B7" w14:textId="77777777" w:rsidTr="00570375">
        <w:trPr>
          <w:trHeight w:val="1016"/>
        </w:trPr>
        <w:tc>
          <w:tcPr>
            <w:tcW w:w="1568" w:type="dxa"/>
          </w:tcPr>
          <w:p w14:paraId="0DA1DDA0" w14:textId="0F012863"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Highway Roads</w:t>
            </w:r>
          </w:p>
        </w:tc>
        <w:tc>
          <w:tcPr>
            <w:tcW w:w="947" w:type="dxa"/>
          </w:tcPr>
          <w:p w14:paraId="15BFFBD9" w14:textId="28871EF7"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12.4%</w:t>
            </w:r>
          </w:p>
        </w:tc>
        <w:tc>
          <w:tcPr>
            <w:tcW w:w="1043" w:type="dxa"/>
          </w:tcPr>
          <w:p w14:paraId="2BBE6581" w14:textId="3D66D41C"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1.6%</w:t>
            </w:r>
          </w:p>
        </w:tc>
        <w:tc>
          <w:tcPr>
            <w:tcW w:w="825" w:type="dxa"/>
          </w:tcPr>
          <w:p w14:paraId="38B9CD7E" w14:textId="203CD698"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25.2%</w:t>
            </w:r>
          </w:p>
        </w:tc>
        <w:tc>
          <w:tcPr>
            <w:tcW w:w="923" w:type="dxa"/>
          </w:tcPr>
          <w:p w14:paraId="48C3D222" w14:textId="59A61B0E"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-3.98%</w:t>
            </w:r>
          </w:p>
        </w:tc>
        <w:tc>
          <w:tcPr>
            <w:tcW w:w="854" w:type="dxa"/>
          </w:tcPr>
          <w:p w14:paraId="3BD74F9B" w14:textId="513488BA"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-1.25%</w:t>
            </w:r>
          </w:p>
        </w:tc>
        <w:tc>
          <w:tcPr>
            <w:tcW w:w="1016" w:type="dxa"/>
          </w:tcPr>
          <w:p w14:paraId="7810B549" w14:textId="58386933"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-7.96%</w:t>
            </w:r>
          </w:p>
        </w:tc>
        <w:tc>
          <w:tcPr>
            <w:tcW w:w="2240" w:type="dxa"/>
            <w:vMerge w:val="restart"/>
          </w:tcPr>
          <w:p w14:paraId="1B614ACE" w14:textId="73343937"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 xml:space="preserve">Hoog Modulus </w:t>
            </w:r>
            <w:proofErr w:type="spellStart"/>
            <w:r w:rsidRPr="00C96757">
              <w:rPr>
                <w:rFonts w:ascii="Georgia" w:hAnsi="Georgia"/>
                <w:sz w:val="16"/>
                <w:szCs w:val="16"/>
              </w:rPr>
              <w:t>Asfalt</w:t>
            </w:r>
            <w:proofErr w:type="spellEnd"/>
            <w:r w:rsidRPr="00C96757">
              <w:rPr>
                <w:rFonts w:ascii="Georgia" w:hAnsi="Georgia"/>
                <w:sz w:val="16"/>
                <w:szCs w:val="16"/>
              </w:rPr>
              <w:t xml:space="preserve"> (HMA): Stiffer base layers (EME) allow thinner asphalt packages </w:t>
            </w:r>
            <w:sdt>
              <w:sdtPr>
                <w:rPr>
                  <w:rFonts w:ascii="Georgia" w:hAnsi="Georgia"/>
                  <w:color w:val="000000"/>
                  <w:sz w:val="16"/>
                  <w:szCs w:val="16"/>
                </w:rPr>
                <w:tag w:val="MENDELEY_CITATION_v3_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"/>
                <w:id w:val="-135107741"/>
                <w:placeholder>
                  <w:docPart w:val="46F07AF61DA6496A9228FED6E371EEC1"/>
                </w:placeholder>
              </w:sdtPr>
              <w:sdtContent>
                <w:r w:rsidR="0015647E" w:rsidRPr="0015647E">
                  <w:rPr>
                    <w:rFonts w:ascii="Georgia" w:hAnsi="Georgia"/>
                    <w:color w:val="000000"/>
                    <w:sz w:val="16"/>
                    <w:szCs w:val="16"/>
                  </w:rPr>
                  <w:t>(RWS, 2022; Van De Water, 2025)</w:t>
                </w:r>
              </w:sdtContent>
            </w:sdt>
            <w:r w:rsidRPr="00C96757">
              <w:rPr>
                <w:rFonts w:ascii="Georgia" w:hAnsi="Georgia"/>
                <w:color w:val="000000"/>
                <w:sz w:val="16"/>
                <w:szCs w:val="16"/>
              </w:rPr>
              <w:t>. Furthermore, r</w:t>
            </w:r>
            <w:r w:rsidRPr="00C96757">
              <w:rPr>
                <w:rFonts w:ascii="Georgia" w:hAnsi="Georgia"/>
                <w:sz w:val="16"/>
                <w:szCs w:val="16"/>
              </w:rPr>
              <w:t xml:space="preserve">eplacing steel mesh with synthetic fibers allows thinner slabs also reduce material intensity of road infrastructures. </w:t>
            </w:r>
          </w:p>
        </w:tc>
      </w:tr>
      <w:tr w:rsidR="00620D9D" w:rsidRPr="00C96757" w14:paraId="5241F3A3" w14:textId="77777777" w:rsidTr="00570375">
        <w:trPr>
          <w:trHeight w:val="323"/>
        </w:trPr>
        <w:tc>
          <w:tcPr>
            <w:tcW w:w="1568" w:type="dxa"/>
          </w:tcPr>
          <w:p w14:paraId="7D86713C" w14:textId="6086F094"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Main Roads</w:t>
            </w:r>
          </w:p>
        </w:tc>
        <w:tc>
          <w:tcPr>
            <w:tcW w:w="947" w:type="dxa"/>
          </w:tcPr>
          <w:p w14:paraId="29B31172" w14:textId="49898B89"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4%</w:t>
            </w:r>
          </w:p>
        </w:tc>
        <w:tc>
          <w:tcPr>
            <w:tcW w:w="1043" w:type="dxa"/>
          </w:tcPr>
          <w:p w14:paraId="0CF0BE3B" w14:textId="2CE41089"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0.8%</w:t>
            </w:r>
          </w:p>
        </w:tc>
        <w:tc>
          <w:tcPr>
            <w:tcW w:w="825" w:type="dxa"/>
          </w:tcPr>
          <w:p w14:paraId="668DD3F4" w14:textId="5901546B"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11.6%</w:t>
            </w:r>
          </w:p>
        </w:tc>
        <w:tc>
          <w:tcPr>
            <w:tcW w:w="923" w:type="dxa"/>
          </w:tcPr>
          <w:p w14:paraId="0331A258" w14:textId="63504D08"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-5.97%</w:t>
            </w:r>
          </w:p>
        </w:tc>
        <w:tc>
          <w:tcPr>
            <w:tcW w:w="854" w:type="dxa"/>
          </w:tcPr>
          <w:p w14:paraId="00D1D359" w14:textId="0618D56D"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-1.25%</w:t>
            </w:r>
          </w:p>
        </w:tc>
        <w:tc>
          <w:tcPr>
            <w:tcW w:w="1016" w:type="dxa"/>
          </w:tcPr>
          <w:p w14:paraId="7C2DF415" w14:textId="3E748EC9"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- 9.95%</w:t>
            </w:r>
          </w:p>
        </w:tc>
        <w:tc>
          <w:tcPr>
            <w:tcW w:w="2240" w:type="dxa"/>
            <w:vMerge/>
          </w:tcPr>
          <w:p w14:paraId="222DCDEE" w14:textId="68C2D6D7" w:rsidR="00620D9D" w:rsidRPr="00C96757" w:rsidRDefault="00620D9D" w:rsidP="00DF6E13">
            <w:pPr>
              <w:spacing w:line="276" w:lineRule="auto"/>
              <w:jc w:val="both"/>
              <w:rPr>
                <w:rFonts w:ascii="Georgia" w:hAnsi="Georgia"/>
                <w:sz w:val="16"/>
                <w:szCs w:val="16"/>
              </w:rPr>
            </w:pPr>
          </w:p>
        </w:tc>
      </w:tr>
      <w:tr w:rsidR="00620D9D" w:rsidRPr="00C96757" w14:paraId="14449D11" w14:textId="77777777" w:rsidTr="00570375">
        <w:trPr>
          <w:trHeight w:val="692"/>
        </w:trPr>
        <w:tc>
          <w:tcPr>
            <w:tcW w:w="1568" w:type="dxa"/>
          </w:tcPr>
          <w:p w14:paraId="472C8C55" w14:textId="1900669E"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Bike Paths</w:t>
            </w:r>
          </w:p>
        </w:tc>
        <w:tc>
          <w:tcPr>
            <w:tcW w:w="947" w:type="dxa"/>
          </w:tcPr>
          <w:p w14:paraId="131063BC" w14:textId="1AF46174"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15.1%</w:t>
            </w:r>
          </w:p>
        </w:tc>
        <w:tc>
          <w:tcPr>
            <w:tcW w:w="1043" w:type="dxa"/>
          </w:tcPr>
          <w:p w14:paraId="0E3E73C0" w14:textId="445B33DB"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7.2%</w:t>
            </w:r>
          </w:p>
        </w:tc>
        <w:tc>
          <w:tcPr>
            <w:tcW w:w="825" w:type="dxa"/>
          </w:tcPr>
          <w:p w14:paraId="31E649F9" w14:textId="2310667D"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23.4%</w:t>
            </w:r>
          </w:p>
        </w:tc>
        <w:tc>
          <w:tcPr>
            <w:tcW w:w="923" w:type="dxa"/>
          </w:tcPr>
          <w:p w14:paraId="7AB5BD35" w14:textId="5890F59D"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-6.39%</w:t>
            </w:r>
          </w:p>
        </w:tc>
        <w:tc>
          <w:tcPr>
            <w:tcW w:w="854" w:type="dxa"/>
          </w:tcPr>
          <w:p w14:paraId="049DE553" w14:textId="4C873A06"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-3.00%</w:t>
            </w:r>
          </w:p>
        </w:tc>
        <w:tc>
          <w:tcPr>
            <w:tcW w:w="1016" w:type="dxa"/>
          </w:tcPr>
          <w:p w14:paraId="17A076BC" w14:textId="610AB594" w:rsidR="00620D9D" w:rsidRPr="00C96757" w:rsidRDefault="00620D9D" w:rsidP="00DF6E13">
            <w:pPr>
              <w:spacing w:line="276" w:lineRule="auto"/>
              <w:jc w:val="both"/>
              <w:rPr>
                <w:rFonts w:ascii="Georgia" w:hAnsi="Georgia"/>
                <w:sz w:val="16"/>
                <w:szCs w:val="16"/>
              </w:rPr>
            </w:pPr>
            <w:r w:rsidRPr="00C96757">
              <w:rPr>
                <w:rFonts w:ascii="Georgia" w:hAnsi="Georgia"/>
                <w:sz w:val="16"/>
                <w:szCs w:val="16"/>
              </w:rPr>
              <w:t>-12.79%</w:t>
            </w:r>
          </w:p>
        </w:tc>
        <w:tc>
          <w:tcPr>
            <w:tcW w:w="2240" w:type="dxa"/>
            <w:vMerge/>
          </w:tcPr>
          <w:p w14:paraId="292890B8" w14:textId="0FAA2FC2" w:rsidR="00620D9D" w:rsidRPr="00C96757" w:rsidRDefault="00620D9D" w:rsidP="00DF6E13">
            <w:pPr>
              <w:spacing w:line="276" w:lineRule="auto"/>
              <w:jc w:val="both"/>
              <w:rPr>
                <w:rFonts w:ascii="Georgia" w:hAnsi="Georgia"/>
                <w:sz w:val="16"/>
                <w:szCs w:val="16"/>
              </w:rPr>
            </w:pPr>
          </w:p>
        </w:tc>
      </w:tr>
      <w:tr w:rsidR="00570375" w:rsidRPr="00C96757" w14:paraId="168DE428" w14:textId="77777777" w:rsidTr="00570375">
        <w:trPr>
          <w:trHeight w:val="1160"/>
        </w:trPr>
        <w:tc>
          <w:tcPr>
            <w:tcW w:w="1568" w:type="dxa"/>
          </w:tcPr>
          <w:p w14:paraId="274A4DD3" w14:textId="57368FA1" w:rsidR="00DF6E13" w:rsidRPr="00C96757" w:rsidRDefault="00DF6E13" w:rsidP="00DF6E13">
            <w:pPr>
              <w:spacing w:line="276" w:lineRule="auto"/>
              <w:jc w:val="both"/>
              <w:rPr>
                <w:rFonts w:ascii="Georgia" w:hAnsi="Georgia"/>
                <w:sz w:val="16"/>
                <w:szCs w:val="16"/>
              </w:rPr>
            </w:pPr>
            <w:r w:rsidRPr="00C96757">
              <w:rPr>
                <w:rFonts w:ascii="Georgia" w:hAnsi="Georgia"/>
                <w:sz w:val="16"/>
                <w:szCs w:val="16"/>
              </w:rPr>
              <w:t>Bridges</w:t>
            </w:r>
          </w:p>
        </w:tc>
        <w:tc>
          <w:tcPr>
            <w:tcW w:w="947" w:type="dxa"/>
          </w:tcPr>
          <w:p w14:paraId="6898576A" w14:textId="675EA3FD" w:rsidR="00DF6E13" w:rsidRPr="00C96757" w:rsidRDefault="00DF6E13" w:rsidP="00DF6E13">
            <w:pPr>
              <w:spacing w:line="276" w:lineRule="auto"/>
              <w:jc w:val="both"/>
              <w:rPr>
                <w:rFonts w:ascii="Georgia" w:hAnsi="Georgia"/>
                <w:sz w:val="16"/>
                <w:szCs w:val="16"/>
              </w:rPr>
            </w:pPr>
            <w:r w:rsidRPr="00C96757">
              <w:rPr>
                <w:rFonts w:ascii="Georgia" w:hAnsi="Georgia"/>
                <w:sz w:val="16"/>
                <w:szCs w:val="16"/>
              </w:rPr>
              <w:t>5.6%</w:t>
            </w:r>
          </w:p>
        </w:tc>
        <w:tc>
          <w:tcPr>
            <w:tcW w:w="1043" w:type="dxa"/>
          </w:tcPr>
          <w:p w14:paraId="59F431FC" w14:textId="79E13B76" w:rsidR="00DF6E13" w:rsidRPr="00C96757" w:rsidRDefault="00DF6E13" w:rsidP="00DF6E13">
            <w:pPr>
              <w:spacing w:line="276" w:lineRule="auto"/>
              <w:jc w:val="both"/>
              <w:rPr>
                <w:rFonts w:ascii="Georgia" w:hAnsi="Georgia"/>
                <w:sz w:val="16"/>
                <w:szCs w:val="16"/>
              </w:rPr>
            </w:pPr>
            <w:r w:rsidRPr="00C96757">
              <w:rPr>
                <w:rFonts w:ascii="Georgia" w:hAnsi="Georgia"/>
                <w:sz w:val="16"/>
                <w:szCs w:val="16"/>
              </w:rPr>
              <w:t>1%</w:t>
            </w:r>
          </w:p>
        </w:tc>
        <w:tc>
          <w:tcPr>
            <w:tcW w:w="825" w:type="dxa"/>
          </w:tcPr>
          <w:p w14:paraId="08DC88E1" w14:textId="4738862D" w:rsidR="00DF6E13" w:rsidRPr="00C96757" w:rsidRDefault="00DF6E13" w:rsidP="00DF6E13">
            <w:pPr>
              <w:spacing w:line="276" w:lineRule="auto"/>
              <w:jc w:val="both"/>
              <w:rPr>
                <w:rFonts w:ascii="Georgia" w:hAnsi="Georgia"/>
                <w:sz w:val="16"/>
                <w:szCs w:val="16"/>
              </w:rPr>
            </w:pPr>
            <w:r w:rsidRPr="00C96757">
              <w:rPr>
                <w:rFonts w:ascii="Georgia" w:hAnsi="Georgia"/>
                <w:sz w:val="16"/>
                <w:szCs w:val="16"/>
              </w:rPr>
              <w:t>14.2%</w:t>
            </w:r>
          </w:p>
        </w:tc>
        <w:tc>
          <w:tcPr>
            <w:tcW w:w="923" w:type="dxa"/>
          </w:tcPr>
          <w:p w14:paraId="3C99BCDA" w14:textId="2C910E0F" w:rsidR="00DF6E13" w:rsidRPr="00C96757" w:rsidRDefault="00DF6E13" w:rsidP="00DF6E13">
            <w:pPr>
              <w:spacing w:line="276" w:lineRule="auto"/>
              <w:jc w:val="both"/>
              <w:rPr>
                <w:rFonts w:ascii="Georgia" w:hAnsi="Georgia"/>
                <w:sz w:val="16"/>
                <w:szCs w:val="16"/>
              </w:rPr>
            </w:pPr>
            <w:r w:rsidRPr="00C96757">
              <w:rPr>
                <w:rFonts w:ascii="Georgia" w:hAnsi="Georgia"/>
                <w:sz w:val="16"/>
                <w:szCs w:val="16"/>
              </w:rPr>
              <w:t>-6.83%</w:t>
            </w:r>
          </w:p>
        </w:tc>
        <w:tc>
          <w:tcPr>
            <w:tcW w:w="854" w:type="dxa"/>
          </w:tcPr>
          <w:p w14:paraId="54929273" w14:textId="2C76A7E3" w:rsidR="00DF6E13" w:rsidRPr="00C96757" w:rsidRDefault="00DF6E13" w:rsidP="00DF6E13">
            <w:pPr>
              <w:spacing w:line="276" w:lineRule="auto"/>
              <w:jc w:val="both"/>
              <w:rPr>
                <w:rFonts w:ascii="Georgia" w:hAnsi="Georgia"/>
                <w:sz w:val="16"/>
                <w:szCs w:val="16"/>
              </w:rPr>
            </w:pPr>
            <w:r w:rsidRPr="00C96757">
              <w:rPr>
                <w:rFonts w:ascii="Georgia" w:hAnsi="Georgia"/>
                <w:sz w:val="16"/>
                <w:szCs w:val="16"/>
              </w:rPr>
              <w:t>-3.76%</w:t>
            </w:r>
          </w:p>
        </w:tc>
        <w:tc>
          <w:tcPr>
            <w:tcW w:w="1016" w:type="dxa"/>
          </w:tcPr>
          <w:p w14:paraId="39503856" w14:textId="4F60A36D" w:rsidR="00DF6E13" w:rsidRPr="00C96757" w:rsidRDefault="00DF6E13" w:rsidP="00DF6E13">
            <w:pPr>
              <w:spacing w:line="276" w:lineRule="auto"/>
              <w:jc w:val="both"/>
              <w:rPr>
                <w:rFonts w:ascii="Georgia" w:hAnsi="Georgia"/>
                <w:sz w:val="16"/>
                <w:szCs w:val="16"/>
              </w:rPr>
            </w:pPr>
            <w:r w:rsidRPr="00C96757">
              <w:rPr>
                <w:rFonts w:ascii="Georgia" w:hAnsi="Georgia"/>
                <w:sz w:val="16"/>
                <w:szCs w:val="16"/>
              </w:rPr>
              <w:t>-14.64%</w:t>
            </w:r>
          </w:p>
        </w:tc>
        <w:tc>
          <w:tcPr>
            <w:tcW w:w="2240" w:type="dxa"/>
          </w:tcPr>
          <w:p w14:paraId="70EEDC7F" w14:textId="1C25523E" w:rsidR="00DF6E13" w:rsidRPr="00C96757" w:rsidRDefault="00DF6E13" w:rsidP="00DF6E13">
            <w:pPr>
              <w:spacing w:line="276" w:lineRule="auto"/>
              <w:jc w:val="both"/>
              <w:rPr>
                <w:rFonts w:ascii="Georgia" w:hAnsi="Georgia"/>
                <w:sz w:val="16"/>
                <w:szCs w:val="16"/>
              </w:rPr>
            </w:pPr>
            <w:r w:rsidRPr="00C96757">
              <w:rPr>
                <w:rFonts w:ascii="Georgia" w:hAnsi="Georgia"/>
                <w:sz w:val="16"/>
                <w:szCs w:val="16"/>
              </w:rPr>
              <w:t xml:space="preserve">High strength concrete adoption and efficient design work increase the material efficiency </w:t>
            </w:r>
            <w:sdt>
              <w:sdtPr>
                <w:rPr>
                  <w:rFonts w:ascii="Georgia" w:hAnsi="Georgia"/>
                  <w:color w:val="000000"/>
                  <w:sz w:val="16"/>
                  <w:szCs w:val="16"/>
                </w:rPr>
                <w:tag w:val="MENDELEY_CITATION_v3_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"/>
                <w:id w:val="-1069649141"/>
                <w:placeholder>
                  <w:docPart w:val="EB5F2E965AB14DF8A74C58566E6411E9"/>
                </w:placeholder>
              </w:sdtPr>
              <w:sdtContent>
                <w:r w:rsidR="0015647E" w:rsidRPr="0015647E">
                  <w:rPr>
                    <w:rFonts w:ascii="Georgia" w:hAnsi="Georgia"/>
                    <w:color w:val="000000"/>
                    <w:sz w:val="16"/>
                    <w:szCs w:val="16"/>
                  </w:rPr>
                  <w:t xml:space="preserve">(Buzzi </w:t>
                </w:r>
                <w:proofErr w:type="spellStart"/>
                <w:r w:rsidR="0015647E" w:rsidRPr="0015647E">
                  <w:rPr>
                    <w:rFonts w:ascii="Georgia" w:hAnsi="Georgia"/>
                    <w:color w:val="000000"/>
                    <w:sz w:val="16"/>
                    <w:szCs w:val="16"/>
                  </w:rPr>
                  <w:t>SpA</w:t>
                </w:r>
                <w:proofErr w:type="spellEnd"/>
                <w:r w:rsidR="0015647E" w:rsidRPr="0015647E">
                  <w:rPr>
                    <w:rFonts w:ascii="Georgia" w:hAnsi="Georgia"/>
                    <w:color w:val="000000"/>
                    <w:sz w:val="16"/>
                    <w:szCs w:val="16"/>
                  </w:rPr>
                  <w:t>, 2025; RWS, 2024a)</w:t>
                </w:r>
              </w:sdtContent>
            </w:sdt>
            <w:r w:rsidRPr="00C96757">
              <w:rPr>
                <w:rFonts w:ascii="Georgia" w:hAnsi="Georgia"/>
                <w:sz w:val="16"/>
                <w:szCs w:val="16"/>
              </w:rPr>
              <w:t>.</w:t>
            </w:r>
          </w:p>
        </w:tc>
      </w:tr>
      <w:tr w:rsidR="00570375" w:rsidRPr="00C96757" w14:paraId="6A4DB65C" w14:textId="77777777" w:rsidTr="00570375">
        <w:trPr>
          <w:trHeight w:val="536"/>
        </w:trPr>
        <w:tc>
          <w:tcPr>
            <w:tcW w:w="1568" w:type="dxa"/>
          </w:tcPr>
          <w:p w14:paraId="5C769B49" w14:textId="04AE5DB0" w:rsidR="00DF6E13" w:rsidRPr="00C96757" w:rsidRDefault="00DF6E13" w:rsidP="00DF6E13">
            <w:pPr>
              <w:spacing w:line="276" w:lineRule="auto"/>
              <w:jc w:val="both"/>
              <w:rPr>
                <w:rFonts w:ascii="Georgia" w:hAnsi="Georgia"/>
                <w:sz w:val="16"/>
                <w:szCs w:val="16"/>
              </w:rPr>
            </w:pPr>
            <w:r w:rsidRPr="00C96757">
              <w:rPr>
                <w:rFonts w:ascii="Georgia" w:hAnsi="Georgia"/>
                <w:sz w:val="16"/>
                <w:szCs w:val="16"/>
              </w:rPr>
              <w:t>Tunnels</w:t>
            </w:r>
          </w:p>
        </w:tc>
        <w:tc>
          <w:tcPr>
            <w:tcW w:w="947" w:type="dxa"/>
          </w:tcPr>
          <w:p w14:paraId="4D3027AB" w14:textId="6E6AD645" w:rsidR="00DF6E13" w:rsidRPr="00C96757" w:rsidRDefault="00DF6E13" w:rsidP="00DF6E13">
            <w:pPr>
              <w:spacing w:line="276" w:lineRule="auto"/>
              <w:jc w:val="both"/>
              <w:rPr>
                <w:rFonts w:ascii="Georgia" w:hAnsi="Georgia"/>
                <w:sz w:val="16"/>
                <w:szCs w:val="16"/>
              </w:rPr>
            </w:pPr>
            <w:r w:rsidRPr="00C96757">
              <w:rPr>
                <w:rFonts w:ascii="Georgia" w:hAnsi="Georgia"/>
                <w:sz w:val="16"/>
                <w:szCs w:val="16"/>
              </w:rPr>
              <w:t>2.4%</w:t>
            </w:r>
          </w:p>
        </w:tc>
        <w:tc>
          <w:tcPr>
            <w:tcW w:w="1043" w:type="dxa"/>
          </w:tcPr>
          <w:p w14:paraId="5ECF8B3D" w14:textId="50B31514" w:rsidR="00DF6E13" w:rsidRPr="00C96757" w:rsidRDefault="00DF6E13" w:rsidP="00DF6E13">
            <w:pPr>
              <w:spacing w:line="276" w:lineRule="auto"/>
              <w:jc w:val="both"/>
              <w:rPr>
                <w:rFonts w:ascii="Georgia" w:hAnsi="Georgia"/>
                <w:sz w:val="16"/>
                <w:szCs w:val="16"/>
              </w:rPr>
            </w:pPr>
            <w:r w:rsidRPr="00C96757">
              <w:rPr>
                <w:rFonts w:ascii="Georgia" w:hAnsi="Georgia"/>
                <w:sz w:val="16"/>
                <w:szCs w:val="16"/>
              </w:rPr>
              <w:t>0%</w:t>
            </w:r>
          </w:p>
        </w:tc>
        <w:tc>
          <w:tcPr>
            <w:tcW w:w="825" w:type="dxa"/>
          </w:tcPr>
          <w:p w14:paraId="2597E497" w14:textId="5E805219" w:rsidR="00DF6E13" w:rsidRPr="00C96757" w:rsidRDefault="00DF6E13" w:rsidP="00DF6E13">
            <w:pPr>
              <w:spacing w:line="276" w:lineRule="auto"/>
              <w:jc w:val="both"/>
              <w:rPr>
                <w:rFonts w:ascii="Georgia" w:hAnsi="Georgia"/>
                <w:sz w:val="16"/>
                <w:szCs w:val="16"/>
              </w:rPr>
            </w:pPr>
            <w:r w:rsidRPr="00C96757">
              <w:rPr>
                <w:rFonts w:ascii="Georgia" w:hAnsi="Georgia"/>
                <w:sz w:val="16"/>
                <w:szCs w:val="16"/>
              </w:rPr>
              <w:t>4.8%</w:t>
            </w:r>
          </w:p>
        </w:tc>
        <w:tc>
          <w:tcPr>
            <w:tcW w:w="923" w:type="dxa"/>
          </w:tcPr>
          <w:p w14:paraId="717E6339" w14:textId="32C48158" w:rsidR="00DF6E13" w:rsidRPr="00C96757" w:rsidRDefault="00DF6E13" w:rsidP="00DF6E13">
            <w:pPr>
              <w:spacing w:line="276" w:lineRule="auto"/>
              <w:jc w:val="both"/>
              <w:rPr>
                <w:rFonts w:ascii="Georgia" w:hAnsi="Georgia"/>
                <w:sz w:val="16"/>
                <w:szCs w:val="16"/>
              </w:rPr>
            </w:pPr>
            <w:r w:rsidRPr="00C96757">
              <w:rPr>
                <w:rFonts w:ascii="Georgia" w:hAnsi="Georgia"/>
                <w:sz w:val="16"/>
                <w:szCs w:val="16"/>
              </w:rPr>
              <w:t>-1.62%</w:t>
            </w:r>
          </w:p>
        </w:tc>
        <w:tc>
          <w:tcPr>
            <w:tcW w:w="854" w:type="dxa"/>
          </w:tcPr>
          <w:p w14:paraId="56F0192C" w14:textId="0B36CAA2" w:rsidR="00DF6E13" w:rsidRPr="00C96757" w:rsidRDefault="00DF6E13" w:rsidP="00DF6E13">
            <w:pPr>
              <w:spacing w:line="276" w:lineRule="auto"/>
              <w:jc w:val="both"/>
              <w:rPr>
                <w:rFonts w:ascii="Georgia" w:hAnsi="Georgia"/>
                <w:sz w:val="16"/>
                <w:szCs w:val="16"/>
              </w:rPr>
            </w:pPr>
            <w:r w:rsidRPr="00C96757">
              <w:rPr>
                <w:rFonts w:ascii="Georgia" w:hAnsi="Georgia"/>
                <w:sz w:val="16"/>
                <w:szCs w:val="16"/>
              </w:rPr>
              <w:t>-0.00%</w:t>
            </w:r>
          </w:p>
        </w:tc>
        <w:tc>
          <w:tcPr>
            <w:tcW w:w="1016" w:type="dxa"/>
          </w:tcPr>
          <w:p w14:paraId="2C76E966" w14:textId="134D1853" w:rsidR="00DF6E13" w:rsidRPr="00C96757" w:rsidRDefault="00DF6E13" w:rsidP="00DF6E13">
            <w:pPr>
              <w:spacing w:line="276" w:lineRule="auto"/>
              <w:jc w:val="both"/>
              <w:rPr>
                <w:rFonts w:ascii="Georgia" w:hAnsi="Georgia"/>
                <w:sz w:val="16"/>
                <w:szCs w:val="16"/>
              </w:rPr>
            </w:pPr>
            <w:r w:rsidRPr="00C96757">
              <w:rPr>
                <w:rFonts w:ascii="Georgia" w:hAnsi="Georgia"/>
                <w:sz w:val="16"/>
                <w:szCs w:val="16"/>
              </w:rPr>
              <w:t>-4.05%</w:t>
            </w:r>
          </w:p>
        </w:tc>
        <w:tc>
          <w:tcPr>
            <w:tcW w:w="2240" w:type="dxa"/>
          </w:tcPr>
          <w:p w14:paraId="18B17121" w14:textId="70C34BE8" w:rsidR="00DF6E13" w:rsidRPr="00C96757" w:rsidRDefault="00DF6E13" w:rsidP="00DF6E13">
            <w:pPr>
              <w:spacing w:line="276" w:lineRule="auto"/>
              <w:jc w:val="both"/>
              <w:rPr>
                <w:rFonts w:ascii="Georgia" w:hAnsi="Georgia"/>
                <w:sz w:val="16"/>
                <w:szCs w:val="16"/>
              </w:rPr>
            </w:pPr>
            <w:r w:rsidRPr="00C96757">
              <w:rPr>
                <w:rFonts w:ascii="Georgia" w:hAnsi="Georgia"/>
                <w:sz w:val="16"/>
                <w:szCs w:val="16"/>
              </w:rPr>
              <w:t xml:space="preserve">The </w:t>
            </w:r>
            <w:r w:rsidR="007F6C2A" w:rsidRPr="00C96757">
              <w:rPr>
                <w:rFonts w:ascii="Georgia" w:hAnsi="Georgia"/>
                <w:sz w:val="16"/>
                <w:szCs w:val="16"/>
              </w:rPr>
              <w:t xml:space="preserve">adoption of High strength </w:t>
            </w:r>
            <w:r w:rsidR="0074482F" w:rsidRPr="00C96757">
              <w:rPr>
                <w:rFonts w:ascii="Georgia" w:hAnsi="Georgia"/>
                <w:sz w:val="16"/>
                <w:szCs w:val="16"/>
              </w:rPr>
              <w:t>concrete and</w:t>
            </w:r>
            <w:r w:rsidR="000C6BED" w:rsidRPr="00C96757">
              <w:rPr>
                <w:rFonts w:ascii="Georgia" w:hAnsi="Georgia"/>
                <w:sz w:val="16"/>
                <w:szCs w:val="16"/>
              </w:rPr>
              <w:t xml:space="preserve"> effective design </w:t>
            </w:r>
            <w:r w:rsidR="00172EFE" w:rsidRPr="00C96757">
              <w:rPr>
                <w:rFonts w:ascii="Georgia" w:hAnsi="Georgia"/>
                <w:sz w:val="16"/>
                <w:szCs w:val="16"/>
              </w:rPr>
              <w:t>options</w:t>
            </w:r>
            <w:r w:rsidR="000C6BED" w:rsidRPr="00C96757">
              <w:rPr>
                <w:rFonts w:ascii="Georgia" w:hAnsi="Georgia"/>
                <w:sz w:val="16"/>
                <w:szCs w:val="16"/>
              </w:rPr>
              <w:t>.</w:t>
            </w:r>
          </w:p>
        </w:tc>
      </w:tr>
    </w:tbl>
    <w:p w14:paraId="674D5A35" w14:textId="77777777" w:rsidR="00A1085D" w:rsidRPr="00C96757" w:rsidRDefault="00A1085D" w:rsidP="00A1085D"/>
    <w:p w14:paraId="474E07F1" w14:textId="031B27CC" w:rsidR="00C70E1C" w:rsidRPr="00C96757" w:rsidRDefault="00C70E1C" w:rsidP="005B70AE">
      <w:pPr>
        <w:spacing w:line="276" w:lineRule="auto"/>
        <w:jc w:val="both"/>
        <w:rPr>
          <w:rFonts w:ascii="Georgia" w:hAnsi="Georgia"/>
          <w:b/>
          <w:sz w:val="22"/>
          <w:szCs w:val="22"/>
        </w:rPr>
      </w:pPr>
      <w:r w:rsidRPr="00C96757">
        <w:rPr>
          <w:rFonts w:ascii="Georgia" w:hAnsi="Georgia"/>
          <w:b/>
          <w:bCs/>
          <w:sz w:val="22"/>
          <w:szCs w:val="22"/>
        </w:rPr>
        <w:t xml:space="preserve">Railway Infrastructures: </w:t>
      </w:r>
    </w:p>
    <w:p w14:paraId="58BC5189" w14:textId="74E1794A" w:rsidR="00675D6A" w:rsidRPr="00C96757" w:rsidRDefault="00340483" w:rsidP="00675D6A">
      <w:pPr>
        <w:spacing w:after="160" w:line="276" w:lineRule="auto"/>
        <w:jc w:val="both"/>
        <w:rPr>
          <w:rFonts w:ascii="Georgia" w:eastAsiaTheme="minorEastAsia" w:hAnsi="Georgia" w:cstheme="minorBidi"/>
          <w:sz w:val="22"/>
          <w:szCs w:val="22"/>
          <w:lang w:eastAsia="ja-JP"/>
        </w:rPr>
      </w:pPr>
      <w:r w:rsidRPr="00C96757">
        <w:rPr>
          <w:rFonts w:ascii="Georgia" w:hAnsi="Georgia"/>
          <w:sz w:val="22"/>
          <w:szCs w:val="22"/>
        </w:rPr>
        <w:t xml:space="preserve">Future railway line requirements are estimated by translating projected passenger rail </w:t>
      </w:r>
      <w:proofErr w:type="spellStart"/>
      <w:r w:rsidRPr="00C96757">
        <w:rPr>
          <w:rFonts w:ascii="Georgia" w:hAnsi="Georgia"/>
          <w:sz w:val="22"/>
          <w:szCs w:val="22"/>
        </w:rPr>
        <w:t>kilometres</w:t>
      </w:r>
      <w:proofErr w:type="spellEnd"/>
      <w:r w:rsidRPr="00C96757">
        <w:rPr>
          <w:rFonts w:ascii="Georgia" w:hAnsi="Georgia"/>
          <w:sz w:val="22"/>
          <w:szCs w:val="22"/>
        </w:rPr>
        <w:t xml:space="preserve"> into required network length using an empirically fitted logarithmic demand–capacity relationship, validated against observed and forecast capacity bottlenecks. </w:t>
      </w:r>
      <w:r w:rsidR="00675D6A" w:rsidRPr="00C96757">
        <w:rPr>
          <w:rFonts w:ascii="Georgia" w:eastAsiaTheme="minorEastAsia" w:hAnsi="Georgia" w:cstheme="minorBidi"/>
          <w:sz w:val="22"/>
          <w:szCs w:val="22"/>
          <w:lang w:eastAsia="ja-JP"/>
        </w:rPr>
        <w:t>As demand grows, network expansion slows logarithmically (diminishing returns) rather than linearly.</w:t>
      </w:r>
      <w:r w:rsidR="00815E89" w:rsidRPr="00C96757">
        <w:rPr>
          <w:rFonts w:ascii="Georgia" w:hAnsi="Georgia"/>
          <w:sz w:val="22"/>
          <w:szCs w:val="22"/>
        </w:rPr>
        <w:t xml:space="preserve"> This </w:t>
      </w:r>
      <w:r w:rsidR="00F878CC" w:rsidRPr="00C96757">
        <w:rPr>
          <w:rFonts w:ascii="Georgia" w:hAnsi="Georgia"/>
          <w:sz w:val="22"/>
          <w:szCs w:val="22"/>
        </w:rPr>
        <w:t xml:space="preserve">forecasting </w:t>
      </w:r>
      <w:r w:rsidR="00815E89" w:rsidRPr="00C96757">
        <w:rPr>
          <w:rFonts w:ascii="Georgia" w:hAnsi="Georgia"/>
          <w:sz w:val="22"/>
          <w:szCs w:val="22"/>
        </w:rPr>
        <w:t xml:space="preserve">model was </w:t>
      </w:r>
      <w:r w:rsidR="00F878CC" w:rsidRPr="00C96757">
        <w:rPr>
          <w:rFonts w:ascii="Georgia" w:hAnsi="Georgia"/>
          <w:sz w:val="22"/>
          <w:szCs w:val="22"/>
        </w:rPr>
        <w:t xml:space="preserve">adopted from </w:t>
      </w:r>
      <w:sdt>
        <w:sdtPr>
          <w:rPr>
            <w:rFonts w:ascii="Georgia" w:hAnsi="Georgia"/>
            <w:color w:val="000000"/>
            <w:sz w:val="22"/>
            <w:szCs w:val="22"/>
          </w:rPr>
          <w:tag w:val="MENDELEY_CITATION_v3_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"/>
          <w:id w:val="-1032183747"/>
          <w:placeholder>
            <w:docPart w:val="DefaultPlaceholder_-1854013440"/>
          </w:placeholder>
        </w:sdtPr>
        <w:sdtContent>
          <w:r w:rsidR="0015647E" w:rsidRPr="0015647E">
            <w:rPr>
              <w:rFonts w:ascii="Georgia" w:hAnsi="Georgia"/>
              <w:color w:val="000000"/>
              <w:sz w:val="22"/>
              <w:szCs w:val="22"/>
            </w:rPr>
            <w:t>(Peter et al., 2021)</w:t>
          </w:r>
        </w:sdtContent>
      </w:sdt>
    </w:p>
    <w:p w14:paraId="4B90EBFB" w14:textId="4FB645E5" w:rsidR="00675D6A" w:rsidRPr="00C96757" w:rsidRDefault="00675D6A" w:rsidP="00675D6A">
      <w:pPr>
        <w:spacing w:after="160" w:line="276" w:lineRule="auto"/>
        <w:jc w:val="both"/>
        <w:rPr>
          <w:rFonts w:ascii="Georgia" w:hAnsi="Georgia"/>
          <w:sz w:val="22"/>
          <w:szCs w:val="22"/>
        </w:rPr>
      </w:pPr>
      <w:r w:rsidRPr="00C96757">
        <w:rPr>
          <w:rFonts w:ascii="Georgia" w:hAnsi="Georgia"/>
          <w:sz w:val="22"/>
          <w:szCs w:val="22"/>
        </w:rPr>
        <w:t>The required network length (</w:t>
      </w:r>
      <w:r w:rsidRPr="00C96757">
        <w:rPr>
          <w:rFonts w:ascii="Georgia" w:eastAsiaTheme="majorEastAsia" w:hAnsi="Georgia"/>
          <w:sz w:val="22"/>
          <w:szCs w:val="22"/>
        </w:rPr>
        <w:t>L</w:t>
      </w:r>
      <w:r w:rsidR="00A716C8" w:rsidRPr="00C96757">
        <w:rPr>
          <w:rFonts w:ascii="Georgia" w:hAnsi="Georgia"/>
          <w:sz w:val="22"/>
          <w:szCs w:val="22"/>
        </w:rPr>
        <w:t>t</w:t>
      </w:r>
      <w:r w:rsidRPr="00C96757">
        <w:rPr>
          <w:rFonts w:ascii="Georgia" w:hAnsi="Georgia"/>
          <w:sz w:val="22"/>
          <w:szCs w:val="22"/>
        </w:rPr>
        <w:t xml:space="preserve">) for any future year </w:t>
      </w:r>
      <w:r w:rsidR="00A716C8" w:rsidRPr="00C96757">
        <w:rPr>
          <w:rFonts w:ascii="Georgia" w:hAnsi="Georgia"/>
          <w:sz w:val="22"/>
          <w:szCs w:val="22"/>
        </w:rPr>
        <w:t>t</w:t>
      </w:r>
      <w:r w:rsidRPr="00C96757">
        <w:rPr>
          <w:rFonts w:ascii="Georgia" w:hAnsi="Georgia"/>
          <w:sz w:val="22"/>
          <w:szCs w:val="22"/>
        </w:rPr>
        <w:t xml:space="preserve"> is calculated as:</w:t>
      </w:r>
    </w:p>
    <w:p w14:paraId="0ECEA983" w14:textId="77777777" w:rsidR="00A716C8" w:rsidRPr="00C96757" w:rsidRDefault="00D31DB6" w:rsidP="00A716C8">
      <w:pPr>
        <w:spacing w:line="276" w:lineRule="auto"/>
        <w:jc w:val="center"/>
        <w:rPr>
          <w:rFonts w:ascii="Georgia" w:hAnsi="Georgia"/>
          <w:sz w:val="22"/>
          <w:szCs w:val="22"/>
        </w:rPr>
      </w:pPr>
      <w:r w:rsidRPr="00C96757">
        <w:rPr>
          <w:rFonts w:ascii="Georgia" w:eastAsiaTheme="majorEastAsia" w:hAnsi="Georgia"/>
          <w:sz w:val="22"/>
          <w:szCs w:val="22"/>
        </w:rPr>
        <w:lastRenderedPageBreak/>
        <w:t>Lt</w:t>
      </w:r>
      <w:r w:rsidRPr="00C96757">
        <w:rPr>
          <w:sz w:val="22"/>
          <w:szCs w:val="22"/>
        </w:rPr>
        <w:t>​</w:t>
      </w:r>
      <w:r w:rsidRPr="00C96757">
        <w:rPr>
          <w:rFonts w:ascii="Georgia" w:hAnsi="Georgia"/>
          <w:sz w:val="22"/>
          <w:szCs w:val="22"/>
        </w:rPr>
        <w:t>=</w:t>
      </w:r>
      <w:r w:rsidRPr="00C96757">
        <w:rPr>
          <w:rFonts w:ascii="Georgia" w:eastAsiaTheme="majorEastAsia" w:hAnsi="Georgia"/>
          <w:sz w:val="22"/>
          <w:szCs w:val="22"/>
        </w:rPr>
        <w:t>2548.9</w:t>
      </w:r>
      <w:r w:rsidRPr="00C96757">
        <w:rPr>
          <w:rFonts w:ascii="Cambria Math" w:hAnsi="Cambria Math" w:cs="Cambria Math"/>
          <w:sz w:val="22"/>
          <w:szCs w:val="22"/>
        </w:rPr>
        <w:t>⋅</w:t>
      </w:r>
      <w:r w:rsidRPr="00C96757">
        <w:rPr>
          <w:rFonts w:ascii="Georgia" w:hAnsi="Georgia"/>
          <w:sz w:val="22"/>
          <w:szCs w:val="22"/>
        </w:rPr>
        <w:t>ln(</w:t>
      </w:r>
      <w:proofErr w:type="spellStart"/>
      <w:r w:rsidRPr="00C96757">
        <w:rPr>
          <w:rFonts w:ascii="Georgia" w:eastAsiaTheme="majorEastAsia" w:hAnsi="Georgia"/>
          <w:sz w:val="22"/>
          <w:szCs w:val="22"/>
        </w:rPr>
        <w:t>RPKt</w:t>
      </w:r>
      <w:proofErr w:type="spellEnd"/>
      <w:r w:rsidRPr="00C96757">
        <w:rPr>
          <w:sz w:val="22"/>
          <w:szCs w:val="22"/>
        </w:rPr>
        <w:t>​</w:t>
      </w:r>
      <w:r w:rsidRPr="00C96757">
        <w:rPr>
          <w:rFonts w:ascii="Georgia" w:hAnsi="Georgia"/>
          <w:sz w:val="22"/>
          <w:szCs w:val="22"/>
        </w:rPr>
        <w:t>)−</w:t>
      </w:r>
      <w:r w:rsidRPr="00C96757">
        <w:rPr>
          <w:rFonts w:ascii="Georgia" w:eastAsiaTheme="majorEastAsia" w:hAnsi="Georgia"/>
          <w:sz w:val="22"/>
          <w:szCs w:val="22"/>
        </w:rPr>
        <w:t>361.64</w:t>
      </w:r>
    </w:p>
    <w:p w14:paraId="21461680" w14:textId="2DB18882" w:rsidR="00675D6A" w:rsidRPr="00C96757" w:rsidRDefault="00675D6A" w:rsidP="00675D6A">
      <w:pPr>
        <w:spacing w:after="160" w:line="276" w:lineRule="auto"/>
        <w:jc w:val="both"/>
        <w:rPr>
          <w:rFonts w:ascii="Georgia" w:hAnsi="Georgia"/>
          <w:sz w:val="22"/>
          <w:szCs w:val="22"/>
        </w:rPr>
      </w:pPr>
      <w:r w:rsidRPr="00C96757">
        <w:rPr>
          <w:rFonts w:ascii="Georgia" w:hAnsi="Georgia"/>
          <w:i/>
          <w:iCs/>
          <w:sz w:val="22"/>
          <w:szCs w:val="22"/>
        </w:rPr>
        <w:t>Where:</w:t>
      </w:r>
    </w:p>
    <w:p w14:paraId="18D9F422" w14:textId="59A6DFAA" w:rsidR="00675D6A" w:rsidRPr="00C96757" w:rsidRDefault="009643AE" w:rsidP="00675D6A">
      <w:pPr>
        <w:numPr>
          <w:ilvl w:val="0"/>
          <w:numId w:val="14"/>
        </w:numPr>
        <w:spacing w:after="160" w:line="276" w:lineRule="auto"/>
        <w:jc w:val="both"/>
        <w:rPr>
          <w:rFonts w:ascii="Georgia" w:hAnsi="Georgia"/>
          <w:sz w:val="22"/>
          <w:szCs w:val="22"/>
        </w:rPr>
      </w:pPr>
      <w:r w:rsidRPr="00C96757">
        <w:rPr>
          <w:rFonts w:ascii="Georgia" w:hAnsi="Georgia"/>
          <w:sz w:val="22"/>
          <w:szCs w:val="22"/>
        </w:rPr>
        <w:t>Lt</w:t>
      </w:r>
      <w:r w:rsidR="00675D6A" w:rsidRPr="00C96757">
        <w:rPr>
          <w:rFonts w:ascii="Georgia" w:hAnsi="Georgia"/>
          <w:sz w:val="22"/>
          <w:szCs w:val="22"/>
        </w:rPr>
        <w:t xml:space="preserve">: Total length of the railway network in year </w:t>
      </w:r>
      <w:r w:rsidR="00675D6A" w:rsidRPr="00C96757">
        <w:rPr>
          <w:rFonts w:ascii="Georgia" w:eastAsiaTheme="majorEastAsia" w:hAnsi="Georgia"/>
          <w:sz w:val="22"/>
          <w:szCs w:val="22"/>
        </w:rPr>
        <w:t>t</w:t>
      </w:r>
      <w:r w:rsidR="00675D6A" w:rsidRPr="00C96757">
        <w:rPr>
          <w:rFonts w:ascii="Georgia" w:hAnsi="Georgia"/>
          <w:sz w:val="22"/>
          <w:szCs w:val="22"/>
        </w:rPr>
        <w:t xml:space="preserve"> (km).</w:t>
      </w:r>
    </w:p>
    <w:p w14:paraId="7C7788B3" w14:textId="1E876034" w:rsidR="00675D6A" w:rsidRPr="00C96757" w:rsidRDefault="00675D6A" w:rsidP="00675D6A">
      <w:pPr>
        <w:numPr>
          <w:ilvl w:val="0"/>
          <w:numId w:val="14"/>
        </w:numPr>
        <w:spacing w:line="276" w:lineRule="auto"/>
        <w:jc w:val="both"/>
        <w:rPr>
          <w:rFonts w:ascii="Georgia" w:hAnsi="Georgia"/>
          <w:sz w:val="22"/>
          <w:szCs w:val="22"/>
        </w:rPr>
      </w:pPr>
      <w:proofErr w:type="spellStart"/>
      <w:r w:rsidRPr="00C96757">
        <w:rPr>
          <w:rFonts w:ascii="Georgia" w:eastAsiaTheme="majorEastAsia" w:hAnsi="Georgia"/>
          <w:sz w:val="22"/>
          <w:szCs w:val="22"/>
        </w:rPr>
        <w:t>RPK</w:t>
      </w:r>
      <w:r w:rsidR="009643AE" w:rsidRPr="00C96757">
        <w:rPr>
          <w:rFonts w:ascii="Georgia" w:hAnsi="Georgia"/>
          <w:sz w:val="22"/>
          <w:szCs w:val="22"/>
        </w:rPr>
        <w:t>t</w:t>
      </w:r>
      <w:proofErr w:type="spellEnd"/>
      <w:r w:rsidRPr="00C96757">
        <w:rPr>
          <w:rFonts w:ascii="Georgia" w:hAnsi="Georgia"/>
          <w:sz w:val="22"/>
          <w:szCs w:val="22"/>
        </w:rPr>
        <w:t>: Annual Rail Passenger Kilometers (in billions) derived from WLO Scenarios</w:t>
      </w:r>
    </w:p>
    <w:p w14:paraId="69A5F3AC" w14:textId="16333D17" w:rsidR="00CC7DF4" w:rsidRPr="00C96757" w:rsidRDefault="00A23872" w:rsidP="005B70AE">
      <w:pPr>
        <w:spacing w:line="276" w:lineRule="auto"/>
        <w:jc w:val="both"/>
        <w:rPr>
          <w:rFonts w:ascii="Georgia" w:hAnsi="Georgia"/>
          <w:sz w:val="22"/>
          <w:szCs w:val="22"/>
        </w:rPr>
      </w:pPr>
      <w:r w:rsidRPr="00C96757">
        <w:rPr>
          <w:rFonts w:ascii="Georgia" w:hAnsi="Georgia"/>
          <w:sz w:val="22"/>
          <w:szCs w:val="22"/>
        </w:rPr>
        <w:t>For</w:t>
      </w:r>
      <w:r w:rsidRPr="00C96757">
        <w:rPr>
          <w:rFonts w:ascii="Georgia" w:hAnsi="Georgia"/>
          <w:b/>
          <w:bCs/>
          <w:sz w:val="22"/>
          <w:szCs w:val="22"/>
        </w:rPr>
        <w:t xml:space="preserve">, </w:t>
      </w:r>
      <w:r w:rsidR="006174C2" w:rsidRPr="00C96757">
        <w:rPr>
          <w:rFonts w:ascii="Georgia" w:hAnsi="Georgia"/>
          <w:sz w:val="22"/>
          <w:szCs w:val="22"/>
        </w:rPr>
        <w:t xml:space="preserve">WLO baseline scenario, </w:t>
      </w:r>
      <w:r w:rsidR="00497BF9" w:rsidRPr="00C96757">
        <w:rPr>
          <w:rFonts w:ascii="Georgia" w:hAnsi="Georgia"/>
          <w:sz w:val="22"/>
          <w:szCs w:val="22"/>
        </w:rPr>
        <w:t xml:space="preserve">a growth </w:t>
      </w:r>
      <w:r w:rsidR="004B1CDF" w:rsidRPr="00C96757">
        <w:rPr>
          <w:rFonts w:ascii="Georgia" w:hAnsi="Georgia"/>
          <w:sz w:val="22"/>
          <w:szCs w:val="22"/>
        </w:rPr>
        <w:t xml:space="preserve">20% in </w:t>
      </w:r>
      <w:r w:rsidR="0013607A" w:rsidRPr="00C96757">
        <w:rPr>
          <w:rFonts w:ascii="Georgia" w:hAnsi="Georgia"/>
          <w:sz w:val="22"/>
          <w:szCs w:val="22"/>
        </w:rPr>
        <w:t>Annual Rail Passenger Kilometers (</w:t>
      </w:r>
      <w:proofErr w:type="spellStart"/>
      <w:r w:rsidR="0013607A" w:rsidRPr="00C96757">
        <w:rPr>
          <w:rFonts w:ascii="Georgia" w:hAnsi="Georgia"/>
          <w:sz w:val="22"/>
          <w:szCs w:val="22"/>
        </w:rPr>
        <w:t>R</w:t>
      </w:r>
      <w:r w:rsidR="00733B75" w:rsidRPr="00C96757">
        <w:rPr>
          <w:rFonts w:ascii="Georgia" w:hAnsi="Georgia"/>
          <w:sz w:val="22"/>
          <w:szCs w:val="22"/>
        </w:rPr>
        <w:t>PKt</w:t>
      </w:r>
      <w:proofErr w:type="spellEnd"/>
      <w:r w:rsidR="00733B75" w:rsidRPr="00C96757">
        <w:rPr>
          <w:rFonts w:ascii="Georgia" w:hAnsi="Georgia"/>
          <w:sz w:val="22"/>
          <w:szCs w:val="22"/>
        </w:rPr>
        <w:t>) is assumed</w:t>
      </w:r>
      <w:r w:rsidR="00391A81" w:rsidRPr="00C96757">
        <w:rPr>
          <w:rFonts w:ascii="Georgia" w:hAnsi="Georgia"/>
          <w:sz w:val="22"/>
          <w:szCs w:val="22"/>
        </w:rPr>
        <w:t xml:space="preserve"> </w:t>
      </w:r>
      <w:r w:rsidR="00733B75" w:rsidRPr="00C96757">
        <w:rPr>
          <w:rFonts w:ascii="Georgia" w:hAnsi="Georgia"/>
          <w:sz w:val="22"/>
          <w:szCs w:val="22"/>
        </w:rPr>
        <w:t xml:space="preserve"> </w:t>
      </w:r>
      <w:r w:rsidR="00391A81" w:rsidRPr="00C96757">
        <w:rPr>
          <w:rFonts w:ascii="Georgia" w:hAnsi="Georgia"/>
          <w:sz w:val="22"/>
          <w:szCs w:val="22"/>
        </w:rPr>
        <w:t xml:space="preserve">compared to </w:t>
      </w:r>
      <w:r w:rsidR="00874ABB" w:rsidRPr="00C96757">
        <w:rPr>
          <w:rFonts w:ascii="Georgia" w:hAnsi="Georgia"/>
          <w:sz w:val="22"/>
          <w:szCs w:val="22"/>
        </w:rPr>
        <w:t>current level</w:t>
      </w:r>
      <w:r w:rsidR="00391A81" w:rsidRPr="00C96757">
        <w:rPr>
          <w:rFonts w:ascii="Georgia" w:hAnsi="Georgia"/>
          <w:sz w:val="22"/>
          <w:szCs w:val="22"/>
        </w:rPr>
        <w:t xml:space="preserve"> until 2050</w:t>
      </w:r>
      <w:r w:rsidR="00DE65F6" w:rsidRPr="00C96757">
        <w:rPr>
          <w:rFonts w:ascii="Georgia" w:hAnsi="Georgia"/>
          <w:sz w:val="22"/>
          <w:szCs w:val="22"/>
        </w:rPr>
        <w:t xml:space="preserve"> and </w:t>
      </w:r>
      <w:r w:rsidR="00807299" w:rsidRPr="00C96757">
        <w:rPr>
          <w:rFonts w:ascii="Georgia" w:hAnsi="Georgia"/>
          <w:sz w:val="22"/>
          <w:szCs w:val="22"/>
        </w:rPr>
        <w:t>an additional 10% until 20</w:t>
      </w:r>
      <w:r w:rsidR="00D837A4" w:rsidRPr="00C96757">
        <w:rPr>
          <w:rFonts w:ascii="Georgia" w:hAnsi="Georgia"/>
          <w:sz w:val="22"/>
          <w:szCs w:val="22"/>
        </w:rPr>
        <w:t>70</w:t>
      </w:r>
      <w:r w:rsidR="00391A81" w:rsidRPr="00C96757">
        <w:rPr>
          <w:rFonts w:ascii="Georgia" w:hAnsi="Georgia"/>
          <w:sz w:val="22"/>
          <w:szCs w:val="22"/>
        </w:rPr>
        <w:t xml:space="preserve">. </w:t>
      </w:r>
      <w:r w:rsidR="00F36476" w:rsidRPr="00C96757">
        <w:rPr>
          <w:rFonts w:ascii="Georgia" w:hAnsi="Georgia"/>
          <w:sz w:val="22"/>
          <w:szCs w:val="22"/>
        </w:rPr>
        <w:t>The current</w:t>
      </w:r>
      <w:r w:rsidR="00A83F34" w:rsidRPr="00C96757">
        <w:rPr>
          <w:rFonts w:ascii="Georgia" w:hAnsi="Georgia"/>
          <w:sz w:val="22"/>
          <w:szCs w:val="22"/>
        </w:rPr>
        <w:t xml:space="preserve"> Dutch Annual Rail Passenger Kilometers was </w:t>
      </w:r>
      <w:r w:rsidR="0057632B" w:rsidRPr="00C96757">
        <w:rPr>
          <w:rFonts w:ascii="Georgia" w:hAnsi="Georgia"/>
          <w:sz w:val="22"/>
          <w:szCs w:val="22"/>
        </w:rPr>
        <w:t>17.2</w:t>
      </w:r>
      <w:r w:rsidR="00B008FE" w:rsidRPr="00C96757">
        <w:rPr>
          <w:rFonts w:ascii="Georgia" w:hAnsi="Georgia"/>
          <w:sz w:val="22"/>
          <w:szCs w:val="22"/>
        </w:rPr>
        <w:t xml:space="preserve"> </w:t>
      </w:r>
      <w:r w:rsidR="00BB1598" w:rsidRPr="00C96757">
        <w:rPr>
          <w:rFonts w:ascii="Georgia" w:hAnsi="Georgia"/>
          <w:sz w:val="22"/>
          <w:szCs w:val="22"/>
        </w:rPr>
        <w:t>billion</w:t>
      </w:r>
      <w:r w:rsidR="00B008FE" w:rsidRPr="00C96757">
        <w:rPr>
          <w:rFonts w:ascii="Georgia" w:hAnsi="Georgia"/>
          <w:sz w:val="22"/>
          <w:szCs w:val="22"/>
        </w:rPr>
        <w:t xml:space="preserve"> passenger </w:t>
      </w:r>
      <w:r w:rsidR="00BB1598" w:rsidRPr="00C96757">
        <w:rPr>
          <w:rFonts w:ascii="Georgia" w:hAnsi="Georgia"/>
          <w:sz w:val="22"/>
          <w:szCs w:val="22"/>
        </w:rPr>
        <w:t>Kilometer</w:t>
      </w:r>
      <w:r w:rsidR="00B008FE" w:rsidRPr="00C96757">
        <w:rPr>
          <w:rFonts w:ascii="Georgia" w:hAnsi="Georgia"/>
          <w:sz w:val="22"/>
          <w:szCs w:val="22"/>
        </w:rPr>
        <w:t xml:space="preserve"> </w:t>
      </w:r>
      <w:r w:rsidR="00D837A4" w:rsidRPr="00C96757">
        <w:rPr>
          <w:rFonts w:ascii="Georgia" w:hAnsi="Georgia"/>
          <w:sz w:val="22"/>
          <w:szCs w:val="22"/>
        </w:rPr>
        <w:t>as per the data of C</w:t>
      </w:r>
      <w:r w:rsidR="009A0F5E" w:rsidRPr="00C96757">
        <w:rPr>
          <w:rFonts w:ascii="Georgia" w:hAnsi="Georgia"/>
          <w:sz w:val="22"/>
          <w:szCs w:val="22"/>
        </w:rPr>
        <w:t>BS.</w:t>
      </w:r>
    </w:p>
    <w:p w14:paraId="7C31C32E" w14:textId="77777777" w:rsidR="00CC7DF4" w:rsidRPr="00C96757" w:rsidRDefault="00CC7DF4" w:rsidP="005B70AE">
      <w:pPr>
        <w:spacing w:line="276" w:lineRule="auto"/>
        <w:jc w:val="both"/>
        <w:rPr>
          <w:rFonts w:ascii="Georgia" w:hAnsi="Georgia"/>
          <w:sz w:val="22"/>
          <w:szCs w:val="22"/>
        </w:rPr>
      </w:pPr>
    </w:p>
    <w:p w14:paraId="1ED57997" w14:textId="753F2FCA" w:rsidR="00CC7DF4" w:rsidRPr="00C96757" w:rsidRDefault="005125C5" w:rsidP="00E646B9">
      <w:pPr>
        <w:spacing w:line="276" w:lineRule="auto"/>
        <w:jc w:val="center"/>
        <w:rPr>
          <w:rFonts w:ascii="Georgia" w:hAnsi="Georgia"/>
          <w:sz w:val="22"/>
          <w:szCs w:val="22"/>
        </w:rPr>
      </w:pPr>
      <w:r w:rsidRPr="00C96757">
        <w:rPr>
          <w:noProof/>
          <w14:ligatures w14:val="standardContextual"/>
        </w:rPr>
        <w:drawing>
          <wp:inline distT="0" distB="0" distL="0" distR="0" wp14:anchorId="01726C65" wp14:editId="19EF774A">
            <wp:extent cx="5943600" cy="2581275"/>
            <wp:effectExtent l="0" t="0" r="0" b="9525"/>
            <wp:docPr id="1386311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11409" name=""/>
                    <pic:cNvPicPr/>
                  </pic:nvPicPr>
                  <pic:blipFill>
                    <a:blip r:embed="rId14"/>
                    <a:stretch>
                      <a:fillRect/>
                    </a:stretch>
                  </pic:blipFill>
                  <pic:spPr>
                    <a:xfrm>
                      <a:off x="0" y="0"/>
                      <a:ext cx="5943600" cy="2581275"/>
                    </a:xfrm>
                    <a:prstGeom prst="rect">
                      <a:avLst/>
                    </a:prstGeom>
                  </pic:spPr>
                </pic:pic>
              </a:graphicData>
            </a:graphic>
          </wp:inline>
        </w:drawing>
      </w:r>
      <w:r w:rsidR="00E4030C" w:rsidRPr="00C96757">
        <w:rPr>
          <w:rFonts w:ascii="Georgia" w:hAnsi="Georgia"/>
          <w:sz w:val="22"/>
          <w:szCs w:val="22"/>
        </w:rPr>
        <w:t xml:space="preserve">Figure </w:t>
      </w:r>
      <w:r w:rsidR="00274CF5">
        <w:rPr>
          <w:rFonts w:ascii="Georgia" w:hAnsi="Georgia"/>
          <w:sz w:val="22"/>
          <w:szCs w:val="22"/>
        </w:rPr>
        <w:t>4</w:t>
      </w:r>
      <w:r w:rsidR="00600737" w:rsidRPr="00C96757">
        <w:rPr>
          <w:rFonts w:ascii="Georgia" w:hAnsi="Georgia"/>
          <w:sz w:val="22"/>
          <w:szCs w:val="22"/>
        </w:rPr>
        <w:t xml:space="preserve">: Railway infrastructure growth and material intensity </w:t>
      </w:r>
      <w:r w:rsidR="00E646B9" w:rsidRPr="00C96757">
        <w:rPr>
          <w:rFonts w:ascii="Georgia" w:hAnsi="Georgia"/>
          <w:sz w:val="22"/>
          <w:szCs w:val="22"/>
        </w:rPr>
        <w:t>forecast by 2070</w:t>
      </w:r>
    </w:p>
    <w:p w14:paraId="014FAF54" w14:textId="77777777" w:rsidR="00E646B9" w:rsidRPr="00C96757" w:rsidRDefault="00E646B9" w:rsidP="005B70AE">
      <w:pPr>
        <w:spacing w:line="276" w:lineRule="auto"/>
        <w:jc w:val="both"/>
        <w:rPr>
          <w:rFonts w:ascii="Georgia" w:hAnsi="Georgia"/>
          <w:sz w:val="22"/>
          <w:szCs w:val="22"/>
        </w:rPr>
      </w:pPr>
    </w:p>
    <w:p w14:paraId="1A273182" w14:textId="59829C5A" w:rsidR="00E4030C" w:rsidRPr="00C96757" w:rsidRDefault="00E4030C" w:rsidP="008F4AA7">
      <w:pPr>
        <w:spacing w:line="276" w:lineRule="auto"/>
        <w:jc w:val="center"/>
        <w:rPr>
          <w:rFonts w:ascii="Georgia" w:hAnsi="Georgia"/>
          <w:sz w:val="22"/>
          <w:szCs w:val="22"/>
        </w:rPr>
      </w:pPr>
      <w:r w:rsidRPr="00C96757">
        <w:rPr>
          <w:rFonts w:ascii="Georgia" w:hAnsi="Georgia"/>
          <w:sz w:val="22"/>
          <w:szCs w:val="22"/>
        </w:rPr>
        <w:t xml:space="preserve">Table 2: </w:t>
      </w:r>
      <w:r w:rsidR="00E646B9" w:rsidRPr="00C96757">
        <w:rPr>
          <w:rFonts w:ascii="Georgia" w:hAnsi="Georgia"/>
          <w:sz w:val="22"/>
          <w:szCs w:val="22"/>
        </w:rPr>
        <w:t>Railway infrastructure growth and material intensity forecast by 2070 under different scenarios</w:t>
      </w:r>
    </w:p>
    <w:tbl>
      <w:tblPr>
        <w:tblStyle w:val="TableGrid"/>
        <w:tblW w:w="9416" w:type="dxa"/>
        <w:tblLook w:val="04A0" w:firstRow="1" w:lastRow="0" w:firstColumn="1" w:lastColumn="0" w:noHBand="0" w:noVBand="1"/>
      </w:tblPr>
      <w:tblGrid>
        <w:gridCol w:w="1571"/>
        <w:gridCol w:w="1088"/>
        <w:gridCol w:w="912"/>
        <w:gridCol w:w="745"/>
        <w:gridCol w:w="923"/>
        <w:gridCol w:w="966"/>
        <w:gridCol w:w="720"/>
        <w:gridCol w:w="2491"/>
      </w:tblGrid>
      <w:tr w:rsidR="00A9056E" w:rsidRPr="00C96757" w14:paraId="69FF070C" w14:textId="77777777" w:rsidTr="00A9056E">
        <w:trPr>
          <w:trHeight w:val="536"/>
        </w:trPr>
        <w:tc>
          <w:tcPr>
            <w:tcW w:w="1571" w:type="dxa"/>
            <w:vMerge w:val="restart"/>
          </w:tcPr>
          <w:p w14:paraId="7F84FCC6" w14:textId="77777777" w:rsidR="000C062A" w:rsidRPr="00C96757" w:rsidRDefault="000C062A" w:rsidP="00810599">
            <w:pPr>
              <w:spacing w:line="276" w:lineRule="auto"/>
              <w:jc w:val="center"/>
              <w:rPr>
                <w:rFonts w:ascii="Georgia" w:hAnsi="Georgia"/>
                <w:sz w:val="16"/>
                <w:szCs w:val="16"/>
              </w:rPr>
            </w:pPr>
            <w:r w:rsidRPr="00C96757">
              <w:rPr>
                <w:rFonts w:ascii="Georgia" w:hAnsi="Georgia"/>
                <w:sz w:val="16"/>
                <w:szCs w:val="16"/>
              </w:rPr>
              <w:t>Infrastructure Category</w:t>
            </w:r>
          </w:p>
        </w:tc>
        <w:tc>
          <w:tcPr>
            <w:tcW w:w="2745" w:type="dxa"/>
            <w:gridSpan w:val="3"/>
          </w:tcPr>
          <w:p w14:paraId="2BE2276D" w14:textId="77777777" w:rsidR="000C062A" w:rsidRPr="00C96757" w:rsidRDefault="000C062A" w:rsidP="00810599">
            <w:pPr>
              <w:spacing w:line="276" w:lineRule="auto"/>
              <w:jc w:val="center"/>
              <w:rPr>
                <w:rFonts w:ascii="Georgia" w:hAnsi="Georgia"/>
                <w:sz w:val="16"/>
                <w:szCs w:val="16"/>
              </w:rPr>
            </w:pPr>
            <w:r w:rsidRPr="00C96757">
              <w:rPr>
                <w:rFonts w:ascii="Georgia" w:hAnsi="Georgia"/>
                <w:sz w:val="16"/>
                <w:szCs w:val="16"/>
              </w:rPr>
              <w:t>Infrastructure Growth until 2070</w:t>
            </w:r>
          </w:p>
        </w:tc>
        <w:tc>
          <w:tcPr>
            <w:tcW w:w="2609" w:type="dxa"/>
            <w:gridSpan w:val="3"/>
          </w:tcPr>
          <w:p w14:paraId="1E0F3EDE" w14:textId="77777777" w:rsidR="000C062A" w:rsidRPr="00C96757" w:rsidRDefault="000C062A" w:rsidP="00810599">
            <w:pPr>
              <w:spacing w:line="276" w:lineRule="auto"/>
              <w:jc w:val="center"/>
              <w:rPr>
                <w:rFonts w:ascii="Georgia" w:hAnsi="Georgia"/>
                <w:sz w:val="16"/>
                <w:szCs w:val="16"/>
              </w:rPr>
            </w:pPr>
            <w:r w:rsidRPr="00C96757">
              <w:rPr>
                <w:rFonts w:ascii="Georgia" w:hAnsi="Georgia"/>
                <w:sz w:val="16"/>
                <w:szCs w:val="16"/>
              </w:rPr>
              <w:t>Material Intensity until 2070</w:t>
            </w:r>
          </w:p>
        </w:tc>
        <w:tc>
          <w:tcPr>
            <w:tcW w:w="2491" w:type="dxa"/>
            <w:vMerge w:val="restart"/>
          </w:tcPr>
          <w:p w14:paraId="49EB7BF3" w14:textId="103DEDCA" w:rsidR="000C062A" w:rsidRPr="00C96757" w:rsidRDefault="000C062A" w:rsidP="00810599">
            <w:pPr>
              <w:spacing w:line="276" w:lineRule="auto"/>
              <w:jc w:val="center"/>
              <w:rPr>
                <w:rFonts w:ascii="Georgia" w:hAnsi="Georgia"/>
                <w:sz w:val="16"/>
                <w:szCs w:val="16"/>
              </w:rPr>
            </w:pPr>
            <w:r w:rsidRPr="00C96757">
              <w:rPr>
                <w:rFonts w:ascii="Georgia" w:hAnsi="Georgia"/>
                <w:sz w:val="16"/>
                <w:szCs w:val="16"/>
              </w:rPr>
              <w:t>Sources/Rational</w:t>
            </w:r>
            <w:r w:rsidR="00A9056E" w:rsidRPr="00C96757">
              <w:rPr>
                <w:rFonts w:ascii="Georgia" w:hAnsi="Georgia"/>
                <w:sz w:val="16"/>
                <w:szCs w:val="16"/>
              </w:rPr>
              <w:t xml:space="preserve"> for material intensity</w:t>
            </w:r>
          </w:p>
        </w:tc>
      </w:tr>
      <w:tr w:rsidR="00A9056E" w:rsidRPr="00C96757" w14:paraId="043610F1" w14:textId="77777777" w:rsidTr="00A9056E">
        <w:trPr>
          <w:trHeight w:val="147"/>
        </w:trPr>
        <w:tc>
          <w:tcPr>
            <w:tcW w:w="1571" w:type="dxa"/>
            <w:vMerge/>
          </w:tcPr>
          <w:p w14:paraId="77BE352B" w14:textId="77777777" w:rsidR="000C062A" w:rsidRPr="00C96757" w:rsidRDefault="000C062A" w:rsidP="00810599">
            <w:pPr>
              <w:spacing w:line="276" w:lineRule="auto"/>
              <w:jc w:val="center"/>
              <w:rPr>
                <w:rFonts w:ascii="Georgia" w:hAnsi="Georgia"/>
                <w:sz w:val="16"/>
                <w:szCs w:val="16"/>
              </w:rPr>
            </w:pPr>
          </w:p>
        </w:tc>
        <w:tc>
          <w:tcPr>
            <w:tcW w:w="1088" w:type="dxa"/>
          </w:tcPr>
          <w:p w14:paraId="570A9C58" w14:textId="77777777" w:rsidR="000C062A" w:rsidRPr="00C96757" w:rsidRDefault="000C062A" w:rsidP="00810599">
            <w:pPr>
              <w:spacing w:line="276" w:lineRule="auto"/>
              <w:jc w:val="center"/>
              <w:rPr>
                <w:rFonts w:ascii="Georgia" w:hAnsi="Georgia"/>
                <w:sz w:val="16"/>
                <w:szCs w:val="16"/>
              </w:rPr>
            </w:pPr>
            <w:r w:rsidRPr="00C96757">
              <w:rPr>
                <w:rFonts w:ascii="Georgia" w:hAnsi="Georgia"/>
                <w:sz w:val="16"/>
                <w:szCs w:val="16"/>
              </w:rPr>
              <w:t>Reference</w:t>
            </w:r>
          </w:p>
        </w:tc>
        <w:tc>
          <w:tcPr>
            <w:tcW w:w="912" w:type="dxa"/>
          </w:tcPr>
          <w:p w14:paraId="4D1CC132" w14:textId="77777777" w:rsidR="000C062A" w:rsidRPr="00C96757" w:rsidRDefault="000C062A" w:rsidP="00810599">
            <w:pPr>
              <w:spacing w:line="276" w:lineRule="auto"/>
              <w:jc w:val="center"/>
              <w:rPr>
                <w:rFonts w:ascii="Georgia" w:hAnsi="Georgia"/>
                <w:sz w:val="16"/>
                <w:szCs w:val="16"/>
              </w:rPr>
            </w:pPr>
            <w:r w:rsidRPr="00C96757">
              <w:rPr>
                <w:rFonts w:ascii="Georgia" w:hAnsi="Georgia"/>
                <w:sz w:val="16"/>
                <w:szCs w:val="16"/>
              </w:rPr>
              <w:t>Low</w:t>
            </w:r>
          </w:p>
        </w:tc>
        <w:tc>
          <w:tcPr>
            <w:tcW w:w="745" w:type="dxa"/>
          </w:tcPr>
          <w:p w14:paraId="632C8436" w14:textId="77777777" w:rsidR="000C062A" w:rsidRPr="00C96757" w:rsidRDefault="000C062A" w:rsidP="00810599">
            <w:pPr>
              <w:spacing w:line="276" w:lineRule="auto"/>
              <w:jc w:val="center"/>
              <w:rPr>
                <w:rFonts w:ascii="Georgia" w:hAnsi="Georgia"/>
                <w:sz w:val="16"/>
                <w:szCs w:val="16"/>
              </w:rPr>
            </w:pPr>
            <w:r w:rsidRPr="00C96757">
              <w:rPr>
                <w:rFonts w:ascii="Georgia" w:hAnsi="Georgia"/>
                <w:sz w:val="16"/>
                <w:szCs w:val="16"/>
              </w:rPr>
              <w:t>High</w:t>
            </w:r>
          </w:p>
        </w:tc>
        <w:tc>
          <w:tcPr>
            <w:tcW w:w="923" w:type="dxa"/>
          </w:tcPr>
          <w:p w14:paraId="3DD8FEC8" w14:textId="77777777" w:rsidR="000C062A" w:rsidRPr="00C96757" w:rsidRDefault="000C062A" w:rsidP="00810599">
            <w:pPr>
              <w:spacing w:line="276" w:lineRule="auto"/>
              <w:jc w:val="center"/>
              <w:rPr>
                <w:rFonts w:ascii="Georgia" w:hAnsi="Georgia"/>
                <w:sz w:val="16"/>
                <w:szCs w:val="16"/>
              </w:rPr>
            </w:pPr>
            <w:r w:rsidRPr="00C96757">
              <w:rPr>
                <w:rFonts w:ascii="Georgia" w:hAnsi="Georgia"/>
                <w:sz w:val="16"/>
                <w:szCs w:val="16"/>
              </w:rPr>
              <w:t>Reference</w:t>
            </w:r>
          </w:p>
        </w:tc>
        <w:tc>
          <w:tcPr>
            <w:tcW w:w="966" w:type="dxa"/>
          </w:tcPr>
          <w:p w14:paraId="48B31F77" w14:textId="77777777" w:rsidR="000C062A" w:rsidRPr="00C96757" w:rsidRDefault="000C062A" w:rsidP="00810599">
            <w:pPr>
              <w:spacing w:line="276" w:lineRule="auto"/>
              <w:jc w:val="center"/>
              <w:rPr>
                <w:rFonts w:ascii="Georgia" w:hAnsi="Georgia"/>
                <w:sz w:val="16"/>
                <w:szCs w:val="16"/>
              </w:rPr>
            </w:pPr>
            <w:r w:rsidRPr="00C96757">
              <w:rPr>
                <w:rFonts w:ascii="Georgia" w:hAnsi="Georgia"/>
                <w:sz w:val="16"/>
                <w:szCs w:val="16"/>
              </w:rPr>
              <w:t>Low</w:t>
            </w:r>
          </w:p>
        </w:tc>
        <w:tc>
          <w:tcPr>
            <w:tcW w:w="720" w:type="dxa"/>
          </w:tcPr>
          <w:p w14:paraId="1ACAE5C9" w14:textId="77777777" w:rsidR="000C062A" w:rsidRPr="00C96757" w:rsidRDefault="000C062A" w:rsidP="00810599">
            <w:pPr>
              <w:spacing w:line="276" w:lineRule="auto"/>
              <w:jc w:val="center"/>
              <w:rPr>
                <w:rFonts w:ascii="Georgia" w:hAnsi="Georgia"/>
                <w:sz w:val="16"/>
                <w:szCs w:val="16"/>
              </w:rPr>
            </w:pPr>
            <w:r w:rsidRPr="00C96757">
              <w:rPr>
                <w:rFonts w:ascii="Georgia" w:hAnsi="Georgia"/>
                <w:sz w:val="16"/>
                <w:szCs w:val="16"/>
              </w:rPr>
              <w:t>High</w:t>
            </w:r>
          </w:p>
        </w:tc>
        <w:tc>
          <w:tcPr>
            <w:tcW w:w="2491" w:type="dxa"/>
            <w:vMerge/>
          </w:tcPr>
          <w:p w14:paraId="74DE036B" w14:textId="77777777" w:rsidR="000C062A" w:rsidRPr="00C96757" w:rsidRDefault="000C062A" w:rsidP="00810599">
            <w:pPr>
              <w:spacing w:line="276" w:lineRule="auto"/>
              <w:jc w:val="center"/>
              <w:rPr>
                <w:rFonts w:ascii="Georgia" w:hAnsi="Georgia"/>
                <w:sz w:val="16"/>
                <w:szCs w:val="16"/>
              </w:rPr>
            </w:pPr>
          </w:p>
        </w:tc>
      </w:tr>
      <w:tr w:rsidR="00A9056E" w:rsidRPr="00C96757" w14:paraId="59E223EB" w14:textId="77777777" w:rsidTr="00A9056E">
        <w:trPr>
          <w:trHeight w:val="980"/>
        </w:trPr>
        <w:tc>
          <w:tcPr>
            <w:tcW w:w="1571" w:type="dxa"/>
          </w:tcPr>
          <w:p w14:paraId="2934A4C6" w14:textId="7A74180D" w:rsidR="000C062A" w:rsidRPr="00C96757" w:rsidRDefault="000C062A" w:rsidP="00810599">
            <w:pPr>
              <w:spacing w:line="276" w:lineRule="auto"/>
              <w:jc w:val="both"/>
              <w:rPr>
                <w:rFonts w:ascii="Georgia" w:hAnsi="Georgia"/>
                <w:sz w:val="16"/>
                <w:szCs w:val="16"/>
              </w:rPr>
            </w:pPr>
            <w:r w:rsidRPr="00C96757">
              <w:rPr>
                <w:rFonts w:ascii="Georgia" w:hAnsi="Georgia"/>
                <w:sz w:val="16"/>
                <w:szCs w:val="16"/>
              </w:rPr>
              <w:t>Railway Infrast</w:t>
            </w:r>
            <w:r w:rsidR="00647535" w:rsidRPr="00C96757">
              <w:rPr>
                <w:rFonts w:ascii="Georgia" w:hAnsi="Georgia"/>
                <w:sz w:val="16"/>
                <w:szCs w:val="16"/>
              </w:rPr>
              <w:t>ructure</w:t>
            </w:r>
          </w:p>
        </w:tc>
        <w:tc>
          <w:tcPr>
            <w:tcW w:w="1088" w:type="dxa"/>
          </w:tcPr>
          <w:p w14:paraId="63A214BF" w14:textId="52C5B114" w:rsidR="000C062A" w:rsidRPr="00C96757" w:rsidRDefault="00647535" w:rsidP="00810599">
            <w:pPr>
              <w:spacing w:line="276" w:lineRule="auto"/>
              <w:jc w:val="both"/>
              <w:rPr>
                <w:rFonts w:ascii="Georgia" w:hAnsi="Georgia"/>
                <w:sz w:val="16"/>
                <w:szCs w:val="16"/>
              </w:rPr>
            </w:pPr>
            <w:r w:rsidRPr="00C96757">
              <w:rPr>
                <w:rFonts w:ascii="Georgia" w:hAnsi="Georgia"/>
                <w:sz w:val="16"/>
                <w:szCs w:val="16"/>
              </w:rPr>
              <w:t>10.28%</w:t>
            </w:r>
          </w:p>
        </w:tc>
        <w:tc>
          <w:tcPr>
            <w:tcW w:w="912" w:type="dxa"/>
          </w:tcPr>
          <w:p w14:paraId="5C02D4E7" w14:textId="321799E5" w:rsidR="000C062A" w:rsidRPr="00C96757" w:rsidRDefault="00E4030C" w:rsidP="00810599">
            <w:pPr>
              <w:spacing w:line="276" w:lineRule="auto"/>
              <w:jc w:val="both"/>
              <w:rPr>
                <w:rFonts w:ascii="Georgia" w:hAnsi="Georgia"/>
                <w:sz w:val="16"/>
                <w:szCs w:val="16"/>
              </w:rPr>
            </w:pPr>
            <w:r w:rsidRPr="00C96757">
              <w:rPr>
                <w:rFonts w:ascii="Georgia" w:hAnsi="Georgia"/>
                <w:sz w:val="16"/>
                <w:szCs w:val="16"/>
              </w:rPr>
              <w:t>6.75%</w:t>
            </w:r>
          </w:p>
        </w:tc>
        <w:tc>
          <w:tcPr>
            <w:tcW w:w="745" w:type="dxa"/>
          </w:tcPr>
          <w:p w14:paraId="73AE82DF" w14:textId="4BD9A999" w:rsidR="000C062A" w:rsidRPr="00C96757" w:rsidRDefault="00647535" w:rsidP="00810599">
            <w:pPr>
              <w:spacing w:line="276" w:lineRule="auto"/>
              <w:jc w:val="both"/>
              <w:rPr>
                <w:rFonts w:ascii="Georgia" w:hAnsi="Georgia"/>
                <w:sz w:val="16"/>
                <w:szCs w:val="16"/>
              </w:rPr>
            </w:pPr>
            <w:r w:rsidRPr="00C96757">
              <w:rPr>
                <w:rFonts w:ascii="Georgia" w:hAnsi="Georgia"/>
                <w:sz w:val="16"/>
                <w:szCs w:val="16"/>
              </w:rPr>
              <w:t>25.66%</w:t>
            </w:r>
          </w:p>
        </w:tc>
        <w:tc>
          <w:tcPr>
            <w:tcW w:w="923" w:type="dxa"/>
          </w:tcPr>
          <w:p w14:paraId="08DFA6DE" w14:textId="2B33390F" w:rsidR="000C062A" w:rsidRPr="00C96757" w:rsidRDefault="00647535" w:rsidP="00810599">
            <w:pPr>
              <w:spacing w:line="276" w:lineRule="auto"/>
              <w:jc w:val="both"/>
              <w:rPr>
                <w:rFonts w:ascii="Georgia" w:hAnsi="Georgia"/>
                <w:sz w:val="16"/>
                <w:szCs w:val="16"/>
              </w:rPr>
            </w:pPr>
            <w:r w:rsidRPr="00C96757">
              <w:rPr>
                <w:rFonts w:ascii="Georgia" w:hAnsi="Georgia"/>
                <w:sz w:val="16"/>
                <w:szCs w:val="16"/>
              </w:rPr>
              <w:t>5%</w:t>
            </w:r>
          </w:p>
        </w:tc>
        <w:tc>
          <w:tcPr>
            <w:tcW w:w="966" w:type="dxa"/>
          </w:tcPr>
          <w:p w14:paraId="07113DE3" w14:textId="14AF4FE6" w:rsidR="000C062A" w:rsidRPr="00C96757" w:rsidRDefault="000C062A" w:rsidP="00810599">
            <w:pPr>
              <w:spacing w:line="276" w:lineRule="auto"/>
              <w:jc w:val="both"/>
              <w:rPr>
                <w:rFonts w:ascii="Georgia" w:hAnsi="Georgia"/>
                <w:sz w:val="16"/>
                <w:szCs w:val="16"/>
              </w:rPr>
            </w:pPr>
            <w:r w:rsidRPr="00C96757">
              <w:rPr>
                <w:rFonts w:ascii="Georgia" w:hAnsi="Georgia"/>
                <w:sz w:val="16"/>
                <w:szCs w:val="16"/>
              </w:rPr>
              <w:t>-</w:t>
            </w:r>
            <w:r w:rsidR="00DC0981" w:rsidRPr="00C96757">
              <w:rPr>
                <w:rFonts w:ascii="Georgia" w:hAnsi="Georgia"/>
                <w:sz w:val="16"/>
                <w:szCs w:val="16"/>
              </w:rPr>
              <w:t>o</w:t>
            </w:r>
            <w:r w:rsidRPr="00C96757">
              <w:rPr>
                <w:rFonts w:ascii="Georgia" w:hAnsi="Georgia"/>
                <w:sz w:val="16"/>
                <w:szCs w:val="16"/>
              </w:rPr>
              <w:t>%</w:t>
            </w:r>
          </w:p>
        </w:tc>
        <w:tc>
          <w:tcPr>
            <w:tcW w:w="720" w:type="dxa"/>
          </w:tcPr>
          <w:p w14:paraId="3B7FD986" w14:textId="4B81D23D" w:rsidR="000C062A" w:rsidRPr="00C96757" w:rsidRDefault="00DC0981" w:rsidP="00810599">
            <w:pPr>
              <w:spacing w:line="276" w:lineRule="auto"/>
              <w:jc w:val="both"/>
              <w:rPr>
                <w:rFonts w:ascii="Georgia" w:hAnsi="Georgia"/>
                <w:sz w:val="16"/>
                <w:szCs w:val="16"/>
              </w:rPr>
            </w:pPr>
            <w:r w:rsidRPr="00C96757">
              <w:rPr>
                <w:rFonts w:ascii="Georgia" w:hAnsi="Georgia"/>
                <w:sz w:val="16"/>
                <w:szCs w:val="16"/>
              </w:rPr>
              <w:t>-12%</w:t>
            </w:r>
          </w:p>
        </w:tc>
        <w:tc>
          <w:tcPr>
            <w:tcW w:w="2491" w:type="dxa"/>
          </w:tcPr>
          <w:p w14:paraId="32C8BC07" w14:textId="53FDDBBA" w:rsidR="000C062A" w:rsidRPr="00C96757" w:rsidRDefault="009205A4" w:rsidP="00810599">
            <w:pPr>
              <w:spacing w:line="276" w:lineRule="auto"/>
              <w:jc w:val="both"/>
              <w:rPr>
                <w:rFonts w:ascii="Georgia" w:hAnsi="Georgia"/>
                <w:sz w:val="16"/>
                <w:szCs w:val="16"/>
              </w:rPr>
            </w:pPr>
            <w:r w:rsidRPr="00C96757">
              <w:rPr>
                <w:rFonts w:ascii="Georgia" w:hAnsi="Georgia"/>
                <w:sz w:val="16"/>
                <w:szCs w:val="16"/>
              </w:rPr>
              <w:t xml:space="preserve">The </w:t>
            </w:r>
            <w:r w:rsidR="00984BEF" w:rsidRPr="00C96757">
              <w:rPr>
                <w:rFonts w:ascii="Georgia" w:hAnsi="Georgia"/>
                <w:sz w:val="16"/>
                <w:szCs w:val="16"/>
              </w:rPr>
              <w:t xml:space="preserve">adoption of </w:t>
            </w:r>
            <w:r w:rsidR="00483C6C" w:rsidRPr="00C96757">
              <w:rPr>
                <w:rFonts w:ascii="Georgia" w:hAnsi="Georgia"/>
                <w:sz w:val="16"/>
                <w:szCs w:val="16"/>
              </w:rPr>
              <w:t>high strength steel</w:t>
            </w:r>
            <w:r w:rsidR="0031321A" w:rsidRPr="00C96757">
              <w:rPr>
                <w:rFonts w:ascii="Georgia" w:hAnsi="Georgia"/>
                <w:sz w:val="16"/>
                <w:szCs w:val="16"/>
              </w:rPr>
              <w:t xml:space="preserve"> (e.g., R400HT)</w:t>
            </w:r>
            <w:r w:rsidR="00483C6C" w:rsidRPr="00C96757">
              <w:rPr>
                <w:rFonts w:ascii="Georgia" w:hAnsi="Georgia"/>
                <w:sz w:val="16"/>
                <w:szCs w:val="16"/>
              </w:rPr>
              <w:t xml:space="preserve"> can reduce the material intensity</w:t>
            </w:r>
            <w:r w:rsidR="00252CD0" w:rsidRPr="00C96757">
              <w:rPr>
                <w:rFonts w:ascii="Georgia" w:hAnsi="Georgia"/>
                <w:sz w:val="16"/>
                <w:szCs w:val="16"/>
              </w:rPr>
              <w:t xml:space="preserve"> </w:t>
            </w:r>
            <w:r w:rsidR="0031321A" w:rsidRPr="00C96757">
              <w:rPr>
                <w:rFonts w:ascii="Georgia" w:hAnsi="Georgia"/>
                <w:sz w:val="16"/>
                <w:szCs w:val="16"/>
              </w:rPr>
              <w:t xml:space="preserve">in railway tract </w:t>
            </w:r>
            <w:sdt>
              <w:sdtPr>
                <w:rPr>
                  <w:rFonts w:ascii="Georgia" w:hAnsi="Georgia"/>
                  <w:color w:val="000000"/>
                  <w:sz w:val="16"/>
                  <w:szCs w:val="16"/>
                </w:rPr>
                <w:tag w:val="MENDELEY_CITATION_v3_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"/>
                <w:id w:val="1641769877"/>
                <w:placeholder>
                  <w:docPart w:val="36E4F1DB007C4AA6BE907ACC42BAD6FF"/>
                </w:placeholder>
              </w:sdtPr>
              <w:sdtContent>
                <w:r w:rsidR="0015647E" w:rsidRPr="0015647E">
                  <w:rPr>
                    <w:rFonts w:ascii="Georgia" w:hAnsi="Georgia"/>
                    <w:color w:val="000000"/>
                    <w:sz w:val="16"/>
                    <w:szCs w:val="16"/>
                  </w:rPr>
                  <w:t>(</w:t>
                </w:r>
                <w:proofErr w:type="spellStart"/>
                <w:r w:rsidR="0015647E" w:rsidRPr="0015647E">
                  <w:rPr>
                    <w:rFonts w:ascii="Georgia" w:hAnsi="Georgia"/>
                    <w:color w:val="000000"/>
                    <w:sz w:val="16"/>
                    <w:szCs w:val="16"/>
                  </w:rPr>
                  <w:t>SBQSteel</w:t>
                </w:r>
                <w:proofErr w:type="spellEnd"/>
                <w:r w:rsidR="0015647E" w:rsidRPr="0015647E">
                  <w:rPr>
                    <w:rFonts w:ascii="Georgia" w:hAnsi="Georgia"/>
                    <w:color w:val="000000"/>
                    <w:sz w:val="16"/>
                    <w:szCs w:val="16"/>
                  </w:rPr>
                  <w:t>, 2025)</w:t>
                </w:r>
              </w:sdtContent>
            </w:sdt>
            <w:r w:rsidR="00FC1BEA" w:rsidRPr="00C96757">
              <w:rPr>
                <w:rFonts w:ascii="Georgia" w:hAnsi="Georgia"/>
                <w:sz w:val="16"/>
                <w:szCs w:val="16"/>
              </w:rPr>
              <w:t xml:space="preserve">. </w:t>
            </w:r>
          </w:p>
        </w:tc>
      </w:tr>
    </w:tbl>
    <w:p w14:paraId="55200408" w14:textId="77777777" w:rsidR="005A1D75" w:rsidRPr="00C96757" w:rsidRDefault="005A1D75" w:rsidP="005B70AE">
      <w:pPr>
        <w:spacing w:line="276" w:lineRule="auto"/>
        <w:jc w:val="both"/>
        <w:rPr>
          <w:rFonts w:ascii="Georgia" w:hAnsi="Georgia"/>
          <w:b/>
          <w:sz w:val="18"/>
          <w:szCs w:val="18"/>
        </w:rPr>
      </w:pPr>
    </w:p>
    <w:p w14:paraId="356C90A6" w14:textId="23D17DF0" w:rsidR="00322767" w:rsidRPr="00EC74F2" w:rsidRDefault="003C18CF" w:rsidP="005B70AE">
      <w:pPr>
        <w:spacing w:line="276" w:lineRule="auto"/>
        <w:jc w:val="both"/>
        <w:rPr>
          <w:rFonts w:ascii="Georgia" w:hAnsi="Georgia"/>
          <w:b/>
        </w:rPr>
      </w:pPr>
      <w:r w:rsidRPr="00EC74F2">
        <w:rPr>
          <w:rFonts w:ascii="Georgia" w:hAnsi="Georgia"/>
          <w:bCs/>
          <w:sz w:val="20"/>
          <w:szCs w:val="20"/>
        </w:rPr>
        <w:t>Sources</w:t>
      </w:r>
      <w:r w:rsidRPr="00EC74F2">
        <w:rPr>
          <w:rFonts w:ascii="Georgia" w:hAnsi="Georgia"/>
          <w:bCs/>
        </w:rPr>
        <w:t>:</w:t>
      </w:r>
      <w:r w:rsidRPr="00EC74F2">
        <w:rPr>
          <w:rFonts w:ascii="Georgia" w:hAnsi="Georgia"/>
          <w:b/>
        </w:rPr>
        <w:t xml:space="preserve"> </w:t>
      </w:r>
      <w:r w:rsidRPr="00EC74F2">
        <w:rPr>
          <w:rFonts w:ascii="Georgia" w:hAnsi="Georgia"/>
          <w:bCs/>
          <w:sz w:val="20"/>
          <w:szCs w:val="20"/>
        </w:rPr>
        <w:t>The reduction in rail material intensity over time was modeled using a logistic S-curve. This non-linear approach accurately reflects the dynamics of socio-technical transitions in heavy infrastructure (Geels, 2002; Fisher &amp; Pry, 1971), accounting for initial regulatory and R&amp;D lag, followed by rapid industry-wide scaling. Furthermore, the maximum intensity reduction was capped at 12% to reflect the absolute thermodynamic and structural limits of relative dematerialization in high-mass transport networks (Smil, 2014).</w:t>
      </w:r>
    </w:p>
    <w:p w14:paraId="40B67B1B" w14:textId="77777777" w:rsidR="003C18CF" w:rsidRPr="00C96757" w:rsidRDefault="003C18CF" w:rsidP="005B70AE">
      <w:pPr>
        <w:spacing w:line="276" w:lineRule="auto"/>
        <w:jc w:val="both"/>
        <w:rPr>
          <w:rFonts w:ascii="Georgia" w:hAnsi="Georgia"/>
          <w:b/>
          <w:sz w:val="22"/>
          <w:szCs w:val="22"/>
        </w:rPr>
      </w:pPr>
    </w:p>
    <w:p w14:paraId="064C49CD" w14:textId="75034F25" w:rsidR="00882155" w:rsidRPr="00C96757" w:rsidRDefault="00841618" w:rsidP="005B70AE">
      <w:pPr>
        <w:spacing w:line="276" w:lineRule="auto"/>
        <w:jc w:val="both"/>
        <w:rPr>
          <w:rFonts w:ascii="Georgia" w:hAnsi="Georgia"/>
          <w:b/>
          <w:sz w:val="22"/>
          <w:szCs w:val="22"/>
        </w:rPr>
      </w:pPr>
      <w:r w:rsidRPr="00C96757">
        <w:rPr>
          <w:rFonts w:ascii="Georgia" w:hAnsi="Georgia"/>
          <w:b/>
          <w:bCs/>
          <w:sz w:val="22"/>
          <w:szCs w:val="22"/>
        </w:rPr>
        <w:t>Water Infrastructures:</w:t>
      </w:r>
    </w:p>
    <w:p w14:paraId="08C7F831" w14:textId="3F8D0290" w:rsidR="00882155" w:rsidRPr="00C96757" w:rsidRDefault="008E69E9" w:rsidP="005B70AE">
      <w:pPr>
        <w:spacing w:line="276" w:lineRule="auto"/>
        <w:jc w:val="both"/>
        <w:rPr>
          <w:rFonts w:ascii="Georgia" w:hAnsi="Georgia"/>
          <w:sz w:val="22"/>
          <w:szCs w:val="22"/>
        </w:rPr>
      </w:pPr>
      <w:r w:rsidRPr="00C96757">
        <w:rPr>
          <w:rFonts w:ascii="Georgia" w:hAnsi="Georgia"/>
          <w:sz w:val="22"/>
          <w:szCs w:val="22"/>
        </w:rPr>
        <w:t xml:space="preserve">As per the </w:t>
      </w:r>
      <w:r w:rsidR="007012EB" w:rsidRPr="00C96757">
        <w:rPr>
          <w:rFonts w:ascii="Georgia" w:hAnsi="Georgia"/>
          <w:sz w:val="22"/>
          <w:szCs w:val="22"/>
        </w:rPr>
        <w:t>Dutch</w:t>
      </w:r>
      <w:r w:rsidRPr="00C96757">
        <w:rPr>
          <w:rFonts w:ascii="Georgia" w:hAnsi="Georgia"/>
          <w:sz w:val="22"/>
          <w:szCs w:val="22"/>
        </w:rPr>
        <w:t xml:space="preserve"> delta plan 2100</w:t>
      </w:r>
      <w:r w:rsidR="007012EB" w:rsidRPr="00C96757">
        <w:rPr>
          <w:rFonts w:ascii="Georgia" w:hAnsi="Georgia"/>
          <w:sz w:val="22"/>
          <w:szCs w:val="22"/>
        </w:rPr>
        <w:t xml:space="preserve">, </w:t>
      </w:r>
      <w:r w:rsidR="000D3D7E" w:rsidRPr="00C96757">
        <w:rPr>
          <w:rFonts w:ascii="Georgia" w:hAnsi="Georgia"/>
          <w:sz w:val="22"/>
          <w:szCs w:val="22"/>
        </w:rPr>
        <w:t xml:space="preserve">future water </w:t>
      </w:r>
      <w:r w:rsidR="007012EB" w:rsidRPr="00C96757">
        <w:rPr>
          <w:rFonts w:ascii="Georgia" w:hAnsi="Georgia"/>
          <w:sz w:val="22"/>
          <w:szCs w:val="22"/>
        </w:rPr>
        <w:t>infrastructure development need to follow a rigorous risk-based adaptive management framework</w:t>
      </w:r>
      <w:r w:rsidR="000D3D7E" w:rsidRPr="00C96757">
        <w:rPr>
          <w:rFonts w:ascii="Georgia" w:hAnsi="Georgia"/>
          <w:sz w:val="22"/>
          <w:szCs w:val="22"/>
        </w:rPr>
        <w:t xml:space="preserve">. </w:t>
      </w:r>
      <w:r w:rsidR="001648F6" w:rsidRPr="00C96757">
        <w:rPr>
          <w:rFonts w:ascii="Georgia" w:hAnsi="Georgia"/>
          <w:sz w:val="22"/>
          <w:szCs w:val="22"/>
        </w:rPr>
        <w:t xml:space="preserve">Following the framework Dutch water </w:t>
      </w:r>
      <w:r w:rsidR="001648F6" w:rsidRPr="00C96757">
        <w:rPr>
          <w:rFonts w:ascii="Georgia" w:hAnsi="Georgia"/>
          <w:sz w:val="22"/>
          <w:szCs w:val="22"/>
        </w:rPr>
        <w:lastRenderedPageBreak/>
        <w:t xml:space="preserve">board already made an extensive plan to </w:t>
      </w:r>
      <w:r w:rsidR="000C1AB2" w:rsidRPr="00C96757">
        <w:rPr>
          <w:rFonts w:ascii="Georgia" w:hAnsi="Georgia"/>
          <w:sz w:val="22"/>
          <w:szCs w:val="22"/>
        </w:rPr>
        <w:t xml:space="preserve">improve and strengthen the </w:t>
      </w:r>
      <w:r w:rsidR="00FD4C0B" w:rsidRPr="00C96757">
        <w:rPr>
          <w:rFonts w:ascii="Georgia" w:hAnsi="Georgia"/>
          <w:sz w:val="22"/>
          <w:szCs w:val="22"/>
        </w:rPr>
        <w:t xml:space="preserve">existing water infrastructures to ensure a safe and prosperous delta. </w:t>
      </w:r>
      <w:r w:rsidR="001E1BE6" w:rsidRPr="00C96757">
        <w:rPr>
          <w:rFonts w:ascii="Georgia" w:hAnsi="Georgia"/>
          <w:sz w:val="22"/>
          <w:szCs w:val="22"/>
        </w:rPr>
        <w:t xml:space="preserve">To quantify the future water </w:t>
      </w:r>
      <w:r w:rsidR="005757F8" w:rsidRPr="00C96757">
        <w:rPr>
          <w:rFonts w:ascii="Georgia" w:hAnsi="Georgia"/>
          <w:sz w:val="22"/>
          <w:szCs w:val="22"/>
        </w:rPr>
        <w:t xml:space="preserve">infrastructures expansion </w:t>
      </w:r>
      <w:r w:rsidR="00C91600" w:rsidRPr="00C96757">
        <w:rPr>
          <w:rFonts w:ascii="Georgia" w:hAnsi="Georgia"/>
          <w:sz w:val="22"/>
          <w:szCs w:val="22"/>
        </w:rPr>
        <w:t xml:space="preserve">we used a </w:t>
      </w:r>
      <w:r w:rsidR="00157FD9" w:rsidRPr="00C96757">
        <w:rPr>
          <w:rFonts w:ascii="Georgia" w:hAnsi="Georgia"/>
          <w:sz w:val="22"/>
          <w:szCs w:val="22"/>
        </w:rPr>
        <w:t xml:space="preserve">volume calculation approach. </w:t>
      </w:r>
      <w:r w:rsidR="0094045F" w:rsidRPr="00C96757">
        <w:rPr>
          <w:rFonts w:ascii="Georgia" w:hAnsi="Georgia"/>
          <w:sz w:val="22"/>
          <w:szCs w:val="22"/>
        </w:rPr>
        <w:t xml:space="preserve">Infrastructure specific projection and </w:t>
      </w:r>
      <w:r w:rsidR="005E1F4F" w:rsidRPr="00C96757">
        <w:rPr>
          <w:rFonts w:ascii="Georgia" w:hAnsi="Georgia"/>
          <w:sz w:val="22"/>
          <w:szCs w:val="22"/>
        </w:rPr>
        <w:t xml:space="preserve">their justification is listed below: </w:t>
      </w:r>
    </w:p>
    <w:p w14:paraId="7A60295C" w14:textId="77777777" w:rsidR="00882155" w:rsidRPr="00C96757" w:rsidRDefault="00882155" w:rsidP="005B70AE">
      <w:pPr>
        <w:spacing w:line="276" w:lineRule="auto"/>
        <w:jc w:val="both"/>
        <w:rPr>
          <w:rFonts w:ascii="Georgia" w:hAnsi="Georgia"/>
          <w:b/>
          <w:sz w:val="22"/>
          <w:szCs w:val="22"/>
        </w:rPr>
      </w:pPr>
    </w:p>
    <w:p w14:paraId="433DA6D3" w14:textId="27CE90AE" w:rsidR="008B57D6" w:rsidRPr="00C96757" w:rsidRDefault="008B57D6" w:rsidP="005B70AE">
      <w:pPr>
        <w:spacing w:line="276" w:lineRule="auto"/>
        <w:jc w:val="both"/>
        <w:rPr>
          <w:rFonts w:ascii="Georgia" w:hAnsi="Georgia"/>
          <w:b/>
          <w:sz w:val="22"/>
          <w:szCs w:val="22"/>
        </w:rPr>
      </w:pPr>
      <w:r w:rsidRPr="00C96757">
        <w:rPr>
          <w:rFonts w:ascii="Georgia" w:hAnsi="Georgia"/>
          <w:b/>
          <w:bCs/>
          <w:sz w:val="22"/>
          <w:szCs w:val="22"/>
        </w:rPr>
        <w:t xml:space="preserve">Sheet Piles: </w:t>
      </w:r>
    </w:p>
    <w:p w14:paraId="597F1024" w14:textId="257FB5B7" w:rsidR="00F96AE4" w:rsidRPr="00C96757" w:rsidRDefault="004C37C2" w:rsidP="005B70AE">
      <w:pPr>
        <w:spacing w:line="276" w:lineRule="auto"/>
        <w:jc w:val="both"/>
        <w:rPr>
          <w:rFonts w:ascii="Georgia" w:hAnsi="Georgia"/>
          <w:sz w:val="22"/>
          <w:szCs w:val="22"/>
        </w:rPr>
      </w:pPr>
      <w:r w:rsidRPr="00C96757">
        <w:rPr>
          <w:rFonts w:ascii="Georgia" w:hAnsi="Georgia"/>
          <w:sz w:val="22"/>
          <w:szCs w:val="22"/>
        </w:rPr>
        <w:t xml:space="preserve">For the projection of </w:t>
      </w:r>
      <w:r w:rsidR="00B9327E" w:rsidRPr="00C96757">
        <w:rPr>
          <w:rFonts w:ascii="Georgia" w:hAnsi="Georgia"/>
          <w:sz w:val="22"/>
          <w:szCs w:val="22"/>
        </w:rPr>
        <w:t xml:space="preserve">sheet pile we considered the </w:t>
      </w:r>
      <w:r w:rsidR="00C6561F" w:rsidRPr="00C96757">
        <w:rPr>
          <w:rFonts w:ascii="Georgia" w:hAnsi="Georgia"/>
          <w:sz w:val="22"/>
          <w:szCs w:val="22"/>
        </w:rPr>
        <w:t xml:space="preserve">infrastructure upgradation </w:t>
      </w:r>
      <w:r w:rsidR="00B9327E" w:rsidRPr="00C96757">
        <w:rPr>
          <w:rFonts w:ascii="Georgia" w:hAnsi="Georgia"/>
          <w:sz w:val="22"/>
          <w:szCs w:val="22"/>
        </w:rPr>
        <w:t xml:space="preserve">target  </w:t>
      </w:r>
      <w:r w:rsidR="00C6561F" w:rsidRPr="00C96757">
        <w:rPr>
          <w:rFonts w:ascii="Georgia" w:hAnsi="Georgia"/>
          <w:sz w:val="22"/>
          <w:szCs w:val="22"/>
        </w:rPr>
        <w:t xml:space="preserve">set up in Dutch delta plan. </w:t>
      </w:r>
      <w:r w:rsidR="00243988" w:rsidRPr="00C96757">
        <w:rPr>
          <w:rFonts w:ascii="Georgia" w:hAnsi="Georgia"/>
          <w:sz w:val="22"/>
          <w:szCs w:val="22"/>
        </w:rPr>
        <w:t>As per the plan</w:t>
      </w:r>
      <w:r w:rsidR="009C34B6" w:rsidRPr="00C96757">
        <w:rPr>
          <w:rFonts w:ascii="Georgia" w:hAnsi="Georgia"/>
          <w:sz w:val="22"/>
          <w:szCs w:val="22"/>
        </w:rPr>
        <w:t xml:space="preserve">, an annual </w:t>
      </w:r>
      <w:r w:rsidR="00935BB5" w:rsidRPr="00C96757">
        <w:rPr>
          <w:rFonts w:ascii="Georgia" w:hAnsi="Georgia"/>
          <w:sz w:val="22"/>
          <w:szCs w:val="22"/>
        </w:rPr>
        <w:t>dike upgradation target</w:t>
      </w:r>
      <w:r w:rsidR="009C34B6" w:rsidRPr="00C96757">
        <w:rPr>
          <w:rFonts w:ascii="Georgia" w:hAnsi="Georgia"/>
          <w:sz w:val="22"/>
          <w:szCs w:val="22"/>
        </w:rPr>
        <w:t xml:space="preserve"> of 50km/year </w:t>
      </w:r>
      <w:r w:rsidR="00935BB5" w:rsidRPr="00C96757">
        <w:rPr>
          <w:rFonts w:ascii="Georgia" w:hAnsi="Georgia"/>
          <w:sz w:val="22"/>
          <w:szCs w:val="22"/>
        </w:rPr>
        <w:t>is specified</w:t>
      </w:r>
      <w:r w:rsidR="00E80370" w:rsidRPr="00C96757">
        <w:rPr>
          <w:rFonts w:ascii="Georgia" w:hAnsi="Georgia"/>
          <w:sz w:val="22"/>
          <w:szCs w:val="22"/>
        </w:rPr>
        <w:t xml:space="preserve"> and </w:t>
      </w:r>
      <w:r w:rsidR="004A40A4" w:rsidRPr="00C96757">
        <w:rPr>
          <w:rFonts w:ascii="Georgia" w:hAnsi="Georgia"/>
          <w:sz w:val="22"/>
          <w:szCs w:val="22"/>
        </w:rPr>
        <w:t>a total of 1,274 km of dykes and 470 engineering structures must be reinforced by 2050</w:t>
      </w:r>
      <w:sdt>
        <w:sdtPr>
          <w:rPr>
            <w:rFonts w:ascii="Georgia" w:hAnsi="Georgia"/>
            <w:color w:val="000000"/>
            <w:sz w:val="22"/>
            <w:szCs w:val="22"/>
          </w:rPr>
          <w:tag w:val="MENDELEY_CITATION_v3_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"/>
          <w:id w:val="-1378158063"/>
          <w:placeholder>
            <w:docPart w:val="DefaultPlaceholder_-1854013440"/>
          </w:placeholder>
        </w:sdtPr>
        <w:sdtContent>
          <w:r w:rsidR="0015647E" w:rsidRPr="0015647E">
            <w:rPr>
              <w:rFonts w:ascii="Georgia" w:hAnsi="Georgia"/>
              <w:color w:val="000000"/>
              <w:sz w:val="22"/>
              <w:szCs w:val="22"/>
            </w:rPr>
            <w:t>(Delta Program, 2021)</w:t>
          </w:r>
        </w:sdtContent>
      </w:sdt>
      <w:r w:rsidR="004A40A4" w:rsidRPr="00C96757">
        <w:rPr>
          <w:rFonts w:ascii="Georgia" w:hAnsi="Georgia"/>
          <w:sz w:val="22"/>
          <w:szCs w:val="22"/>
        </w:rPr>
        <w:t xml:space="preserve">. </w:t>
      </w:r>
      <w:r w:rsidR="003A7EE0" w:rsidRPr="00C96757">
        <w:rPr>
          <w:rFonts w:ascii="Georgia" w:hAnsi="Georgia"/>
          <w:sz w:val="22"/>
          <w:szCs w:val="22"/>
        </w:rPr>
        <w:t>Furthermore</w:t>
      </w:r>
      <w:r w:rsidR="00D46D0E" w:rsidRPr="00C96757">
        <w:rPr>
          <w:rFonts w:ascii="Georgia" w:hAnsi="Georgia"/>
          <w:sz w:val="22"/>
          <w:szCs w:val="22"/>
        </w:rPr>
        <w:t xml:space="preserve">, </w:t>
      </w:r>
      <w:r w:rsidR="00C37A46" w:rsidRPr="00C96757">
        <w:rPr>
          <w:rFonts w:ascii="Georgia" w:hAnsi="Georgia"/>
          <w:sz w:val="22"/>
          <w:szCs w:val="22"/>
        </w:rPr>
        <w:t xml:space="preserve">the need for </w:t>
      </w:r>
      <w:r w:rsidR="00133AC5" w:rsidRPr="00C96757">
        <w:rPr>
          <w:rFonts w:ascii="Georgia" w:hAnsi="Georgia"/>
          <w:sz w:val="22"/>
          <w:szCs w:val="22"/>
        </w:rPr>
        <w:t xml:space="preserve">introduction of some mega </w:t>
      </w:r>
      <w:r w:rsidR="00E7242E" w:rsidRPr="00C96757">
        <w:rPr>
          <w:rFonts w:ascii="Georgia" w:hAnsi="Georgia"/>
          <w:sz w:val="22"/>
          <w:szCs w:val="22"/>
        </w:rPr>
        <w:t>projects</w:t>
      </w:r>
      <w:r w:rsidR="00133AC5" w:rsidRPr="00C96757">
        <w:rPr>
          <w:rFonts w:ascii="Georgia" w:hAnsi="Georgia"/>
          <w:sz w:val="22"/>
          <w:szCs w:val="22"/>
        </w:rPr>
        <w:t xml:space="preserve"> </w:t>
      </w:r>
      <w:r w:rsidR="00AE706A" w:rsidRPr="00C96757">
        <w:rPr>
          <w:rFonts w:ascii="Georgia" w:hAnsi="Georgia"/>
          <w:sz w:val="22"/>
          <w:szCs w:val="22"/>
        </w:rPr>
        <w:t xml:space="preserve">until 2070 will also increase the </w:t>
      </w:r>
      <w:r w:rsidR="001E4F9A" w:rsidRPr="00C96757">
        <w:rPr>
          <w:rFonts w:ascii="Georgia" w:hAnsi="Georgia"/>
          <w:sz w:val="22"/>
          <w:szCs w:val="22"/>
        </w:rPr>
        <w:t>total material stock significantly compare to 2050 baseline</w:t>
      </w:r>
      <w:sdt>
        <w:sdtPr>
          <w:rPr>
            <w:rFonts w:ascii="Georgia" w:hAnsi="Georgia"/>
            <w:color w:val="000000"/>
            <w:sz w:val="22"/>
            <w:szCs w:val="22"/>
          </w:rPr>
          <w:tag w:val="MENDELEY_CITATION_v3_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"/>
          <w:id w:val="1730799616"/>
          <w:placeholder>
            <w:docPart w:val="DefaultPlaceholder_-1854013440"/>
          </w:placeholder>
        </w:sdtPr>
        <w:sdtContent>
          <w:r w:rsidR="0015647E" w:rsidRPr="0015647E">
            <w:rPr>
              <w:rFonts w:ascii="Georgia" w:hAnsi="Georgia"/>
              <w:color w:val="000000"/>
              <w:sz w:val="22"/>
              <w:szCs w:val="22"/>
            </w:rPr>
            <w:t>(Delta Program, 2021)</w:t>
          </w:r>
        </w:sdtContent>
      </w:sdt>
      <w:r w:rsidR="001E4F9A" w:rsidRPr="00C96757">
        <w:rPr>
          <w:rFonts w:ascii="Georgia" w:hAnsi="Georgia"/>
          <w:sz w:val="22"/>
          <w:szCs w:val="22"/>
        </w:rPr>
        <w:t xml:space="preserve">. </w:t>
      </w:r>
      <w:r w:rsidR="008E09CE" w:rsidRPr="00C96757">
        <w:rPr>
          <w:rFonts w:ascii="Georgia" w:hAnsi="Georgia"/>
          <w:sz w:val="22"/>
          <w:szCs w:val="22"/>
        </w:rPr>
        <w:t xml:space="preserve">Currently </w:t>
      </w:r>
      <w:r w:rsidR="005A758F" w:rsidRPr="00C96757">
        <w:rPr>
          <w:rFonts w:ascii="Georgia" w:hAnsi="Georgia"/>
          <w:sz w:val="22"/>
          <w:szCs w:val="22"/>
        </w:rPr>
        <w:t>Netherlands</w:t>
      </w:r>
      <w:r w:rsidR="008E09CE" w:rsidRPr="00C96757">
        <w:rPr>
          <w:rFonts w:ascii="Georgia" w:hAnsi="Georgia"/>
          <w:sz w:val="22"/>
          <w:szCs w:val="22"/>
        </w:rPr>
        <w:t xml:space="preserve"> have around 1500km of sheet piles </w:t>
      </w:r>
      <w:r w:rsidR="003D4A78" w:rsidRPr="00C96757">
        <w:rPr>
          <w:rFonts w:ascii="Georgia" w:hAnsi="Georgia"/>
          <w:sz w:val="22"/>
          <w:szCs w:val="22"/>
        </w:rPr>
        <w:t>which is mostly build during 1953 to 1980</w:t>
      </w:r>
      <w:sdt>
        <w:sdtPr>
          <w:rPr>
            <w:rFonts w:ascii="Georgia" w:hAnsi="Georgia"/>
            <w:color w:val="000000"/>
            <w:sz w:val="22"/>
            <w:szCs w:val="22"/>
          </w:rPr>
          <w:tag w:val="MENDELEY_CITATION_v3_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"/>
          <w:id w:val="707297976"/>
          <w:placeholder>
            <w:docPart w:val="DefaultPlaceholder_-1854013440"/>
          </w:placeholder>
        </w:sdtPr>
        <w:sdtContent>
          <w:r w:rsidR="0015647E" w:rsidRPr="0015647E">
            <w:rPr>
              <w:rFonts w:ascii="Georgia" w:hAnsi="Georgia"/>
              <w:color w:val="000000"/>
              <w:sz w:val="22"/>
              <w:szCs w:val="22"/>
            </w:rPr>
            <w:t>(</w:t>
          </w:r>
          <w:proofErr w:type="spellStart"/>
          <w:r w:rsidR="0015647E" w:rsidRPr="0015647E">
            <w:rPr>
              <w:rFonts w:ascii="Georgia" w:hAnsi="Georgia"/>
              <w:color w:val="000000"/>
              <w:sz w:val="22"/>
              <w:szCs w:val="22"/>
            </w:rPr>
            <w:t>KpNK</w:t>
          </w:r>
          <w:proofErr w:type="spellEnd"/>
          <w:r w:rsidR="0015647E" w:rsidRPr="0015647E">
            <w:rPr>
              <w:rFonts w:ascii="Georgia" w:hAnsi="Georgia"/>
              <w:color w:val="000000"/>
              <w:sz w:val="22"/>
              <w:szCs w:val="22"/>
            </w:rPr>
            <w:t>, 2023)</w:t>
          </w:r>
        </w:sdtContent>
      </w:sdt>
      <w:r w:rsidR="003D4A78" w:rsidRPr="00C96757">
        <w:rPr>
          <w:rFonts w:ascii="Georgia" w:hAnsi="Georgia"/>
          <w:sz w:val="22"/>
          <w:szCs w:val="22"/>
        </w:rPr>
        <w:t xml:space="preserve">. </w:t>
      </w:r>
      <w:r w:rsidR="008215DB" w:rsidRPr="00C96757">
        <w:rPr>
          <w:rFonts w:ascii="Georgia" w:hAnsi="Georgia"/>
          <w:sz w:val="22"/>
          <w:szCs w:val="22"/>
        </w:rPr>
        <w:t xml:space="preserve">Some of these old sheet </w:t>
      </w:r>
      <w:r w:rsidR="005A758F" w:rsidRPr="00C96757">
        <w:rPr>
          <w:rFonts w:ascii="Georgia" w:hAnsi="Georgia"/>
          <w:sz w:val="22"/>
          <w:szCs w:val="22"/>
        </w:rPr>
        <w:t xml:space="preserve">light </w:t>
      </w:r>
      <w:r w:rsidR="008215DB" w:rsidRPr="00C96757">
        <w:rPr>
          <w:rFonts w:ascii="Georgia" w:hAnsi="Georgia"/>
          <w:sz w:val="22"/>
          <w:szCs w:val="22"/>
        </w:rPr>
        <w:t>pile needs to be replaced</w:t>
      </w:r>
      <w:r w:rsidR="00AD4EFD" w:rsidRPr="00C96757">
        <w:rPr>
          <w:rFonts w:ascii="Georgia" w:hAnsi="Georgia"/>
          <w:sz w:val="22"/>
          <w:szCs w:val="22"/>
        </w:rPr>
        <w:t>/strengthen</w:t>
      </w:r>
      <w:r w:rsidR="005A758F" w:rsidRPr="00C96757">
        <w:rPr>
          <w:rFonts w:ascii="Georgia" w:hAnsi="Georgia"/>
          <w:sz w:val="22"/>
          <w:szCs w:val="22"/>
        </w:rPr>
        <w:t xml:space="preserve"> with heavier sheet pile</w:t>
      </w:r>
      <w:r w:rsidR="008215DB" w:rsidRPr="00C96757">
        <w:rPr>
          <w:rFonts w:ascii="Georgia" w:hAnsi="Georgia"/>
          <w:sz w:val="22"/>
          <w:szCs w:val="22"/>
        </w:rPr>
        <w:t xml:space="preserve"> </w:t>
      </w:r>
      <w:r w:rsidR="00AD4EFD" w:rsidRPr="00C96757">
        <w:rPr>
          <w:rFonts w:ascii="Georgia" w:hAnsi="Georgia"/>
          <w:sz w:val="22"/>
          <w:szCs w:val="22"/>
        </w:rPr>
        <w:t xml:space="preserve">in the next 50 years under the consideration of </w:t>
      </w:r>
      <w:r w:rsidR="00F87E2B" w:rsidRPr="00C96757">
        <w:rPr>
          <w:rFonts w:ascii="Georgia" w:hAnsi="Georgia"/>
          <w:sz w:val="22"/>
          <w:szCs w:val="22"/>
        </w:rPr>
        <w:t>&gt;</w:t>
      </w:r>
      <w:r w:rsidR="00AD4EFD" w:rsidRPr="00C96757">
        <w:rPr>
          <w:rFonts w:ascii="Georgia" w:hAnsi="Georgia"/>
          <w:sz w:val="22"/>
          <w:szCs w:val="22"/>
        </w:rPr>
        <w:t xml:space="preserve">1m sea level rise </w:t>
      </w:r>
      <w:r w:rsidR="009B7772" w:rsidRPr="00C96757">
        <w:rPr>
          <w:rFonts w:ascii="Georgia" w:hAnsi="Georgia"/>
          <w:sz w:val="22"/>
          <w:szCs w:val="22"/>
        </w:rPr>
        <w:t>by the end of this century</w:t>
      </w:r>
      <w:r w:rsidR="00AD4EFD" w:rsidRPr="00C96757">
        <w:rPr>
          <w:rFonts w:ascii="Georgia" w:hAnsi="Georgia"/>
          <w:sz w:val="22"/>
          <w:szCs w:val="22"/>
        </w:rPr>
        <w:t xml:space="preserve">. </w:t>
      </w:r>
      <w:r w:rsidR="007836D0" w:rsidRPr="00C96757">
        <w:rPr>
          <w:rFonts w:ascii="Georgia" w:hAnsi="Georgia"/>
          <w:sz w:val="22"/>
          <w:szCs w:val="22"/>
        </w:rPr>
        <w:t>Based on the mentioned target</w:t>
      </w:r>
      <w:r w:rsidR="00BF2078" w:rsidRPr="00C96757">
        <w:rPr>
          <w:rFonts w:ascii="Georgia" w:hAnsi="Georgia"/>
          <w:sz w:val="22"/>
          <w:szCs w:val="22"/>
        </w:rPr>
        <w:t>s</w:t>
      </w:r>
      <w:r w:rsidR="007836D0" w:rsidRPr="00C96757">
        <w:rPr>
          <w:rFonts w:ascii="Georgia" w:hAnsi="Georgia"/>
          <w:sz w:val="22"/>
          <w:szCs w:val="22"/>
        </w:rPr>
        <w:t xml:space="preserve"> </w:t>
      </w:r>
      <w:r w:rsidR="005563C9" w:rsidRPr="00C96757">
        <w:rPr>
          <w:rFonts w:ascii="Georgia" w:hAnsi="Georgia"/>
          <w:sz w:val="22"/>
          <w:szCs w:val="22"/>
        </w:rPr>
        <w:t xml:space="preserve">above </w:t>
      </w:r>
      <w:r w:rsidR="007836D0" w:rsidRPr="00C96757">
        <w:rPr>
          <w:rFonts w:ascii="Georgia" w:hAnsi="Georgia"/>
          <w:sz w:val="22"/>
          <w:szCs w:val="22"/>
        </w:rPr>
        <w:t>we ma</w:t>
      </w:r>
      <w:r w:rsidR="006A527B" w:rsidRPr="00C96757">
        <w:rPr>
          <w:rFonts w:ascii="Georgia" w:hAnsi="Georgia"/>
          <w:sz w:val="22"/>
          <w:szCs w:val="22"/>
        </w:rPr>
        <w:t>de some numerical forecasting assumption</w:t>
      </w:r>
      <w:r w:rsidR="00FA7C35" w:rsidRPr="00C96757">
        <w:rPr>
          <w:rFonts w:ascii="Georgia" w:hAnsi="Georgia"/>
          <w:sz w:val="22"/>
          <w:szCs w:val="22"/>
        </w:rPr>
        <w:t xml:space="preserve"> in table </w:t>
      </w:r>
      <w:r w:rsidR="009A48C3" w:rsidRPr="00C96757">
        <w:rPr>
          <w:rFonts w:ascii="Georgia" w:hAnsi="Georgia"/>
          <w:sz w:val="22"/>
          <w:szCs w:val="22"/>
        </w:rPr>
        <w:t>3 for the reference scenario</w:t>
      </w:r>
      <w:r w:rsidR="00FA7C35" w:rsidRPr="00C96757">
        <w:rPr>
          <w:rFonts w:ascii="Georgia" w:hAnsi="Georgia"/>
          <w:sz w:val="22"/>
          <w:szCs w:val="22"/>
        </w:rPr>
        <w:t xml:space="preserve">. </w:t>
      </w:r>
      <w:r w:rsidR="006A527B" w:rsidRPr="00C96757">
        <w:rPr>
          <w:rFonts w:ascii="Georgia" w:hAnsi="Georgia"/>
          <w:sz w:val="22"/>
          <w:szCs w:val="22"/>
        </w:rPr>
        <w:t xml:space="preserve"> </w:t>
      </w:r>
    </w:p>
    <w:p w14:paraId="6612D88B" w14:textId="77777777" w:rsidR="009469D7" w:rsidRPr="00C96757" w:rsidRDefault="009469D7" w:rsidP="005B70AE">
      <w:pPr>
        <w:spacing w:line="276" w:lineRule="auto"/>
        <w:jc w:val="both"/>
        <w:rPr>
          <w:rFonts w:ascii="Georgia" w:hAnsi="Georgia"/>
          <w:sz w:val="22"/>
          <w:szCs w:val="22"/>
        </w:rPr>
      </w:pPr>
    </w:p>
    <w:p w14:paraId="4473DA4B" w14:textId="2D92AEBA" w:rsidR="00A579BA" w:rsidRPr="00C96757" w:rsidRDefault="00EE1665" w:rsidP="005B70AE">
      <w:pPr>
        <w:spacing w:line="276" w:lineRule="auto"/>
        <w:jc w:val="both"/>
        <w:rPr>
          <w:rFonts w:ascii="Georgia" w:hAnsi="Georgia"/>
          <w:b/>
          <w:sz w:val="22"/>
          <w:szCs w:val="22"/>
        </w:rPr>
      </w:pPr>
      <w:r w:rsidRPr="00C96757">
        <w:rPr>
          <w:rFonts w:ascii="Georgia" w:hAnsi="Georgia"/>
          <w:b/>
          <w:bCs/>
          <w:sz w:val="22"/>
          <w:szCs w:val="22"/>
        </w:rPr>
        <w:t>Locks and Jetty</w:t>
      </w:r>
      <w:r w:rsidR="001322D4" w:rsidRPr="00C96757">
        <w:rPr>
          <w:rFonts w:ascii="Georgia" w:hAnsi="Georgia"/>
          <w:b/>
          <w:bCs/>
          <w:sz w:val="22"/>
          <w:szCs w:val="22"/>
        </w:rPr>
        <w:t>:</w:t>
      </w:r>
    </w:p>
    <w:p w14:paraId="1A1FDC5F" w14:textId="3F305779" w:rsidR="003678C4" w:rsidRPr="00C96757" w:rsidRDefault="003678C4" w:rsidP="003678C4">
      <w:pPr>
        <w:spacing w:line="276" w:lineRule="auto"/>
        <w:jc w:val="both"/>
        <w:rPr>
          <w:rFonts w:ascii="Georgia" w:hAnsi="Georgia"/>
          <w:sz w:val="22"/>
          <w:szCs w:val="22"/>
        </w:rPr>
      </w:pPr>
      <w:r w:rsidRPr="00C96757">
        <w:rPr>
          <w:rFonts w:ascii="Georgia" w:hAnsi="Georgia"/>
          <w:sz w:val="22"/>
          <w:szCs w:val="22"/>
        </w:rPr>
        <w:t xml:space="preserve">For the projection of locks and </w:t>
      </w:r>
      <w:r w:rsidR="009743CC" w:rsidRPr="00C96757">
        <w:rPr>
          <w:rFonts w:ascii="Georgia" w:hAnsi="Georgia"/>
          <w:sz w:val="22"/>
          <w:szCs w:val="22"/>
        </w:rPr>
        <w:t>jetty</w:t>
      </w:r>
      <w:r w:rsidRPr="00C96757">
        <w:rPr>
          <w:rFonts w:ascii="Georgia" w:hAnsi="Georgia"/>
          <w:sz w:val="22"/>
          <w:szCs w:val="22"/>
        </w:rPr>
        <w:t>, we considered the "V&amp;R" (</w:t>
      </w:r>
      <w:proofErr w:type="spellStart"/>
      <w:r w:rsidRPr="00C96757">
        <w:rPr>
          <w:rFonts w:ascii="Georgia" w:hAnsi="Georgia"/>
          <w:sz w:val="22"/>
          <w:szCs w:val="22"/>
        </w:rPr>
        <w:t>Vervanging</w:t>
      </w:r>
      <w:proofErr w:type="spellEnd"/>
      <w:r w:rsidRPr="00C96757">
        <w:rPr>
          <w:rFonts w:ascii="Georgia" w:hAnsi="Georgia"/>
          <w:sz w:val="22"/>
          <w:szCs w:val="22"/>
        </w:rPr>
        <w:t xml:space="preserve"> </w:t>
      </w:r>
      <w:proofErr w:type="spellStart"/>
      <w:r w:rsidRPr="00C96757">
        <w:rPr>
          <w:rFonts w:ascii="Georgia" w:hAnsi="Georgia"/>
          <w:sz w:val="22"/>
          <w:szCs w:val="22"/>
        </w:rPr>
        <w:t>en</w:t>
      </w:r>
      <w:proofErr w:type="spellEnd"/>
      <w:r w:rsidRPr="00C96757">
        <w:rPr>
          <w:rFonts w:ascii="Georgia" w:hAnsi="Georgia"/>
          <w:sz w:val="22"/>
          <w:szCs w:val="22"/>
        </w:rPr>
        <w:t xml:space="preserve"> </w:t>
      </w:r>
      <w:proofErr w:type="spellStart"/>
      <w:r w:rsidRPr="00C96757">
        <w:rPr>
          <w:rFonts w:ascii="Georgia" w:hAnsi="Georgia"/>
          <w:sz w:val="22"/>
          <w:szCs w:val="22"/>
        </w:rPr>
        <w:t>Renovatie</w:t>
      </w:r>
      <w:proofErr w:type="spellEnd"/>
      <w:r w:rsidRPr="00C96757">
        <w:rPr>
          <w:rFonts w:ascii="Georgia" w:hAnsi="Georgia"/>
          <w:sz w:val="22"/>
          <w:szCs w:val="22"/>
        </w:rPr>
        <w:t>) tasking managed by Rijkswaterstaat</w:t>
      </w:r>
      <w:r w:rsidR="00FE4D63" w:rsidRPr="00C96757">
        <w:rPr>
          <w:rFonts w:ascii="Georgia" w:hAnsi="Georgia"/>
          <w:sz w:val="22"/>
          <w:szCs w:val="22"/>
        </w:rPr>
        <w:t xml:space="preserve"> </w:t>
      </w:r>
      <w:sdt>
        <w:sdtPr>
          <w:rPr>
            <w:rFonts w:ascii="Georgia" w:hAnsi="Georgia"/>
            <w:color w:val="000000"/>
            <w:sz w:val="22"/>
            <w:szCs w:val="22"/>
          </w:rPr>
          <w:tag w:val="MENDELEY_CITATION_v3_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"/>
          <w:id w:val="1356843558"/>
          <w:placeholder>
            <w:docPart w:val="FF169C6D0F3D413BAC912C8D7F09CEDE"/>
          </w:placeholder>
        </w:sdtPr>
        <w:sdtContent>
          <w:r w:rsidR="0015647E" w:rsidRPr="0015647E">
            <w:rPr>
              <w:rFonts w:ascii="Georgia" w:hAnsi="Georgia"/>
              <w:color w:val="000000"/>
              <w:sz w:val="22"/>
              <w:szCs w:val="22"/>
            </w:rPr>
            <w:t>(RWS, 2025)</w:t>
          </w:r>
        </w:sdtContent>
      </w:sdt>
      <w:r w:rsidRPr="00C96757">
        <w:rPr>
          <w:rFonts w:ascii="Georgia" w:hAnsi="Georgia"/>
          <w:sz w:val="22"/>
          <w:szCs w:val="22"/>
        </w:rPr>
        <w:t>. The Netherlands has a high density of "wet" infrastructure built between 1950 and 1980 (e.g., the Delta Works and Meuse weirs) which is now simultaneously reaching the end of its technical lifespan (</w:t>
      </w:r>
      <w:r w:rsidR="00D41068" w:rsidRPr="00C96757">
        <w:rPr>
          <w:rFonts w:ascii="Georgia" w:hAnsi="Georgia"/>
          <w:sz w:val="22"/>
          <w:szCs w:val="22"/>
        </w:rPr>
        <w:t>60</w:t>
      </w:r>
      <w:r w:rsidRPr="00C96757">
        <w:rPr>
          <w:rFonts w:ascii="Georgia" w:hAnsi="Georgia"/>
          <w:sz w:val="22"/>
          <w:szCs w:val="22"/>
        </w:rPr>
        <w:t>–</w:t>
      </w:r>
      <w:r w:rsidR="00D41068" w:rsidRPr="00C96757">
        <w:rPr>
          <w:rFonts w:ascii="Georgia" w:hAnsi="Georgia"/>
          <w:sz w:val="22"/>
          <w:szCs w:val="22"/>
        </w:rPr>
        <w:t>100</w:t>
      </w:r>
      <w:r w:rsidRPr="00C96757">
        <w:rPr>
          <w:rFonts w:ascii="Georgia" w:hAnsi="Georgia"/>
          <w:sz w:val="22"/>
          <w:szCs w:val="22"/>
        </w:rPr>
        <w:t xml:space="preserve"> years). The Delta </w:t>
      </w:r>
      <w:proofErr w:type="spellStart"/>
      <w:r w:rsidRPr="00C96757">
        <w:rPr>
          <w:rFonts w:ascii="Georgia" w:hAnsi="Georgia"/>
          <w:sz w:val="22"/>
          <w:szCs w:val="22"/>
        </w:rPr>
        <w:t>Programme</w:t>
      </w:r>
      <w:proofErr w:type="spellEnd"/>
      <w:r w:rsidRPr="00C96757">
        <w:rPr>
          <w:rFonts w:ascii="Georgia" w:hAnsi="Georgia"/>
          <w:sz w:val="22"/>
          <w:szCs w:val="22"/>
        </w:rPr>
        <w:t xml:space="preserve"> 2021 explicitly identifies a tasking of 470 engineering structures that must be reinforced or replaced by 2050</w:t>
      </w:r>
      <w:r w:rsidR="00FE4D63" w:rsidRPr="00C96757">
        <w:rPr>
          <w:rFonts w:ascii="Georgia" w:hAnsi="Georgia"/>
          <w:sz w:val="22"/>
          <w:szCs w:val="22"/>
        </w:rPr>
        <w:t xml:space="preserve"> </w:t>
      </w:r>
      <w:sdt>
        <w:sdtPr>
          <w:rPr>
            <w:rFonts w:ascii="Georgia" w:hAnsi="Georgia"/>
            <w:color w:val="000000"/>
            <w:sz w:val="22"/>
            <w:szCs w:val="22"/>
          </w:rPr>
          <w:tag w:val="MENDELEY_CITATION_v3_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"/>
          <w:id w:val="-999965313"/>
          <w:placeholder>
            <w:docPart w:val="DefaultPlaceholder_-1854013440"/>
          </w:placeholder>
        </w:sdtPr>
        <w:sdtContent>
          <w:r w:rsidR="0015647E" w:rsidRPr="0015647E">
            <w:rPr>
              <w:rFonts w:ascii="Georgia" w:hAnsi="Georgia"/>
              <w:color w:val="000000"/>
              <w:sz w:val="22"/>
              <w:szCs w:val="22"/>
            </w:rPr>
            <w:t>(Delta Program, 2021)</w:t>
          </w:r>
        </w:sdtContent>
      </w:sdt>
      <w:r w:rsidRPr="00C96757">
        <w:rPr>
          <w:rFonts w:ascii="Georgia" w:hAnsi="Georgia"/>
          <w:sz w:val="22"/>
          <w:szCs w:val="22"/>
        </w:rPr>
        <w:t xml:space="preserve">. Furthermore, the Sea Level Rise Knowledge </w:t>
      </w:r>
      <w:proofErr w:type="spellStart"/>
      <w:r w:rsidRPr="00C96757">
        <w:rPr>
          <w:rFonts w:ascii="Georgia" w:hAnsi="Georgia"/>
          <w:sz w:val="22"/>
          <w:szCs w:val="22"/>
        </w:rPr>
        <w:t>Programme</w:t>
      </w:r>
      <w:proofErr w:type="spellEnd"/>
      <w:r w:rsidRPr="00C96757">
        <w:rPr>
          <w:rFonts w:ascii="Georgia" w:hAnsi="Georgia"/>
          <w:sz w:val="22"/>
          <w:szCs w:val="22"/>
        </w:rPr>
        <w:t xml:space="preserve"> indicates that post-2050, passive locks may need to be converted into active pumping stations to manage higher sea levels</w:t>
      </w:r>
      <w:r w:rsidR="00D75F90" w:rsidRPr="00C96757">
        <w:rPr>
          <w:rFonts w:ascii="Georgia" w:hAnsi="Georgia"/>
          <w:sz w:val="22"/>
          <w:szCs w:val="22"/>
        </w:rPr>
        <w:t xml:space="preserve"> and jetty piler height may need to increase</w:t>
      </w:r>
      <w:r w:rsidR="0087294B" w:rsidRPr="00C96757">
        <w:rPr>
          <w:rFonts w:ascii="Georgia" w:hAnsi="Georgia"/>
          <w:sz w:val="22"/>
          <w:szCs w:val="22"/>
        </w:rPr>
        <w:t xml:space="preserve"> accordingly</w:t>
      </w:r>
      <w:r w:rsidRPr="00C96757">
        <w:rPr>
          <w:rFonts w:ascii="Georgia" w:hAnsi="Georgia"/>
          <w:sz w:val="22"/>
          <w:szCs w:val="22"/>
        </w:rPr>
        <w:t>, significantly increasing the material intensity (steel/concrete) per structure.</w:t>
      </w:r>
    </w:p>
    <w:p w14:paraId="3C2F33ED" w14:textId="77777777" w:rsidR="009A48C3" w:rsidRPr="00C96757" w:rsidRDefault="009A48C3" w:rsidP="009A48C3">
      <w:pPr>
        <w:spacing w:line="276" w:lineRule="auto"/>
        <w:jc w:val="both"/>
        <w:rPr>
          <w:rFonts w:ascii="Georgia" w:hAnsi="Georgia"/>
          <w:sz w:val="22"/>
          <w:szCs w:val="22"/>
        </w:rPr>
      </w:pPr>
    </w:p>
    <w:p w14:paraId="79E7D9C5" w14:textId="77777777" w:rsidR="009A48C3" w:rsidRPr="00C96757" w:rsidRDefault="009A48C3" w:rsidP="009A48C3">
      <w:pPr>
        <w:spacing w:line="276" w:lineRule="auto"/>
        <w:jc w:val="center"/>
        <w:rPr>
          <w:rFonts w:ascii="Georgia" w:hAnsi="Georgia"/>
          <w:sz w:val="22"/>
          <w:szCs w:val="22"/>
        </w:rPr>
      </w:pPr>
      <w:r w:rsidRPr="00C96757">
        <w:rPr>
          <w:rFonts w:ascii="Georgia" w:hAnsi="Georgia"/>
          <w:sz w:val="22"/>
          <w:szCs w:val="22"/>
        </w:rPr>
        <w:t>Table 3: Water infrastructure growth by 2070 under reference scenarios</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1591"/>
        <w:gridCol w:w="6450"/>
      </w:tblGrid>
      <w:tr w:rsidR="009A48C3" w:rsidRPr="00C96757" w14:paraId="1C6BD68C" w14:textId="77777777" w:rsidTr="00810599">
        <w:tc>
          <w:tcPr>
            <w:tcW w:w="0" w:type="auto"/>
            <w:hideMark/>
          </w:tcPr>
          <w:p w14:paraId="4E9A5021" w14:textId="77777777" w:rsidR="009A48C3" w:rsidRPr="00C96757" w:rsidRDefault="009A48C3" w:rsidP="00810599">
            <w:pPr>
              <w:spacing w:line="276" w:lineRule="auto"/>
              <w:jc w:val="both"/>
              <w:rPr>
                <w:rFonts w:ascii="Georgia" w:hAnsi="Georgia"/>
                <w:sz w:val="16"/>
                <w:szCs w:val="16"/>
              </w:rPr>
            </w:pPr>
            <w:r w:rsidRPr="00C96757">
              <w:rPr>
                <w:rFonts w:ascii="Georgia" w:hAnsi="Georgia"/>
                <w:sz w:val="16"/>
                <w:szCs w:val="16"/>
              </w:rPr>
              <w:t>Type of Infrastructure</w:t>
            </w:r>
          </w:p>
        </w:tc>
        <w:tc>
          <w:tcPr>
            <w:tcW w:w="1591" w:type="dxa"/>
            <w:hideMark/>
          </w:tcPr>
          <w:p w14:paraId="1100DBAE" w14:textId="77777777" w:rsidR="009A48C3" w:rsidRPr="00C96757" w:rsidRDefault="009A48C3" w:rsidP="00810599">
            <w:pPr>
              <w:spacing w:line="276" w:lineRule="auto"/>
              <w:jc w:val="both"/>
              <w:rPr>
                <w:rFonts w:ascii="Georgia" w:hAnsi="Georgia"/>
                <w:sz w:val="16"/>
                <w:szCs w:val="16"/>
              </w:rPr>
            </w:pPr>
            <w:r w:rsidRPr="00C96757">
              <w:rPr>
                <w:rFonts w:ascii="Georgia" w:hAnsi="Georgia"/>
                <w:sz w:val="16"/>
                <w:szCs w:val="16"/>
              </w:rPr>
              <w:t>Infrastructure Growth by 2070</w:t>
            </w:r>
          </w:p>
        </w:tc>
        <w:tc>
          <w:tcPr>
            <w:tcW w:w="0" w:type="auto"/>
            <w:hideMark/>
          </w:tcPr>
          <w:p w14:paraId="68F865F2" w14:textId="77777777" w:rsidR="009A48C3" w:rsidRPr="00C96757" w:rsidRDefault="009A48C3" w:rsidP="00810599">
            <w:pPr>
              <w:spacing w:line="276" w:lineRule="auto"/>
              <w:jc w:val="both"/>
              <w:rPr>
                <w:rFonts w:ascii="Georgia" w:hAnsi="Georgia"/>
                <w:sz w:val="16"/>
                <w:szCs w:val="16"/>
              </w:rPr>
            </w:pPr>
            <w:r w:rsidRPr="00C96757">
              <w:rPr>
                <w:rFonts w:ascii="Georgia" w:hAnsi="Georgia"/>
                <w:sz w:val="16"/>
                <w:szCs w:val="16"/>
              </w:rPr>
              <w:t>Assumption &amp; Source</w:t>
            </w:r>
          </w:p>
        </w:tc>
      </w:tr>
      <w:tr w:rsidR="009A48C3" w:rsidRPr="00C96757" w14:paraId="38FFB1D7" w14:textId="77777777" w:rsidTr="00810599">
        <w:tc>
          <w:tcPr>
            <w:tcW w:w="0" w:type="auto"/>
            <w:hideMark/>
          </w:tcPr>
          <w:p w14:paraId="70128655" w14:textId="77777777" w:rsidR="009A48C3" w:rsidRPr="00C96757" w:rsidRDefault="009A48C3" w:rsidP="00810599">
            <w:pPr>
              <w:spacing w:line="276" w:lineRule="auto"/>
              <w:jc w:val="both"/>
              <w:rPr>
                <w:rFonts w:ascii="Georgia" w:hAnsi="Georgia"/>
                <w:sz w:val="16"/>
                <w:szCs w:val="16"/>
              </w:rPr>
            </w:pPr>
            <w:r w:rsidRPr="00C96757">
              <w:rPr>
                <w:rFonts w:ascii="Georgia" w:hAnsi="Georgia"/>
                <w:sz w:val="16"/>
                <w:szCs w:val="16"/>
              </w:rPr>
              <w:t>Sheet Pile</w:t>
            </w:r>
          </w:p>
        </w:tc>
        <w:tc>
          <w:tcPr>
            <w:tcW w:w="1591" w:type="dxa"/>
            <w:hideMark/>
          </w:tcPr>
          <w:p w14:paraId="11B8640B" w14:textId="77777777" w:rsidR="009A48C3" w:rsidRPr="00C96757" w:rsidRDefault="009A48C3" w:rsidP="00810599">
            <w:pPr>
              <w:spacing w:line="276" w:lineRule="auto"/>
              <w:jc w:val="both"/>
              <w:rPr>
                <w:rFonts w:ascii="Georgia" w:hAnsi="Georgia"/>
                <w:sz w:val="16"/>
                <w:szCs w:val="16"/>
              </w:rPr>
            </w:pPr>
            <w:r w:rsidRPr="00C96757">
              <w:rPr>
                <w:rFonts w:ascii="Georgia" w:hAnsi="Georgia"/>
                <w:sz w:val="16"/>
                <w:szCs w:val="16"/>
              </w:rPr>
              <w:t>+120- 160%</w:t>
            </w:r>
          </w:p>
        </w:tc>
        <w:tc>
          <w:tcPr>
            <w:tcW w:w="0" w:type="auto"/>
            <w:hideMark/>
          </w:tcPr>
          <w:p w14:paraId="69E2A288" w14:textId="77777777" w:rsidR="009A48C3" w:rsidRPr="00C96757" w:rsidRDefault="009A48C3" w:rsidP="00810599">
            <w:pPr>
              <w:spacing w:line="276" w:lineRule="auto"/>
              <w:jc w:val="both"/>
              <w:rPr>
                <w:rFonts w:ascii="Georgia" w:hAnsi="Georgia"/>
                <w:sz w:val="16"/>
                <w:szCs w:val="16"/>
              </w:rPr>
            </w:pPr>
            <w:r w:rsidRPr="00C96757">
              <w:rPr>
                <w:rFonts w:ascii="Georgia" w:hAnsi="Georgia"/>
                <w:sz w:val="16"/>
                <w:szCs w:val="16"/>
              </w:rPr>
              <w:t xml:space="preserve">Source: "1,274 km dykes + 470 structures". </w:t>
            </w:r>
          </w:p>
          <w:p w14:paraId="36821F83" w14:textId="23A7D800" w:rsidR="009A48C3" w:rsidRPr="00C96757" w:rsidRDefault="009A48C3" w:rsidP="00810599">
            <w:pPr>
              <w:spacing w:line="276" w:lineRule="auto"/>
              <w:jc w:val="both"/>
              <w:rPr>
                <w:rFonts w:ascii="Georgia" w:hAnsi="Georgia"/>
                <w:sz w:val="16"/>
                <w:szCs w:val="16"/>
              </w:rPr>
            </w:pPr>
            <w:r w:rsidRPr="00C96757">
              <w:rPr>
                <w:rFonts w:ascii="Georgia" w:hAnsi="Georgia"/>
                <w:sz w:val="16"/>
                <w:szCs w:val="16"/>
              </w:rPr>
              <w:t xml:space="preserve">Logic: Implementing this legal tasking in "complex" (urban) areas forces a shift from earth to steel (sheet piles) for space-saving vertical reinforcement. We assume </w:t>
            </w:r>
            <w:r w:rsidR="006A65EB">
              <w:rPr>
                <w:rFonts w:ascii="Georgia" w:hAnsi="Georgia"/>
                <w:sz w:val="16"/>
                <w:szCs w:val="16"/>
              </w:rPr>
              <w:t>120</w:t>
            </w:r>
            <w:r w:rsidRPr="00C96757">
              <w:rPr>
                <w:rFonts w:ascii="Georgia" w:hAnsi="Georgia"/>
                <w:sz w:val="16"/>
                <w:szCs w:val="16"/>
              </w:rPr>
              <w:t>-</w:t>
            </w:r>
            <w:r w:rsidR="006A65EB">
              <w:rPr>
                <w:rFonts w:ascii="Georgia" w:hAnsi="Georgia"/>
                <w:sz w:val="16"/>
                <w:szCs w:val="16"/>
              </w:rPr>
              <w:t>160</w:t>
            </w:r>
            <w:r w:rsidRPr="00C96757">
              <w:rPr>
                <w:rFonts w:ascii="Georgia" w:hAnsi="Georgia"/>
                <w:sz w:val="16"/>
                <w:szCs w:val="16"/>
              </w:rPr>
              <w:t xml:space="preserve">% of </w:t>
            </w:r>
            <w:r w:rsidR="00EC483D">
              <w:rPr>
                <w:rFonts w:ascii="Georgia" w:hAnsi="Georgia"/>
                <w:sz w:val="16"/>
                <w:szCs w:val="16"/>
              </w:rPr>
              <w:t>current sheet pile</w:t>
            </w:r>
            <w:r w:rsidR="005C60F4">
              <w:rPr>
                <w:rFonts w:ascii="Georgia" w:hAnsi="Georgia"/>
                <w:sz w:val="16"/>
                <w:szCs w:val="16"/>
              </w:rPr>
              <w:t>s</w:t>
            </w:r>
            <w:r w:rsidRPr="00C96757">
              <w:rPr>
                <w:rFonts w:ascii="Georgia" w:hAnsi="Georgia"/>
                <w:sz w:val="16"/>
                <w:szCs w:val="16"/>
              </w:rPr>
              <w:t xml:space="preserve"> length will need </w:t>
            </w:r>
            <w:r w:rsidR="003F7540">
              <w:rPr>
                <w:rFonts w:ascii="Georgia" w:hAnsi="Georgia"/>
                <w:sz w:val="16"/>
                <w:szCs w:val="16"/>
              </w:rPr>
              <w:t>additional</w:t>
            </w:r>
            <w:r w:rsidRPr="00C96757">
              <w:rPr>
                <w:rFonts w:ascii="Georgia" w:hAnsi="Georgia"/>
                <w:sz w:val="16"/>
                <w:szCs w:val="16"/>
              </w:rPr>
              <w:t xml:space="preserve"> reinforcement and </w:t>
            </w:r>
            <w:r w:rsidR="00355CBD">
              <w:rPr>
                <w:rFonts w:ascii="Georgia" w:hAnsi="Georgia"/>
                <w:sz w:val="16"/>
                <w:szCs w:val="16"/>
              </w:rPr>
              <w:t xml:space="preserve">modern </w:t>
            </w:r>
            <w:r w:rsidRPr="00C96757">
              <w:rPr>
                <w:rFonts w:ascii="Georgia" w:hAnsi="Georgia"/>
                <w:sz w:val="16"/>
                <w:szCs w:val="16"/>
              </w:rPr>
              <w:t xml:space="preserve">sheet pile </w:t>
            </w:r>
            <w:r w:rsidR="007669DB">
              <w:rPr>
                <w:rFonts w:ascii="Georgia" w:hAnsi="Georgia"/>
                <w:sz w:val="16"/>
                <w:szCs w:val="16"/>
              </w:rPr>
              <w:t xml:space="preserve">are lighter </w:t>
            </w:r>
            <w:r w:rsidRPr="00C96757">
              <w:rPr>
                <w:rFonts w:ascii="Georgia" w:hAnsi="Georgia"/>
                <w:sz w:val="16"/>
                <w:szCs w:val="16"/>
              </w:rPr>
              <w:t xml:space="preserve">than old </w:t>
            </w:r>
            <w:r w:rsidR="007669DB">
              <w:rPr>
                <w:rFonts w:ascii="Georgia" w:hAnsi="Georgia"/>
                <w:sz w:val="16"/>
                <w:szCs w:val="16"/>
              </w:rPr>
              <w:t>heavy</w:t>
            </w:r>
            <w:r w:rsidRPr="00C96757">
              <w:rPr>
                <w:rFonts w:ascii="Georgia" w:hAnsi="Georgia"/>
                <w:sz w:val="16"/>
                <w:szCs w:val="16"/>
              </w:rPr>
              <w:t xml:space="preserve"> sheet pile </w:t>
            </w:r>
            <w:sdt>
              <w:sdtPr>
                <w:rPr>
                  <w:rFonts w:ascii="Georgia" w:hAnsi="Georgia"/>
                  <w:color w:val="000000"/>
                  <w:sz w:val="16"/>
                  <w:szCs w:val="16"/>
                </w:rPr>
                <w:tag w:val="MENDELEY_CITATION_v3_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"/>
                <w:id w:val="-1480833738"/>
                <w:placeholder>
                  <w:docPart w:val="4D3B2614F0DF45D6A82173E1B9B4B63D"/>
                </w:placeholder>
              </w:sdtPr>
              <w:sdtContent>
                <w:r w:rsidR="0015647E" w:rsidRPr="0015647E">
                  <w:rPr>
                    <w:rFonts w:ascii="Georgia" w:hAnsi="Georgia"/>
                    <w:color w:val="000000"/>
                    <w:sz w:val="16"/>
                    <w:szCs w:val="16"/>
                  </w:rPr>
                  <w:t>(Arcelor Mittal, 2025)</w:t>
                </w:r>
              </w:sdtContent>
            </w:sdt>
            <w:r w:rsidRPr="00C96757">
              <w:rPr>
                <w:rFonts w:ascii="Georgia" w:hAnsi="Georgia"/>
                <w:sz w:val="16"/>
                <w:szCs w:val="16"/>
              </w:rPr>
              <w:t xml:space="preserve">. Furthermore, until 2070 the "comprehensive system analysis"  for replacing the storm surge barrier implies a singular "Mega-Project" steel demand that spikes the steel demand further </w:t>
            </w:r>
            <w:sdt>
              <w:sdtPr>
                <w:rPr>
                  <w:rFonts w:ascii="Georgia" w:hAnsi="Georgia"/>
                  <w:color w:val="000000"/>
                  <w:sz w:val="16"/>
                  <w:szCs w:val="16"/>
                </w:rPr>
                <w:tag w:val="MENDELEY_CITATION_v3_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"/>
                <w:id w:val="-1777096668"/>
                <w:placeholder>
                  <w:docPart w:val="4D3B2614F0DF45D6A82173E1B9B4B63D"/>
                </w:placeholder>
              </w:sdtPr>
              <w:sdtContent>
                <w:r w:rsidR="0015647E" w:rsidRPr="0015647E">
                  <w:rPr>
                    <w:rFonts w:ascii="Georgia" w:hAnsi="Georgia"/>
                    <w:color w:val="000000"/>
                    <w:sz w:val="16"/>
                    <w:szCs w:val="16"/>
                  </w:rPr>
                  <w:t>(Delta Program, 2021)</w:t>
                </w:r>
              </w:sdtContent>
            </w:sdt>
            <w:r w:rsidRPr="00C96757">
              <w:rPr>
                <w:rFonts w:ascii="Georgia" w:hAnsi="Georgia"/>
                <w:sz w:val="16"/>
                <w:szCs w:val="16"/>
              </w:rPr>
              <w:t xml:space="preserve">. </w:t>
            </w:r>
          </w:p>
        </w:tc>
      </w:tr>
      <w:tr w:rsidR="009A48C3" w:rsidRPr="00C96757" w14:paraId="590DE70A" w14:textId="77777777" w:rsidTr="00810599">
        <w:tc>
          <w:tcPr>
            <w:tcW w:w="0" w:type="auto"/>
          </w:tcPr>
          <w:p w14:paraId="4456695C" w14:textId="77777777" w:rsidR="009A48C3" w:rsidRPr="00C96757" w:rsidRDefault="009A48C3" w:rsidP="00810599">
            <w:pPr>
              <w:spacing w:line="276" w:lineRule="auto"/>
              <w:jc w:val="both"/>
              <w:rPr>
                <w:rFonts w:ascii="Georgia" w:hAnsi="Georgia"/>
                <w:sz w:val="16"/>
                <w:szCs w:val="16"/>
              </w:rPr>
            </w:pPr>
            <w:r w:rsidRPr="00C96757">
              <w:rPr>
                <w:rFonts w:ascii="Georgia" w:hAnsi="Georgia"/>
                <w:sz w:val="16"/>
                <w:szCs w:val="16"/>
              </w:rPr>
              <w:t>Locks &amp; Jetty</w:t>
            </w:r>
          </w:p>
        </w:tc>
        <w:tc>
          <w:tcPr>
            <w:tcW w:w="1591" w:type="dxa"/>
          </w:tcPr>
          <w:p w14:paraId="4214C99C" w14:textId="77777777" w:rsidR="009A48C3" w:rsidRPr="00C96757" w:rsidRDefault="009A48C3" w:rsidP="00810599">
            <w:pPr>
              <w:spacing w:line="276" w:lineRule="auto"/>
              <w:jc w:val="both"/>
              <w:rPr>
                <w:rFonts w:ascii="Georgia" w:hAnsi="Georgia"/>
                <w:sz w:val="16"/>
                <w:szCs w:val="16"/>
              </w:rPr>
            </w:pPr>
            <w:r w:rsidRPr="00C96757">
              <w:rPr>
                <w:rFonts w:ascii="Georgia" w:hAnsi="Georgia"/>
                <w:sz w:val="16"/>
                <w:szCs w:val="16"/>
              </w:rPr>
              <w:t>+40% – +60%</w:t>
            </w:r>
          </w:p>
        </w:tc>
        <w:tc>
          <w:tcPr>
            <w:tcW w:w="0" w:type="auto"/>
          </w:tcPr>
          <w:p w14:paraId="328741AF" w14:textId="77777777" w:rsidR="009A48C3" w:rsidRPr="00C96757" w:rsidRDefault="009A48C3" w:rsidP="00810599">
            <w:pPr>
              <w:spacing w:line="276" w:lineRule="auto"/>
              <w:jc w:val="both"/>
              <w:rPr>
                <w:rFonts w:ascii="Georgia" w:hAnsi="Georgia"/>
                <w:sz w:val="16"/>
                <w:szCs w:val="16"/>
              </w:rPr>
            </w:pPr>
            <w:r w:rsidRPr="00C96757">
              <w:rPr>
                <w:rFonts w:ascii="Georgia" w:hAnsi="Georgia"/>
                <w:sz w:val="16"/>
                <w:szCs w:val="16"/>
              </w:rPr>
              <w:t xml:space="preserve">Source: </w:t>
            </w:r>
            <w:r w:rsidRPr="00C96757">
              <w:rPr>
                <w:rFonts w:ascii="Georgia" w:hAnsi="Georgia"/>
                <w:i/>
                <w:iCs/>
                <w:sz w:val="16"/>
                <w:szCs w:val="16"/>
              </w:rPr>
              <w:t>"470 engineering structures must be reinforced" (DP2021).</w:t>
            </w:r>
            <w:r w:rsidRPr="00C96757">
              <w:rPr>
                <w:rFonts w:ascii="Georgia" w:hAnsi="Georgia"/>
                <w:sz w:val="16"/>
                <w:szCs w:val="16"/>
              </w:rPr>
              <w:t xml:space="preserve"> </w:t>
            </w:r>
          </w:p>
          <w:p w14:paraId="09EFB284" w14:textId="77777777" w:rsidR="009A48C3" w:rsidRPr="00C96757" w:rsidRDefault="009A48C3" w:rsidP="00810599">
            <w:pPr>
              <w:spacing w:line="276" w:lineRule="auto"/>
              <w:jc w:val="both"/>
              <w:rPr>
                <w:rFonts w:ascii="Georgia" w:hAnsi="Georgia"/>
                <w:sz w:val="16"/>
                <w:szCs w:val="16"/>
              </w:rPr>
            </w:pPr>
          </w:p>
          <w:p w14:paraId="4BA0208F" w14:textId="54412C13" w:rsidR="009A48C3" w:rsidRPr="00C96757" w:rsidRDefault="009A48C3" w:rsidP="00810599">
            <w:pPr>
              <w:spacing w:line="276" w:lineRule="auto"/>
              <w:jc w:val="both"/>
              <w:rPr>
                <w:rFonts w:ascii="Georgia" w:hAnsi="Georgia"/>
                <w:sz w:val="16"/>
                <w:szCs w:val="16"/>
              </w:rPr>
            </w:pPr>
            <w:r w:rsidRPr="00C96757">
              <w:rPr>
                <w:rFonts w:ascii="Georgia" w:hAnsi="Georgia"/>
                <w:sz w:val="16"/>
                <w:szCs w:val="16"/>
              </w:rPr>
              <w:t xml:space="preserve">Logic: The "Replacement Wave" (V&amp;R) peaks here. We assume a 1:1 replacement of aging assets (like the Zeeland locks: </w:t>
            </w:r>
            <w:proofErr w:type="spellStart"/>
            <w:r w:rsidRPr="00C96757">
              <w:rPr>
                <w:rFonts w:ascii="Georgia" w:hAnsi="Georgia"/>
                <w:sz w:val="16"/>
                <w:szCs w:val="16"/>
              </w:rPr>
              <w:t>Grevelingensluis</w:t>
            </w:r>
            <w:proofErr w:type="spellEnd"/>
            <w:r w:rsidRPr="00C96757">
              <w:rPr>
                <w:rFonts w:ascii="Georgia" w:hAnsi="Georgia"/>
                <w:sz w:val="16"/>
                <w:szCs w:val="16"/>
              </w:rPr>
              <w:t xml:space="preserve">, </w:t>
            </w:r>
            <w:proofErr w:type="spellStart"/>
            <w:r w:rsidRPr="00C96757">
              <w:rPr>
                <w:rFonts w:ascii="Georgia" w:hAnsi="Georgia"/>
                <w:sz w:val="16"/>
                <w:szCs w:val="16"/>
              </w:rPr>
              <w:t>Roompotsluis</w:t>
            </w:r>
            <w:proofErr w:type="spellEnd"/>
            <w:r w:rsidRPr="00C96757">
              <w:rPr>
                <w:rFonts w:ascii="Georgia" w:hAnsi="Georgia"/>
                <w:sz w:val="16"/>
                <w:szCs w:val="16"/>
              </w:rPr>
              <w:t xml:space="preserve">) but with heavier designs </w:t>
            </w:r>
            <w:sdt>
              <w:sdtPr>
                <w:rPr>
                  <w:rFonts w:ascii="Georgia" w:hAnsi="Georgia"/>
                  <w:color w:val="000000"/>
                  <w:sz w:val="16"/>
                  <w:szCs w:val="16"/>
                </w:rPr>
                <w:tag w:val="MENDELEY_CITATION_v3_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"/>
                <w:id w:val="649101831"/>
                <w:placeholder>
                  <w:docPart w:val="64AA81A8535348C1A316897B38BBD198"/>
                </w:placeholder>
              </w:sdtPr>
              <w:sdtContent>
                <w:r w:rsidR="0015647E" w:rsidRPr="0015647E">
                  <w:rPr>
                    <w:rFonts w:ascii="Georgia" w:hAnsi="Georgia"/>
                    <w:color w:val="000000"/>
                    <w:sz w:val="16"/>
                    <w:szCs w:val="16"/>
                  </w:rPr>
                  <w:t>(WCN, 2025)</w:t>
                </w:r>
              </w:sdtContent>
            </w:sdt>
            <w:r w:rsidRPr="00C96757">
              <w:rPr>
                <w:rFonts w:ascii="Georgia" w:hAnsi="Georgia"/>
                <w:sz w:val="16"/>
                <w:szCs w:val="16"/>
              </w:rPr>
              <w:t xml:space="preserve">. Modern locks require massive steel "bubble screen" installations (against salinization) and heavier gates to handle the increased hydraulic load of a +1m sea level rise scenario, increasing the steel mass per lock by ~40% compared to 1960s designs </w:t>
            </w:r>
            <w:sdt>
              <w:sdtPr>
                <w:rPr>
                  <w:rFonts w:ascii="Georgia" w:hAnsi="Georgia"/>
                  <w:color w:val="000000"/>
                  <w:sz w:val="16"/>
                  <w:szCs w:val="16"/>
                </w:rPr>
                <w:tag w:val="MENDELEY_CITATION_v3_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"/>
                <w:id w:val="-1842773156"/>
                <w:placeholder>
                  <w:docPart w:val="5ED61BE4FDFD4C42B74B345E1479BD7C"/>
                </w:placeholder>
              </w:sdtPr>
              <w:sdtContent>
                <w:r w:rsidR="0015647E" w:rsidRPr="0015647E">
                  <w:rPr>
                    <w:rFonts w:ascii="Georgia" w:hAnsi="Georgia"/>
                    <w:color w:val="000000"/>
                    <w:sz w:val="16"/>
                    <w:szCs w:val="16"/>
                  </w:rPr>
                  <w:t>(Chanson et al., 2021)</w:t>
                </w:r>
              </w:sdtContent>
            </w:sdt>
            <w:r w:rsidRPr="00C96757">
              <w:rPr>
                <w:rFonts w:ascii="Georgia" w:hAnsi="Georgia"/>
                <w:sz w:val="16"/>
                <w:szCs w:val="16"/>
              </w:rPr>
              <w:t>. Similarly, fixed jetty pile height also need to be increased as per the projection of sea level rise.</w:t>
            </w:r>
          </w:p>
        </w:tc>
      </w:tr>
    </w:tbl>
    <w:p w14:paraId="0565435A" w14:textId="77777777" w:rsidR="009A48C3" w:rsidRPr="00C96757" w:rsidRDefault="009A48C3" w:rsidP="009A48C3">
      <w:pPr>
        <w:spacing w:line="276" w:lineRule="auto"/>
        <w:jc w:val="both"/>
        <w:rPr>
          <w:rFonts w:ascii="Georgia" w:hAnsi="Georgia"/>
          <w:b/>
          <w:sz w:val="22"/>
          <w:szCs w:val="22"/>
        </w:rPr>
      </w:pPr>
    </w:p>
    <w:p w14:paraId="15FF49DD" w14:textId="77777777" w:rsidR="008142D2" w:rsidRPr="00C96757" w:rsidRDefault="008142D2" w:rsidP="003678C4">
      <w:pPr>
        <w:spacing w:line="276" w:lineRule="auto"/>
        <w:jc w:val="both"/>
        <w:rPr>
          <w:rFonts w:ascii="Georgia" w:hAnsi="Georgia"/>
          <w:sz w:val="22"/>
          <w:szCs w:val="22"/>
        </w:rPr>
      </w:pPr>
    </w:p>
    <w:p w14:paraId="53AE5BBF" w14:textId="77777777" w:rsidR="00F433B3" w:rsidRPr="00C96757" w:rsidRDefault="00F433B3" w:rsidP="005B70AE">
      <w:pPr>
        <w:spacing w:line="276" w:lineRule="auto"/>
        <w:jc w:val="both"/>
        <w:rPr>
          <w:rFonts w:ascii="Georgia" w:hAnsi="Georgia"/>
          <w:sz w:val="22"/>
          <w:szCs w:val="22"/>
        </w:rPr>
      </w:pPr>
    </w:p>
    <w:p w14:paraId="60C02F58" w14:textId="5E40FE47" w:rsidR="0022051B" w:rsidRPr="00C96757" w:rsidRDefault="0022051B" w:rsidP="005B70AE">
      <w:pPr>
        <w:spacing w:line="276" w:lineRule="auto"/>
        <w:jc w:val="both"/>
        <w:rPr>
          <w:rFonts w:ascii="Georgia" w:hAnsi="Georgia"/>
          <w:sz w:val="22"/>
          <w:szCs w:val="22"/>
        </w:rPr>
      </w:pPr>
      <w:r w:rsidRPr="00C96757">
        <w:rPr>
          <w:noProof/>
        </w:rPr>
        <w:drawing>
          <wp:inline distT="0" distB="0" distL="0" distR="0" wp14:anchorId="45384D72" wp14:editId="357D72A0">
            <wp:extent cx="5943600" cy="2625090"/>
            <wp:effectExtent l="0" t="0" r="0" b="3810"/>
            <wp:docPr id="1454759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625090"/>
                    </a:xfrm>
                    <a:prstGeom prst="rect">
                      <a:avLst/>
                    </a:prstGeom>
                    <a:noFill/>
                    <a:ln>
                      <a:noFill/>
                    </a:ln>
                  </pic:spPr>
                </pic:pic>
              </a:graphicData>
            </a:graphic>
          </wp:inline>
        </w:drawing>
      </w:r>
    </w:p>
    <w:p w14:paraId="2D921217" w14:textId="65785782" w:rsidR="003F15EF" w:rsidRPr="00C96757" w:rsidRDefault="00503D66" w:rsidP="0044650D">
      <w:pPr>
        <w:spacing w:line="276" w:lineRule="auto"/>
        <w:jc w:val="center"/>
        <w:rPr>
          <w:rFonts w:ascii="Georgia" w:hAnsi="Georgia"/>
          <w:b/>
          <w:bCs/>
          <w:sz w:val="20"/>
          <w:szCs w:val="20"/>
        </w:rPr>
      </w:pPr>
      <w:r w:rsidRPr="00C31E00">
        <w:rPr>
          <w:rFonts w:ascii="Georgia" w:hAnsi="Georgia"/>
          <w:sz w:val="20"/>
          <w:szCs w:val="20"/>
        </w:rPr>
        <w:t xml:space="preserve">Figure </w:t>
      </w:r>
      <w:r w:rsidR="00EC74F2" w:rsidRPr="00C31E00">
        <w:rPr>
          <w:rFonts w:ascii="Georgia" w:hAnsi="Georgia"/>
          <w:sz w:val="20"/>
          <w:szCs w:val="20"/>
        </w:rPr>
        <w:t>5</w:t>
      </w:r>
      <w:r w:rsidR="0093242A" w:rsidRPr="00C31E00">
        <w:rPr>
          <w:rFonts w:ascii="Georgia" w:hAnsi="Georgia"/>
          <w:sz w:val="20"/>
          <w:szCs w:val="20"/>
        </w:rPr>
        <w:t>:</w:t>
      </w:r>
      <w:r w:rsidR="0093242A" w:rsidRPr="00C96757">
        <w:rPr>
          <w:rFonts w:ascii="Georgia" w:hAnsi="Georgia"/>
          <w:b/>
          <w:bCs/>
          <w:sz w:val="20"/>
          <w:szCs w:val="20"/>
        </w:rPr>
        <w:t xml:space="preserve"> </w:t>
      </w:r>
      <w:r w:rsidR="0093242A" w:rsidRPr="00C96757">
        <w:rPr>
          <w:rFonts w:ascii="Georgia" w:hAnsi="Georgia"/>
          <w:sz w:val="20"/>
          <w:szCs w:val="20"/>
        </w:rPr>
        <w:t>Water infrastructure growth and material intensity forecast by 2070</w:t>
      </w:r>
    </w:p>
    <w:p w14:paraId="54E8C56F" w14:textId="3A324492" w:rsidR="003A7834" w:rsidRPr="00C96757" w:rsidRDefault="003A7834" w:rsidP="005B70AE">
      <w:pPr>
        <w:spacing w:line="276" w:lineRule="auto"/>
        <w:jc w:val="both"/>
        <w:rPr>
          <w:rFonts w:ascii="Georgia" w:hAnsi="Georgia"/>
          <w:b/>
          <w:bCs/>
          <w:sz w:val="22"/>
          <w:szCs w:val="22"/>
        </w:rPr>
      </w:pPr>
    </w:p>
    <w:p w14:paraId="68F6249A" w14:textId="031A75AE" w:rsidR="005D509C" w:rsidRPr="00C96757" w:rsidRDefault="005D509C" w:rsidP="0044650D">
      <w:pPr>
        <w:spacing w:line="276" w:lineRule="auto"/>
        <w:jc w:val="center"/>
        <w:rPr>
          <w:rFonts w:ascii="Georgia" w:hAnsi="Georgia"/>
          <w:sz w:val="20"/>
          <w:szCs w:val="20"/>
        </w:rPr>
      </w:pPr>
      <w:r w:rsidRPr="00C96757">
        <w:rPr>
          <w:rFonts w:ascii="Georgia" w:hAnsi="Georgia"/>
          <w:sz w:val="20"/>
          <w:szCs w:val="20"/>
        </w:rPr>
        <w:t xml:space="preserve">Table </w:t>
      </w:r>
      <w:r w:rsidR="00D25A4D">
        <w:rPr>
          <w:rFonts w:ascii="Georgia" w:hAnsi="Georgia"/>
          <w:sz w:val="20"/>
          <w:szCs w:val="20"/>
        </w:rPr>
        <w:t>4</w:t>
      </w:r>
      <w:r w:rsidRPr="00C96757">
        <w:rPr>
          <w:rFonts w:ascii="Georgia" w:hAnsi="Georgia"/>
          <w:sz w:val="20"/>
          <w:szCs w:val="20"/>
        </w:rPr>
        <w:t xml:space="preserve">: </w:t>
      </w:r>
      <w:r w:rsidR="00F639A0" w:rsidRPr="00C96757">
        <w:rPr>
          <w:rFonts w:ascii="Georgia" w:hAnsi="Georgia"/>
          <w:sz w:val="20"/>
          <w:szCs w:val="20"/>
        </w:rPr>
        <w:t>Water</w:t>
      </w:r>
      <w:r w:rsidRPr="00C96757">
        <w:rPr>
          <w:rFonts w:ascii="Georgia" w:hAnsi="Georgia"/>
          <w:sz w:val="20"/>
          <w:szCs w:val="20"/>
        </w:rPr>
        <w:t xml:space="preserve"> infrastructure growth and material intensity forecast by 2070 under different scenarios</w:t>
      </w:r>
    </w:p>
    <w:tbl>
      <w:tblPr>
        <w:tblStyle w:val="TableGrid"/>
        <w:tblW w:w="9416" w:type="dxa"/>
        <w:tblLook w:val="04A0" w:firstRow="1" w:lastRow="0" w:firstColumn="1" w:lastColumn="0" w:noHBand="0" w:noVBand="1"/>
      </w:tblPr>
      <w:tblGrid>
        <w:gridCol w:w="1217"/>
        <w:gridCol w:w="923"/>
        <w:gridCol w:w="721"/>
        <w:gridCol w:w="797"/>
        <w:gridCol w:w="923"/>
        <w:gridCol w:w="814"/>
        <w:gridCol w:w="844"/>
        <w:gridCol w:w="3177"/>
      </w:tblGrid>
      <w:tr w:rsidR="00A9056E" w:rsidRPr="00C96757" w14:paraId="489F4516" w14:textId="77777777" w:rsidTr="00A665AC">
        <w:trPr>
          <w:trHeight w:val="536"/>
        </w:trPr>
        <w:tc>
          <w:tcPr>
            <w:tcW w:w="1217" w:type="dxa"/>
            <w:vMerge w:val="restart"/>
          </w:tcPr>
          <w:p w14:paraId="1EB1DFC1" w14:textId="77777777" w:rsidR="00A9056E" w:rsidRPr="00C96757" w:rsidRDefault="00A9056E" w:rsidP="00A9056E">
            <w:pPr>
              <w:spacing w:line="276" w:lineRule="auto"/>
              <w:jc w:val="center"/>
              <w:rPr>
                <w:rFonts w:ascii="Georgia" w:hAnsi="Georgia"/>
                <w:sz w:val="16"/>
                <w:szCs w:val="16"/>
              </w:rPr>
            </w:pPr>
            <w:r w:rsidRPr="00C96757">
              <w:rPr>
                <w:rFonts w:ascii="Georgia" w:hAnsi="Georgia"/>
                <w:sz w:val="16"/>
                <w:szCs w:val="16"/>
              </w:rPr>
              <w:t>Infrastructure Category</w:t>
            </w:r>
          </w:p>
        </w:tc>
        <w:tc>
          <w:tcPr>
            <w:tcW w:w="2441" w:type="dxa"/>
            <w:gridSpan w:val="3"/>
          </w:tcPr>
          <w:p w14:paraId="28E1A43D" w14:textId="77777777" w:rsidR="00A9056E" w:rsidRPr="00C96757" w:rsidRDefault="00A9056E" w:rsidP="00A9056E">
            <w:pPr>
              <w:spacing w:line="276" w:lineRule="auto"/>
              <w:jc w:val="center"/>
              <w:rPr>
                <w:rFonts w:ascii="Georgia" w:hAnsi="Georgia"/>
                <w:sz w:val="16"/>
                <w:szCs w:val="16"/>
              </w:rPr>
            </w:pPr>
            <w:r w:rsidRPr="00C96757">
              <w:rPr>
                <w:rFonts w:ascii="Georgia" w:hAnsi="Georgia"/>
                <w:sz w:val="16"/>
                <w:szCs w:val="16"/>
              </w:rPr>
              <w:t>Infrastructure Growth until 2070</w:t>
            </w:r>
          </w:p>
        </w:tc>
        <w:tc>
          <w:tcPr>
            <w:tcW w:w="2581" w:type="dxa"/>
            <w:gridSpan w:val="3"/>
          </w:tcPr>
          <w:p w14:paraId="736689AE" w14:textId="77777777" w:rsidR="00A9056E" w:rsidRPr="00C96757" w:rsidRDefault="00A9056E" w:rsidP="00A9056E">
            <w:pPr>
              <w:spacing w:line="276" w:lineRule="auto"/>
              <w:jc w:val="center"/>
              <w:rPr>
                <w:rFonts w:ascii="Georgia" w:hAnsi="Georgia"/>
                <w:sz w:val="16"/>
                <w:szCs w:val="16"/>
              </w:rPr>
            </w:pPr>
            <w:r w:rsidRPr="00C96757">
              <w:rPr>
                <w:rFonts w:ascii="Georgia" w:hAnsi="Georgia"/>
                <w:sz w:val="16"/>
                <w:szCs w:val="16"/>
              </w:rPr>
              <w:t>Material Intensity until 2070</w:t>
            </w:r>
          </w:p>
        </w:tc>
        <w:tc>
          <w:tcPr>
            <w:tcW w:w="3177" w:type="dxa"/>
            <w:vMerge w:val="restart"/>
          </w:tcPr>
          <w:p w14:paraId="3FBCCA07" w14:textId="761BB1F3" w:rsidR="00A9056E" w:rsidRPr="00C96757" w:rsidRDefault="00A9056E" w:rsidP="00A9056E">
            <w:pPr>
              <w:spacing w:line="276" w:lineRule="auto"/>
              <w:jc w:val="center"/>
              <w:rPr>
                <w:rFonts w:ascii="Georgia" w:hAnsi="Georgia"/>
                <w:sz w:val="16"/>
                <w:szCs w:val="16"/>
              </w:rPr>
            </w:pPr>
            <w:r w:rsidRPr="00C96757">
              <w:rPr>
                <w:rFonts w:ascii="Georgia" w:hAnsi="Georgia"/>
                <w:sz w:val="16"/>
                <w:szCs w:val="16"/>
              </w:rPr>
              <w:t>Sources/Rational for material intensity</w:t>
            </w:r>
          </w:p>
        </w:tc>
      </w:tr>
      <w:tr w:rsidR="00A9056E" w:rsidRPr="00C96757" w14:paraId="44CDB7AF" w14:textId="77777777" w:rsidTr="00A665AC">
        <w:trPr>
          <w:trHeight w:val="147"/>
        </w:trPr>
        <w:tc>
          <w:tcPr>
            <w:tcW w:w="1217" w:type="dxa"/>
            <w:vMerge/>
          </w:tcPr>
          <w:p w14:paraId="212A2EF7" w14:textId="77777777" w:rsidR="00A9056E" w:rsidRPr="00C96757" w:rsidRDefault="00A9056E" w:rsidP="00A9056E">
            <w:pPr>
              <w:spacing w:line="276" w:lineRule="auto"/>
              <w:jc w:val="center"/>
              <w:rPr>
                <w:rFonts w:ascii="Georgia" w:hAnsi="Georgia"/>
                <w:sz w:val="16"/>
                <w:szCs w:val="16"/>
              </w:rPr>
            </w:pPr>
          </w:p>
        </w:tc>
        <w:tc>
          <w:tcPr>
            <w:tcW w:w="923" w:type="dxa"/>
          </w:tcPr>
          <w:p w14:paraId="6A5888A1" w14:textId="77777777" w:rsidR="00A9056E" w:rsidRPr="00C96757" w:rsidRDefault="00A9056E" w:rsidP="00A9056E">
            <w:pPr>
              <w:spacing w:line="276" w:lineRule="auto"/>
              <w:jc w:val="center"/>
              <w:rPr>
                <w:rFonts w:ascii="Georgia" w:hAnsi="Georgia"/>
                <w:sz w:val="16"/>
                <w:szCs w:val="16"/>
              </w:rPr>
            </w:pPr>
            <w:r w:rsidRPr="00C96757">
              <w:rPr>
                <w:rFonts w:ascii="Georgia" w:hAnsi="Georgia"/>
                <w:sz w:val="16"/>
                <w:szCs w:val="16"/>
              </w:rPr>
              <w:t>Reference</w:t>
            </w:r>
          </w:p>
        </w:tc>
        <w:tc>
          <w:tcPr>
            <w:tcW w:w="721" w:type="dxa"/>
          </w:tcPr>
          <w:p w14:paraId="617E6C97" w14:textId="77777777" w:rsidR="00A9056E" w:rsidRPr="00C96757" w:rsidRDefault="00A9056E" w:rsidP="00A9056E">
            <w:pPr>
              <w:spacing w:line="276" w:lineRule="auto"/>
              <w:jc w:val="center"/>
              <w:rPr>
                <w:rFonts w:ascii="Georgia" w:hAnsi="Georgia"/>
                <w:sz w:val="16"/>
                <w:szCs w:val="16"/>
              </w:rPr>
            </w:pPr>
            <w:r w:rsidRPr="00C96757">
              <w:rPr>
                <w:rFonts w:ascii="Georgia" w:hAnsi="Georgia"/>
                <w:sz w:val="16"/>
                <w:szCs w:val="16"/>
              </w:rPr>
              <w:t>Low</w:t>
            </w:r>
          </w:p>
        </w:tc>
        <w:tc>
          <w:tcPr>
            <w:tcW w:w="797" w:type="dxa"/>
          </w:tcPr>
          <w:p w14:paraId="4A18D078" w14:textId="77777777" w:rsidR="00A9056E" w:rsidRPr="00C96757" w:rsidRDefault="00A9056E" w:rsidP="00A9056E">
            <w:pPr>
              <w:spacing w:line="276" w:lineRule="auto"/>
              <w:jc w:val="center"/>
              <w:rPr>
                <w:rFonts w:ascii="Georgia" w:hAnsi="Georgia"/>
                <w:sz w:val="16"/>
                <w:szCs w:val="16"/>
              </w:rPr>
            </w:pPr>
            <w:r w:rsidRPr="00C96757">
              <w:rPr>
                <w:rFonts w:ascii="Georgia" w:hAnsi="Georgia"/>
                <w:sz w:val="16"/>
                <w:szCs w:val="16"/>
              </w:rPr>
              <w:t>High</w:t>
            </w:r>
          </w:p>
        </w:tc>
        <w:tc>
          <w:tcPr>
            <w:tcW w:w="923" w:type="dxa"/>
          </w:tcPr>
          <w:p w14:paraId="35026FD9" w14:textId="77777777" w:rsidR="00A9056E" w:rsidRPr="00C96757" w:rsidRDefault="00A9056E" w:rsidP="00A9056E">
            <w:pPr>
              <w:spacing w:line="276" w:lineRule="auto"/>
              <w:jc w:val="center"/>
              <w:rPr>
                <w:rFonts w:ascii="Georgia" w:hAnsi="Georgia"/>
                <w:sz w:val="16"/>
                <w:szCs w:val="16"/>
              </w:rPr>
            </w:pPr>
            <w:r w:rsidRPr="00C96757">
              <w:rPr>
                <w:rFonts w:ascii="Georgia" w:hAnsi="Georgia"/>
                <w:sz w:val="16"/>
                <w:szCs w:val="16"/>
              </w:rPr>
              <w:t>Reference</w:t>
            </w:r>
          </w:p>
        </w:tc>
        <w:tc>
          <w:tcPr>
            <w:tcW w:w="814" w:type="dxa"/>
          </w:tcPr>
          <w:p w14:paraId="3989B305" w14:textId="77777777" w:rsidR="00A9056E" w:rsidRPr="00C96757" w:rsidRDefault="00A9056E" w:rsidP="00A9056E">
            <w:pPr>
              <w:spacing w:line="276" w:lineRule="auto"/>
              <w:jc w:val="center"/>
              <w:rPr>
                <w:rFonts w:ascii="Georgia" w:hAnsi="Georgia"/>
                <w:sz w:val="16"/>
                <w:szCs w:val="16"/>
              </w:rPr>
            </w:pPr>
            <w:r w:rsidRPr="00C96757">
              <w:rPr>
                <w:rFonts w:ascii="Georgia" w:hAnsi="Georgia"/>
                <w:sz w:val="16"/>
                <w:szCs w:val="16"/>
              </w:rPr>
              <w:t>Low</w:t>
            </w:r>
          </w:p>
        </w:tc>
        <w:tc>
          <w:tcPr>
            <w:tcW w:w="844" w:type="dxa"/>
          </w:tcPr>
          <w:p w14:paraId="72A5A2D3" w14:textId="77777777" w:rsidR="00A9056E" w:rsidRPr="00C96757" w:rsidRDefault="00A9056E" w:rsidP="00A9056E">
            <w:pPr>
              <w:spacing w:line="276" w:lineRule="auto"/>
              <w:jc w:val="center"/>
              <w:rPr>
                <w:rFonts w:ascii="Georgia" w:hAnsi="Georgia"/>
                <w:sz w:val="16"/>
                <w:szCs w:val="16"/>
              </w:rPr>
            </w:pPr>
            <w:r w:rsidRPr="00C96757">
              <w:rPr>
                <w:rFonts w:ascii="Georgia" w:hAnsi="Georgia"/>
                <w:sz w:val="16"/>
                <w:szCs w:val="16"/>
              </w:rPr>
              <w:t>High</w:t>
            </w:r>
          </w:p>
        </w:tc>
        <w:tc>
          <w:tcPr>
            <w:tcW w:w="3177" w:type="dxa"/>
            <w:vMerge/>
          </w:tcPr>
          <w:p w14:paraId="57647AF4" w14:textId="77777777" w:rsidR="00A9056E" w:rsidRPr="00C96757" w:rsidRDefault="00A9056E" w:rsidP="00A9056E">
            <w:pPr>
              <w:spacing w:line="276" w:lineRule="auto"/>
              <w:jc w:val="center"/>
              <w:rPr>
                <w:rFonts w:ascii="Georgia" w:hAnsi="Georgia"/>
                <w:sz w:val="16"/>
                <w:szCs w:val="16"/>
              </w:rPr>
            </w:pPr>
          </w:p>
        </w:tc>
      </w:tr>
      <w:tr w:rsidR="00A9056E" w:rsidRPr="00C96757" w14:paraId="5012464F" w14:textId="77777777" w:rsidTr="00A665AC">
        <w:trPr>
          <w:trHeight w:val="980"/>
        </w:trPr>
        <w:tc>
          <w:tcPr>
            <w:tcW w:w="1217" w:type="dxa"/>
          </w:tcPr>
          <w:p w14:paraId="230C94A2" w14:textId="05614E9B"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Sheet Pile</w:t>
            </w:r>
          </w:p>
        </w:tc>
        <w:tc>
          <w:tcPr>
            <w:tcW w:w="923" w:type="dxa"/>
          </w:tcPr>
          <w:p w14:paraId="34AEDF72" w14:textId="634DA4B3"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140%</w:t>
            </w:r>
          </w:p>
        </w:tc>
        <w:tc>
          <w:tcPr>
            <w:tcW w:w="721" w:type="dxa"/>
          </w:tcPr>
          <w:p w14:paraId="33BEF507" w14:textId="78CB6A00"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90%</w:t>
            </w:r>
          </w:p>
        </w:tc>
        <w:tc>
          <w:tcPr>
            <w:tcW w:w="797" w:type="dxa"/>
          </w:tcPr>
          <w:p w14:paraId="3FCAD480" w14:textId="03DE42AB"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360%</w:t>
            </w:r>
          </w:p>
        </w:tc>
        <w:tc>
          <w:tcPr>
            <w:tcW w:w="923" w:type="dxa"/>
          </w:tcPr>
          <w:p w14:paraId="63470CDD" w14:textId="405E5995"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-12%</w:t>
            </w:r>
          </w:p>
        </w:tc>
        <w:tc>
          <w:tcPr>
            <w:tcW w:w="814" w:type="dxa"/>
          </w:tcPr>
          <w:p w14:paraId="37C5565F" w14:textId="38EDA484"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-3%</w:t>
            </w:r>
          </w:p>
        </w:tc>
        <w:tc>
          <w:tcPr>
            <w:tcW w:w="844" w:type="dxa"/>
          </w:tcPr>
          <w:p w14:paraId="288F5D6B" w14:textId="7E9F84FD"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-25%</w:t>
            </w:r>
          </w:p>
        </w:tc>
        <w:tc>
          <w:tcPr>
            <w:tcW w:w="3177" w:type="dxa"/>
          </w:tcPr>
          <w:p w14:paraId="1EFFA2B9" w14:textId="3012FEB1"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 xml:space="preserve">High-Strength Steel (HSS): Adaption of  S430 or S460 allows to achieve the same bending moment resistance with a significantly thinner, lighter web profile compare to conventional S355 Steel </w:t>
            </w:r>
            <w:sdt>
              <w:sdtPr>
                <w:rPr>
                  <w:rFonts w:ascii="Georgia" w:hAnsi="Georgia"/>
                  <w:color w:val="000000"/>
                  <w:sz w:val="16"/>
                  <w:szCs w:val="16"/>
                </w:rPr>
                <w:tag w:val="MENDELEY_CITATION_v3_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"/>
                <w:id w:val="-1904665330"/>
                <w:placeholder>
                  <w:docPart w:val="2670A9E2864E46DD9648026F8D83800D"/>
                </w:placeholder>
              </w:sdtPr>
              <w:sdtContent>
                <w:r w:rsidR="0015647E" w:rsidRPr="0015647E">
                  <w:rPr>
                    <w:rFonts w:ascii="Georgia" w:hAnsi="Georgia"/>
                    <w:color w:val="000000"/>
                    <w:sz w:val="16"/>
                    <w:szCs w:val="16"/>
                  </w:rPr>
                  <w:t xml:space="preserve">(Loris SAUFNAY et al., 2024; </w:t>
                </w:r>
                <w:proofErr w:type="spellStart"/>
                <w:r w:rsidR="0015647E" w:rsidRPr="0015647E">
                  <w:rPr>
                    <w:rFonts w:ascii="Georgia" w:hAnsi="Georgia"/>
                    <w:color w:val="000000"/>
                    <w:sz w:val="16"/>
                    <w:szCs w:val="16"/>
                  </w:rPr>
                  <w:t>Tankova</w:t>
                </w:r>
                <w:proofErr w:type="spellEnd"/>
                <w:r w:rsidR="0015647E" w:rsidRPr="0015647E">
                  <w:rPr>
                    <w:rFonts w:ascii="Georgia" w:hAnsi="Georgia"/>
                    <w:color w:val="000000"/>
                    <w:sz w:val="16"/>
                    <w:szCs w:val="16"/>
                  </w:rPr>
                  <w:t xml:space="preserve"> et al., 2022)</w:t>
                </w:r>
              </w:sdtContent>
            </w:sdt>
            <w:r w:rsidRPr="00C96757">
              <w:rPr>
                <w:rFonts w:ascii="Georgia" w:hAnsi="Georgia"/>
                <w:sz w:val="16"/>
                <w:szCs w:val="16"/>
              </w:rPr>
              <w:t xml:space="preserve">. </w:t>
            </w:r>
          </w:p>
        </w:tc>
      </w:tr>
      <w:tr w:rsidR="00CA2781" w:rsidRPr="00C96757" w14:paraId="6AB4DC51" w14:textId="77777777" w:rsidTr="00A665AC">
        <w:trPr>
          <w:trHeight w:val="980"/>
        </w:trPr>
        <w:tc>
          <w:tcPr>
            <w:tcW w:w="1217" w:type="dxa"/>
          </w:tcPr>
          <w:p w14:paraId="08F33B97" w14:textId="69A0BB79"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Locks</w:t>
            </w:r>
          </w:p>
        </w:tc>
        <w:tc>
          <w:tcPr>
            <w:tcW w:w="923" w:type="dxa"/>
          </w:tcPr>
          <w:p w14:paraId="7641BBFC" w14:textId="2E4910D6"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40%</w:t>
            </w:r>
          </w:p>
        </w:tc>
        <w:tc>
          <w:tcPr>
            <w:tcW w:w="721" w:type="dxa"/>
          </w:tcPr>
          <w:p w14:paraId="52D5B239" w14:textId="646AB54C"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20%</w:t>
            </w:r>
          </w:p>
        </w:tc>
        <w:tc>
          <w:tcPr>
            <w:tcW w:w="797" w:type="dxa"/>
          </w:tcPr>
          <w:p w14:paraId="6B232253" w14:textId="19763F2B"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120%</w:t>
            </w:r>
          </w:p>
        </w:tc>
        <w:tc>
          <w:tcPr>
            <w:tcW w:w="923" w:type="dxa"/>
          </w:tcPr>
          <w:p w14:paraId="3DE8C064" w14:textId="31EBA013"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3%</w:t>
            </w:r>
          </w:p>
        </w:tc>
        <w:tc>
          <w:tcPr>
            <w:tcW w:w="814" w:type="dxa"/>
          </w:tcPr>
          <w:p w14:paraId="25298815" w14:textId="0FCD3053"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-0%</w:t>
            </w:r>
          </w:p>
        </w:tc>
        <w:tc>
          <w:tcPr>
            <w:tcW w:w="844" w:type="dxa"/>
          </w:tcPr>
          <w:p w14:paraId="4556599B" w14:textId="6A7D2405"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-15%</w:t>
            </w:r>
          </w:p>
        </w:tc>
        <w:tc>
          <w:tcPr>
            <w:tcW w:w="3177" w:type="dxa"/>
          </w:tcPr>
          <w:p w14:paraId="1CB87031" w14:textId="55FAC5EE"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 xml:space="preserve">The adaptation of Ultra-High Performance Concrete (UHPC) can make the lock doors lighter </w:t>
            </w:r>
            <w:sdt>
              <w:sdtPr>
                <w:rPr>
                  <w:rFonts w:ascii="Georgia" w:hAnsi="Georgia"/>
                  <w:color w:val="000000"/>
                  <w:sz w:val="16"/>
                  <w:szCs w:val="16"/>
                </w:rPr>
                <w:tag w:val="MENDELEY_CITATION_v3_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"/>
                <w:id w:val="-2012740148"/>
                <w:placeholder>
                  <w:docPart w:val="2670A9E2864E46DD9648026F8D83800D"/>
                </w:placeholder>
              </w:sdtPr>
              <w:sdtContent>
                <w:r w:rsidR="0015647E" w:rsidRPr="0015647E">
                  <w:rPr>
                    <w:rFonts w:ascii="Georgia" w:hAnsi="Georgia"/>
                    <w:color w:val="000000"/>
                    <w:sz w:val="16"/>
                    <w:szCs w:val="16"/>
                  </w:rPr>
                  <w:t>(Songer et al., 2023)</w:t>
                </w:r>
              </w:sdtContent>
            </w:sdt>
            <w:r w:rsidRPr="00C96757">
              <w:rPr>
                <w:rFonts w:ascii="Georgia" w:hAnsi="Georgia"/>
                <w:sz w:val="16"/>
                <w:szCs w:val="16"/>
              </w:rPr>
              <w:t xml:space="preserve">. </w:t>
            </w:r>
          </w:p>
        </w:tc>
      </w:tr>
      <w:tr w:rsidR="00A9056E" w:rsidRPr="00C96757" w14:paraId="78B38384" w14:textId="77777777" w:rsidTr="00A665AC">
        <w:trPr>
          <w:trHeight w:val="980"/>
        </w:trPr>
        <w:tc>
          <w:tcPr>
            <w:tcW w:w="1217" w:type="dxa"/>
          </w:tcPr>
          <w:p w14:paraId="1797FE87" w14:textId="04BC0F43"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Jetty</w:t>
            </w:r>
          </w:p>
        </w:tc>
        <w:tc>
          <w:tcPr>
            <w:tcW w:w="923" w:type="dxa"/>
          </w:tcPr>
          <w:p w14:paraId="3D0C3CC3" w14:textId="0BAEF01F"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60%</w:t>
            </w:r>
          </w:p>
        </w:tc>
        <w:tc>
          <w:tcPr>
            <w:tcW w:w="721" w:type="dxa"/>
          </w:tcPr>
          <w:p w14:paraId="1983D5C4" w14:textId="6D631533"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20%</w:t>
            </w:r>
          </w:p>
        </w:tc>
        <w:tc>
          <w:tcPr>
            <w:tcW w:w="797" w:type="dxa"/>
          </w:tcPr>
          <w:p w14:paraId="71AC7A45" w14:textId="1B6A624C"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140%</w:t>
            </w:r>
          </w:p>
        </w:tc>
        <w:tc>
          <w:tcPr>
            <w:tcW w:w="923" w:type="dxa"/>
          </w:tcPr>
          <w:p w14:paraId="00DBA082" w14:textId="748BA74E"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5%</w:t>
            </w:r>
          </w:p>
        </w:tc>
        <w:tc>
          <w:tcPr>
            <w:tcW w:w="814" w:type="dxa"/>
          </w:tcPr>
          <w:p w14:paraId="04A93D06" w14:textId="4DC3A7DC"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-1%</w:t>
            </w:r>
          </w:p>
        </w:tc>
        <w:tc>
          <w:tcPr>
            <w:tcW w:w="844" w:type="dxa"/>
          </w:tcPr>
          <w:p w14:paraId="6B96BF95" w14:textId="43F65F17"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-20%</w:t>
            </w:r>
          </w:p>
        </w:tc>
        <w:tc>
          <w:tcPr>
            <w:tcW w:w="3177" w:type="dxa"/>
          </w:tcPr>
          <w:p w14:paraId="1140A981" w14:textId="1E0976D0" w:rsidR="00A9056E" w:rsidRPr="00C96757" w:rsidRDefault="00A9056E" w:rsidP="00A9056E">
            <w:pPr>
              <w:spacing w:line="276" w:lineRule="auto"/>
              <w:jc w:val="both"/>
              <w:rPr>
                <w:rFonts w:ascii="Georgia" w:hAnsi="Georgia"/>
                <w:sz w:val="16"/>
                <w:szCs w:val="16"/>
              </w:rPr>
            </w:pPr>
            <w:r w:rsidRPr="00C96757">
              <w:rPr>
                <w:rFonts w:ascii="Georgia" w:hAnsi="Georgia"/>
                <w:sz w:val="16"/>
                <w:szCs w:val="16"/>
              </w:rPr>
              <w:t xml:space="preserve">Application of hollow-core structures, ribbed slabs, or FRP (Fiber Reinforced Polymer) can reduce the material efficiency </w:t>
            </w:r>
            <w:sdt>
              <w:sdtPr>
                <w:rPr>
                  <w:rFonts w:ascii="Georgia" w:hAnsi="Georgia"/>
                  <w:color w:val="000000"/>
                  <w:sz w:val="16"/>
                  <w:szCs w:val="16"/>
                </w:rPr>
                <w:tag w:val="MENDELEY_CITATION_v3_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"/>
                <w:id w:val="-1800594833"/>
                <w:placeholder>
                  <w:docPart w:val="5A8EEA2EB0A44858B7BF98E2C82361E2"/>
                </w:placeholder>
              </w:sdtPr>
              <w:sdtContent>
                <w:r w:rsidR="0015647E" w:rsidRPr="0015647E">
                  <w:rPr>
                    <w:rFonts w:ascii="Georgia" w:hAnsi="Georgia"/>
                    <w:color w:val="000000"/>
                    <w:sz w:val="16"/>
                    <w:szCs w:val="16"/>
                  </w:rPr>
                  <w:t>(Maxi et al., 2024; Modarelli et al., 2005)</w:t>
                </w:r>
              </w:sdtContent>
            </w:sdt>
            <w:r w:rsidRPr="00C96757">
              <w:rPr>
                <w:rFonts w:ascii="Georgia" w:hAnsi="Georgia"/>
                <w:sz w:val="16"/>
                <w:szCs w:val="16"/>
              </w:rPr>
              <w:t xml:space="preserve">. </w:t>
            </w:r>
          </w:p>
        </w:tc>
      </w:tr>
    </w:tbl>
    <w:p w14:paraId="2E481748" w14:textId="77777777" w:rsidR="0093242A" w:rsidRPr="00C96757" w:rsidRDefault="0093242A" w:rsidP="005B70AE">
      <w:pPr>
        <w:spacing w:line="276" w:lineRule="auto"/>
        <w:jc w:val="both"/>
        <w:rPr>
          <w:rFonts w:ascii="Georgia" w:hAnsi="Georgia"/>
          <w:b/>
          <w:bCs/>
          <w:sz w:val="22"/>
          <w:szCs w:val="22"/>
        </w:rPr>
      </w:pPr>
    </w:p>
    <w:p w14:paraId="540BB9F0" w14:textId="77777777" w:rsidR="003A7834" w:rsidRPr="00C96757" w:rsidRDefault="003A7834" w:rsidP="005B70AE">
      <w:pPr>
        <w:spacing w:line="276" w:lineRule="auto"/>
        <w:jc w:val="both"/>
        <w:rPr>
          <w:rFonts w:ascii="Georgia" w:hAnsi="Georgia"/>
          <w:b/>
          <w:bCs/>
          <w:sz w:val="22"/>
          <w:szCs w:val="22"/>
        </w:rPr>
      </w:pPr>
    </w:p>
    <w:p w14:paraId="5D81D91D" w14:textId="03BBFB34" w:rsidR="003C09BB" w:rsidRPr="005F5BD6" w:rsidRDefault="00841618" w:rsidP="005B70AE">
      <w:pPr>
        <w:spacing w:line="276" w:lineRule="auto"/>
        <w:jc w:val="both"/>
        <w:rPr>
          <w:rFonts w:ascii="Georgia" w:hAnsi="Georgia"/>
          <w:b/>
          <w:bCs/>
          <w:sz w:val="22"/>
          <w:szCs w:val="22"/>
        </w:rPr>
      </w:pPr>
      <w:r w:rsidRPr="00C96757">
        <w:rPr>
          <w:rFonts w:ascii="Georgia" w:hAnsi="Georgia"/>
          <w:b/>
          <w:bCs/>
          <w:sz w:val="22"/>
          <w:szCs w:val="22"/>
        </w:rPr>
        <w:t>Utility Infrastructures:</w:t>
      </w:r>
    </w:p>
    <w:p w14:paraId="1E0A08AB" w14:textId="5653ED7C" w:rsidR="000B6124" w:rsidRPr="00C96757" w:rsidRDefault="00CD1CF9" w:rsidP="005B70AE">
      <w:pPr>
        <w:spacing w:line="276" w:lineRule="auto"/>
        <w:jc w:val="both"/>
        <w:rPr>
          <w:rFonts w:ascii="Georgia" w:hAnsi="Georgia"/>
          <w:sz w:val="22"/>
          <w:szCs w:val="22"/>
        </w:rPr>
      </w:pPr>
      <w:r w:rsidRPr="00C96757">
        <w:rPr>
          <w:rFonts w:ascii="Georgia" w:hAnsi="Georgia"/>
          <w:sz w:val="22"/>
          <w:szCs w:val="22"/>
        </w:rPr>
        <w:t>The utility infrastructures are bro</w:t>
      </w:r>
      <w:r w:rsidR="00247937" w:rsidRPr="00C96757">
        <w:rPr>
          <w:rFonts w:ascii="Georgia" w:hAnsi="Georgia"/>
          <w:sz w:val="22"/>
          <w:szCs w:val="22"/>
        </w:rPr>
        <w:t>adly dominated by drinking water and wastewater infrastructure</w:t>
      </w:r>
      <w:r w:rsidR="00E274EE" w:rsidRPr="00C96757">
        <w:rPr>
          <w:rFonts w:ascii="Georgia" w:hAnsi="Georgia"/>
          <w:sz w:val="22"/>
          <w:szCs w:val="22"/>
        </w:rPr>
        <w:t xml:space="preserve">. </w:t>
      </w:r>
      <w:r w:rsidR="00933307" w:rsidRPr="00C96757">
        <w:rPr>
          <w:rFonts w:ascii="Georgia" w:hAnsi="Georgia"/>
          <w:sz w:val="22"/>
          <w:szCs w:val="22"/>
        </w:rPr>
        <w:t xml:space="preserve">For </w:t>
      </w:r>
      <w:r w:rsidR="004F7004" w:rsidRPr="00C96757">
        <w:rPr>
          <w:rFonts w:ascii="Georgia" w:hAnsi="Georgia"/>
          <w:sz w:val="22"/>
          <w:szCs w:val="22"/>
        </w:rPr>
        <w:t>drinking water and wastewater infrastructure, w</w:t>
      </w:r>
      <w:r w:rsidR="00C950CD" w:rsidRPr="00C96757">
        <w:rPr>
          <w:rFonts w:ascii="Georgia" w:hAnsi="Georgia"/>
          <w:sz w:val="22"/>
          <w:szCs w:val="22"/>
        </w:rPr>
        <w:t xml:space="preserve">e </w:t>
      </w:r>
      <w:r w:rsidR="007A023F" w:rsidRPr="00C96757">
        <w:rPr>
          <w:rFonts w:ascii="Georgia" w:hAnsi="Georgia"/>
          <w:sz w:val="22"/>
          <w:szCs w:val="22"/>
        </w:rPr>
        <w:t xml:space="preserve">adopted the approach of </w:t>
      </w:r>
      <w:sdt>
        <w:sdtPr>
          <w:rPr>
            <w:rFonts w:ascii="Georgia" w:hAnsi="Georgia"/>
            <w:color w:val="000000"/>
            <w:sz w:val="22"/>
            <w:szCs w:val="22"/>
          </w:rPr>
          <w:tag w:val="MENDELEY_CITATION_v3_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"/>
          <w:id w:val="1640235024"/>
          <w:placeholder>
            <w:docPart w:val="D2AE41F56CAA44C1A0948E13DCE38692"/>
          </w:placeholder>
        </w:sdtPr>
        <w:sdtContent>
          <w:r w:rsidR="0015647E" w:rsidRPr="0015647E">
            <w:rPr>
              <w:rFonts w:ascii="Georgia" w:hAnsi="Georgia"/>
              <w:color w:val="000000"/>
              <w:sz w:val="22"/>
              <w:szCs w:val="22"/>
            </w:rPr>
            <w:t>(Emma van der Bent, 2022)</w:t>
          </w:r>
        </w:sdtContent>
      </w:sdt>
      <w:r w:rsidR="00670F26" w:rsidRPr="00C96757">
        <w:rPr>
          <w:rFonts w:ascii="Georgia" w:hAnsi="Georgia"/>
          <w:sz w:val="22"/>
          <w:szCs w:val="22"/>
        </w:rPr>
        <w:t xml:space="preserve"> which combines</w:t>
      </w:r>
      <w:r w:rsidR="00E31CCF" w:rsidRPr="00C96757">
        <w:rPr>
          <w:rFonts w:ascii="Georgia" w:hAnsi="Georgia"/>
          <w:sz w:val="22"/>
          <w:szCs w:val="22"/>
        </w:rPr>
        <w:t xml:space="preserve"> the scenarios of </w:t>
      </w:r>
      <w:r w:rsidR="00FE512D" w:rsidRPr="00C96757">
        <w:rPr>
          <w:rFonts w:ascii="Georgia" w:hAnsi="Georgia"/>
          <w:sz w:val="22"/>
          <w:szCs w:val="22"/>
        </w:rPr>
        <w:t xml:space="preserve">WLO and KNMI </w:t>
      </w:r>
      <w:r w:rsidR="00850788" w:rsidRPr="00C96757">
        <w:rPr>
          <w:rFonts w:ascii="Georgia" w:hAnsi="Georgia"/>
          <w:sz w:val="22"/>
          <w:szCs w:val="22"/>
        </w:rPr>
        <w:t xml:space="preserve">to develop a baseline </w:t>
      </w:r>
      <w:r w:rsidR="00F66B79" w:rsidRPr="00C96757">
        <w:rPr>
          <w:rFonts w:ascii="Georgia" w:hAnsi="Georgia"/>
          <w:sz w:val="22"/>
          <w:szCs w:val="22"/>
        </w:rPr>
        <w:t>(S</w:t>
      </w:r>
      <w:r w:rsidR="000960EC" w:rsidRPr="00C96757">
        <w:rPr>
          <w:rFonts w:ascii="Georgia" w:hAnsi="Georgia"/>
          <w:sz w:val="22"/>
          <w:szCs w:val="22"/>
        </w:rPr>
        <w:t xml:space="preserve">TOOM) </w:t>
      </w:r>
      <w:r w:rsidR="00850788" w:rsidRPr="00C96757">
        <w:rPr>
          <w:rFonts w:ascii="Georgia" w:hAnsi="Georgia"/>
          <w:sz w:val="22"/>
          <w:szCs w:val="22"/>
        </w:rPr>
        <w:t>scenario</w:t>
      </w:r>
      <w:r w:rsidR="00384D2A" w:rsidRPr="00C96757">
        <w:rPr>
          <w:rFonts w:ascii="Georgia" w:hAnsi="Georgia"/>
          <w:sz w:val="22"/>
          <w:szCs w:val="22"/>
        </w:rPr>
        <w:t xml:space="preserve"> </w:t>
      </w:r>
      <w:sdt>
        <w:sdtPr>
          <w:rPr>
            <w:rFonts w:ascii="Georgia" w:hAnsi="Georgia"/>
            <w:color w:val="000000"/>
            <w:sz w:val="22"/>
            <w:szCs w:val="22"/>
          </w:rPr>
          <w:tag w:val="MENDELEY_CITATION_v3_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"/>
          <w:id w:val="-1878225651"/>
          <w:placeholder>
            <w:docPart w:val="D2AE41F56CAA44C1A0948E13DCE38692"/>
          </w:placeholder>
        </w:sdtPr>
        <w:sdtContent>
          <w:r w:rsidR="0015647E" w:rsidRPr="0015647E">
            <w:rPr>
              <w:rFonts w:ascii="Georgia" w:hAnsi="Georgia"/>
              <w:color w:val="000000"/>
              <w:sz w:val="22"/>
              <w:szCs w:val="22"/>
            </w:rPr>
            <w:t>(Wolters et al., 2018)</w:t>
          </w:r>
        </w:sdtContent>
      </w:sdt>
      <w:r w:rsidR="00850788" w:rsidRPr="00C96757">
        <w:rPr>
          <w:rFonts w:ascii="Georgia" w:hAnsi="Georgia"/>
          <w:sz w:val="22"/>
          <w:szCs w:val="22"/>
        </w:rPr>
        <w:t>.</w:t>
      </w:r>
      <w:r w:rsidR="004F7004" w:rsidRPr="00C96757">
        <w:rPr>
          <w:rFonts w:ascii="Georgia" w:hAnsi="Georgia"/>
          <w:sz w:val="22"/>
          <w:szCs w:val="22"/>
        </w:rPr>
        <w:t xml:space="preserve"> </w:t>
      </w:r>
      <w:r w:rsidR="00AF6F90" w:rsidRPr="00C96757">
        <w:rPr>
          <w:rFonts w:ascii="Georgia" w:hAnsi="Georgia"/>
          <w:sz w:val="22"/>
          <w:szCs w:val="22"/>
        </w:rPr>
        <w:t xml:space="preserve">As per </w:t>
      </w:r>
      <w:r w:rsidR="00AA0594" w:rsidRPr="00C96757">
        <w:rPr>
          <w:rFonts w:ascii="Georgia" w:hAnsi="Georgia"/>
          <w:sz w:val="22"/>
          <w:szCs w:val="22"/>
        </w:rPr>
        <w:t xml:space="preserve">their projection we </w:t>
      </w:r>
      <w:r w:rsidR="0004576A" w:rsidRPr="00C96757">
        <w:rPr>
          <w:rFonts w:ascii="Georgia" w:hAnsi="Georgia"/>
          <w:sz w:val="22"/>
          <w:szCs w:val="22"/>
        </w:rPr>
        <w:t>forecast</w:t>
      </w:r>
      <w:r w:rsidR="00AA0594" w:rsidRPr="00C96757">
        <w:rPr>
          <w:rFonts w:ascii="Georgia" w:hAnsi="Georgia"/>
          <w:sz w:val="22"/>
          <w:szCs w:val="22"/>
        </w:rPr>
        <w:t xml:space="preserve"> </w:t>
      </w:r>
      <w:r w:rsidR="0004576A" w:rsidRPr="00C96757">
        <w:rPr>
          <w:rFonts w:ascii="Georgia" w:hAnsi="Georgia"/>
          <w:sz w:val="22"/>
          <w:szCs w:val="22"/>
        </w:rPr>
        <w:t>infrastructure</w:t>
      </w:r>
      <w:r w:rsidR="0057580D" w:rsidRPr="00C96757">
        <w:rPr>
          <w:rFonts w:ascii="Georgia" w:hAnsi="Georgia"/>
          <w:sz w:val="22"/>
          <w:szCs w:val="22"/>
        </w:rPr>
        <w:t xml:space="preserve"> growth until 2050 and </w:t>
      </w:r>
      <w:r w:rsidR="0004576A" w:rsidRPr="00C96757">
        <w:rPr>
          <w:rFonts w:ascii="Georgia" w:hAnsi="Georgia"/>
          <w:sz w:val="22"/>
          <w:szCs w:val="22"/>
        </w:rPr>
        <w:t>expand</w:t>
      </w:r>
      <w:r w:rsidR="00B475A2" w:rsidRPr="00C96757">
        <w:rPr>
          <w:rFonts w:ascii="Georgia" w:hAnsi="Georgia"/>
          <w:sz w:val="22"/>
          <w:szCs w:val="22"/>
        </w:rPr>
        <w:t xml:space="preserve"> until 2070 considering the </w:t>
      </w:r>
      <w:r w:rsidR="0004576A" w:rsidRPr="00C96757">
        <w:rPr>
          <w:rFonts w:ascii="Georgia" w:hAnsi="Georgia"/>
          <w:sz w:val="22"/>
          <w:szCs w:val="22"/>
        </w:rPr>
        <w:t>continuous</w:t>
      </w:r>
      <w:r w:rsidR="00A12DD9" w:rsidRPr="00C96757">
        <w:rPr>
          <w:rFonts w:ascii="Georgia" w:hAnsi="Georgia"/>
          <w:sz w:val="22"/>
          <w:szCs w:val="22"/>
        </w:rPr>
        <w:t xml:space="preserve"> growth trend</w:t>
      </w:r>
      <w:r w:rsidR="00190F16" w:rsidRPr="00C96757">
        <w:rPr>
          <w:rFonts w:ascii="Georgia" w:hAnsi="Georgia"/>
          <w:sz w:val="22"/>
          <w:szCs w:val="22"/>
        </w:rPr>
        <w:t xml:space="preserve"> as </w:t>
      </w:r>
      <w:r w:rsidR="0004576A" w:rsidRPr="00C96757">
        <w:rPr>
          <w:rFonts w:ascii="Georgia" w:hAnsi="Georgia"/>
          <w:sz w:val="22"/>
          <w:szCs w:val="22"/>
        </w:rPr>
        <w:t>summarized</w:t>
      </w:r>
      <w:r w:rsidR="00190F16" w:rsidRPr="00C96757">
        <w:rPr>
          <w:rFonts w:ascii="Georgia" w:hAnsi="Georgia"/>
          <w:sz w:val="22"/>
          <w:szCs w:val="22"/>
        </w:rPr>
        <w:t xml:space="preserve"> in Table </w:t>
      </w:r>
      <w:r w:rsidR="003C1B4D">
        <w:rPr>
          <w:rFonts w:ascii="Georgia" w:hAnsi="Georgia"/>
          <w:sz w:val="22"/>
          <w:szCs w:val="22"/>
        </w:rPr>
        <w:t>5</w:t>
      </w:r>
      <w:r w:rsidR="00E6552E" w:rsidRPr="00C96757">
        <w:rPr>
          <w:rFonts w:ascii="Georgia" w:hAnsi="Georgia"/>
          <w:sz w:val="22"/>
          <w:szCs w:val="22"/>
        </w:rPr>
        <w:t xml:space="preserve"> </w:t>
      </w:r>
      <w:sdt>
        <w:sdtPr>
          <w:rPr>
            <w:rFonts w:ascii="Georgia" w:hAnsi="Georgia"/>
            <w:color w:val="000000"/>
            <w:sz w:val="22"/>
            <w:szCs w:val="22"/>
          </w:rPr>
          <w:tag w:val="MENDELEY_CITATION_v3_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"/>
          <w:id w:val="1921287957"/>
          <w:placeholder>
            <w:docPart w:val="D2AE41F56CAA44C1A0948E13DCE38692"/>
          </w:placeholder>
        </w:sdtPr>
        <w:sdtContent>
          <w:r w:rsidR="0015647E" w:rsidRPr="0015647E">
            <w:rPr>
              <w:rFonts w:ascii="Georgia" w:hAnsi="Georgia"/>
              <w:color w:val="000000"/>
              <w:sz w:val="22"/>
              <w:szCs w:val="22"/>
            </w:rPr>
            <w:t>(Emma van der Bent, 2022)</w:t>
          </w:r>
        </w:sdtContent>
      </w:sdt>
      <w:r w:rsidR="00E6552E" w:rsidRPr="00C96757">
        <w:rPr>
          <w:rFonts w:ascii="Georgia" w:hAnsi="Georgia"/>
          <w:sz w:val="22"/>
          <w:szCs w:val="22"/>
        </w:rPr>
        <w:t xml:space="preserve">. </w:t>
      </w:r>
      <w:r w:rsidR="00AF6F90" w:rsidRPr="00C96757">
        <w:rPr>
          <w:rFonts w:ascii="Georgia" w:hAnsi="Georgia"/>
          <w:sz w:val="22"/>
          <w:szCs w:val="22"/>
        </w:rPr>
        <w:t xml:space="preserve"> </w:t>
      </w:r>
    </w:p>
    <w:p w14:paraId="200A92F1" w14:textId="77777777" w:rsidR="000960EC" w:rsidRPr="00C96757" w:rsidRDefault="000960EC" w:rsidP="005B70AE">
      <w:pPr>
        <w:spacing w:line="276" w:lineRule="auto"/>
        <w:jc w:val="both"/>
        <w:rPr>
          <w:rFonts w:ascii="Georgia" w:hAnsi="Georgia"/>
          <w:sz w:val="22"/>
          <w:szCs w:val="22"/>
        </w:rPr>
      </w:pPr>
    </w:p>
    <w:p w14:paraId="2EDD4F82" w14:textId="6A23279F" w:rsidR="002F3C7C" w:rsidRDefault="000E180C" w:rsidP="005B70AE">
      <w:pPr>
        <w:spacing w:line="276" w:lineRule="auto"/>
        <w:jc w:val="both"/>
        <w:rPr>
          <w:rFonts w:ascii="Georgia" w:hAnsi="Georgia"/>
          <w:sz w:val="22"/>
          <w:szCs w:val="22"/>
        </w:rPr>
      </w:pPr>
      <w:r w:rsidRPr="00C96757">
        <w:rPr>
          <w:noProof/>
        </w:rPr>
        <w:lastRenderedPageBreak/>
        <w:drawing>
          <wp:inline distT="0" distB="0" distL="0" distR="0" wp14:anchorId="114CEE59" wp14:editId="46507AED">
            <wp:extent cx="5943600" cy="2625725"/>
            <wp:effectExtent l="0" t="0" r="0" b="3175"/>
            <wp:docPr id="6065502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625725"/>
                    </a:xfrm>
                    <a:prstGeom prst="rect">
                      <a:avLst/>
                    </a:prstGeom>
                    <a:noFill/>
                    <a:ln>
                      <a:noFill/>
                    </a:ln>
                  </pic:spPr>
                </pic:pic>
              </a:graphicData>
            </a:graphic>
          </wp:inline>
        </w:drawing>
      </w:r>
    </w:p>
    <w:p w14:paraId="522789F0" w14:textId="19959653" w:rsidR="000965DE" w:rsidRPr="00C96757" w:rsidRDefault="000965DE" w:rsidP="000965DE">
      <w:pPr>
        <w:spacing w:line="276" w:lineRule="auto"/>
        <w:jc w:val="center"/>
        <w:rPr>
          <w:rFonts w:ascii="Georgia" w:hAnsi="Georgia"/>
          <w:b/>
          <w:bCs/>
          <w:sz w:val="20"/>
          <w:szCs w:val="20"/>
        </w:rPr>
      </w:pPr>
      <w:r w:rsidRPr="00C31E00">
        <w:rPr>
          <w:rFonts w:ascii="Georgia" w:hAnsi="Georgia"/>
          <w:sz w:val="20"/>
          <w:szCs w:val="20"/>
        </w:rPr>
        <w:t>Figure 6:</w:t>
      </w:r>
      <w:r w:rsidRPr="00C96757">
        <w:rPr>
          <w:rFonts w:ascii="Georgia" w:hAnsi="Georgia"/>
          <w:b/>
          <w:bCs/>
          <w:sz w:val="20"/>
          <w:szCs w:val="20"/>
        </w:rPr>
        <w:t xml:space="preserve"> </w:t>
      </w:r>
      <w:r>
        <w:rPr>
          <w:rFonts w:ascii="Georgia" w:hAnsi="Georgia"/>
          <w:sz w:val="20"/>
          <w:szCs w:val="20"/>
        </w:rPr>
        <w:t>Utility</w:t>
      </w:r>
      <w:r w:rsidRPr="00C96757">
        <w:rPr>
          <w:rFonts w:ascii="Georgia" w:hAnsi="Georgia"/>
          <w:sz w:val="20"/>
          <w:szCs w:val="20"/>
        </w:rPr>
        <w:t xml:space="preserve"> infrastructure growth and material intensity forecast by 2070</w:t>
      </w:r>
    </w:p>
    <w:p w14:paraId="1C409851" w14:textId="7AC6C9CE" w:rsidR="00CE7EC2" w:rsidRPr="00C96757" w:rsidRDefault="00CE7EC2" w:rsidP="005B70AE">
      <w:pPr>
        <w:spacing w:line="276" w:lineRule="auto"/>
        <w:jc w:val="both"/>
        <w:rPr>
          <w:rFonts w:ascii="Georgia" w:hAnsi="Georgia"/>
          <w:sz w:val="22"/>
          <w:szCs w:val="22"/>
        </w:rPr>
      </w:pPr>
    </w:p>
    <w:p w14:paraId="7ED35EC4" w14:textId="7DA272C8" w:rsidR="006344E3" w:rsidRPr="00C63589" w:rsidRDefault="006344E3" w:rsidP="006344E3">
      <w:pPr>
        <w:spacing w:line="276" w:lineRule="auto"/>
        <w:jc w:val="center"/>
        <w:rPr>
          <w:rFonts w:ascii="Georgia" w:hAnsi="Georgia"/>
          <w:sz w:val="22"/>
          <w:szCs w:val="22"/>
        </w:rPr>
      </w:pPr>
      <w:r w:rsidRPr="00C63589">
        <w:rPr>
          <w:rFonts w:ascii="Georgia" w:hAnsi="Georgia"/>
          <w:sz w:val="22"/>
          <w:szCs w:val="22"/>
        </w:rPr>
        <w:t xml:space="preserve">Table </w:t>
      </w:r>
      <w:r w:rsidR="00D25A4D" w:rsidRPr="00C63589">
        <w:rPr>
          <w:rFonts w:ascii="Georgia" w:hAnsi="Georgia"/>
          <w:sz w:val="22"/>
          <w:szCs w:val="22"/>
        </w:rPr>
        <w:t>5</w:t>
      </w:r>
      <w:r w:rsidRPr="00C63589">
        <w:rPr>
          <w:rFonts w:ascii="Georgia" w:hAnsi="Georgia"/>
          <w:sz w:val="22"/>
          <w:szCs w:val="22"/>
        </w:rPr>
        <w:t xml:space="preserve">: </w:t>
      </w:r>
      <w:r w:rsidR="003502EE" w:rsidRPr="00C63589">
        <w:rPr>
          <w:rFonts w:ascii="Georgia" w:hAnsi="Georgia"/>
          <w:sz w:val="22"/>
          <w:szCs w:val="22"/>
        </w:rPr>
        <w:t>Utility</w:t>
      </w:r>
      <w:r w:rsidRPr="00C63589">
        <w:rPr>
          <w:rFonts w:ascii="Georgia" w:hAnsi="Georgia"/>
          <w:sz w:val="22"/>
          <w:szCs w:val="22"/>
        </w:rPr>
        <w:t xml:space="preserve"> infrastructure growth and material intensity forecast by 2070 under different scenarios</w:t>
      </w:r>
    </w:p>
    <w:tbl>
      <w:tblPr>
        <w:tblStyle w:val="TableGrid"/>
        <w:tblW w:w="9416" w:type="dxa"/>
        <w:tblLayout w:type="fixed"/>
        <w:tblLook w:val="04A0" w:firstRow="1" w:lastRow="0" w:firstColumn="1" w:lastColumn="0" w:noHBand="0" w:noVBand="1"/>
      </w:tblPr>
      <w:tblGrid>
        <w:gridCol w:w="1258"/>
        <w:gridCol w:w="1286"/>
        <w:gridCol w:w="617"/>
        <w:gridCol w:w="662"/>
        <w:gridCol w:w="992"/>
        <w:gridCol w:w="992"/>
        <w:gridCol w:w="709"/>
        <w:gridCol w:w="2900"/>
      </w:tblGrid>
      <w:tr w:rsidR="00903F9D" w:rsidRPr="00C96757" w14:paraId="119D0810" w14:textId="77777777" w:rsidTr="00385160">
        <w:trPr>
          <w:trHeight w:val="536"/>
        </w:trPr>
        <w:tc>
          <w:tcPr>
            <w:tcW w:w="1258" w:type="dxa"/>
            <w:vMerge w:val="restart"/>
          </w:tcPr>
          <w:p w14:paraId="0DE791D9" w14:textId="77777777" w:rsidR="006344E3" w:rsidRPr="00C96757" w:rsidRDefault="006344E3" w:rsidP="00810599">
            <w:pPr>
              <w:spacing w:line="276" w:lineRule="auto"/>
              <w:jc w:val="center"/>
              <w:rPr>
                <w:rFonts w:ascii="Georgia" w:hAnsi="Georgia"/>
                <w:sz w:val="16"/>
                <w:szCs w:val="16"/>
              </w:rPr>
            </w:pPr>
            <w:r w:rsidRPr="00C96757">
              <w:rPr>
                <w:rFonts w:ascii="Georgia" w:hAnsi="Georgia"/>
                <w:sz w:val="16"/>
                <w:szCs w:val="16"/>
              </w:rPr>
              <w:t>Infrastructure Category</w:t>
            </w:r>
          </w:p>
        </w:tc>
        <w:tc>
          <w:tcPr>
            <w:tcW w:w="2565" w:type="dxa"/>
            <w:gridSpan w:val="3"/>
          </w:tcPr>
          <w:p w14:paraId="07D2E310" w14:textId="77777777" w:rsidR="006344E3" w:rsidRPr="00C96757" w:rsidRDefault="006344E3" w:rsidP="00810599">
            <w:pPr>
              <w:spacing w:line="276" w:lineRule="auto"/>
              <w:jc w:val="center"/>
              <w:rPr>
                <w:rFonts w:ascii="Georgia" w:hAnsi="Georgia"/>
                <w:sz w:val="16"/>
                <w:szCs w:val="16"/>
              </w:rPr>
            </w:pPr>
            <w:r w:rsidRPr="00C96757">
              <w:rPr>
                <w:rFonts w:ascii="Georgia" w:hAnsi="Georgia"/>
                <w:sz w:val="16"/>
                <w:szCs w:val="16"/>
              </w:rPr>
              <w:t>Infrastructure Growth until 2070</w:t>
            </w:r>
          </w:p>
        </w:tc>
        <w:tc>
          <w:tcPr>
            <w:tcW w:w="2693" w:type="dxa"/>
            <w:gridSpan w:val="3"/>
          </w:tcPr>
          <w:p w14:paraId="405D9D40" w14:textId="77777777" w:rsidR="006344E3" w:rsidRPr="00C96757" w:rsidRDefault="006344E3" w:rsidP="00810599">
            <w:pPr>
              <w:spacing w:line="276" w:lineRule="auto"/>
              <w:jc w:val="center"/>
              <w:rPr>
                <w:rFonts w:ascii="Georgia" w:hAnsi="Georgia"/>
                <w:sz w:val="16"/>
                <w:szCs w:val="16"/>
              </w:rPr>
            </w:pPr>
            <w:r w:rsidRPr="00C96757">
              <w:rPr>
                <w:rFonts w:ascii="Georgia" w:hAnsi="Georgia"/>
                <w:sz w:val="16"/>
                <w:szCs w:val="16"/>
              </w:rPr>
              <w:t>Material Intensity until 2070</w:t>
            </w:r>
          </w:p>
        </w:tc>
        <w:tc>
          <w:tcPr>
            <w:tcW w:w="2900" w:type="dxa"/>
            <w:vMerge w:val="restart"/>
          </w:tcPr>
          <w:p w14:paraId="6266822E" w14:textId="1ADFC68C" w:rsidR="006344E3" w:rsidRPr="00C96757" w:rsidRDefault="00226EBE" w:rsidP="00810599">
            <w:pPr>
              <w:spacing w:line="276" w:lineRule="auto"/>
              <w:jc w:val="center"/>
              <w:rPr>
                <w:rFonts w:ascii="Georgia" w:hAnsi="Georgia"/>
                <w:sz w:val="16"/>
                <w:szCs w:val="16"/>
              </w:rPr>
            </w:pPr>
            <w:r w:rsidRPr="00C96757">
              <w:rPr>
                <w:rFonts w:ascii="Georgia" w:hAnsi="Georgia"/>
                <w:sz w:val="16"/>
                <w:szCs w:val="16"/>
              </w:rPr>
              <w:t>Sources/Rational for Material Intensity</w:t>
            </w:r>
          </w:p>
        </w:tc>
      </w:tr>
      <w:tr w:rsidR="00903F9D" w:rsidRPr="00C96757" w14:paraId="04254E8C" w14:textId="77777777" w:rsidTr="00385160">
        <w:trPr>
          <w:trHeight w:val="147"/>
        </w:trPr>
        <w:tc>
          <w:tcPr>
            <w:tcW w:w="1258" w:type="dxa"/>
            <w:vMerge/>
          </w:tcPr>
          <w:p w14:paraId="504B1020" w14:textId="77777777" w:rsidR="006344E3" w:rsidRPr="00C96757" w:rsidRDefault="006344E3" w:rsidP="00810599">
            <w:pPr>
              <w:spacing w:line="276" w:lineRule="auto"/>
              <w:jc w:val="center"/>
              <w:rPr>
                <w:rFonts w:ascii="Georgia" w:hAnsi="Georgia"/>
                <w:sz w:val="16"/>
                <w:szCs w:val="16"/>
              </w:rPr>
            </w:pPr>
          </w:p>
        </w:tc>
        <w:tc>
          <w:tcPr>
            <w:tcW w:w="1286" w:type="dxa"/>
          </w:tcPr>
          <w:p w14:paraId="6AB66BF2" w14:textId="77777777" w:rsidR="006344E3" w:rsidRPr="00C96757" w:rsidRDefault="006344E3" w:rsidP="00810599">
            <w:pPr>
              <w:spacing w:line="276" w:lineRule="auto"/>
              <w:jc w:val="center"/>
              <w:rPr>
                <w:rFonts w:ascii="Georgia" w:hAnsi="Georgia"/>
                <w:sz w:val="16"/>
                <w:szCs w:val="16"/>
              </w:rPr>
            </w:pPr>
            <w:r w:rsidRPr="00C96757">
              <w:rPr>
                <w:rFonts w:ascii="Georgia" w:hAnsi="Georgia"/>
                <w:sz w:val="16"/>
                <w:szCs w:val="16"/>
              </w:rPr>
              <w:t>Reference</w:t>
            </w:r>
          </w:p>
        </w:tc>
        <w:tc>
          <w:tcPr>
            <w:tcW w:w="617" w:type="dxa"/>
          </w:tcPr>
          <w:p w14:paraId="73581853" w14:textId="77777777" w:rsidR="006344E3" w:rsidRPr="00C96757" w:rsidRDefault="006344E3" w:rsidP="00810599">
            <w:pPr>
              <w:spacing w:line="276" w:lineRule="auto"/>
              <w:jc w:val="center"/>
              <w:rPr>
                <w:rFonts w:ascii="Georgia" w:hAnsi="Georgia"/>
                <w:sz w:val="16"/>
                <w:szCs w:val="16"/>
              </w:rPr>
            </w:pPr>
            <w:r w:rsidRPr="00C96757">
              <w:rPr>
                <w:rFonts w:ascii="Georgia" w:hAnsi="Georgia"/>
                <w:sz w:val="16"/>
                <w:szCs w:val="16"/>
              </w:rPr>
              <w:t>Low</w:t>
            </w:r>
          </w:p>
        </w:tc>
        <w:tc>
          <w:tcPr>
            <w:tcW w:w="662" w:type="dxa"/>
          </w:tcPr>
          <w:p w14:paraId="15AA1A32" w14:textId="77777777" w:rsidR="006344E3" w:rsidRPr="00C96757" w:rsidRDefault="006344E3" w:rsidP="00810599">
            <w:pPr>
              <w:spacing w:line="276" w:lineRule="auto"/>
              <w:jc w:val="center"/>
              <w:rPr>
                <w:rFonts w:ascii="Georgia" w:hAnsi="Georgia"/>
                <w:sz w:val="16"/>
                <w:szCs w:val="16"/>
              </w:rPr>
            </w:pPr>
            <w:r w:rsidRPr="00C96757">
              <w:rPr>
                <w:rFonts w:ascii="Georgia" w:hAnsi="Georgia"/>
                <w:sz w:val="16"/>
                <w:szCs w:val="16"/>
              </w:rPr>
              <w:t>High</w:t>
            </w:r>
          </w:p>
        </w:tc>
        <w:tc>
          <w:tcPr>
            <w:tcW w:w="992" w:type="dxa"/>
          </w:tcPr>
          <w:p w14:paraId="39BBB553" w14:textId="77777777" w:rsidR="006344E3" w:rsidRPr="00C96757" w:rsidRDefault="006344E3" w:rsidP="00810599">
            <w:pPr>
              <w:spacing w:line="276" w:lineRule="auto"/>
              <w:jc w:val="center"/>
              <w:rPr>
                <w:rFonts w:ascii="Georgia" w:hAnsi="Georgia"/>
                <w:sz w:val="16"/>
                <w:szCs w:val="16"/>
              </w:rPr>
            </w:pPr>
            <w:r w:rsidRPr="00C96757">
              <w:rPr>
                <w:rFonts w:ascii="Georgia" w:hAnsi="Georgia"/>
                <w:sz w:val="16"/>
                <w:szCs w:val="16"/>
              </w:rPr>
              <w:t>Reference</w:t>
            </w:r>
          </w:p>
        </w:tc>
        <w:tc>
          <w:tcPr>
            <w:tcW w:w="992" w:type="dxa"/>
          </w:tcPr>
          <w:p w14:paraId="7127FDBA" w14:textId="77777777" w:rsidR="006344E3" w:rsidRPr="00C96757" w:rsidRDefault="006344E3" w:rsidP="00810599">
            <w:pPr>
              <w:spacing w:line="276" w:lineRule="auto"/>
              <w:jc w:val="center"/>
              <w:rPr>
                <w:rFonts w:ascii="Georgia" w:hAnsi="Georgia"/>
                <w:sz w:val="16"/>
                <w:szCs w:val="16"/>
              </w:rPr>
            </w:pPr>
            <w:r w:rsidRPr="00C96757">
              <w:rPr>
                <w:rFonts w:ascii="Georgia" w:hAnsi="Georgia"/>
                <w:sz w:val="16"/>
                <w:szCs w:val="16"/>
              </w:rPr>
              <w:t>Low</w:t>
            </w:r>
          </w:p>
        </w:tc>
        <w:tc>
          <w:tcPr>
            <w:tcW w:w="709" w:type="dxa"/>
          </w:tcPr>
          <w:p w14:paraId="263DBAD6" w14:textId="77777777" w:rsidR="006344E3" w:rsidRPr="00C96757" w:rsidRDefault="006344E3" w:rsidP="00810599">
            <w:pPr>
              <w:spacing w:line="276" w:lineRule="auto"/>
              <w:jc w:val="center"/>
              <w:rPr>
                <w:rFonts w:ascii="Georgia" w:hAnsi="Georgia"/>
                <w:sz w:val="16"/>
                <w:szCs w:val="16"/>
              </w:rPr>
            </w:pPr>
            <w:r w:rsidRPr="00C96757">
              <w:rPr>
                <w:rFonts w:ascii="Georgia" w:hAnsi="Georgia"/>
                <w:sz w:val="16"/>
                <w:szCs w:val="16"/>
              </w:rPr>
              <w:t>High</w:t>
            </w:r>
          </w:p>
        </w:tc>
        <w:tc>
          <w:tcPr>
            <w:tcW w:w="2900" w:type="dxa"/>
            <w:vMerge/>
          </w:tcPr>
          <w:p w14:paraId="29357DBC" w14:textId="77777777" w:rsidR="006344E3" w:rsidRPr="00C96757" w:rsidRDefault="006344E3" w:rsidP="00810599">
            <w:pPr>
              <w:spacing w:line="276" w:lineRule="auto"/>
              <w:jc w:val="center"/>
              <w:rPr>
                <w:rFonts w:ascii="Georgia" w:hAnsi="Georgia"/>
                <w:sz w:val="16"/>
                <w:szCs w:val="16"/>
              </w:rPr>
            </w:pPr>
          </w:p>
        </w:tc>
      </w:tr>
      <w:tr w:rsidR="00903F9D" w:rsidRPr="00C96757" w14:paraId="340D30DF" w14:textId="77777777" w:rsidTr="00385160">
        <w:trPr>
          <w:trHeight w:val="980"/>
        </w:trPr>
        <w:tc>
          <w:tcPr>
            <w:tcW w:w="1258" w:type="dxa"/>
          </w:tcPr>
          <w:p w14:paraId="2642FBA5" w14:textId="1F9247BB"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DW Production well</w:t>
            </w:r>
          </w:p>
        </w:tc>
        <w:tc>
          <w:tcPr>
            <w:tcW w:w="1286" w:type="dxa"/>
          </w:tcPr>
          <w:p w14:paraId="72BCB7EA" w14:textId="262DACB6"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+19%</w:t>
            </w:r>
          </w:p>
        </w:tc>
        <w:tc>
          <w:tcPr>
            <w:tcW w:w="617" w:type="dxa"/>
          </w:tcPr>
          <w:p w14:paraId="4CE87714" w14:textId="1E04A665"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+10%</w:t>
            </w:r>
          </w:p>
        </w:tc>
        <w:tc>
          <w:tcPr>
            <w:tcW w:w="662" w:type="dxa"/>
          </w:tcPr>
          <w:p w14:paraId="0D2D29D6" w14:textId="30908634"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+35%</w:t>
            </w:r>
          </w:p>
        </w:tc>
        <w:tc>
          <w:tcPr>
            <w:tcW w:w="992" w:type="dxa"/>
          </w:tcPr>
          <w:p w14:paraId="18AABBFB" w14:textId="1CC3A831" w:rsidR="00F157A5" w:rsidRPr="00C96757" w:rsidRDefault="007B5FB3" w:rsidP="00F157A5">
            <w:pPr>
              <w:spacing w:line="276" w:lineRule="auto"/>
              <w:jc w:val="both"/>
              <w:rPr>
                <w:rFonts w:ascii="Georgia" w:hAnsi="Georgia"/>
                <w:sz w:val="16"/>
                <w:szCs w:val="16"/>
              </w:rPr>
            </w:pPr>
            <w:r w:rsidRPr="00C96757">
              <w:rPr>
                <w:rFonts w:ascii="Georgia" w:hAnsi="Georgia"/>
                <w:sz w:val="16"/>
                <w:szCs w:val="16"/>
              </w:rPr>
              <w:t>0</w:t>
            </w:r>
            <w:r w:rsidR="00F157A5" w:rsidRPr="00C96757">
              <w:rPr>
                <w:rFonts w:ascii="Georgia" w:hAnsi="Georgia"/>
                <w:sz w:val="16"/>
                <w:szCs w:val="16"/>
              </w:rPr>
              <w:t>%</w:t>
            </w:r>
          </w:p>
        </w:tc>
        <w:tc>
          <w:tcPr>
            <w:tcW w:w="992" w:type="dxa"/>
          </w:tcPr>
          <w:p w14:paraId="68FA395D" w14:textId="0C86C820"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+4%</w:t>
            </w:r>
          </w:p>
        </w:tc>
        <w:tc>
          <w:tcPr>
            <w:tcW w:w="709" w:type="dxa"/>
          </w:tcPr>
          <w:p w14:paraId="627792EE" w14:textId="0DB568C9"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-10%</w:t>
            </w:r>
          </w:p>
        </w:tc>
        <w:tc>
          <w:tcPr>
            <w:tcW w:w="2900" w:type="dxa"/>
          </w:tcPr>
          <w:p w14:paraId="204C8EC0" w14:textId="3EBEE752" w:rsidR="00F157A5" w:rsidRPr="00C96757" w:rsidRDefault="00903F9D" w:rsidP="00F157A5">
            <w:pPr>
              <w:spacing w:line="276" w:lineRule="auto"/>
              <w:jc w:val="both"/>
              <w:rPr>
                <w:rFonts w:ascii="Georgia" w:hAnsi="Georgia"/>
                <w:sz w:val="16"/>
                <w:szCs w:val="16"/>
              </w:rPr>
            </w:pPr>
            <w:r w:rsidRPr="00C96757">
              <w:rPr>
                <w:rFonts w:ascii="Georgia" w:hAnsi="Georgia"/>
                <w:sz w:val="16"/>
                <w:szCs w:val="16"/>
              </w:rPr>
              <w:t xml:space="preserve">Although the </w:t>
            </w:r>
            <w:r w:rsidR="00075D84">
              <w:rPr>
                <w:rFonts w:ascii="Georgia" w:hAnsi="Georgia"/>
                <w:sz w:val="16"/>
                <w:szCs w:val="16"/>
              </w:rPr>
              <w:t>opportunity to limit material intensity</w:t>
            </w:r>
            <w:r w:rsidRPr="00C96757">
              <w:rPr>
                <w:rFonts w:ascii="Georgia" w:hAnsi="Georgia"/>
                <w:sz w:val="16"/>
                <w:szCs w:val="16"/>
              </w:rPr>
              <w:t xml:space="preserve"> is limited </w:t>
            </w:r>
            <w:r w:rsidR="00075D84">
              <w:rPr>
                <w:rFonts w:ascii="Georgia" w:hAnsi="Georgia"/>
                <w:sz w:val="16"/>
                <w:szCs w:val="16"/>
              </w:rPr>
              <w:t xml:space="preserve">as per most Dutch utility asset owners </w:t>
            </w:r>
            <w:r w:rsidRPr="00C96757">
              <w:rPr>
                <w:rFonts w:ascii="Georgia" w:hAnsi="Georgia"/>
                <w:sz w:val="16"/>
                <w:szCs w:val="16"/>
              </w:rPr>
              <w:t>but adoption of F</w:t>
            </w:r>
            <w:r w:rsidR="001A775F" w:rsidRPr="00C96757">
              <w:rPr>
                <w:rFonts w:ascii="Georgia" w:hAnsi="Georgia"/>
                <w:sz w:val="16"/>
                <w:szCs w:val="16"/>
              </w:rPr>
              <w:t>iberglass Reinforced Plastics (FRP) and advanced PVC for casings</w:t>
            </w:r>
            <w:r w:rsidR="004358F1" w:rsidRPr="00C96757">
              <w:rPr>
                <w:rFonts w:ascii="Georgia" w:hAnsi="Georgia"/>
                <w:sz w:val="16"/>
                <w:szCs w:val="16"/>
              </w:rPr>
              <w:t xml:space="preserve"> can reduce material intensity</w:t>
            </w:r>
            <w:sdt>
              <w:sdtPr>
                <w:rPr>
                  <w:rFonts w:ascii="Georgia" w:hAnsi="Georgia"/>
                  <w:color w:val="000000"/>
                  <w:sz w:val="16"/>
                  <w:szCs w:val="16"/>
                </w:rPr>
                <w:tag w:val="MENDELEY_CITATION_v3_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"/>
                <w:id w:val="1548181539"/>
                <w:placeholder>
                  <w:docPart w:val="DCA32543EA62469BA6FB26C6CD53300E"/>
                </w:placeholder>
              </w:sdtPr>
              <w:sdtContent>
                <w:r w:rsidR="0015647E" w:rsidRPr="0015647E">
                  <w:rPr>
                    <w:rFonts w:ascii="Georgia" w:hAnsi="Georgia"/>
                    <w:color w:val="000000"/>
                    <w:sz w:val="16"/>
                  </w:rPr>
                  <w:t>(Fardis &amp; Khalili, 1981; Mahmood Amani &amp; Ahmed Abdul Rauf, 2017)</w:t>
                </w:r>
              </w:sdtContent>
            </w:sdt>
            <w:r w:rsidR="004358F1" w:rsidRPr="00C96757">
              <w:rPr>
                <w:rFonts w:ascii="Georgia" w:hAnsi="Georgia"/>
                <w:sz w:val="16"/>
                <w:szCs w:val="16"/>
              </w:rPr>
              <w:t xml:space="preserve">. </w:t>
            </w:r>
          </w:p>
        </w:tc>
      </w:tr>
      <w:tr w:rsidR="00903F9D" w:rsidRPr="00C96757" w14:paraId="347EA5F8" w14:textId="77777777" w:rsidTr="00385160">
        <w:trPr>
          <w:trHeight w:val="980"/>
        </w:trPr>
        <w:tc>
          <w:tcPr>
            <w:tcW w:w="1258" w:type="dxa"/>
          </w:tcPr>
          <w:p w14:paraId="79189BAC" w14:textId="53ACB721"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DW Transmission Pipeline</w:t>
            </w:r>
          </w:p>
        </w:tc>
        <w:tc>
          <w:tcPr>
            <w:tcW w:w="1286" w:type="dxa"/>
          </w:tcPr>
          <w:p w14:paraId="40190C52" w14:textId="4147766B"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+22%</w:t>
            </w:r>
          </w:p>
        </w:tc>
        <w:tc>
          <w:tcPr>
            <w:tcW w:w="617" w:type="dxa"/>
          </w:tcPr>
          <w:p w14:paraId="1BFA82ED" w14:textId="1E111D9B"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+12%</w:t>
            </w:r>
          </w:p>
        </w:tc>
        <w:tc>
          <w:tcPr>
            <w:tcW w:w="662" w:type="dxa"/>
          </w:tcPr>
          <w:p w14:paraId="747D8F78" w14:textId="20A43D2E"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+45</w:t>
            </w:r>
          </w:p>
        </w:tc>
        <w:tc>
          <w:tcPr>
            <w:tcW w:w="992" w:type="dxa"/>
          </w:tcPr>
          <w:p w14:paraId="0FF5D27A" w14:textId="4C26D6C6" w:rsidR="00F157A5" w:rsidRPr="00C96757" w:rsidRDefault="007B5FB3" w:rsidP="00F157A5">
            <w:pPr>
              <w:spacing w:line="276" w:lineRule="auto"/>
              <w:jc w:val="both"/>
              <w:rPr>
                <w:rFonts w:ascii="Georgia" w:hAnsi="Georgia"/>
                <w:sz w:val="16"/>
                <w:szCs w:val="16"/>
              </w:rPr>
            </w:pPr>
            <w:r w:rsidRPr="00C96757">
              <w:rPr>
                <w:rFonts w:ascii="Georgia" w:hAnsi="Georgia"/>
                <w:sz w:val="16"/>
                <w:szCs w:val="16"/>
              </w:rPr>
              <w:t>5</w:t>
            </w:r>
            <w:r w:rsidR="00F157A5" w:rsidRPr="00C96757">
              <w:rPr>
                <w:rFonts w:ascii="Georgia" w:hAnsi="Georgia"/>
                <w:sz w:val="16"/>
                <w:szCs w:val="16"/>
              </w:rPr>
              <w:t>%</w:t>
            </w:r>
          </w:p>
        </w:tc>
        <w:tc>
          <w:tcPr>
            <w:tcW w:w="992" w:type="dxa"/>
          </w:tcPr>
          <w:p w14:paraId="64984ABD" w14:textId="29B83078"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0%</w:t>
            </w:r>
          </w:p>
        </w:tc>
        <w:tc>
          <w:tcPr>
            <w:tcW w:w="709" w:type="dxa"/>
          </w:tcPr>
          <w:p w14:paraId="41782C3F" w14:textId="291AEB24"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-15%</w:t>
            </w:r>
          </w:p>
        </w:tc>
        <w:tc>
          <w:tcPr>
            <w:tcW w:w="2900" w:type="dxa"/>
          </w:tcPr>
          <w:p w14:paraId="3A4642D5" w14:textId="070B9E65" w:rsidR="00F157A5" w:rsidRPr="00C96757" w:rsidRDefault="00FD3319" w:rsidP="00F157A5">
            <w:pPr>
              <w:spacing w:line="276" w:lineRule="auto"/>
              <w:jc w:val="both"/>
              <w:rPr>
                <w:rFonts w:ascii="Georgia" w:hAnsi="Georgia"/>
                <w:sz w:val="16"/>
                <w:szCs w:val="16"/>
              </w:rPr>
            </w:pPr>
            <w:r w:rsidRPr="00C96757">
              <w:rPr>
                <w:rFonts w:ascii="Georgia" w:hAnsi="Georgia"/>
                <w:sz w:val="16"/>
                <w:szCs w:val="16"/>
              </w:rPr>
              <w:t xml:space="preserve">Adoption of </w:t>
            </w:r>
            <w:r w:rsidR="00674E22" w:rsidRPr="00C96757">
              <w:rPr>
                <w:rFonts w:ascii="Georgia" w:hAnsi="Georgia"/>
                <w:sz w:val="16"/>
                <w:szCs w:val="16"/>
              </w:rPr>
              <w:t xml:space="preserve">High-Density Polyethylene (HDPE) </w:t>
            </w:r>
            <w:r w:rsidR="0003299C" w:rsidRPr="00C96757">
              <w:rPr>
                <w:rFonts w:ascii="Georgia" w:hAnsi="Georgia"/>
                <w:sz w:val="16"/>
                <w:szCs w:val="16"/>
              </w:rPr>
              <w:t xml:space="preserve">where applicable reduce material </w:t>
            </w:r>
            <w:r w:rsidR="00903F9D" w:rsidRPr="00C96757">
              <w:rPr>
                <w:rFonts w:ascii="Georgia" w:hAnsi="Georgia"/>
                <w:sz w:val="16"/>
                <w:szCs w:val="16"/>
              </w:rPr>
              <w:t>intensity</w:t>
            </w:r>
            <w:sdt>
              <w:sdtPr>
                <w:rPr>
                  <w:rFonts w:ascii="Georgia" w:hAnsi="Georgia"/>
                  <w:color w:val="000000"/>
                  <w:sz w:val="16"/>
                  <w:szCs w:val="16"/>
                </w:rPr>
                <w:tag w:val="MENDELEY_CITATION_v3_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"/>
                <w:id w:val="2078237649"/>
                <w:placeholder>
                  <w:docPart w:val="1D40F14E2FA5492BB635803318336CF9"/>
                </w:placeholder>
              </w:sdtPr>
              <w:sdtContent>
                <w:r w:rsidR="0015647E" w:rsidRPr="0015647E">
                  <w:rPr>
                    <w:rFonts w:ascii="Georgia" w:hAnsi="Georgia"/>
                    <w:color w:val="000000"/>
                    <w:sz w:val="16"/>
                    <w:szCs w:val="16"/>
                  </w:rPr>
                  <w:t>(Hu et al., 2025; Simões et al., 2014)</w:t>
                </w:r>
              </w:sdtContent>
            </w:sdt>
            <w:r w:rsidR="0003299C" w:rsidRPr="00C96757">
              <w:rPr>
                <w:rFonts w:ascii="Georgia" w:hAnsi="Georgia"/>
                <w:sz w:val="16"/>
                <w:szCs w:val="16"/>
              </w:rPr>
              <w:t xml:space="preserve">. </w:t>
            </w:r>
          </w:p>
        </w:tc>
      </w:tr>
      <w:tr w:rsidR="00903F9D" w:rsidRPr="00C96757" w14:paraId="769AC6CE" w14:textId="77777777" w:rsidTr="00385160">
        <w:trPr>
          <w:trHeight w:val="416"/>
        </w:trPr>
        <w:tc>
          <w:tcPr>
            <w:tcW w:w="1258" w:type="dxa"/>
          </w:tcPr>
          <w:p w14:paraId="79B1E498" w14:textId="52B9E3E1"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WW treatment plant</w:t>
            </w:r>
          </w:p>
        </w:tc>
        <w:tc>
          <w:tcPr>
            <w:tcW w:w="1286" w:type="dxa"/>
          </w:tcPr>
          <w:p w14:paraId="389BA2B1" w14:textId="74BCB2C2"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0%</w:t>
            </w:r>
          </w:p>
        </w:tc>
        <w:tc>
          <w:tcPr>
            <w:tcW w:w="617" w:type="dxa"/>
          </w:tcPr>
          <w:p w14:paraId="45BD235D" w14:textId="2EC89CFA"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-10%</w:t>
            </w:r>
          </w:p>
        </w:tc>
        <w:tc>
          <w:tcPr>
            <w:tcW w:w="662" w:type="dxa"/>
          </w:tcPr>
          <w:p w14:paraId="04027012" w14:textId="7A42A593"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+15%</w:t>
            </w:r>
          </w:p>
        </w:tc>
        <w:tc>
          <w:tcPr>
            <w:tcW w:w="992" w:type="dxa"/>
          </w:tcPr>
          <w:p w14:paraId="6C920860" w14:textId="7744AAD7"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0%</w:t>
            </w:r>
          </w:p>
        </w:tc>
        <w:tc>
          <w:tcPr>
            <w:tcW w:w="992" w:type="dxa"/>
          </w:tcPr>
          <w:p w14:paraId="395840AA" w14:textId="1A2831F4"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0%</w:t>
            </w:r>
          </w:p>
        </w:tc>
        <w:tc>
          <w:tcPr>
            <w:tcW w:w="709" w:type="dxa"/>
          </w:tcPr>
          <w:p w14:paraId="09B581EB" w14:textId="5514FE30"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-10%</w:t>
            </w:r>
          </w:p>
        </w:tc>
        <w:tc>
          <w:tcPr>
            <w:tcW w:w="2900" w:type="dxa"/>
          </w:tcPr>
          <w:p w14:paraId="1345C4C7" w14:textId="34642834" w:rsidR="00F157A5" w:rsidRPr="00C96757" w:rsidRDefault="00A94BCC" w:rsidP="00F157A5">
            <w:pPr>
              <w:spacing w:line="276" w:lineRule="auto"/>
              <w:jc w:val="both"/>
              <w:rPr>
                <w:rFonts w:ascii="Georgia" w:hAnsi="Georgia"/>
                <w:sz w:val="16"/>
                <w:szCs w:val="16"/>
              </w:rPr>
            </w:pPr>
            <w:r w:rsidRPr="00C96757">
              <w:rPr>
                <w:rFonts w:ascii="Georgia" w:hAnsi="Georgia"/>
                <w:sz w:val="16"/>
                <w:szCs w:val="16"/>
              </w:rPr>
              <w:t xml:space="preserve">Even though the possibility </w:t>
            </w:r>
            <w:r w:rsidR="00500E2B" w:rsidRPr="00C96757">
              <w:rPr>
                <w:rFonts w:ascii="Georgia" w:hAnsi="Georgia"/>
                <w:sz w:val="16"/>
                <w:szCs w:val="16"/>
              </w:rPr>
              <w:t xml:space="preserve">of material intensity reduction is very low due to locked in Hydraulic Retention Time" (HRT) </w:t>
            </w:r>
            <w:r w:rsidR="00953629" w:rsidRPr="00C96757">
              <w:rPr>
                <w:rFonts w:ascii="Georgia" w:hAnsi="Georgia"/>
                <w:sz w:val="16"/>
                <w:szCs w:val="16"/>
              </w:rPr>
              <w:t xml:space="preserve">and tight environmental regulation, adoption of modern </w:t>
            </w:r>
            <w:r w:rsidR="00C35F82" w:rsidRPr="00C96757">
              <w:rPr>
                <w:rFonts w:ascii="Georgia" w:hAnsi="Georgia"/>
                <w:sz w:val="16"/>
                <w:szCs w:val="16"/>
              </w:rPr>
              <w:t xml:space="preserve">treatment facility like </w:t>
            </w:r>
            <w:proofErr w:type="spellStart"/>
            <w:r w:rsidR="008C09BD" w:rsidRPr="00C96757">
              <w:rPr>
                <w:rFonts w:ascii="Georgia" w:hAnsi="Georgia"/>
                <w:sz w:val="16"/>
                <w:szCs w:val="16"/>
              </w:rPr>
              <w:t>Nereda</w:t>
            </w:r>
            <w:proofErr w:type="spellEnd"/>
            <w:r w:rsidR="008C09BD" w:rsidRPr="00C96757">
              <w:rPr>
                <w:rFonts w:ascii="Georgia" w:hAnsi="Georgia"/>
                <w:sz w:val="16"/>
                <w:szCs w:val="16"/>
              </w:rPr>
              <w:t xml:space="preserve"> and </w:t>
            </w:r>
            <w:r w:rsidR="00C35F82" w:rsidRPr="00C96757">
              <w:rPr>
                <w:rFonts w:ascii="Georgia" w:hAnsi="Georgia"/>
                <w:sz w:val="16"/>
                <w:szCs w:val="16"/>
              </w:rPr>
              <w:t>cou</w:t>
            </w:r>
            <w:r w:rsidR="0063039D" w:rsidRPr="00C96757">
              <w:rPr>
                <w:rFonts w:ascii="Georgia" w:hAnsi="Georgia"/>
                <w:sz w:val="16"/>
                <w:szCs w:val="16"/>
              </w:rPr>
              <w:t>ld increase resource efficiency</w:t>
            </w:r>
            <w:r w:rsidR="0063215B">
              <w:rPr>
                <w:rFonts w:ascii="Georgia" w:hAnsi="Georgia"/>
                <w:sz w:val="16"/>
                <w:szCs w:val="16"/>
              </w:rPr>
              <w:t xml:space="preserve"> </w:t>
            </w:r>
            <w:sdt>
              <w:sdtPr>
                <w:rPr>
                  <w:rFonts w:ascii="Georgia" w:hAnsi="Georgia"/>
                  <w:color w:val="000000"/>
                  <w:sz w:val="16"/>
                  <w:szCs w:val="16"/>
                </w:rPr>
                <w:tag w:val="MENDELEY_CITATION_v3_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"/>
                <w:id w:val="1900710538"/>
                <w:placeholder>
                  <w:docPart w:val="4017B32701D54BE0B7843DB897AEF418"/>
                </w:placeholder>
              </w:sdtPr>
              <w:sdtContent>
                <w:r w:rsidR="0015647E" w:rsidRPr="0015647E">
                  <w:rPr>
                    <w:rFonts w:ascii="Georgia" w:hAnsi="Georgia"/>
                    <w:color w:val="000000"/>
                    <w:sz w:val="16"/>
                    <w:szCs w:val="16"/>
                  </w:rPr>
                  <w:t>(</w:t>
                </w:r>
                <w:proofErr w:type="spellStart"/>
                <w:r w:rsidR="0015647E" w:rsidRPr="0015647E">
                  <w:rPr>
                    <w:rFonts w:ascii="Georgia" w:hAnsi="Georgia"/>
                    <w:color w:val="000000"/>
                    <w:sz w:val="16"/>
                    <w:szCs w:val="16"/>
                  </w:rPr>
                  <w:t>Haskoning</w:t>
                </w:r>
                <w:proofErr w:type="spellEnd"/>
                <w:r w:rsidR="0015647E" w:rsidRPr="0015647E">
                  <w:rPr>
                    <w:rFonts w:ascii="Georgia" w:hAnsi="Georgia"/>
                    <w:color w:val="000000"/>
                    <w:sz w:val="16"/>
                    <w:szCs w:val="16"/>
                  </w:rPr>
                  <w:t xml:space="preserve">, 2023; </w:t>
                </w:r>
                <w:proofErr w:type="spellStart"/>
                <w:r w:rsidR="0015647E" w:rsidRPr="0015647E">
                  <w:rPr>
                    <w:rFonts w:ascii="Georgia" w:hAnsi="Georgia"/>
                    <w:color w:val="000000"/>
                    <w:sz w:val="16"/>
                    <w:szCs w:val="16"/>
                  </w:rPr>
                  <w:t>Triqua</w:t>
                </w:r>
                <w:proofErr w:type="spellEnd"/>
                <w:r w:rsidR="0015647E" w:rsidRPr="0015647E">
                  <w:rPr>
                    <w:rFonts w:ascii="Georgia" w:hAnsi="Georgia"/>
                    <w:color w:val="000000"/>
                    <w:sz w:val="16"/>
                    <w:szCs w:val="16"/>
                  </w:rPr>
                  <w:t>, 2025)</w:t>
                </w:r>
              </w:sdtContent>
            </w:sdt>
            <w:r w:rsidR="0063039D" w:rsidRPr="00C96757">
              <w:rPr>
                <w:rFonts w:ascii="Georgia" w:hAnsi="Georgia"/>
                <w:sz w:val="16"/>
                <w:szCs w:val="16"/>
              </w:rPr>
              <w:t xml:space="preserve">. </w:t>
            </w:r>
          </w:p>
        </w:tc>
      </w:tr>
      <w:tr w:rsidR="00F157A5" w:rsidRPr="00C96757" w14:paraId="5B0ED873" w14:textId="77777777" w:rsidTr="00385160">
        <w:trPr>
          <w:trHeight w:val="980"/>
        </w:trPr>
        <w:tc>
          <w:tcPr>
            <w:tcW w:w="1258" w:type="dxa"/>
          </w:tcPr>
          <w:p w14:paraId="0B4C00A9" w14:textId="2C690A52"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WW Transmission Pipeline</w:t>
            </w:r>
          </w:p>
        </w:tc>
        <w:tc>
          <w:tcPr>
            <w:tcW w:w="1286" w:type="dxa"/>
          </w:tcPr>
          <w:p w14:paraId="7DC20717" w14:textId="6D96B877"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+17%</w:t>
            </w:r>
          </w:p>
        </w:tc>
        <w:tc>
          <w:tcPr>
            <w:tcW w:w="617" w:type="dxa"/>
          </w:tcPr>
          <w:p w14:paraId="17970A4C" w14:textId="5AFE9AAA" w:rsidR="00F157A5" w:rsidRPr="00C96757" w:rsidRDefault="0013760F" w:rsidP="00F157A5">
            <w:pPr>
              <w:spacing w:line="276" w:lineRule="auto"/>
              <w:jc w:val="both"/>
              <w:rPr>
                <w:rFonts w:ascii="Georgia" w:hAnsi="Georgia"/>
                <w:sz w:val="16"/>
                <w:szCs w:val="16"/>
              </w:rPr>
            </w:pPr>
            <w:r w:rsidRPr="00C96757">
              <w:rPr>
                <w:rFonts w:ascii="Georgia" w:hAnsi="Georgia"/>
                <w:sz w:val="16"/>
                <w:szCs w:val="16"/>
              </w:rPr>
              <w:t>+1</w:t>
            </w:r>
            <w:r w:rsidR="00F157A5" w:rsidRPr="00C96757">
              <w:rPr>
                <w:rFonts w:ascii="Georgia" w:hAnsi="Georgia"/>
                <w:sz w:val="16"/>
                <w:szCs w:val="16"/>
              </w:rPr>
              <w:t>0%</w:t>
            </w:r>
          </w:p>
        </w:tc>
        <w:tc>
          <w:tcPr>
            <w:tcW w:w="662" w:type="dxa"/>
          </w:tcPr>
          <w:p w14:paraId="1872D2B7" w14:textId="1F4C1BBA"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+40%</w:t>
            </w:r>
          </w:p>
        </w:tc>
        <w:tc>
          <w:tcPr>
            <w:tcW w:w="992" w:type="dxa"/>
          </w:tcPr>
          <w:p w14:paraId="080A6670" w14:textId="53706AF1"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-3%</w:t>
            </w:r>
          </w:p>
        </w:tc>
        <w:tc>
          <w:tcPr>
            <w:tcW w:w="992" w:type="dxa"/>
          </w:tcPr>
          <w:p w14:paraId="120893C2" w14:textId="131126A0"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0%</w:t>
            </w:r>
          </w:p>
        </w:tc>
        <w:tc>
          <w:tcPr>
            <w:tcW w:w="709" w:type="dxa"/>
          </w:tcPr>
          <w:p w14:paraId="6E192E60" w14:textId="07F89A7A" w:rsidR="00F157A5" w:rsidRPr="00C96757" w:rsidRDefault="00F157A5" w:rsidP="00F157A5">
            <w:pPr>
              <w:spacing w:line="276" w:lineRule="auto"/>
              <w:jc w:val="both"/>
              <w:rPr>
                <w:rFonts w:ascii="Georgia" w:hAnsi="Georgia"/>
                <w:sz w:val="16"/>
                <w:szCs w:val="16"/>
              </w:rPr>
            </w:pPr>
            <w:r w:rsidRPr="00C96757">
              <w:rPr>
                <w:rFonts w:ascii="Georgia" w:hAnsi="Georgia"/>
                <w:sz w:val="16"/>
                <w:szCs w:val="16"/>
              </w:rPr>
              <w:t>-20%</w:t>
            </w:r>
          </w:p>
        </w:tc>
        <w:tc>
          <w:tcPr>
            <w:tcW w:w="2900" w:type="dxa"/>
          </w:tcPr>
          <w:p w14:paraId="5714FBDB" w14:textId="7AF3913B" w:rsidR="00F157A5" w:rsidRPr="00C96757" w:rsidRDefault="0012555F" w:rsidP="00F157A5">
            <w:pPr>
              <w:spacing w:line="276" w:lineRule="auto"/>
              <w:jc w:val="both"/>
              <w:rPr>
                <w:rFonts w:ascii="Georgia" w:hAnsi="Georgia"/>
                <w:sz w:val="16"/>
                <w:szCs w:val="16"/>
              </w:rPr>
            </w:pPr>
            <w:r w:rsidRPr="00C96757">
              <w:rPr>
                <w:rFonts w:ascii="Georgia" w:hAnsi="Georgia"/>
                <w:sz w:val="16"/>
                <w:szCs w:val="16"/>
              </w:rPr>
              <w:t xml:space="preserve">Limited scope for reduction </w:t>
            </w:r>
            <w:r w:rsidR="00FD0D57" w:rsidRPr="00C96757">
              <w:rPr>
                <w:rFonts w:ascii="Georgia" w:hAnsi="Georgia"/>
                <w:sz w:val="16"/>
                <w:szCs w:val="16"/>
              </w:rPr>
              <w:t xml:space="preserve">under current circumstances but adoption of </w:t>
            </w:r>
            <w:r w:rsidR="0055175C" w:rsidRPr="0055175C">
              <w:rPr>
                <w:rFonts w:ascii="Georgia" w:hAnsi="Georgia"/>
                <w:sz w:val="16"/>
                <w:szCs w:val="16"/>
              </w:rPr>
              <w:t xml:space="preserve">Fiberglass Reinforced Plastic (FRP) or Polymer Concrete </w:t>
            </w:r>
            <w:r w:rsidR="0055175C">
              <w:rPr>
                <w:rFonts w:ascii="Georgia" w:hAnsi="Georgia"/>
                <w:sz w:val="16"/>
                <w:szCs w:val="16"/>
              </w:rPr>
              <w:t>along with</w:t>
            </w:r>
            <w:r w:rsidR="00FD0D57" w:rsidRPr="00C96757">
              <w:rPr>
                <w:rFonts w:ascii="Georgia" w:hAnsi="Georgia"/>
                <w:sz w:val="16"/>
                <w:szCs w:val="16"/>
              </w:rPr>
              <w:t xml:space="preserve"> decentralized transmission</w:t>
            </w:r>
            <w:r w:rsidR="00490980" w:rsidRPr="00C96757">
              <w:rPr>
                <w:rFonts w:ascii="Georgia" w:hAnsi="Georgia"/>
                <w:sz w:val="16"/>
                <w:szCs w:val="16"/>
              </w:rPr>
              <w:t xml:space="preserve"> </w:t>
            </w:r>
            <w:r w:rsidR="009A5D61" w:rsidRPr="00C96757">
              <w:rPr>
                <w:rFonts w:ascii="Georgia" w:hAnsi="Georgia"/>
                <w:sz w:val="16"/>
                <w:szCs w:val="16"/>
              </w:rPr>
              <w:t xml:space="preserve">design </w:t>
            </w:r>
            <w:r w:rsidR="00A77D7A" w:rsidRPr="00C96757">
              <w:rPr>
                <w:rFonts w:ascii="Georgia" w:hAnsi="Georgia"/>
                <w:sz w:val="16"/>
                <w:szCs w:val="16"/>
              </w:rPr>
              <w:t xml:space="preserve"> can reduce material efficiency</w:t>
            </w:r>
            <w:sdt>
              <w:sdtPr>
                <w:rPr>
                  <w:rFonts w:ascii="Georgia" w:hAnsi="Georgia"/>
                  <w:color w:val="000000"/>
                  <w:sz w:val="16"/>
                  <w:szCs w:val="16"/>
                </w:rPr>
                <w:tag w:val="MENDELEY_CITATION_v3_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"/>
                <w:id w:val="-1772929272"/>
                <w:placeholder>
                  <w:docPart w:val="964A9E84F053475FB76C6E466F3E66E3"/>
                </w:placeholder>
              </w:sdtPr>
              <w:sdtContent>
                <w:r w:rsidR="0015647E" w:rsidRPr="0015647E">
                  <w:rPr>
                    <w:rFonts w:ascii="Georgia" w:hAnsi="Georgia"/>
                    <w:color w:val="000000"/>
                    <w:sz w:val="16"/>
                  </w:rPr>
                  <w:t>(Garrido-</w:t>
                </w:r>
                <w:proofErr w:type="spellStart"/>
                <w:r w:rsidR="0015647E" w:rsidRPr="0015647E">
                  <w:rPr>
                    <w:rFonts w:ascii="Georgia" w:hAnsi="Georgia"/>
                    <w:color w:val="000000"/>
                    <w:sz w:val="16"/>
                  </w:rPr>
                  <w:t>Baserba</w:t>
                </w:r>
                <w:proofErr w:type="spellEnd"/>
                <w:r w:rsidR="0015647E" w:rsidRPr="0015647E">
                  <w:rPr>
                    <w:rFonts w:ascii="Georgia" w:hAnsi="Georgia"/>
                    <w:color w:val="000000"/>
                    <w:sz w:val="16"/>
                  </w:rPr>
                  <w:t xml:space="preserve"> et al., 2018; Lech Czarnecki &amp; Paweł Łukowski, 2010; </w:t>
                </w:r>
                <w:proofErr w:type="spellStart"/>
                <w:r w:rsidR="0015647E" w:rsidRPr="0015647E">
                  <w:rPr>
                    <w:rFonts w:ascii="Georgia" w:hAnsi="Georgia"/>
                    <w:color w:val="000000"/>
                    <w:sz w:val="16"/>
                  </w:rPr>
                  <w:t>Pipezy</w:t>
                </w:r>
                <w:proofErr w:type="spellEnd"/>
                <w:r w:rsidR="0015647E" w:rsidRPr="0015647E">
                  <w:rPr>
                    <w:rFonts w:ascii="Georgia" w:hAnsi="Georgia"/>
                    <w:color w:val="000000"/>
                    <w:sz w:val="16"/>
                  </w:rPr>
                  <w:t>, 2025)</w:t>
                </w:r>
              </w:sdtContent>
            </w:sdt>
            <w:r w:rsidR="0063215B">
              <w:rPr>
                <w:rFonts w:ascii="Georgia" w:hAnsi="Georgia"/>
                <w:sz w:val="16"/>
                <w:szCs w:val="16"/>
              </w:rPr>
              <w:t xml:space="preserve">. </w:t>
            </w:r>
          </w:p>
        </w:tc>
      </w:tr>
    </w:tbl>
    <w:p w14:paraId="038A7CAF" w14:textId="77777777" w:rsidR="00385160" w:rsidRDefault="00385160" w:rsidP="005B70AE">
      <w:pPr>
        <w:spacing w:line="276" w:lineRule="auto"/>
        <w:jc w:val="both"/>
        <w:rPr>
          <w:rFonts w:ascii="Georgia" w:hAnsi="Georgia"/>
          <w:b/>
          <w:bCs/>
          <w:sz w:val="22"/>
          <w:szCs w:val="22"/>
        </w:rPr>
      </w:pPr>
    </w:p>
    <w:p w14:paraId="2D1CBD7B" w14:textId="04379A02" w:rsidR="003C09BB" w:rsidRPr="005F5BD6" w:rsidRDefault="008D436E" w:rsidP="005B70AE">
      <w:pPr>
        <w:spacing w:line="276" w:lineRule="auto"/>
        <w:jc w:val="both"/>
        <w:rPr>
          <w:rFonts w:ascii="Georgia" w:hAnsi="Georgia"/>
          <w:b/>
          <w:bCs/>
          <w:sz w:val="22"/>
          <w:szCs w:val="22"/>
        </w:rPr>
      </w:pPr>
      <w:r w:rsidRPr="00C96757">
        <w:rPr>
          <w:rFonts w:ascii="Georgia" w:hAnsi="Georgia"/>
          <w:b/>
          <w:bCs/>
          <w:sz w:val="22"/>
          <w:szCs w:val="22"/>
        </w:rPr>
        <w:lastRenderedPageBreak/>
        <w:t xml:space="preserve">Energy Infrastructures: </w:t>
      </w:r>
    </w:p>
    <w:p w14:paraId="2B21A351" w14:textId="182D9B46" w:rsidR="00ED77C6" w:rsidRPr="00C96757" w:rsidRDefault="00532D52" w:rsidP="005B70AE">
      <w:pPr>
        <w:spacing w:line="276" w:lineRule="auto"/>
        <w:jc w:val="both"/>
        <w:rPr>
          <w:rFonts w:ascii="Georgia" w:hAnsi="Georgia"/>
          <w:color w:val="000000"/>
          <w:sz w:val="22"/>
          <w:szCs w:val="22"/>
        </w:rPr>
      </w:pPr>
      <w:r w:rsidRPr="00C96757">
        <w:rPr>
          <w:rFonts w:ascii="Georgia" w:hAnsi="Georgia"/>
          <w:sz w:val="22"/>
          <w:szCs w:val="22"/>
        </w:rPr>
        <w:t xml:space="preserve">To </w:t>
      </w:r>
      <w:r w:rsidR="008846AC">
        <w:rPr>
          <w:rFonts w:ascii="Georgia" w:hAnsi="Georgia"/>
          <w:sz w:val="22"/>
          <w:szCs w:val="22"/>
        </w:rPr>
        <w:t>forecast</w:t>
      </w:r>
      <w:r w:rsidRPr="00C96757">
        <w:rPr>
          <w:rFonts w:ascii="Georgia" w:hAnsi="Georgia"/>
          <w:sz w:val="22"/>
          <w:szCs w:val="22"/>
        </w:rPr>
        <w:t xml:space="preserve"> the </w:t>
      </w:r>
      <w:r w:rsidR="001D75CB" w:rsidRPr="00C96757">
        <w:rPr>
          <w:rFonts w:ascii="Georgia" w:hAnsi="Georgia"/>
          <w:sz w:val="22"/>
          <w:szCs w:val="22"/>
        </w:rPr>
        <w:t xml:space="preserve">future energy </w:t>
      </w:r>
      <w:r w:rsidR="00B22D25" w:rsidRPr="00C96757">
        <w:rPr>
          <w:rFonts w:ascii="Georgia" w:hAnsi="Georgia"/>
          <w:sz w:val="22"/>
          <w:szCs w:val="22"/>
        </w:rPr>
        <w:t>infrastructures,</w:t>
      </w:r>
      <w:r w:rsidR="001D75CB" w:rsidRPr="00C96757">
        <w:rPr>
          <w:rFonts w:ascii="Georgia" w:hAnsi="Georgia"/>
          <w:sz w:val="22"/>
          <w:szCs w:val="22"/>
        </w:rPr>
        <w:t xml:space="preserve"> we adopted the </w:t>
      </w:r>
      <w:r w:rsidR="00DC121A" w:rsidRPr="00C96757">
        <w:rPr>
          <w:rFonts w:ascii="Georgia" w:hAnsi="Georgia"/>
          <w:sz w:val="22"/>
          <w:szCs w:val="22"/>
        </w:rPr>
        <w:t>basel</w:t>
      </w:r>
      <w:r w:rsidR="00E46231" w:rsidRPr="00C96757">
        <w:rPr>
          <w:rFonts w:ascii="Georgia" w:hAnsi="Georgia"/>
          <w:sz w:val="22"/>
          <w:szCs w:val="22"/>
        </w:rPr>
        <w:t>ine scenario develop</w:t>
      </w:r>
      <w:r w:rsidR="00AC111E" w:rsidRPr="00C96757">
        <w:rPr>
          <w:rFonts w:ascii="Georgia" w:hAnsi="Georgia"/>
          <w:sz w:val="22"/>
          <w:szCs w:val="22"/>
        </w:rPr>
        <w:t xml:space="preserve">ed by </w:t>
      </w:r>
      <w:sdt>
        <w:sdtPr>
          <w:rPr>
            <w:rFonts w:ascii="Georgia" w:hAnsi="Georgia"/>
            <w:color w:val="000000"/>
            <w:sz w:val="22"/>
            <w:szCs w:val="22"/>
          </w:rPr>
          <w:tag w:val="MENDELEY_CITATION_v3_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"/>
          <w:id w:val="991909889"/>
          <w:placeholder>
            <w:docPart w:val="82597A94A06C412F869C0FB7514135DE"/>
          </w:placeholder>
        </w:sdtPr>
        <w:sdtContent>
          <w:r w:rsidR="0015647E" w:rsidRPr="0015647E">
            <w:rPr>
              <w:rFonts w:ascii="Georgia" w:hAnsi="Georgia"/>
              <w:color w:val="000000"/>
              <w:sz w:val="22"/>
              <w:szCs w:val="22"/>
            </w:rPr>
            <w:t>(van Oorschot et al., 2022)</w:t>
          </w:r>
        </w:sdtContent>
      </w:sdt>
      <w:r w:rsidR="0000131E" w:rsidRPr="00C96757">
        <w:rPr>
          <w:rFonts w:ascii="Georgia" w:hAnsi="Georgia"/>
          <w:color w:val="000000"/>
          <w:sz w:val="22"/>
          <w:szCs w:val="22"/>
        </w:rPr>
        <w:t xml:space="preserve"> which combines </w:t>
      </w:r>
      <w:r w:rsidR="00ED77C6" w:rsidRPr="00C96757">
        <w:rPr>
          <w:rFonts w:ascii="Georgia" w:hAnsi="Georgia"/>
          <w:color w:val="000000"/>
          <w:sz w:val="22"/>
          <w:szCs w:val="22"/>
        </w:rPr>
        <w:t xml:space="preserve">the </w:t>
      </w:r>
      <w:r w:rsidR="009F7236" w:rsidRPr="00C96757">
        <w:rPr>
          <w:rFonts w:ascii="Georgia" w:hAnsi="Georgia"/>
          <w:color w:val="000000"/>
          <w:sz w:val="22"/>
          <w:szCs w:val="22"/>
        </w:rPr>
        <w:t>projection of PBL</w:t>
      </w:r>
      <w:r w:rsidR="00ED77C6" w:rsidRPr="00C96757">
        <w:rPr>
          <w:rFonts w:ascii="Georgia" w:hAnsi="Georgia"/>
          <w:color w:val="000000"/>
          <w:sz w:val="22"/>
          <w:szCs w:val="22"/>
        </w:rPr>
        <w:t xml:space="preserve"> and </w:t>
      </w:r>
      <w:r w:rsidR="009F7236" w:rsidRPr="00C96757">
        <w:rPr>
          <w:rFonts w:ascii="Georgia" w:hAnsi="Georgia"/>
          <w:color w:val="000000"/>
          <w:sz w:val="22"/>
          <w:szCs w:val="22"/>
        </w:rPr>
        <w:t>Dutch climate agreement</w:t>
      </w:r>
      <w:r w:rsidR="007815AD" w:rsidRPr="00C96757">
        <w:rPr>
          <w:rFonts w:ascii="Georgia" w:hAnsi="Georgia"/>
          <w:color w:val="000000"/>
          <w:sz w:val="22"/>
          <w:szCs w:val="22"/>
        </w:rPr>
        <w:t xml:space="preserve"> </w:t>
      </w:r>
      <w:sdt>
        <w:sdtPr>
          <w:rPr>
            <w:rFonts w:ascii="Georgia" w:hAnsi="Georgia"/>
            <w:color w:val="000000"/>
            <w:sz w:val="22"/>
            <w:szCs w:val="22"/>
          </w:rPr>
          <w:tag w:val="MENDELEY_CITATION_v3_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"/>
          <w:id w:val="1335804756"/>
          <w:placeholder>
            <w:docPart w:val="82597A94A06C412F869C0FB7514135DE"/>
          </w:placeholder>
        </w:sdtPr>
        <w:sdtContent>
          <w:r w:rsidR="0015647E" w:rsidRPr="0015647E">
            <w:rPr>
              <w:rFonts w:ascii="Georgia" w:hAnsi="Georgia"/>
              <w:color w:val="000000"/>
              <w:sz w:val="22"/>
              <w:szCs w:val="22"/>
            </w:rPr>
            <w:t>(</w:t>
          </w:r>
          <w:proofErr w:type="spellStart"/>
          <w:r w:rsidR="0015647E" w:rsidRPr="0015647E">
            <w:rPr>
              <w:rFonts w:ascii="Georgia" w:hAnsi="Georgia"/>
              <w:color w:val="000000"/>
              <w:sz w:val="22"/>
              <w:szCs w:val="22"/>
            </w:rPr>
            <w:t>klimaatakkoord</w:t>
          </w:r>
          <w:proofErr w:type="spellEnd"/>
          <w:r w:rsidR="0015647E" w:rsidRPr="0015647E">
            <w:rPr>
              <w:rFonts w:ascii="Georgia" w:hAnsi="Georgia"/>
              <w:color w:val="000000"/>
              <w:sz w:val="22"/>
              <w:szCs w:val="22"/>
            </w:rPr>
            <w:t>, 2019; PBL et al., 2020)</w:t>
          </w:r>
        </w:sdtContent>
      </w:sdt>
      <w:r w:rsidR="009F7236" w:rsidRPr="00C96757">
        <w:rPr>
          <w:rFonts w:ascii="Georgia" w:hAnsi="Georgia"/>
          <w:color w:val="000000"/>
          <w:sz w:val="22"/>
          <w:szCs w:val="22"/>
        </w:rPr>
        <w:t xml:space="preserve">. </w:t>
      </w:r>
      <w:r w:rsidR="00101C80" w:rsidRPr="00C96757">
        <w:rPr>
          <w:rFonts w:ascii="Georgia" w:hAnsi="Georgia"/>
          <w:color w:val="000000"/>
          <w:sz w:val="22"/>
          <w:szCs w:val="22"/>
        </w:rPr>
        <w:t xml:space="preserve">As of 2024, Netherland </w:t>
      </w:r>
      <w:r w:rsidR="003A7B3E" w:rsidRPr="00C96757">
        <w:rPr>
          <w:rFonts w:ascii="Georgia" w:hAnsi="Georgia"/>
          <w:color w:val="000000"/>
          <w:sz w:val="22"/>
          <w:szCs w:val="22"/>
        </w:rPr>
        <w:t xml:space="preserve">has a total electricity generation capacity of </w:t>
      </w:r>
      <w:r w:rsidR="00643719" w:rsidRPr="00C96757">
        <w:rPr>
          <w:rFonts w:ascii="Georgia" w:hAnsi="Georgia"/>
          <w:color w:val="000000"/>
          <w:sz w:val="22"/>
          <w:szCs w:val="22"/>
        </w:rPr>
        <w:t xml:space="preserve">60.5 billion </w:t>
      </w:r>
      <w:r w:rsidR="00CD4E9A" w:rsidRPr="00C96757">
        <w:rPr>
          <w:rFonts w:ascii="Georgia" w:hAnsi="Georgia"/>
          <w:color w:val="000000"/>
          <w:sz w:val="22"/>
          <w:szCs w:val="22"/>
        </w:rPr>
        <w:t xml:space="preserve">kwh </w:t>
      </w:r>
      <w:r w:rsidR="003A7B3E" w:rsidRPr="00C96757">
        <w:rPr>
          <w:rFonts w:ascii="Georgia" w:hAnsi="Georgia"/>
          <w:color w:val="000000"/>
          <w:sz w:val="22"/>
          <w:szCs w:val="22"/>
        </w:rPr>
        <w:t xml:space="preserve">and they consume around </w:t>
      </w:r>
      <w:r w:rsidR="00CD4E9A" w:rsidRPr="00C96757">
        <w:rPr>
          <w:rFonts w:ascii="Georgia" w:hAnsi="Georgia"/>
          <w:color w:val="000000"/>
          <w:sz w:val="22"/>
          <w:szCs w:val="22"/>
        </w:rPr>
        <w:t>55.8 billion kWh</w:t>
      </w:r>
      <w:r w:rsidR="000E016A" w:rsidRPr="00C96757">
        <w:rPr>
          <w:rFonts w:ascii="Georgia" w:hAnsi="Georgia"/>
          <w:color w:val="000000"/>
          <w:sz w:val="22"/>
          <w:szCs w:val="22"/>
        </w:rPr>
        <w:t xml:space="preserve"> </w:t>
      </w:r>
      <w:sdt>
        <w:sdtPr>
          <w:rPr>
            <w:rFonts w:ascii="Georgia" w:hAnsi="Georgia"/>
            <w:color w:val="000000"/>
            <w:sz w:val="22"/>
            <w:szCs w:val="22"/>
          </w:rPr>
          <w:tag w:val="MENDELEY_CITATION_v3_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"/>
          <w:id w:val="1990972225"/>
          <w:placeholder>
            <w:docPart w:val="DefaultPlaceholder_-1854013440"/>
          </w:placeholder>
        </w:sdtPr>
        <w:sdtContent>
          <w:r w:rsidR="0015647E" w:rsidRPr="0015647E">
            <w:rPr>
              <w:rFonts w:ascii="Georgia" w:hAnsi="Georgia"/>
              <w:color w:val="000000"/>
              <w:sz w:val="22"/>
              <w:szCs w:val="22"/>
            </w:rPr>
            <w:t>(CBS, 2024)</w:t>
          </w:r>
        </w:sdtContent>
      </w:sdt>
      <w:r w:rsidR="003A7B3E" w:rsidRPr="00C96757">
        <w:rPr>
          <w:rFonts w:ascii="Georgia" w:hAnsi="Georgia"/>
          <w:color w:val="000000"/>
          <w:sz w:val="22"/>
          <w:szCs w:val="22"/>
        </w:rPr>
        <w:t xml:space="preserve">. </w:t>
      </w:r>
      <w:r w:rsidR="00973616" w:rsidRPr="00C96757">
        <w:rPr>
          <w:rFonts w:ascii="Georgia" w:hAnsi="Georgia"/>
          <w:color w:val="000000"/>
          <w:sz w:val="22"/>
          <w:szCs w:val="22"/>
        </w:rPr>
        <w:t xml:space="preserve">Majority of that energy </w:t>
      </w:r>
      <w:r w:rsidR="00240588" w:rsidRPr="00C96757">
        <w:rPr>
          <w:rFonts w:ascii="Georgia" w:hAnsi="Georgia"/>
          <w:color w:val="000000"/>
          <w:sz w:val="22"/>
          <w:szCs w:val="22"/>
        </w:rPr>
        <w:t xml:space="preserve">is coming from </w:t>
      </w:r>
      <w:r w:rsidR="00C900CA" w:rsidRPr="00C96757">
        <w:rPr>
          <w:rFonts w:ascii="Georgia" w:hAnsi="Georgia"/>
          <w:color w:val="000000"/>
          <w:sz w:val="22"/>
          <w:szCs w:val="22"/>
        </w:rPr>
        <w:t>fossil-based</w:t>
      </w:r>
      <w:r w:rsidR="00240588" w:rsidRPr="00C96757">
        <w:rPr>
          <w:rFonts w:ascii="Georgia" w:hAnsi="Georgia"/>
          <w:color w:val="000000"/>
          <w:sz w:val="22"/>
          <w:szCs w:val="22"/>
        </w:rPr>
        <w:t xml:space="preserve"> sources predominantly natural gas. </w:t>
      </w:r>
      <w:r w:rsidR="00B41FFA" w:rsidRPr="00C96757">
        <w:rPr>
          <w:rFonts w:ascii="Georgia" w:hAnsi="Georgia"/>
          <w:color w:val="000000"/>
          <w:sz w:val="22"/>
          <w:szCs w:val="22"/>
        </w:rPr>
        <w:t xml:space="preserve">As we </w:t>
      </w:r>
      <w:r w:rsidR="00AA7B4E" w:rsidRPr="00C96757">
        <w:rPr>
          <w:rFonts w:ascii="Georgia" w:hAnsi="Georgia"/>
          <w:color w:val="000000"/>
          <w:sz w:val="22"/>
          <w:szCs w:val="22"/>
        </w:rPr>
        <w:t>transition towards more clean energy</w:t>
      </w:r>
      <w:r w:rsidR="00973616" w:rsidRPr="00C96757">
        <w:rPr>
          <w:rFonts w:ascii="Georgia" w:hAnsi="Georgia"/>
          <w:color w:val="000000"/>
          <w:sz w:val="22"/>
          <w:szCs w:val="22"/>
        </w:rPr>
        <w:t xml:space="preserve">, </w:t>
      </w:r>
      <w:r w:rsidR="00240588" w:rsidRPr="00C96757">
        <w:rPr>
          <w:rFonts w:ascii="Georgia" w:hAnsi="Georgia"/>
          <w:color w:val="000000"/>
          <w:sz w:val="22"/>
          <w:szCs w:val="22"/>
        </w:rPr>
        <w:t xml:space="preserve">the </w:t>
      </w:r>
      <w:r w:rsidR="00C900CA" w:rsidRPr="00C96757">
        <w:rPr>
          <w:rFonts w:ascii="Georgia" w:hAnsi="Georgia"/>
          <w:color w:val="000000"/>
          <w:sz w:val="22"/>
          <w:szCs w:val="22"/>
        </w:rPr>
        <w:t xml:space="preserve">generation wind and solar energy </w:t>
      </w:r>
      <w:r w:rsidR="00AB524E" w:rsidRPr="00C96757">
        <w:rPr>
          <w:rFonts w:ascii="Georgia" w:hAnsi="Georgia"/>
          <w:color w:val="000000"/>
          <w:sz w:val="22"/>
          <w:szCs w:val="22"/>
        </w:rPr>
        <w:t xml:space="preserve">infrastructure </w:t>
      </w:r>
      <w:r w:rsidR="00C900CA" w:rsidRPr="00C96757">
        <w:rPr>
          <w:rFonts w:ascii="Georgia" w:hAnsi="Georgia"/>
          <w:color w:val="000000"/>
          <w:sz w:val="22"/>
          <w:szCs w:val="22"/>
        </w:rPr>
        <w:t xml:space="preserve">will expand </w:t>
      </w:r>
      <w:r w:rsidR="00AB524E" w:rsidRPr="00C96757">
        <w:rPr>
          <w:rFonts w:ascii="Georgia" w:hAnsi="Georgia"/>
          <w:color w:val="000000"/>
          <w:sz w:val="22"/>
          <w:szCs w:val="22"/>
        </w:rPr>
        <w:t xml:space="preserve">incrementally over the next </w:t>
      </w:r>
      <w:r w:rsidR="00160342" w:rsidRPr="00C96757">
        <w:rPr>
          <w:rFonts w:ascii="Georgia" w:hAnsi="Georgia"/>
          <w:color w:val="000000"/>
          <w:sz w:val="22"/>
          <w:szCs w:val="22"/>
        </w:rPr>
        <w:t>50 years</w:t>
      </w:r>
      <w:r w:rsidR="008C7757" w:rsidRPr="00C96757">
        <w:rPr>
          <w:rFonts w:ascii="Georgia" w:hAnsi="Georgia"/>
          <w:color w:val="000000"/>
          <w:sz w:val="22"/>
          <w:szCs w:val="22"/>
        </w:rPr>
        <w:t xml:space="preserve"> where </w:t>
      </w:r>
      <w:r w:rsidR="000E39F1" w:rsidRPr="00C96757">
        <w:rPr>
          <w:rFonts w:ascii="Georgia" w:hAnsi="Georgia"/>
          <w:color w:val="000000"/>
          <w:sz w:val="22"/>
          <w:szCs w:val="22"/>
        </w:rPr>
        <w:t>fossil-based</w:t>
      </w:r>
      <w:r w:rsidR="008C7757" w:rsidRPr="00C96757">
        <w:rPr>
          <w:rFonts w:ascii="Georgia" w:hAnsi="Georgia"/>
          <w:color w:val="000000"/>
          <w:sz w:val="22"/>
          <w:szCs w:val="22"/>
        </w:rPr>
        <w:t xml:space="preserve"> </w:t>
      </w:r>
      <w:r w:rsidR="002E6C76" w:rsidRPr="00C96757">
        <w:rPr>
          <w:rFonts w:ascii="Georgia" w:hAnsi="Georgia"/>
          <w:color w:val="000000"/>
          <w:sz w:val="22"/>
          <w:szCs w:val="22"/>
        </w:rPr>
        <w:t xml:space="preserve">energy such as oil and gas infrastructure will </w:t>
      </w:r>
      <w:r w:rsidR="006F6A2B" w:rsidRPr="00C96757">
        <w:rPr>
          <w:rFonts w:ascii="Georgia" w:hAnsi="Georgia"/>
          <w:color w:val="000000"/>
          <w:sz w:val="22"/>
          <w:szCs w:val="22"/>
        </w:rPr>
        <w:t xml:space="preserve">reduce incrementally. </w:t>
      </w:r>
      <w:r w:rsidR="000E39F1" w:rsidRPr="00C96757">
        <w:rPr>
          <w:rFonts w:ascii="Georgia" w:hAnsi="Georgia"/>
          <w:color w:val="000000"/>
          <w:sz w:val="22"/>
          <w:szCs w:val="22"/>
        </w:rPr>
        <w:t xml:space="preserve">Table 1 represents the </w:t>
      </w:r>
      <w:r w:rsidR="00E86DE5" w:rsidRPr="00C96757">
        <w:rPr>
          <w:rFonts w:ascii="Georgia" w:hAnsi="Georgia"/>
          <w:color w:val="000000"/>
          <w:sz w:val="22"/>
          <w:szCs w:val="22"/>
        </w:rPr>
        <w:t xml:space="preserve">changes of energy infrastructures </w:t>
      </w:r>
      <w:r w:rsidR="00C8635A" w:rsidRPr="00C96757">
        <w:rPr>
          <w:rFonts w:ascii="Georgia" w:hAnsi="Georgia"/>
          <w:color w:val="000000"/>
          <w:sz w:val="22"/>
          <w:szCs w:val="22"/>
        </w:rPr>
        <w:t xml:space="preserve">and material intensity </w:t>
      </w:r>
      <w:r w:rsidR="00E86DE5" w:rsidRPr="00C96757">
        <w:rPr>
          <w:rFonts w:ascii="Georgia" w:hAnsi="Georgia"/>
          <w:color w:val="000000"/>
          <w:sz w:val="22"/>
          <w:szCs w:val="22"/>
        </w:rPr>
        <w:t>until 2070</w:t>
      </w:r>
      <w:r w:rsidR="00037A31" w:rsidRPr="00C96757">
        <w:rPr>
          <w:rFonts w:ascii="Georgia" w:hAnsi="Georgia"/>
          <w:color w:val="000000"/>
          <w:sz w:val="22"/>
          <w:szCs w:val="22"/>
        </w:rPr>
        <w:t xml:space="preserve"> </w:t>
      </w:r>
      <w:r w:rsidR="00150825" w:rsidRPr="00C96757">
        <w:rPr>
          <w:rFonts w:ascii="Georgia" w:hAnsi="Georgia"/>
          <w:color w:val="000000"/>
          <w:sz w:val="22"/>
          <w:szCs w:val="22"/>
        </w:rPr>
        <w:t>derived from existing literatures</w:t>
      </w:r>
      <w:r w:rsidR="00E86DE5" w:rsidRPr="00C96757">
        <w:rPr>
          <w:rFonts w:ascii="Georgia" w:hAnsi="Georgia"/>
          <w:color w:val="000000"/>
          <w:sz w:val="22"/>
          <w:szCs w:val="22"/>
        </w:rPr>
        <w:t xml:space="preserve">. </w:t>
      </w:r>
    </w:p>
    <w:p w14:paraId="30CF925E" w14:textId="77777777" w:rsidR="00E86DE5" w:rsidRPr="00C96757" w:rsidRDefault="00E86DE5" w:rsidP="005B70AE">
      <w:pPr>
        <w:spacing w:line="276" w:lineRule="auto"/>
        <w:jc w:val="both"/>
        <w:rPr>
          <w:rFonts w:ascii="Georgia" w:hAnsi="Georgia"/>
          <w:color w:val="000000"/>
          <w:sz w:val="22"/>
          <w:szCs w:val="22"/>
        </w:rPr>
      </w:pPr>
    </w:p>
    <w:p w14:paraId="3F0E118D" w14:textId="68D08AB1" w:rsidR="002963C8" w:rsidRDefault="009B3BB0" w:rsidP="005B70AE">
      <w:pPr>
        <w:spacing w:line="276" w:lineRule="auto"/>
        <w:jc w:val="both"/>
        <w:rPr>
          <w:rFonts w:ascii="Georgia" w:hAnsi="Georgia"/>
          <w:sz w:val="22"/>
          <w:szCs w:val="22"/>
        </w:rPr>
      </w:pPr>
      <w:r w:rsidRPr="00C96757">
        <w:rPr>
          <w:noProof/>
        </w:rPr>
        <w:drawing>
          <wp:inline distT="0" distB="0" distL="0" distR="0" wp14:anchorId="77DF4305" wp14:editId="2AC72BF2">
            <wp:extent cx="5943600" cy="2625725"/>
            <wp:effectExtent l="0" t="0" r="0" b="3175"/>
            <wp:docPr id="2969654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625725"/>
                    </a:xfrm>
                    <a:prstGeom prst="rect">
                      <a:avLst/>
                    </a:prstGeom>
                    <a:noFill/>
                    <a:ln>
                      <a:noFill/>
                    </a:ln>
                  </pic:spPr>
                </pic:pic>
              </a:graphicData>
            </a:graphic>
          </wp:inline>
        </w:drawing>
      </w:r>
    </w:p>
    <w:p w14:paraId="0F3E3287" w14:textId="2AD0BF5A" w:rsidR="000965DE" w:rsidRPr="00C96757" w:rsidRDefault="000965DE" w:rsidP="000965DE">
      <w:pPr>
        <w:spacing w:line="276" w:lineRule="auto"/>
        <w:jc w:val="center"/>
        <w:rPr>
          <w:rFonts w:ascii="Georgia" w:hAnsi="Georgia"/>
          <w:b/>
          <w:bCs/>
          <w:sz w:val="20"/>
          <w:szCs w:val="20"/>
        </w:rPr>
      </w:pPr>
      <w:r w:rsidRPr="00C31E00">
        <w:rPr>
          <w:rFonts w:ascii="Georgia" w:hAnsi="Georgia"/>
          <w:sz w:val="20"/>
          <w:szCs w:val="20"/>
        </w:rPr>
        <w:t>Figure 7:</w:t>
      </w:r>
      <w:r w:rsidRPr="00C96757">
        <w:rPr>
          <w:rFonts w:ascii="Georgia" w:hAnsi="Georgia"/>
          <w:b/>
          <w:bCs/>
          <w:sz w:val="20"/>
          <w:szCs w:val="20"/>
        </w:rPr>
        <w:t xml:space="preserve"> </w:t>
      </w:r>
      <w:r w:rsidR="002D47A0">
        <w:rPr>
          <w:rFonts w:ascii="Georgia" w:hAnsi="Georgia"/>
          <w:sz w:val="20"/>
          <w:szCs w:val="20"/>
        </w:rPr>
        <w:t>Energy</w:t>
      </w:r>
      <w:r w:rsidRPr="00C96757">
        <w:rPr>
          <w:rFonts w:ascii="Georgia" w:hAnsi="Georgia"/>
          <w:sz w:val="20"/>
          <w:szCs w:val="20"/>
        </w:rPr>
        <w:t xml:space="preserve"> infrastructure growth and material intensity forecast by 2070</w:t>
      </w:r>
    </w:p>
    <w:p w14:paraId="6A991EC4" w14:textId="77777777" w:rsidR="000965DE" w:rsidRPr="00C96757" w:rsidRDefault="000965DE" w:rsidP="005B70AE">
      <w:pPr>
        <w:spacing w:line="276" w:lineRule="auto"/>
        <w:jc w:val="both"/>
        <w:rPr>
          <w:rFonts w:ascii="Georgia" w:hAnsi="Georgia"/>
          <w:sz w:val="22"/>
          <w:szCs w:val="22"/>
        </w:rPr>
      </w:pPr>
    </w:p>
    <w:p w14:paraId="2814CAF7" w14:textId="77FF69BE" w:rsidR="00D558D8" w:rsidRPr="00C96757" w:rsidRDefault="00D558D8" w:rsidP="00D558D8">
      <w:pPr>
        <w:spacing w:line="276" w:lineRule="auto"/>
        <w:jc w:val="center"/>
        <w:rPr>
          <w:rFonts w:ascii="Georgia" w:hAnsi="Georgia"/>
          <w:sz w:val="20"/>
          <w:szCs w:val="20"/>
        </w:rPr>
      </w:pPr>
      <w:r w:rsidRPr="00C96757">
        <w:rPr>
          <w:rFonts w:ascii="Georgia" w:hAnsi="Georgia"/>
          <w:sz w:val="20"/>
          <w:szCs w:val="20"/>
        </w:rPr>
        <w:t xml:space="preserve">Table </w:t>
      </w:r>
      <w:r w:rsidR="00D25A4D">
        <w:rPr>
          <w:rFonts w:ascii="Georgia" w:hAnsi="Georgia"/>
          <w:sz w:val="20"/>
          <w:szCs w:val="20"/>
        </w:rPr>
        <w:t>6</w:t>
      </w:r>
      <w:r w:rsidRPr="00C96757">
        <w:rPr>
          <w:rFonts w:ascii="Georgia" w:hAnsi="Georgia"/>
          <w:sz w:val="20"/>
          <w:szCs w:val="20"/>
        </w:rPr>
        <w:t xml:space="preserve">: </w:t>
      </w:r>
      <w:r w:rsidR="002D47A0">
        <w:rPr>
          <w:rFonts w:ascii="Georgia" w:hAnsi="Georgia"/>
          <w:sz w:val="20"/>
          <w:szCs w:val="20"/>
        </w:rPr>
        <w:t>Energy</w:t>
      </w:r>
      <w:r w:rsidRPr="00C96757">
        <w:rPr>
          <w:rFonts w:ascii="Georgia" w:hAnsi="Georgia"/>
          <w:sz w:val="20"/>
          <w:szCs w:val="20"/>
        </w:rPr>
        <w:t xml:space="preserve"> infrastructure growth and material intensity forecast by 2070 under different scenarios</w:t>
      </w:r>
    </w:p>
    <w:tbl>
      <w:tblPr>
        <w:tblStyle w:val="TableGrid"/>
        <w:tblW w:w="9416" w:type="dxa"/>
        <w:tblLayout w:type="fixed"/>
        <w:tblLook w:val="04A0" w:firstRow="1" w:lastRow="0" w:firstColumn="1" w:lastColumn="0" w:noHBand="0" w:noVBand="1"/>
      </w:tblPr>
      <w:tblGrid>
        <w:gridCol w:w="1254"/>
        <w:gridCol w:w="923"/>
        <w:gridCol w:w="735"/>
        <w:gridCol w:w="773"/>
        <w:gridCol w:w="990"/>
        <w:gridCol w:w="630"/>
        <w:gridCol w:w="630"/>
        <w:gridCol w:w="3481"/>
      </w:tblGrid>
      <w:tr w:rsidR="005567F0" w:rsidRPr="00C96757" w14:paraId="6CAB47A6" w14:textId="77777777" w:rsidTr="00226EBE">
        <w:trPr>
          <w:trHeight w:val="536"/>
        </w:trPr>
        <w:tc>
          <w:tcPr>
            <w:tcW w:w="1254" w:type="dxa"/>
            <w:vMerge w:val="restart"/>
          </w:tcPr>
          <w:p w14:paraId="40BB348E" w14:textId="77777777" w:rsidR="00D558D8" w:rsidRPr="00C96757" w:rsidRDefault="00D558D8" w:rsidP="00810599">
            <w:pPr>
              <w:spacing w:line="276" w:lineRule="auto"/>
              <w:jc w:val="center"/>
              <w:rPr>
                <w:rFonts w:ascii="Georgia" w:hAnsi="Georgia"/>
                <w:sz w:val="16"/>
                <w:szCs w:val="16"/>
              </w:rPr>
            </w:pPr>
            <w:r w:rsidRPr="00C96757">
              <w:rPr>
                <w:rFonts w:ascii="Georgia" w:hAnsi="Georgia"/>
                <w:sz w:val="16"/>
                <w:szCs w:val="16"/>
              </w:rPr>
              <w:t>Infrastructure Category</w:t>
            </w:r>
          </w:p>
        </w:tc>
        <w:tc>
          <w:tcPr>
            <w:tcW w:w="2431" w:type="dxa"/>
            <w:gridSpan w:val="3"/>
          </w:tcPr>
          <w:p w14:paraId="68DC08B8" w14:textId="77777777" w:rsidR="00D558D8" w:rsidRPr="00C96757" w:rsidRDefault="00D558D8" w:rsidP="00810599">
            <w:pPr>
              <w:spacing w:line="276" w:lineRule="auto"/>
              <w:jc w:val="center"/>
              <w:rPr>
                <w:rFonts w:ascii="Georgia" w:hAnsi="Georgia"/>
                <w:sz w:val="16"/>
                <w:szCs w:val="16"/>
              </w:rPr>
            </w:pPr>
            <w:r w:rsidRPr="00C96757">
              <w:rPr>
                <w:rFonts w:ascii="Georgia" w:hAnsi="Georgia"/>
                <w:sz w:val="16"/>
                <w:szCs w:val="16"/>
              </w:rPr>
              <w:t>Infrastructure Growth until 2070</w:t>
            </w:r>
          </w:p>
        </w:tc>
        <w:tc>
          <w:tcPr>
            <w:tcW w:w="2250" w:type="dxa"/>
            <w:gridSpan w:val="3"/>
          </w:tcPr>
          <w:p w14:paraId="5C477294" w14:textId="77777777" w:rsidR="00D558D8" w:rsidRPr="00C96757" w:rsidRDefault="00D558D8" w:rsidP="00810599">
            <w:pPr>
              <w:spacing w:line="276" w:lineRule="auto"/>
              <w:jc w:val="center"/>
              <w:rPr>
                <w:rFonts w:ascii="Georgia" w:hAnsi="Georgia"/>
                <w:sz w:val="16"/>
                <w:szCs w:val="16"/>
              </w:rPr>
            </w:pPr>
            <w:r w:rsidRPr="00C96757">
              <w:rPr>
                <w:rFonts w:ascii="Georgia" w:hAnsi="Georgia"/>
                <w:sz w:val="16"/>
                <w:szCs w:val="16"/>
              </w:rPr>
              <w:t>Material Intensity until 2070</w:t>
            </w:r>
          </w:p>
        </w:tc>
        <w:tc>
          <w:tcPr>
            <w:tcW w:w="3481" w:type="dxa"/>
            <w:vMerge w:val="restart"/>
          </w:tcPr>
          <w:p w14:paraId="3C037BA5" w14:textId="66C75EB1" w:rsidR="00D558D8" w:rsidRPr="00C96757" w:rsidRDefault="00D558D8" w:rsidP="00810599">
            <w:pPr>
              <w:spacing w:line="276" w:lineRule="auto"/>
              <w:jc w:val="center"/>
              <w:rPr>
                <w:rFonts w:ascii="Georgia" w:hAnsi="Georgia"/>
                <w:sz w:val="16"/>
                <w:szCs w:val="16"/>
              </w:rPr>
            </w:pPr>
            <w:r w:rsidRPr="00C96757">
              <w:rPr>
                <w:rFonts w:ascii="Georgia" w:hAnsi="Georgia"/>
                <w:sz w:val="16"/>
                <w:szCs w:val="16"/>
              </w:rPr>
              <w:t>Sources/Rational</w:t>
            </w:r>
            <w:r w:rsidR="00B73024" w:rsidRPr="00C96757">
              <w:rPr>
                <w:rFonts w:ascii="Georgia" w:hAnsi="Georgia"/>
                <w:sz w:val="16"/>
                <w:szCs w:val="16"/>
              </w:rPr>
              <w:t xml:space="preserve"> for Material Intensity</w:t>
            </w:r>
          </w:p>
        </w:tc>
      </w:tr>
      <w:tr w:rsidR="00226EBE" w:rsidRPr="00C96757" w14:paraId="1701B2B0" w14:textId="77777777" w:rsidTr="00226EBE">
        <w:trPr>
          <w:trHeight w:val="147"/>
        </w:trPr>
        <w:tc>
          <w:tcPr>
            <w:tcW w:w="1254" w:type="dxa"/>
            <w:vMerge/>
          </w:tcPr>
          <w:p w14:paraId="01E89BED" w14:textId="77777777" w:rsidR="00D558D8" w:rsidRPr="00C96757" w:rsidRDefault="00D558D8" w:rsidP="00810599">
            <w:pPr>
              <w:spacing w:line="276" w:lineRule="auto"/>
              <w:jc w:val="center"/>
              <w:rPr>
                <w:rFonts w:ascii="Georgia" w:hAnsi="Georgia"/>
                <w:sz w:val="16"/>
                <w:szCs w:val="16"/>
              </w:rPr>
            </w:pPr>
          </w:p>
        </w:tc>
        <w:tc>
          <w:tcPr>
            <w:tcW w:w="923" w:type="dxa"/>
          </w:tcPr>
          <w:p w14:paraId="53B286DF" w14:textId="77777777" w:rsidR="00D558D8" w:rsidRPr="00C96757" w:rsidRDefault="00D558D8" w:rsidP="00810599">
            <w:pPr>
              <w:spacing w:line="276" w:lineRule="auto"/>
              <w:jc w:val="center"/>
              <w:rPr>
                <w:rFonts w:ascii="Georgia" w:hAnsi="Georgia"/>
                <w:sz w:val="16"/>
                <w:szCs w:val="16"/>
              </w:rPr>
            </w:pPr>
            <w:r w:rsidRPr="00C96757">
              <w:rPr>
                <w:rFonts w:ascii="Georgia" w:hAnsi="Georgia"/>
                <w:sz w:val="16"/>
                <w:szCs w:val="16"/>
              </w:rPr>
              <w:t>Reference</w:t>
            </w:r>
          </w:p>
        </w:tc>
        <w:tc>
          <w:tcPr>
            <w:tcW w:w="735" w:type="dxa"/>
          </w:tcPr>
          <w:p w14:paraId="02ED0690" w14:textId="77777777" w:rsidR="00D558D8" w:rsidRPr="00C96757" w:rsidRDefault="00D558D8" w:rsidP="00810599">
            <w:pPr>
              <w:spacing w:line="276" w:lineRule="auto"/>
              <w:jc w:val="center"/>
              <w:rPr>
                <w:rFonts w:ascii="Georgia" w:hAnsi="Georgia"/>
                <w:sz w:val="16"/>
                <w:szCs w:val="16"/>
              </w:rPr>
            </w:pPr>
            <w:r w:rsidRPr="00C96757">
              <w:rPr>
                <w:rFonts w:ascii="Georgia" w:hAnsi="Georgia"/>
                <w:sz w:val="16"/>
                <w:szCs w:val="16"/>
              </w:rPr>
              <w:t>Low</w:t>
            </w:r>
          </w:p>
        </w:tc>
        <w:tc>
          <w:tcPr>
            <w:tcW w:w="773" w:type="dxa"/>
          </w:tcPr>
          <w:p w14:paraId="5A217BDB" w14:textId="77777777" w:rsidR="00D558D8" w:rsidRPr="00C96757" w:rsidRDefault="00D558D8" w:rsidP="00810599">
            <w:pPr>
              <w:spacing w:line="276" w:lineRule="auto"/>
              <w:jc w:val="center"/>
              <w:rPr>
                <w:rFonts w:ascii="Georgia" w:hAnsi="Georgia"/>
                <w:sz w:val="16"/>
                <w:szCs w:val="16"/>
              </w:rPr>
            </w:pPr>
            <w:r w:rsidRPr="00C96757">
              <w:rPr>
                <w:rFonts w:ascii="Georgia" w:hAnsi="Georgia"/>
                <w:sz w:val="16"/>
                <w:szCs w:val="16"/>
              </w:rPr>
              <w:t>High</w:t>
            </w:r>
          </w:p>
        </w:tc>
        <w:tc>
          <w:tcPr>
            <w:tcW w:w="990" w:type="dxa"/>
          </w:tcPr>
          <w:p w14:paraId="51996D95" w14:textId="77777777" w:rsidR="00D558D8" w:rsidRPr="00C96757" w:rsidRDefault="00D558D8" w:rsidP="00810599">
            <w:pPr>
              <w:spacing w:line="276" w:lineRule="auto"/>
              <w:jc w:val="center"/>
              <w:rPr>
                <w:rFonts w:ascii="Georgia" w:hAnsi="Georgia"/>
                <w:sz w:val="16"/>
                <w:szCs w:val="16"/>
              </w:rPr>
            </w:pPr>
            <w:r w:rsidRPr="00C96757">
              <w:rPr>
                <w:rFonts w:ascii="Georgia" w:hAnsi="Georgia"/>
                <w:sz w:val="16"/>
                <w:szCs w:val="16"/>
              </w:rPr>
              <w:t>Reference</w:t>
            </w:r>
          </w:p>
        </w:tc>
        <w:tc>
          <w:tcPr>
            <w:tcW w:w="630" w:type="dxa"/>
          </w:tcPr>
          <w:p w14:paraId="060DC2A0" w14:textId="77777777" w:rsidR="00D558D8" w:rsidRPr="00C96757" w:rsidRDefault="00D558D8" w:rsidP="00810599">
            <w:pPr>
              <w:spacing w:line="276" w:lineRule="auto"/>
              <w:jc w:val="center"/>
              <w:rPr>
                <w:rFonts w:ascii="Georgia" w:hAnsi="Georgia"/>
                <w:sz w:val="16"/>
                <w:szCs w:val="16"/>
              </w:rPr>
            </w:pPr>
            <w:r w:rsidRPr="00C96757">
              <w:rPr>
                <w:rFonts w:ascii="Georgia" w:hAnsi="Georgia"/>
                <w:sz w:val="16"/>
                <w:szCs w:val="16"/>
              </w:rPr>
              <w:t>Low</w:t>
            </w:r>
          </w:p>
        </w:tc>
        <w:tc>
          <w:tcPr>
            <w:tcW w:w="630" w:type="dxa"/>
          </w:tcPr>
          <w:p w14:paraId="58F03144" w14:textId="77777777" w:rsidR="00D558D8" w:rsidRPr="00C96757" w:rsidRDefault="00D558D8" w:rsidP="00810599">
            <w:pPr>
              <w:spacing w:line="276" w:lineRule="auto"/>
              <w:jc w:val="center"/>
              <w:rPr>
                <w:rFonts w:ascii="Georgia" w:hAnsi="Georgia"/>
                <w:sz w:val="16"/>
                <w:szCs w:val="16"/>
              </w:rPr>
            </w:pPr>
            <w:r w:rsidRPr="00C96757">
              <w:rPr>
                <w:rFonts w:ascii="Georgia" w:hAnsi="Georgia"/>
                <w:sz w:val="16"/>
                <w:szCs w:val="16"/>
              </w:rPr>
              <w:t>High</w:t>
            </w:r>
          </w:p>
        </w:tc>
        <w:tc>
          <w:tcPr>
            <w:tcW w:w="3481" w:type="dxa"/>
            <w:vMerge/>
          </w:tcPr>
          <w:p w14:paraId="119EDFF0" w14:textId="77777777" w:rsidR="00D558D8" w:rsidRPr="00C96757" w:rsidRDefault="00D558D8" w:rsidP="00810599">
            <w:pPr>
              <w:spacing w:line="276" w:lineRule="auto"/>
              <w:jc w:val="center"/>
              <w:rPr>
                <w:rFonts w:ascii="Georgia" w:hAnsi="Georgia"/>
                <w:sz w:val="16"/>
                <w:szCs w:val="16"/>
              </w:rPr>
            </w:pPr>
          </w:p>
        </w:tc>
      </w:tr>
      <w:tr w:rsidR="00415539" w:rsidRPr="00C96757" w14:paraId="5B6194AF" w14:textId="77777777" w:rsidTr="00226EBE">
        <w:trPr>
          <w:trHeight w:val="980"/>
        </w:trPr>
        <w:tc>
          <w:tcPr>
            <w:tcW w:w="1254" w:type="dxa"/>
          </w:tcPr>
          <w:p w14:paraId="3730BBC4" w14:textId="5366DB61" w:rsidR="00D558D8" w:rsidRPr="00C96757" w:rsidRDefault="00D558D8" w:rsidP="00810599">
            <w:pPr>
              <w:spacing w:line="276" w:lineRule="auto"/>
              <w:jc w:val="both"/>
              <w:rPr>
                <w:rFonts w:ascii="Georgia" w:hAnsi="Georgia"/>
                <w:sz w:val="16"/>
                <w:szCs w:val="16"/>
              </w:rPr>
            </w:pPr>
            <w:r w:rsidRPr="00C96757">
              <w:rPr>
                <w:rFonts w:ascii="Georgia" w:hAnsi="Georgia"/>
                <w:sz w:val="16"/>
                <w:szCs w:val="16"/>
              </w:rPr>
              <w:t>Solar</w:t>
            </w:r>
          </w:p>
        </w:tc>
        <w:tc>
          <w:tcPr>
            <w:tcW w:w="923" w:type="dxa"/>
          </w:tcPr>
          <w:p w14:paraId="63A02006" w14:textId="036F6973" w:rsidR="00D558D8" w:rsidRPr="00C96757" w:rsidRDefault="00D558D8" w:rsidP="00810599">
            <w:pPr>
              <w:spacing w:line="276" w:lineRule="auto"/>
              <w:jc w:val="both"/>
              <w:rPr>
                <w:rFonts w:ascii="Georgia" w:hAnsi="Georgia"/>
                <w:sz w:val="16"/>
                <w:szCs w:val="16"/>
              </w:rPr>
            </w:pPr>
            <w:r w:rsidRPr="00C96757">
              <w:rPr>
                <w:rFonts w:ascii="Georgia" w:hAnsi="Georgia"/>
                <w:sz w:val="16"/>
                <w:szCs w:val="16"/>
              </w:rPr>
              <w:t>+</w:t>
            </w:r>
            <w:r w:rsidR="00E74A67" w:rsidRPr="00C96757">
              <w:rPr>
                <w:rFonts w:ascii="Georgia" w:hAnsi="Georgia"/>
                <w:sz w:val="16"/>
                <w:szCs w:val="16"/>
              </w:rPr>
              <w:t>260</w:t>
            </w:r>
            <w:r w:rsidRPr="00C96757">
              <w:rPr>
                <w:rFonts w:ascii="Georgia" w:hAnsi="Georgia"/>
                <w:sz w:val="16"/>
                <w:szCs w:val="16"/>
              </w:rPr>
              <w:t>%</w:t>
            </w:r>
          </w:p>
        </w:tc>
        <w:tc>
          <w:tcPr>
            <w:tcW w:w="735" w:type="dxa"/>
          </w:tcPr>
          <w:p w14:paraId="10F96D82" w14:textId="5C176D73" w:rsidR="00D558D8" w:rsidRPr="00C96757" w:rsidRDefault="00D558D8" w:rsidP="00810599">
            <w:pPr>
              <w:spacing w:line="276" w:lineRule="auto"/>
              <w:jc w:val="both"/>
              <w:rPr>
                <w:rFonts w:ascii="Georgia" w:hAnsi="Georgia"/>
                <w:sz w:val="16"/>
                <w:szCs w:val="16"/>
              </w:rPr>
            </w:pPr>
            <w:r w:rsidRPr="00C96757">
              <w:rPr>
                <w:rFonts w:ascii="Georgia" w:hAnsi="Georgia"/>
                <w:sz w:val="16"/>
                <w:szCs w:val="16"/>
              </w:rPr>
              <w:t>+1</w:t>
            </w:r>
            <w:r w:rsidR="00E74A67" w:rsidRPr="00C96757">
              <w:rPr>
                <w:rFonts w:ascii="Georgia" w:hAnsi="Georgia"/>
                <w:sz w:val="16"/>
                <w:szCs w:val="16"/>
              </w:rPr>
              <w:t>5</w:t>
            </w:r>
            <w:r w:rsidRPr="00C96757">
              <w:rPr>
                <w:rFonts w:ascii="Georgia" w:hAnsi="Georgia"/>
                <w:sz w:val="16"/>
                <w:szCs w:val="16"/>
              </w:rPr>
              <w:t>0%</w:t>
            </w:r>
          </w:p>
        </w:tc>
        <w:tc>
          <w:tcPr>
            <w:tcW w:w="773" w:type="dxa"/>
          </w:tcPr>
          <w:p w14:paraId="4BEADA36" w14:textId="048B9CD7" w:rsidR="00D558D8" w:rsidRPr="00C96757" w:rsidRDefault="00D558D8" w:rsidP="00810599">
            <w:pPr>
              <w:spacing w:line="276" w:lineRule="auto"/>
              <w:jc w:val="both"/>
              <w:rPr>
                <w:rFonts w:ascii="Georgia" w:hAnsi="Georgia"/>
                <w:sz w:val="16"/>
                <w:szCs w:val="16"/>
              </w:rPr>
            </w:pPr>
            <w:r w:rsidRPr="00C96757">
              <w:rPr>
                <w:rFonts w:ascii="Georgia" w:hAnsi="Georgia"/>
                <w:sz w:val="16"/>
                <w:szCs w:val="16"/>
              </w:rPr>
              <w:t>+</w:t>
            </w:r>
            <w:r w:rsidR="0021568C" w:rsidRPr="00C96757">
              <w:rPr>
                <w:rFonts w:ascii="Georgia" w:hAnsi="Georgia"/>
                <w:sz w:val="16"/>
                <w:szCs w:val="16"/>
              </w:rPr>
              <w:t>500</w:t>
            </w:r>
            <w:r w:rsidRPr="00C96757">
              <w:rPr>
                <w:rFonts w:ascii="Georgia" w:hAnsi="Georgia"/>
                <w:sz w:val="16"/>
                <w:szCs w:val="16"/>
              </w:rPr>
              <w:t>%</w:t>
            </w:r>
          </w:p>
        </w:tc>
        <w:tc>
          <w:tcPr>
            <w:tcW w:w="990" w:type="dxa"/>
          </w:tcPr>
          <w:p w14:paraId="0BC2161F" w14:textId="1EE750F7" w:rsidR="00D558D8" w:rsidRPr="00C96757" w:rsidRDefault="004841C7" w:rsidP="00810599">
            <w:pPr>
              <w:spacing w:line="276" w:lineRule="auto"/>
              <w:jc w:val="both"/>
              <w:rPr>
                <w:rFonts w:ascii="Georgia" w:hAnsi="Georgia"/>
                <w:sz w:val="16"/>
                <w:szCs w:val="16"/>
              </w:rPr>
            </w:pPr>
            <w:r w:rsidRPr="00C96757">
              <w:rPr>
                <w:rFonts w:ascii="Georgia" w:hAnsi="Georgia"/>
                <w:sz w:val="16"/>
                <w:szCs w:val="16"/>
              </w:rPr>
              <w:t>-12</w:t>
            </w:r>
            <w:r w:rsidR="00D558D8" w:rsidRPr="00C96757">
              <w:rPr>
                <w:rFonts w:ascii="Georgia" w:hAnsi="Georgia"/>
                <w:sz w:val="16"/>
                <w:szCs w:val="16"/>
              </w:rPr>
              <w:t>%</w:t>
            </w:r>
          </w:p>
        </w:tc>
        <w:tc>
          <w:tcPr>
            <w:tcW w:w="630" w:type="dxa"/>
          </w:tcPr>
          <w:p w14:paraId="2FD76832" w14:textId="5D420410" w:rsidR="00D558D8" w:rsidRPr="00C96757" w:rsidRDefault="00FE3885" w:rsidP="00810599">
            <w:pPr>
              <w:spacing w:line="276" w:lineRule="auto"/>
              <w:jc w:val="both"/>
              <w:rPr>
                <w:rFonts w:ascii="Georgia" w:hAnsi="Georgia"/>
                <w:sz w:val="16"/>
                <w:szCs w:val="16"/>
              </w:rPr>
            </w:pPr>
            <w:r w:rsidRPr="00C96757">
              <w:rPr>
                <w:rFonts w:ascii="Georgia" w:hAnsi="Georgia"/>
                <w:sz w:val="16"/>
                <w:szCs w:val="16"/>
              </w:rPr>
              <w:t>-3</w:t>
            </w:r>
            <w:r w:rsidR="00D558D8" w:rsidRPr="00C96757">
              <w:rPr>
                <w:rFonts w:ascii="Georgia" w:hAnsi="Georgia"/>
                <w:sz w:val="16"/>
                <w:szCs w:val="16"/>
              </w:rPr>
              <w:t>%</w:t>
            </w:r>
          </w:p>
        </w:tc>
        <w:tc>
          <w:tcPr>
            <w:tcW w:w="630" w:type="dxa"/>
          </w:tcPr>
          <w:p w14:paraId="75C52432" w14:textId="4026A5C7" w:rsidR="00D558D8" w:rsidRPr="00C96757" w:rsidRDefault="00D558D8" w:rsidP="00810599">
            <w:pPr>
              <w:spacing w:line="276" w:lineRule="auto"/>
              <w:jc w:val="both"/>
              <w:rPr>
                <w:rFonts w:ascii="Georgia" w:hAnsi="Georgia"/>
                <w:sz w:val="16"/>
                <w:szCs w:val="16"/>
              </w:rPr>
            </w:pPr>
            <w:r w:rsidRPr="00C96757">
              <w:rPr>
                <w:rFonts w:ascii="Georgia" w:hAnsi="Georgia"/>
                <w:sz w:val="16"/>
                <w:szCs w:val="16"/>
              </w:rPr>
              <w:t>-</w:t>
            </w:r>
            <w:r w:rsidR="00C5625E" w:rsidRPr="00C96757">
              <w:rPr>
                <w:rFonts w:ascii="Georgia" w:hAnsi="Georgia"/>
                <w:sz w:val="16"/>
                <w:szCs w:val="16"/>
              </w:rPr>
              <w:t>2</w:t>
            </w:r>
            <w:r w:rsidR="002E7860" w:rsidRPr="00C96757">
              <w:rPr>
                <w:rFonts w:ascii="Georgia" w:hAnsi="Georgia"/>
                <w:sz w:val="16"/>
                <w:szCs w:val="16"/>
              </w:rPr>
              <w:t>8</w:t>
            </w:r>
            <w:r w:rsidRPr="00C96757">
              <w:rPr>
                <w:rFonts w:ascii="Georgia" w:hAnsi="Georgia"/>
                <w:sz w:val="16"/>
                <w:szCs w:val="16"/>
              </w:rPr>
              <w:t>%</w:t>
            </w:r>
          </w:p>
        </w:tc>
        <w:tc>
          <w:tcPr>
            <w:tcW w:w="3481" w:type="dxa"/>
          </w:tcPr>
          <w:p w14:paraId="270A90CB" w14:textId="7D3E1BFD" w:rsidR="00D558D8" w:rsidRPr="00C96757" w:rsidRDefault="00A568E4" w:rsidP="00810599">
            <w:pPr>
              <w:spacing w:line="276" w:lineRule="auto"/>
              <w:jc w:val="both"/>
              <w:rPr>
                <w:rFonts w:ascii="Georgia" w:hAnsi="Georgia"/>
                <w:sz w:val="16"/>
                <w:szCs w:val="16"/>
              </w:rPr>
            </w:pPr>
            <w:r w:rsidRPr="00C96757">
              <w:rPr>
                <w:rFonts w:ascii="Georgia" w:hAnsi="Georgia"/>
                <w:sz w:val="16"/>
                <w:szCs w:val="16"/>
              </w:rPr>
              <w:t xml:space="preserve">Adoption of </w:t>
            </w:r>
            <w:r w:rsidR="005567F0" w:rsidRPr="00C96757">
              <w:rPr>
                <w:rFonts w:ascii="Georgia" w:hAnsi="Georgia"/>
                <w:sz w:val="16"/>
                <w:szCs w:val="16"/>
              </w:rPr>
              <w:t xml:space="preserve">more efficient solar cell, historical </w:t>
            </w:r>
            <w:r w:rsidR="00F73F10" w:rsidRPr="00C96757">
              <w:rPr>
                <w:rFonts w:ascii="Georgia" w:hAnsi="Georgia"/>
                <w:sz w:val="16"/>
                <w:szCs w:val="16"/>
              </w:rPr>
              <w:t>efficiency</w:t>
            </w:r>
            <w:r w:rsidR="005567F0" w:rsidRPr="00C96757">
              <w:rPr>
                <w:rFonts w:ascii="Georgia" w:hAnsi="Georgia"/>
                <w:sz w:val="16"/>
                <w:szCs w:val="16"/>
              </w:rPr>
              <w:t xml:space="preserve"> increase and adoption of advanced cell like </w:t>
            </w:r>
            <w:r w:rsidRPr="00C96757">
              <w:rPr>
                <w:rFonts w:ascii="Georgia" w:hAnsi="Georgia"/>
                <w:sz w:val="16"/>
                <w:szCs w:val="16"/>
              </w:rPr>
              <w:t xml:space="preserve">Perovskite tandem cells and thin-film solar PV </w:t>
            </w:r>
            <w:r w:rsidR="007068F9" w:rsidRPr="00C96757">
              <w:rPr>
                <w:rFonts w:ascii="Georgia" w:hAnsi="Georgia"/>
                <w:sz w:val="16"/>
                <w:szCs w:val="16"/>
              </w:rPr>
              <w:t>can reduce the material intensity significantly</w:t>
            </w:r>
            <w:r w:rsidR="00E42E7B" w:rsidRPr="00C96757">
              <w:rPr>
                <w:rFonts w:ascii="Georgia" w:hAnsi="Georgia"/>
                <w:sz w:val="16"/>
                <w:szCs w:val="16"/>
              </w:rPr>
              <w:t xml:space="preserve"> </w:t>
            </w:r>
            <w:sdt>
              <w:sdtPr>
                <w:rPr>
                  <w:rFonts w:ascii="Georgia" w:hAnsi="Georgia"/>
                  <w:color w:val="000000"/>
                  <w:sz w:val="16"/>
                  <w:szCs w:val="16"/>
                </w:rPr>
                <w:tag w:val="MENDELEY_CITATION_v3_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"/>
                <w:id w:val="-2009744802"/>
                <w:placeholder>
                  <w:docPart w:val="36E4F1DB007C4AA6BE907ACC42BAD6FF"/>
                </w:placeholder>
              </w:sdtPr>
              <w:sdtContent>
                <w:r w:rsidR="0015647E" w:rsidRPr="0015647E">
                  <w:rPr>
                    <w:rFonts w:ascii="Georgia" w:hAnsi="Georgia"/>
                    <w:color w:val="000000"/>
                    <w:sz w:val="16"/>
                    <w:szCs w:val="16"/>
                  </w:rPr>
                  <w:t>(Green, 2019)</w:t>
                </w:r>
              </w:sdtContent>
            </w:sdt>
            <w:r w:rsidR="007068F9" w:rsidRPr="00C96757">
              <w:rPr>
                <w:rFonts w:ascii="Georgia" w:hAnsi="Georgia"/>
                <w:sz w:val="16"/>
                <w:szCs w:val="16"/>
              </w:rPr>
              <w:t>.</w:t>
            </w:r>
            <w:r w:rsidR="007068F9" w:rsidRPr="00C96757">
              <w:rPr>
                <w:rFonts w:ascii="Georgia" w:hAnsi="Georgia"/>
                <w:b/>
                <w:bCs/>
                <w:sz w:val="16"/>
                <w:szCs w:val="16"/>
              </w:rPr>
              <w:t xml:space="preserve"> </w:t>
            </w:r>
          </w:p>
        </w:tc>
      </w:tr>
      <w:tr w:rsidR="00226EBE" w:rsidRPr="00C96757" w14:paraId="0180431C" w14:textId="77777777" w:rsidTr="00226EBE">
        <w:trPr>
          <w:trHeight w:val="980"/>
        </w:trPr>
        <w:tc>
          <w:tcPr>
            <w:tcW w:w="1254" w:type="dxa"/>
          </w:tcPr>
          <w:p w14:paraId="4991EEB7" w14:textId="3D2EDD5C" w:rsidR="0019297B" w:rsidRPr="00C96757" w:rsidRDefault="0019297B" w:rsidP="0019297B">
            <w:pPr>
              <w:spacing w:line="276" w:lineRule="auto"/>
              <w:jc w:val="both"/>
              <w:rPr>
                <w:rFonts w:ascii="Georgia" w:hAnsi="Georgia"/>
                <w:sz w:val="16"/>
                <w:szCs w:val="16"/>
              </w:rPr>
            </w:pPr>
            <w:r w:rsidRPr="00C96757">
              <w:rPr>
                <w:rFonts w:ascii="Georgia" w:hAnsi="Georgia"/>
                <w:sz w:val="16"/>
                <w:szCs w:val="16"/>
              </w:rPr>
              <w:t>Wind</w:t>
            </w:r>
          </w:p>
        </w:tc>
        <w:tc>
          <w:tcPr>
            <w:tcW w:w="923" w:type="dxa"/>
          </w:tcPr>
          <w:p w14:paraId="7E7FC6F5" w14:textId="07C1AE1C" w:rsidR="0019297B" w:rsidRPr="00C96757" w:rsidRDefault="0019297B" w:rsidP="0019297B">
            <w:pPr>
              <w:spacing w:line="276" w:lineRule="auto"/>
              <w:jc w:val="both"/>
              <w:rPr>
                <w:rFonts w:ascii="Georgia" w:hAnsi="Georgia"/>
                <w:sz w:val="16"/>
                <w:szCs w:val="16"/>
              </w:rPr>
            </w:pPr>
            <w:r w:rsidRPr="00C96757">
              <w:rPr>
                <w:rFonts w:ascii="Georgia" w:hAnsi="Georgia"/>
                <w:sz w:val="16"/>
                <w:szCs w:val="16"/>
              </w:rPr>
              <w:t>+</w:t>
            </w:r>
            <w:r w:rsidR="00781D15" w:rsidRPr="00C96757">
              <w:rPr>
                <w:rFonts w:ascii="Georgia" w:hAnsi="Georgia"/>
                <w:sz w:val="16"/>
                <w:szCs w:val="16"/>
              </w:rPr>
              <w:t>485</w:t>
            </w:r>
            <w:r w:rsidRPr="00C96757">
              <w:rPr>
                <w:rFonts w:ascii="Georgia" w:hAnsi="Georgia"/>
                <w:sz w:val="16"/>
                <w:szCs w:val="16"/>
              </w:rPr>
              <w:t>%</w:t>
            </w:r>
          </w:p>
        </w:tc>
        <w:tc>
          <w:tcPr>
            <w:tcW w:w="735" w:type="dxa"/>
          </w:tcPr>
          <w:p w14:paraId="0700951A" w14:textId="33DC6CCC" w:rsidR="0019297B" w:rsidRPr="00C96757" w:rsidRDefault="0019297B" w:rsidP="0019297B">
            <w:pPr>
              <w:spacing w:line="276" w:lineRule="auto"/>
              <w:jc w:val="both"/>
              <w:rPr>
                <w:rFonts w:ascii="Georgia" w:hAnsi="Georgia"/>
                <w:sz w:val="16"/>
                <w:szCs w:val="16"/>
              </w:rPr>
            </w:pPr>
            <w:r w:rsidRPr="00C96757">
              <w:rPr>
                <w:rFonts w:ascii="Georgia" w:hAnsi="Georgia"/>
                <w:sz w:val="16"/>
                <w:szCs w:val="16"/>
              </w:rPr>
              <w:t>+300%</w:t>
            </w:r>
          </w:p>
        </w:tc>
        <w:tc>
          <w:tcPr>
            <w:tcW w:w="773" w:type="dxa"/>
          </w:tcPr>
          <w:p w14:paraId="3C64AFBB" w14:textId="2A4E6F62" w:rsidR="0019297B" w:rsidRPr="00C96757" w:rsidRDefault="0019297B" w:rsidP="0019297B">
            <w:pPr>
              <w:spacing w:line="276" w:lineRule="auto"/>
              <w:jc w:val="both"/>
              <w:rPr>
                <w:rFonts w:ascii="Georgia" w:hAnsi="Georgia"/>
                <w:sz w:val="16"/>
                <w:szCs w:val="16"/>
              </w:rPr>
            </w:pPr>
            <w:r w:rsidRPr="00C96757">
              <w:rPr>
                <w:rFonts w:ascii="Georgia" w:hAnsi="Georgia"/>
                <w:sz w:val="16"/>
                <w:szCs w:val="16"/>
              </w:rPr>
              <w:t>+</w:t>
            </w:r>
            <w:r w:rsidR="0021568C" w:rsidRPr="00C96757">
              <w:rPr>
                <w:rFonts w:ascii="Georgia" w:hAnsi="Georgia"/>
                <w:sz w:val="16"/>
                <w:szCs w:val="16"/>
              </w:rPr>
              <w:t>850</w:t>
            </w:r>
          </w:p>
        </w:tc>
        <w:tc>
          <w:tcPr>
            <w:tcW w:w="990" w:type="dxa"/>
          </w:tcPr>
          <w:p w14:paraId="7DB675FE" w14:textId="176A6007" w:rsidR="0019297B" w:rsidRPr="00C96757" w:rsidRDefault="004841C7" w:rsidP="0019297B">
            <w:pPr>
              <w:spacing w:line="276" w:lineRule="auto"/>
              <w:jc w:val="both"/>
              <w:rPr>
                <w:rFonts w:ascii="Georgia" w:hAnsi="Georgia"/>
                <w:sz w:val="16"/>
                <w:szCs w:val="16"/>
              </w:rPr>
            </w:pPr>
            <w:r w:rsidRPr="00C96757">
              <w:rPr>
                <w:rFonts w:ascii="Georgia" w:hAnsi="Georgia"/>
                <w:sz w:val="16"/>
                <w:szCs w:val="16"/>
              </w:rPr>
              <w:t>-10</w:t>
            </w:r>
            <w:r w:rsidR="0019297B" w:rsidRPr="00C96757">
              <w:rPr>
                <w:rFonts w:ascii="Georgia" w:hAnsi="Georgia"/>
                <w:sz w:val="16"/>
                <w:szCs w:val="16"/>
              </w:rPr>
              <w:t>%</w:t>
            </w:r>
          </w:p>
        </w:tc>
        <w:tc>
          <w:tcPr>
            <w:tcW w:w="630" w:type="dxa"/>
          </w:tcPr>
          <w:p w14:paraId="5BD9820A" w14:textId="6645ABFF" w:rsidR="0019297B" w:rsidRPr="00C96757" w:rsidRDefault="00903164" w:rsidP="0019297B">
            <w:pPr>
              <w:spacing w:line="276" w:lineRule="auto"/>
              <w:jc w:val="both"/>
              <w:rPr>
                <w:rFonts w:ascii="Georgia" w:hAnsi="Georgia"/>
                <w:sz w:val="16"/>
                <w:szCs w:val="16"/>
              </w:rPr>
            </w:pPr>
            <w:r w:rsidRPr="00C96757">
              <w:rPr>
                <w:rFonts w:ascii="Georgia" w:hAnsi="Georgia"/>
                <w:sz w:val="16"/>
                <w:szCs w:val="16"/>
              </w:rPr>
              <w:t>-4</w:t>
            </w:r>
            <w:r w:rsidR="0019297B" w:rsidRPr="00C96757">
              <w:rPr>
                <w:rFonts w:ascii="Georgia" w:hAnsi="Georgia"/>
                <w:sz w:val="16"/>
                <w:szCs w:val="16"/>
              </w:rPr>
              <w:t>%</w:t>
            </w:r>
          </w:p>
        </w:tc>
        <w:tc>
          <w:tcPr>
            <w:tcW w:w="630" w:type="dxa"/>
          </w:tcPr>
          <w:p w14:paraId="425EA1B5" w14:textId="668CF839" w:rsidR="0019297B" w:rsidRPr="00C96757" w:rsidRDefault="0019297B" w:rsidP="0019297B">
            <w:pPr>
              <w:spacing w:line="276" w:lineRule="auto"/>
              <w:jc w:val="both"/>
              <w:rPr>
                <w:rFonts w:ascii="Georgia" w:hAnsi="Georgia"/>
                <w:sz w:val="16"/>
                <w:szCs w:val="16"/>
              </w:rPr>
            </w:pPr>
            <w:r w:rsidRPr="00C96757">
              <w:rPr>
                <w:rFonts w:ascii="Georgia" w:hAnsi="Georgia"/>
                <w:sz w:val="16"/>
                <w:szCs w:val="16"/>
              </w:rPr>
              <w:t>-</w:t>
            </w:r>
            <w:r w:rsidR="002E7860" w:rsidRPr="00C96757">
              <w:rPr>
                <w:rFonts w:ascii="Georgia" w:hAnsi="Georgia"/>
                <w:sz w:val="16"/>
                <w:szCs w:val="16"/>
              </w:rPr>
              <w:t>22</w:t>
            </w:r>
            <w:r w:rsidRPr="00C96757">
              <w:rPr>
                <w:rFonts w:ascii="Georgia" w:hAnsi="Georgia"/>
                <w:sz w:val="16"/>
                <w:szCs w:val="16"/>
              </w:rPr>
              <w:t>%</w:t>
            </w:r>
          </w:p>
        </w:tc>
        <w:tc>
          <w:tcPr>
            <w:tcW w:w="3481" w:type="dxa"/>
          </w:tcPr>
          <w:p w14:paraId="436E820F" w14:textId="03163A0B" w:rsidR="0019297B" w:rsidRPr="00C96757" w:rsidRDefault="002B56F2" w:rsidP="0019297B">
            <w:pPr>
              <w:spacing w:line="276" w:lineRule="auto"/>
              <w:jc w:val="both"/>
              <w:rPr>
                <w:rFonts w:ascii="Georgia" w:hAnsi="Georgia"/>
                <w:sz w:val="16"/>
                <w:szCs w:val="16"/>
              </w:rPr>
            </w:pPr>
            <w:r w:rsidRPr="00C96757">
              <w:rPr>
                <w:rFonts w:ascii="Georgia" w:hAnsi="Georgia"/>
                <w:sz w:val="16"/>
                <w:szCs w:val="16"/>
              </w:rPr>
              <w:t>The shift from steel to lighter-weight hybrid concrete/steel structures for towers, and the large-scale use of Carbon Fiber Reinforced Polymers (CFRP) and thermoplastic composites in blades allows to reduce material intensity</w:t>
            </w:r>
            <w:r w:rsidR="00B73024" w:rsidRPr="00C96757">
              <w:rPr>
                <w:rFonts w:ascii="Georgia" w:hAnsi="Georgia"/>
                <w:sz w:val="16"/>
                <w:szCs w:val="16"/>
              </w:rPr>
              <w:t xml:space="preserve"> </w:t>
            </w:r>
            <w:sdt>
              <w:sdtPr>
                <w:rPr>
                  <w:rFonts w:ascii="Georgia" w:hAnsi="Georgia"/>
                  <w:color w:val="000000"/>
                  <w:sz w:val="16"/>
                  <w:szCs w:val="16"/>
                </w:rPr>
                <w:tag w:val="MENDELEY_CITATION_v3_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"/>
                <w:id w:val="-1098560882"/>
                <w:placeholder>
                  <w:docPart w:val="DefaultPlaceholder_-1854013440"/>
                </w:placeholder>
              </w:sdtPr>
              <w:sdtContent>
                <w:r w:rsidR="0015647E" w:rsidRPr="0015647E">
                  <w:rPr>
                    <w:rFonts w:ascii="Georgia" w:hAnsi="Georgia"/>
                    <w:color w:val="000000"/>
                    <w:sz w:val="16"/>
                    <w:szCs w:val="16"/>
                  </w:rPr>
                  <w:t>(Wiser et al., 2016)</w:t>
                </w:r>
              </w:sdtContent>
            </w:sdt>
            <w:r w:rsidRPr="00C96757">
              <w:rPr>
                <w:rFonts w:ascii="Georgia" w:hAnsi="Georgia"/>
                <w:sz w:val="16"/>
                <w:szCs w:val="16"/>
              </w:rPr>
              <w:t xml:space="preserve">. </w:t>
            </w:r>
          </w:p>
        </w:tc>
      </w:tr>
      <w:tr w:rsidR="00226EBE" w:rsidRPr="00C96757" w14:paraId="7203E1C3" w14:textId="77777777" w:rsidTr="00226EBE">
        <w:trPr>
          <w:trHeight w:val="980"/>
        </w:trPr>
        <w:tc>
          <w:tcPr>
            <w:tcW w:w="1254" w:type="dxa"/>
          </w:tcPr>
          <w:p w14:paraId="309B2B7E" w14:textId="2764517B" w:rsidR="0019297B" w:rsidRPr="00C96757" w:rsidRDefault="0019297B" w:rsidP="0019297B">
            <w:pPr>
              <w:spacing w:line="276" w:lineRule="auto"/>
              <w:jc w:val="both"/>
              <w:rPr>
                <w:rFonts w:ascii="Georgia" w:hAnsi="Georgia"/>
                <w:sz w:val="16"/>
                <w:szCs w:val="16"/>
              </w:rPr>
            </w:pPr>
            <w:r w:rsidRPr="00C96757">
              <w:rPr>
                <w:rFonts w:ascii="Georgia" w:hAnsi="Georgia"/>
                <w:sz w:val="16"/>
                <w:szCs w:val="16"/>
              </w:rPr>
              <w:t>Oil &amp; Gas</w:t>
            </w:r>
          </w:p>
        </w:tc>
        <w:tc>
          <w:tcPr>
            <w:tcW w:w="923" w:type="dxa"/>
          </w:tcPr>
          <w:p w14:paraId="4BE03B98" w14:textId="1D983FC0" w:rsidR="0019297B" w:rsidRPr="00C96757" w:rsidRDefault="007D18BF" w:rsidP="0019297B">
            <w:pPr>
              <w:spacing w:line="276" w:lineRule="auto"/>
              <w:jc w:val="both"/>
              <w:rPr>
                <w:rFonts w:ascii="Georgia" w:hAnsi="Georgia"/>
                <w:sz w:val="16"/>
                <w:szCs w:val="16"/>
              </w:rPr>
            </w:pPr>
            <w:r w:rsidRPr="00C96757">
              <w:rPr>
                <w:rFonts w:ascii="Georgia" w:hAnsi="Georgia"/>
                <w:sz w:val="16"/>
                <w:szCs w:val="16"/>
              </w:rPr>
              <w:t>-7</w:t>
            </w:r>
            <w:r w:rsidR="0019297B" w:rsidRPr="00C96757">
              <w:rPr>
                <w:rFonts w:ascii="Georgia" w:hAnsi="Georgia"/>
                <w:sz w:val="16"/>
                <w:szCs w:val="16"/>
              </w:rPr>
              <w:t>%</w:t>
            </w:r>
          </w:p>
        </w:tc>
        <w:tc>
          <w:tcPr>
            <w:tcW w:w="735" w:type="dxa"/>
          </w:tcPr>
          <w:p w14:paraId="745B0BBF" w14:textId="715E6133" w:rsidR="0019297B" w:rsidRPr="00C96757" w:rsidRDefault="0019297B" w:rsidP="0019297B">
            <w:pPr>
              <w:spacing w:line="276" w:lineRule="auto"/>
              <w:jc w:val="both"/>
              <w:rPr>
                <w:rFonts w:ascii="Georgia" w:hAnsi="Georgia"/>
                <w:sz w:val="16"/>
                <w:szCs w:val="16"/>
              </w:rPr>
            </w:pPr>
            <w:r w:rsidRPr="00C96757">
              <w:rPr>
                <w:rFonts w:ascii="Georgia" w:hAnsi="Georgia"/>
                <w:sz w:val="16"/>
                <w:szCs w:val="16"/>
              </w:rPr>
              <w:t>+15%</w:t>
            </w:r>
          </w:p>
        </w:tc>
        <w:tc>
          <w:tcPr>
            <w:tcW w:w="773" w:type="dxa"/>
          </w:tcPr>
          <w:p w14:paraId="63DE9885" w14:textId="30E75990" w:rsidR="0019297B" w:rsidRPr="00C96757" w:rsidRDefault="00AD633B" w:rsidP="0019297B">
            <w:pPr>
              <w:spacing w:line="276" w:lineRule="auto"/>
              <w:jc w:val="both"/>
              <w:rPr>
                <w:rFonts w:ascii="Georgia" w:hAnsi="Georgia"/>
                <w:sz w:val="16"/>
                <w:szCs w:val="16"/>
              </w:rPr>
            </w:pPr>
            <w:r w:rsidRPr="00C96757">
              <w:rPr>
                <w:rFonts w:ascii="Georgia" w:hAnsi="Georgia"/>
                <w:sz w:val="16"/>
                <w:szCs w:val="16"/>
              </w:rPr>
              <w:t>-60</w:t>
            </w:r>
            <w:r w:rsidR="0019297B" w:rsidRPr="00C96757">
              <w:rPr>
                <w:rFonts w:ascii="Georgia" w:hAnsi="Georgia"/>
                <w:sz w:val="16"/>
                <w:szCs w:val="16"/>
              </w:rPr>
              <w:t>%</w:t>
            </w:r>
          </w:p>
        </w:tc>
        <w:tc>
          <w:tcPr>
            <w:tcW w:w="990" w:type="dxa"/>
          </w:tcPr>
          <w:p w14:paraId="6D8E0326" w14:textId="31AB8390" w:rsidR="0019297B" w:rsidRPr="00C96757" w:rsidRDefault="004841C7" w:rsidP="0019297B">
            <w:pPr>
              <w:spacing w:line="276" w:lineRule="auto"/>
              <w:jc w:val="both"/>
              <w:rPr>
                <w:rFonts w:ascii="Georgia" w:hAnsi="Georgia"/>
                <w:sz w:val="16"/>
                <w:szCs w:val="16"/>
              </w:rPr>
            </w:pPr>
            <w:r w:rsidRPr="00C96757">
              <w:rPr>
                <w:rFonts w:ascii="Georgia" w:hAnsi="Georgia"/>
                <w:sz w:val="16"/>
                <w:szCs w:val="16"/>
              </w:rPr>
              <w:t>-2</w:t>
            </w:r>
            <w:r w:rsidR="0019297B" w:rsidRPr="00C96757">
              <w:rPr>
                <w:rFonts w:ascii="Georgia" w:hAnsi="Georgia"/>
                <w:sz w:val="16"/>
                <w:szCs w:val="16"/>
              </w:rPr>
              <w:t>%</w:t>
            </w:r>
          </w:p>
        </w:tc>
        <w:tc>
          <w:tcPr>
            <w:tcW w:w="630" w:type="dxa"/>
          </w:tcPr>
          <w:p w14:paraId="7C1BCB07" w14:textId="6C851F06" w:rsidR="0019297B" w:rsidRPr="00C96757" w:rsidRDefault="00FE3885" w:rsidP="0019297B">
            <w:pPr>
              <w:spacing w:line="276" w:lineRule="auto"/>
              <w:jc w:val="both"/>
              <w:rPr>
                <w:rFonts w:ascii="Georgia" w:hAnsi="Georgia"/>
                <w:sz w:val="16"/>
                <w:szCs w:val="16"/>
              </w:rPr>
            </w:pPr>
            <w:r w:rsidRPr="00C96757">
              <w:rPr>
                <w:rFonts w:ascii="Georgia" w:hAnsi="Georgia"/>
                <w:sz w:val="16"/>
                <w:szCs w:val="16"/>
              </w:rPr>
              <w:t>-9</w:t>
            </w:r>
            <w:r w:rsidR="0019297B" w:rsidRPr="00C96757">
              <w:rPr>
                <w:rFonts w:ascii="Georgia" w:hAnsi="Georgia"/>
                <w:sz w:val="16"/>
                <w:szCs w:val="16"/>
              </w:rPr>
              <w:t>%</w:t>
            </w:r>
          </w:p>
        </w:tc>
        <w:tc>
          <w:tcPr>
            <w:tcW w:w="630" w:type="dxa"/>
          </w:tcPr>
          <w:p w14:paraId="5148C00E" w14:textId="2D1E8F00" w:rsidR="0019297B" w:rsidRPr="00C96757" w:rsidRDefault="0019297B" w:rsidP="0019297B">
            <w:pPr>
              <w:spacing w:line="276" w:lineRule="auto"/>
              <w:jc w:val="both"/>
              <w:rPr>
                <w:rFonts w:ascii="Georgia" w:hAnsi="Georgia"/>
                <w:sz w:val="16"/>
                <w:szCs w:val="16"/>
              </w:rPr>
            </w:pPr>
            <w:r w:rsidRPr="00C96757">
              <w:rPr>
                <w:rFonts w:ascii="Georgia" w:hAnsi="Georgia"/>
                <w:sz w:val="16"/>
                <w:szCs w:val="16"/>
              </w:rPr>
              <w:t>-</w:t>
            </w:r>
            <w:r w:rsidR="00FE3885" w:rsidRPr="00C96757">
              <w:rPr>
                <w:rFonts w:ascii="Georgia" w:hAnsi="Georgia"/>
                <w:sz w:val="16"/>
                <w:szCs w:val="16"/>
              </w:rPr>
              <w:t>0</w:t>
            </w:r>
            <w:r w:rsidRPr="00C96757">
              <w:rPr>
                <w:rFonts w:ascii="Georgia" w:hAnsi="Georgia"/>
                <w:sz w:val="16"/>
                <w:szCs w:val="16"/>
              </w:rPr>
              <w:t>%</w:t>
            </w:r>
          </w:p>
        </w:tc>
        <w:tc>
          <w:tcPr>
            <w:tcW w:w="3481" w:type="dxa"/>
          </w:tcPr>
          <w:p w14:paraId="6EFCC44E" w14:textId="6BDADCE4" w:rsidR="0019297B" w:rsidRPr="00C96757" w:rsidRDefault="008026CC" w:rsidP="0019297B">
            <w:pPr>
              <w:spacing w:line="276" w:lineRule="auto"/>
              <w:jc w:val="both"/>
              <w:rPr>
                <w:rFonts w:ascii="Georgia" w:hAnsi="Georgia"/>
                <w:sz w:val="16"/>
                <w:szCs w:val="16"/>
              </w:rPr>
            </w:pPr>
            <w:r w:rsidRPr="00C96757">
              <w:rPr>
                <w:rFonts w:ascii="Georgia" w:hAnsi="Georgia"/>
                <w:sz w:val="16"/>
                <w:szCs w:val="16"/>
              </w:rPr>
              <w:t xml:space="preserve">The </w:t>
            </w:r>
            <w:r w:rsidR="00A5788E" w:rsidRPr="00C96757">
              <w:rPr>
                <w:rFonts w:ascii="Georgia" w:hAnsi="Georgia"/>
                <w:sz w:val="16"/>
                <w:szCs w:val="16"/>
              </w:rPr>
              <w:t xml:space="preserve">opportunity to reduce material intensity is very limited under the current circumstances where </w:t>
            </w:r>
            <w:r w:rsidR="00A72865" w:rsidRPr="00C96757">
              <w:rPr>
                <w:rFonts w:ascii="Georgia" w:hAnsi="Georgia"/>
                <w:sz w:val="16"/>
                <w:szCs w:val="16"/>
              </w:rPr>
              <w:t xml:space="preserve">energy transition pushing phasing out </w:t>
            </w:r>
            <w:r w:rsidR="00A3468C" w:rsidRPr="00C96757">
              <w:rPr>
                <w:rFonts w:ascii="Georgia" w:hAnsi="Georgia"/>
                <w:sz w:val="16"/>
                <w:szCs w:val="16"/>
              </w:rPr>
              <w:t>oil</w:t>
            </w:r>
            <w:r w:rsidR="00A72865" w:rsidRPr="00C96757">
              <w:rPr>
                <w:rFonts w:ascii="Georgia" w:hAnsi="Georgia"/>
                <w:sz w:val="16"/>
                <w:szCs w:val="16"/>
              </w:rPr>
              <w:t xml:space="preserve"> and gas</w:t>
            </w:r>
            <w:r w:rsidR="00E732C4" w:rsidRPr="00C96757">
              <w:rPr>
                <w:rFonts w:ascii="Georgia" w:hAnsi="Georgia"/>
                <w:sz w:val="16"/>
                <w:szCs w:val="16"/>
              </w:rPr>
              <w:t xml:space="preserve"> infrastructure gradually. Furthermore, the possibility to </w:t>
            </w:r>
            <w:r w:rsidR="00253AB5" w:rsidRPr="00C96757">
              <w:rPr>
                <w:rFonts w:ascii="Georgia" w:hAnsi="Georgia"/>
                <w:sz w:val="16"/>
                <w:szCs w:val="16"/>
              </w:rPr>
              <w:t xml:space="preserve">convert these  existing pipeline for carrying hydrogen is very limited due to </w:t>
            </w:r>
            <w:r w:rsidR="004A44A9" w:rsidRPr="00C96757">
              <w:rPr>
                <w:rFonts w:ascii="Georgia" w:hAnsi="Georgia"/>
                <w:sz w:val="16"/>
                <w:szCs w:val="16"/>
              </w:rPr>
              <w:t>hydrogen embrittlement</w:t>
            </w:r>
            <w:sdt>
              <w:sdtPr>
                <w:rPr>
                  <w:rFonts w:ascii="Georgia" w:hAnsi="Georgia"/>
                  <w:color w:val="000000"/>
                  <w:sz w:val="16"/>
                  <w:szCs w:val="16"/>
                </w:rPr>
                <w:tag w:val="MENDELEY_CITATION_v3_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"/>
                <w:id w:val="1514186052"/>
                <w:placeholder>
                  <w:docPart w:val="DefaultPlaceholder_-1854013440"/>
                </w:placeholder>
              </w:sdtPr>
              <w:sdtContent>
                <w:r w:rsidR="0015647E" w:rsidRPr="0015647E">
                  <w:rPr>
                    <w:rFonts w:ascii="Georgia" w:hAnsi="Georgia"/>
                    <w:color w:val="000000"/>
                    <w:sz w:val="16"/>
                  </w:rPr>
                  <w:t>(</w:t>
                </w:r>
                <w:proofErr w:type="spellStart"/>
                <w:r w:rsidR="0015647E" w:rsidRPr="0015647E">
                  <w:rPr>
                    <w:rFonts w:ascii="Georgia" w:hAnsi="Georgia"/>
                    <w:color w:val="000000"/>
                    <w:sz w:val="16"/>
                  </w:rPr>
                  <w:t>Ćwiek</w:t>
                </w:r>
                <w:proofErr w:type="spellEnd"/>
                <w:r w:rsidR="0015647E" w:rsidRPr="0015647E">
                  <w:rPr>
                    <w:rFonts w:ascii="Georgia" w:hAnsi="Georgia"/>
                    <w:color w:val="000000"/>
                    <w:sz w:val="16"/>
                  </w:rPr>
                  <w:t xml:space="preserve"> &amp; Michalska-</w:t>
                </w:r>
                <w:proofErr w:type="spellStart"/>
                <w:r w:rsidR="0015647E" w:rsidRPr="0015647E">
                  <w:rPr>
                    <w:rFonts w:ascii="Georgia" w:hAnsi="Georgia"/>
                    <w:color w:val="000000"/>
                    <w:sz w:val="16"/>
                  </w:rPr>
                  <w:t>Ćwiek</w:t>
                </w:r>
                <w:proofErr w:type="spellEnd"/>
                <w:r w:rsidR="0015647E" w:rsidRPr="0015647E">
                  <w:rPr>
                    <w:rFonts w:ascii="Georgia" w:hAnsi="Georgia"/>
                    <w:color w:val="000000"/>
                    <w:sz w:val="16"/>
                  </w:rPr>
                  <w:t>, 2010)</w:t>
                </w:r>
              </w:sdtContent>
            </w:sdt>
            <w:r w:rsidR="00913753" w:rsidRPr="00C96757">
              <w:rPr>
                <w:rFonts w:ascii="Georgia" w:hAnsi="Georgia"/>
                <w:sz w:val="16"/>
                <w:szCs w:val="16"/>
              </w:rPr>
              <w:t xml:space="preserve">. However, there is </w:t>
            </w:r>
            <w:r w:rsidR="00913753" w:rsidRPr="00C96757">
              <w:rPr>
                <w:rFonts w:ascii="Georgia" w:hAnsi="Georgia"/>
                <w:sz w:val="16"/>
                <w:szCs w:val="16"/>
              </w:rPr>
              <w:lastRenderedPageBreak/>
              <w:t xml:space="preserve">still scope to reduce material </w:t>
            </w:r>
            <w:r w:rsidR="00727AA9" w:rsidRPr="00C96757">
              <w:rPr>
                <w:rFonts w:ascii="Georgia" w:hAnsi="Georgia"/>
                <w:sz w:val="16"/>
                <w:szCs w:val="16"/>
              </w:rPr>
              <w:t>intensity</w:t>
            </w:r>
            <w:r w:rsidR="00913753" w:rsidRPr="00C96757">
              <w:rPr>
                <w:rFonts w:ascii="Georgia" w:hAnsi="Georgia"/>
                <w:sz w:val="16"/>
                <w:szCs w:val="16"/>
              </w:rPr>
              <w:t xml:space="preserve"> by using </w:t>
            </w:r>
            <w:r w:rsidR="00D00099" w:rsidRPr="00C96757">
              <w:rPr>
                <w:rFonts w:ascii="Georgia" w:hAnsi="Georgia"/>
                <w:sz w:val="16"/>
                <w:szCs w:val="16"/>
              </w:rPr>
              <w:t>nonmetallic</w:t>
            </w:r>
            <w:r w:rsidR="005F7E65" w:rsidRPr="00C96757">
              <w:rPr>
                <w:rFonts w:ascii="Georgia" w:hAnsi="Georgia"/>
                <w:sz w:val="16"/>
                <w:szCs w:val="16"/>
              </w:rPr>
              <w:t xml:space="preserve"> composite</w:t>
            </w:r>
            <w:r w:rsidR="00A3468C" w:rsidRPr="00C96757">
              <w:rPr>
                <w:rFonts w:ascii="Georgia" w:hAnsi="Georgia"/>
                <w:sz w:val="16"/>
                <w:szCs w:val="16"/>
              </w:rPr>
              <w:t xml:space="preserve"> piping materials</w:t>
            </w:r>
            <w:sdt>
              <w:sdtPr>
                <w:rPr>
                  <w:rFonts w:ascii="Georgia" w:hAnsi="Georgia"/>
                  <w:color w:val="000000"/>
                  <w:sz w:val="16"/>
                  <w:szCs w:val="16"/>
                </w:rPr>
                <w:tag w:val="MENDELEY_CITATION_v3_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"/>
                <w:id w:val="-1831359264"/>
                <w:placeholder>
                  <w:docPart w:val="36E4F1DB007C4AA6BE907ACC42BAD6FF"/>
                </w:placeholder>
              </w:sdtPr>
              <w:sdtContent>
                <w:r w:rsidR="0015647E" w:rsidRPr="0015647E">
                  <w:rPr>
                    <w:rFonts w:ascii="Georgia" w:hAnsi="Georgia"/>
                    <w:color w:val="000000"/>
                    <w:sz w:val="16"/>
                    <w:szCs w:val="16"/>
                  </w:rPr>
                  <w:t>(</w:t>
                </w:r>
                <w:proofErr w:type="spellStart"/>
                <w:r w:rsidR="0015647E" w:rsidRPr="0015647E">
                  <w:rPr>
                    <w:rFonts w:ascii="Georgia" w:hAnsi="Georgia"/>
                    <w:color w:val="000000"/>
                    <w:sz w:val="16"/>
                    <w:szCs w:val="16"/>
                  </w:rPr>
                  <w:t>Zubail</w:t>
                </w:r>
                <w:proofErr w:type="spellEnd"/>
                <w:r w:rsidR="0015647E" w:rsidRPr="0015647E">
                  <w:rPr>
                    <w:rFonts w:ascii="Georgia" w:hAnsi="Georgia"/>
                    <w:color w:val="000000"/>
                    <w:sz w:val="16"/>
                    <w:szCs w:val="16"/>
                  </w:rPr>
                  <w:t xml:space="preserve"> et al., 2021)</w:t>
                </w:r>
              </w:sdtContent>
            </w:sdt>
            <w:r w:rsidR="00A3468C" w:rsidRPr="00C96757">
              <w:rPr>
                <w:rFonts w:ascii="Georgia" w:hAnsi="Georgia"/>
                <w:sz w:val="16"/>
                <w:szCs w:val="16"/>
              </w:rPr>
              <w:t xml:space="preserve">. </w:t>
            </w:r>
          </w:p>
        </w:tc>
      </w:tr>
    </w:tbl>
    <w:p w14:paraId="349CB557" w14:textId="77777777" w:rsidR="0009367C" w:rsidRPr="00C96757" w:rsidRDefault="0009367C" w:rsidP="00025392">
      <w:pPr>
        <w:rPr>
          <w:rFonts w:ascii="Georgia" w:hAnsi="Georgia"/>
          <w:b/>
          <w:bCs/>
          <w:sz w:val="22"/>
          <w:szCs w:val="22"/>
        </w:rPr>
      </w:pPr>
    </w:p>
    <w:p w14:paraId="14611757" w14:textId="086AC3D5" w:rsidR="00B351CC" w:rsidRDefault="00B351CC" w:rsidP="00025392">
      <w:pPr>
        <w:rPr>
          <w:rFonts w:ascii="Georgia" w:hAnsi="Georgia"/>
          <w:b/>
          <w:bCs/>
          <w:sz w:val="22"/>
          <w:szCs w:val="22"/>
        </w:rPr>
      </w:pPr>
      <w:r w:rsidRPr="00EE1661">
        <w:rPr>
          <w:rFonts w:ascii="Georgia" w:hAnsi="Georgia"/>
          <w:b/>
          <w:bCs/>
          <w:sz w:val="22"/>
          <w:szCs w:val="22"/>
        </w:rPr>
        <w:t>Annex V</w:t>
      </w:r>
    </w:p>
    <w:p w14:paraId="07E4D51E" w14:textId="77777777" w:rsidR="00EE1661" w:rsidRPr="00EE1661" w:rsidRDefault="00EE1661" w:rsidP="00025392">
      <w:pPr>
        <w:rPr>
          <w:rFonts w:ascii="Georgia" w:hAnsi="Georgia"/>
          <w:b/>
          <w:bCs/>
          <w:sz w:val="22"/>
          <w:szCs w:val="22"/>
        </w:rPr>
      </w:pPr>
    </w:p>
    <w:p w14:paraId="0AA727DE" w14:textId="08E35A52" w:rsidR="00C96757" w:rsidRPr="00C96757" w:rsidRDefault="00870731" w:rsidP="00025392">
      <w:pPr>
        <w:rPr>
          <w:rFonts w:ascii="Georgia" w:hAnsi="Georgia"/>
          <w:sz w:val="22"/>
          <w:szCs w:val="22"/>
        </w:rPr>
      </w:pPr>
      <w:r>
        <w:rPr>
          <w:rFonts w:ascii="Georgia" w:hAnsi="Georgia"/>
          <w:sz w:val="22"/>
          <w:szCs w:val="22"/>
        </w:rPr>
        <w:t>Reuse/upcycle rate</w:t>
      </w:r>
      <w:r w:rsidR="0063568A">
        <w:rPr>
          <w:rFonts w:ascii="Georgia" w:hAnsi="Georgia"/>
          <w:sz w:val="22"/>
          <w:szCs w:val="22"/>
        </w:rPr>
        <w:t xml:space="preserve"> (RR)</w:t>
      </w:r>
      <w:r>
        <w:rPr>
          <w:rFonts w:ascii="Georgia" w:hAnsi="Georgia"/>
          <w:sz w:val="22"/>
          <w:szCs w:val="22"/>
        </w:rPr>
        <w:t xml:space="preserve"> </w:t>
      </w:r>
      <w:r w:rsidR="00346B0C">
        <w:rPr>
          <w:rFonts w:ascii="Georgia" w:hAnsi="Georgia"/>
          <w:sz w:val="22"/>
          <w:szCs w:val="22"/>
        </w:rPr>
        <w:t xml:space="preserve">and </w:t>
      </w:r>
      <w:r w:rsidR="0063568A">
        <w:rPr>
          <w:rFonts w:ascii="Georgia" w:hAnsi="Georgia"/>
          <w:sz w:val="22"/>
          <w:szCs w:val="22"/>
        </w:rPr>
        <w:t xml:space="preserve">actual recovery rate (ARR) </w:t>
      </w:r>
      <w:r w:rsidR="00346B0C">
        <w:rPr>
          <w:rFonts w:ascii="Georgia" w:hAnsi="Georgia"/>
          <w:sz w:val="22"/>
          <w:szCs w:val="22"/>
        </w:rPr>
        <w:t>under different scenarios</w:t>
      </w:r>
    </w:p>
    <w:p w14:paraId="2D2CE252" w14:textId="1AD2F500" w:rsidR="00C96757" w:rsidRDefault="00C96757" w:rsidP="00025392">
      <w:pPr>
        <w:rPr>
          <w:rFonts w:ascii="Georgia" w:hAnsi="Georgia"/>
          <w:sz w:val="22"/>
          <w:szCs w:val="22"/>
        </w:rPr>
      </w:pPr>
    </w:p>
    <w:p w14:paraId="7EA0C50E" w14:textId="157FF0A6" w:rsidR="00D25A4D" w:rsidRPr="008E60D7" w:rsidRDefault="00D25A4D" w:rsidP="00A95234">
      <w:pPr>
        <w:spacing w:line="276" w:lineRule="auto"/>
        <w:jc w:val="center"/>
        <w:rPr>
          <w:rFonts w:ascii="Georgia" w:hAnsi="Georgia"/>
          <w:sz w:val="22"/>
          <w:szCs w:val="22"/>
        </w:rPr>
      </w:pPr>
      <w:r w:rsidRPr="008E60D7">
        <w:rPr>
          <w:rFonts w:ascii="Georgia" w:hAnsi="Georgia"/>
          <w:sz w:val="22"/>
          <w:szCs w:val="22"/>
        </w:rPr>
        <w:t xml:space="preserve">Table 7: </w:t>
      </w:r>
      <w:r w:rsidR="00346B0C" w:rsidRPr="008E60D7">
        <w:rPr>
          <w:rFonts w:ascii="Georgia" w:hAnsi="Georgia"/>
          <w:sz w:val="22"/>
          <w:szCs w:val="22"/>
        </w:rPr>
        <w:t>Reuse/upcycle</w:t>
      </w:r>
      <w:r w:rsidR="009C5244" w:rsidRPr="008E60D7">
        <w:rPr>
          <w:rFonts w:ascii="Georgia" w:hAnsi="Georgia"/>
          <w:sz w:val="22"/>
          <w:szCs w:val="22"/>
        </w:rPr>
        <w:t xml:space="preserve"> rate</w:t>
      </w:r>
      <w:r w:rsidRPr="008E60D7">
        <w:rPr>
          <w:rFonts w:ascii="Georgia" w:hAnsi="Georgia"/>
          <w:sz w:val="22"/>
          <w:szCs w:val="22"/>
        </w:rPr>
        <w:t xml:space="preserve"> </w:t>
      </w:r>
      <w:r w:rsidR="00475830" w:rsidRPr="008E60D7">
        <w:rPr>
          <w:rFonts w:ascii="Georgia" w:hAnsi="Georgia"/>
          <w:sz w:val="22"/>
          <w:szCs w:val="22"/>
        </w:rPr>
        <w:t xml:space="preserve">(RR) </w:t>
      </w:r>
      <w:r w:rsidRPr="008E60D7">
        <w:rPr>
          <w:rFonts w:ascii="Georgia" w:hAnsi="Georgia"/>
          <w:sz w:val="22"/>
          <w:szCs w:val="22"/>
        </w:rPr>
        <w:t>forecast by 2070 under different scenarios</w:t>
      </w:r>
    </w:p>
    <w:tbl>
      <w:tblPr>
        <w:tblStyle w:val="TableGrid"/>
        <w:tblW w:w="0" w:type="auto"/>
        <w:tblLook w:val="04A0" w:firstRow="1" w:lastRow="0" w:firstColumn="1" w:lastColumn="0" w:noHBand="0" w:noVBand="1"/>
      </w:tblPr>
      <w:tblGrid>
        <w:gridCol w:w="890"/>
        <w:gridCol w:w="923"/>
        <w:gridCol w:w="667"/>
        <w:gridCol w:w="667"/>
        <w:gridCol w:w="923"/>
        <w:gridCol w:w="621"/>
        <w:gridCol w:w="605"/>
        <w:gridCol w:w="923"/>
        <w:gridCol w:w="568"/>
        <w:gridCol w:w="706"/>
        <w:gridCol w:w="1857"/>
      </w:tblGrid>
      <w:tr w:rsidR="00273429" w:rsidRPr="00273429" w14:paraId="33201506" w14:textId="77777777" w:rsidTr="005613E4">
        <w:tc>
          <w:tcPr>
            <w:tcW w:w="890" w:type="dxa"/>
          </w:tcPr>
          <w:p w14:paraId="5599CB99" w14:textId="00AC1A87" w:rsidR="00273429" w:rsidRPr="00273429" w:rsidRDefault="00273429" w:rsidP="00025392">
            <w:pPr>
              <w:rPr>
                <w:rFonts w:ascii="Georgia" w:hAnsi="Georgia"/>
                <w:sz w:val="16"/>
                <w:szCs w:val="16"/>
              </w:rPr>
            </w:pPr>
            <w:r w:rsidRPr="00273429">
              <w:rPr>
                <w:rFonts w:ascii="Georgia" w:hAnsi="Georgia"/>
                <w:sz w:val="16"/>
                <w:szCs w:val="16"/>
              </w:rPr>
              <w:t>Materials</w:t>
            </w:r>
          </w:p>
        </w:tc>
        <w:tc>
          <w:tcPr>
            <w:tcW w:w="2257" w:type="dxa"/>
            <w:gridSpan w:val="3"/>
          </w:tcPr>
          <w:p w14:paraId="05CE74B1" w14:textId="3DCB10D8" w:rsidR="00273429" w:rsidRPr="00273429" w:rsidRDefault="00273429" w:rsidP="00CF6A26">
            <w:pPr>
              <w:jc w:val="center"/>
              <w:rPr>
                <w:rFonts w:ascii="Georgia" w:hAnsi="Georgia"/>
                <w:sz w:val="16"/>
                <w:szCs w:val="16"/>
              </w:rPr>
            </w:pPr>
            <w:r w:rsidRPr="00273429">
              <w:rPr>
                <w:rFonts w:ascii="Georgia" w:hAnsi="Georgia"/>
                <w:sz w:val="16"/>
                <w:szCs w:val="16"/>
              </w:rPr>
              <w:t>Steel</w:t>
            </w:r>
          </w:p>
        </w:tc>
        <w:tc>
          <w:tcPr>
            <w:tcW w:w="2149" w:type="dxa"/>
            <w:gridSpan w:val="3"/>
          </w:tcPr>
          <w:p w14:paraId="09DC01C4" w14:textId="6F733771" w:rsidR="00273429" w:rsidRPr="00273429" w:rsidRDefault="00273429" w:rsidP="00025392">
            <w:pPr>
              <w:rPr>
                <w:rFonts w:ascii="Georgia" w:hAnsi="Georgia"/>
                <w:sz w:val="16"/>
                <w:szCs w:val="16"/>
              </w:rPr>
            </w:pPr>
            <w:r w:rsidRPr="00273429">
              <w:rPr>
                <w:rFonts w:ascii="Georgia" w:hAnsi="Georgia"/>
                <w:sz w:val="16"/>
                <w:szCs w:val="16"/>
              </w:rPr>
              <w:t>Concrete</w:t>
            </w:r>
          </w:p>
        </w:tc>
        <w:tc>
          <w:tcPr>
            <w:tcW w:w="2197" w:type="dxa"/>
            <w:gridSpan w:val="3"/>
          </w:tcPr>
          <w:p w14:paraId="77F68CD0" w14:textId="24040408" w:rsidR="00273429" w:rsidRPr="00273429" w:rsidRDefault="00273429" w:rsidP="00025392">
            <w:pPr>
              <w:rPr>
                <w:rFonts w:ascii="Georgia" w:hAnsi="Georgia"/>
                <w:sz w:val="16"/>
                <w:szCs w:val="16"/>
              </w:rPr>
            </w:pPr>
            <w:r w:rsidRPr="00273429">
              <w:rPr>
                <w:rFonts w:ascii="Georgia" w:hAnsi="Georgia"/>
                <w:sz w:val="16"/>
                <w:szCs w:val="16"/>
              </w:rPr>
              <w:t>Asphalt</w:t>
            </w:r>
          </w:p>
        </w:tc>
        <w:tc>
          <w:tcPr>
            <w:tcW w:w="1857" w:type="dxa"/>
            <w:vMerge w:val="restart"/>
          </w:tcPr>
          <w:p w14:paraId="48850BBC" w14:textId="4BAE7B79" w:rsidR="00273429" w:rsidRPr="00273429" w:rsidRDefault="00273429" w:rsidP="00025392">
            <w:pPr>
              <w:rPr>
                <w:rFonts w:ascii="Georgia" w:hAnsi="Georgia"/>
                <w:sz w:val="16"/>
                <w:szCs w:val="16"/>
              </w:rPr>
            </w:pPr>
            <w:r w:rsidRPr="00273429">
              <w:rPr>
                <w:rFonts w:ascii="Georgia" w:hAnsi="Georgia"/>
                <w:sz w:val="16"/>
                <w:szCs w:val="16"/>
              </w:rPr>
              <w:t>Sources/Rational for</w:t>
            </w:r>
            <w:r w:rsidR="004F412C">
              <w:rPr>
                <w:rFonts w:ascii="Georgia" w:hAnsi="Georgia"/>
                <w:sz w:val="16"/>
                <w:szCs w:val="16"/>
              </w:rPr>
              <w:t xml:space="preserve"> </w:t>
            </w:r>
            <w:r w:rsidR="002C419E">
              <w:rPr>
                <w:rFonts w:ascii="Georgia" w:hAnsi="Georgia"/>
                <w:sz w:val="16"/>
                <w:szCs w:val="16"/>
              </w:rPr>
              <w:t>Projection</w:t>
            </w:r>
          </w:p>
        </w:tc>
      </w:tr>
      <w:tr w:rsidR="005613E4" w:rsidRPr="00273429" w14:paraId="3AD52B70" w14:textId="77777777" w:rsidTr="005613E4">
        <w:tc>
          <w:tcPr>
            <w:tcW w:w="890" w:type="dxa"/>
          </w:tcPr>
          <w:p w14:paraId="70D345F8" w14:textId="77777777" w:rsidR="00273429" w:rsidRPr="00273429" w:rsidRDefault="00273429" w:rsidP="00273429">
            <w:pPr>
              <w:rPr>
                <w:rFonts w:ascii="Georgia" w:hAnsi="Georgia"/>
                <w:sz w:val="16"/>
                <w:szCs w:val="16"/>
              </w:rPr>
            </w:pPr>
          </w:p>
        </w:tc>
        <w:tc>
          <w:tcPr>
            <w:tcW w:w="923" w:type="dxa"/>
          </w:tcPr>
          <w:p w14:paraId="74301D2C" w14:textId="3CF19CD1" w:rsidR="00273429" w:rsidRPr="00273429" w:rsidRDefault="00273429" w:rsidP="00273429">
            <w:pPr>
              <w:rPr>
                <w:rFonts w:ascii="Georgia" w:hAnsi="Georgia"/>
                <w:sz w:val="16"/>
                <w:szCs w:val="16"/>
              </w:rPr>
            </w:pPr>
            <w:r w:rsidRPr="00273429">
              <w:rPr>
                <w:rFonts w:ascii="Georgia" w:hAnsi="Georgia"/>
                <w:sz w:val="16"/>
                <w:szCs w:val="16"/>
              </w:rPr>
              <w:t>Reference</w:t>
            </w:r>
          </w:p>
        </w:tc>
        <w:tc>
          <w:tcPr>
            <w:tcW w:w="667" w:type="dxa"/>
          </w:tcPr>
          <w:p w14:paraId="231E91E1" w14:textId="3F7EAD23" w:rsidR="00273429" w:rsidRPr="00273429" w:rsidRDefault="00273429" w:rsidP="00273429">
            <w:pPr>
              <w:rPr>
                <w:rFonts w:ascii="Georgia" w:hAnsi="Georgia"/>
                <w:sz w:val="16"/>
                <w:szCs w:val="16"/>
              </w:rPr>
            </w:pPr>
            <w:r w:rsidRPr="00273429">
              <w:rPr>
                <w:rFonts w:ascii="Georgia" w:hAnsi="Georgia"/>
                <w:sz w:val="16"/>
                <w:szCs w:val="16"/>
              </w:rPr>
              <w:t>High</w:t>
            </w:r>
          </w:p>
        </w:tc>
        <w:tc>
          <w:tcPr>
            <w:tcW w:w="667" w:type="dxa"/>
          </w:tcPr>
          <w:p w14:paraId="379646EC" w14:textId="36F98A3E" w:rsidR="00273429" w:rsidRPr="00273429" w:rsidRDefault="00273429" w:rsidP="00273429">
            <w:pPr>
              <w:rPr>
                <w:rFonts w:ascii="Georgia" w:hAnsi="Georgia"/>
                <w:sz w:val="16"/>
                <w:szCs w:val="16"/>
              </w:rPr>
            </w:pPr>
            <w:r w:rsidRPr="00273429">
              <w:rPr>
                <w:rFonts w:ascii="Georgia" w:hAnsi="Georgia"/>
                <w:sz w:val="16"/>
                <w:szCs w:val="16"/>
              </w:rPr>
              <w:t>Low</w:t>
            </w:r>
          </w:p>
        </w:tc>
        <w:tc>
          <w:tcPr>
            <w:tcW w:w="923" w:type="dxa"/>
          </w:tcPr>
          <w:p w14:paraId="74DC1858" w14:textId="54DC1ED3" w:rsidR="00273429" w:rsidRPr="00273429" w:rsidRDefault="00273429" w:rsidP="00273429">
            <w:pPr>
              <w:rPr>
                <w:rFonts w:ascii="Georgia" w:hAnsi="Georgia"/>
                <w:sz w:val="16"/>
                <w:szCs w:val="16"/>
              </w:rPr>
            </w:pPr>
            <w:r w:rsidRPr="00273429">
              <w:rPr>
                <w:rFonts w:ascii="Georgia" w:hAnsi="Georgia"/>
                <w:sz w:val="16"/>
                <w:szCs w:val="16"/>
              </w:rPr>
              <w:t>Reference</w:t>
            </w:r>
          </w:p>
        </w:tc>
        <w:tc>
          <w:tcPr>
            <w:tcW w:w="621" w:type="dxa"/>
          </w:tcPr>
          <w:p w14:paraId="51E84941" w14:textId="1B9768FC" w:rsidR="00273429" w:rsidRPr="00273429" w:rsidRDefault="00273429" w:rsidP="00273429">
            <w:pPr>
              <w:rPr>
                <w:rFonts w:ascii="Georgia" w:hAnsi="Georgia"/>
                <w:sz w:val="16"/>
                <w:szCs w:val="16"/>
              </w:rPr>
            </w:pPr>
            <w:r w:rsidRPr="00273429">
              <w:rPr>
                <w:rFonts w:ascii="Georgia" w:hAnsi="Georgia"/>
                <w:sz w:val="16"/>
                <w:szCs w:val="16"/>
              </w:rPr>
              <w:t>High</w:t>
            </w:r>
          </w:p>
        </w:tc>
        <w:tc>
          <w:tcPr>
            <w:tcW w:w="605" w:type="dxa"/>
          </w:tcPr>
          <w:p w14:paraId="61E34831" w14:textId="1AA34758" w:rsidR="00273429" w:rsidRPr="00273429" w:rsidRDefault="00273429" w:rsidP="00273429">
            <w:pPr>
              <w:rPr>
                <w:rFonts w:ascii="Georgia" w:hAnsi="Georgia"/>
                <w:sz w:val="16"/>
                <w:szCs w:val="16"/>
              </w:rPr>
            </w:pPr>
            <w:r w:rsidRPr="00273429">
              <w:rPr>
                <w:rFonts w:ascii="Georgia" w:hAnsi="Georgia"/>
                <w:sz w:val="16"/>
                <w:szCs w:val="16"/>
              </w:rPr>
              <w:t>Low</w:t>
            </w:r>
          </w:p>
        </w:tc>
        <w:tc>
          <w:tcPr>
            <w:tcW w:w="923" w:type="dxa"/>
          </w:tcPr>
          <w:p w14:paraId="3A9ECF72" w14:textId="532C42A5" w:rsidR="00273429" w:rsidRPr="00273429" w:rsidRDefault="00273429" w:rsidP="00273429">
            <w:pPr>
              <w:rPr>
                <w:rFonts w:ascii="Georgia" w:hAnsi="Georgia"/>
                <w:sz w:val="16"/>
                <w:szCs w:val="16"/>
              </w:rPr>
            </w:pPr>
            <w:r w:rsidRPr="00273429">
              <w:rPr>
                <w:rFonts w:ascii="Georgia" w:hAnsi="Georgia"/>
                <w:sz w:val="16"/>
                <w:szCs w:val="16"/>
              </w:rPr>
              <w:t>Reference</w:t>
            </w:r>
          </w:p>
        </w:tc>
        <w:tc>
          <w:tcPr>
            <w:tcW w:w="568" w:type="dxa"/>
          </w:tcPr>
          <w:p w14:paraId="4F6BA814" w14:textId="64059499" w:rsidR="00273429" w:rsidRPr="00273429" w:rsidRDefault="00273429" w:rsidP="00273429">
            <w:pPr>
              <w:rPr>
                <w:rFonts w:ascii="Georgia" w:hAnsi="Georgia"/>
                <w:sz w:val="16"/>
                <w:szCs w:val="16"/>
              </w:rPr>
            </w:pPr>
            <w:r w:rsidRPr="00273429">
              <w:rPr>
                <w:rFonts w:ascii="Georgia" w:hAnsi="Georgia"/>
                <w:sz w:val="16"/>
                <w:szCs w:val="16"/>
              </w:rPr>
              <w:t>High</w:t>
            </w:r>
          </w:p>
        </w:tc>
        <w:tc>
          <w:tcPr>
            <w:tcW w:w="706" w:type="dxa"/>
          </w:tcPr>
          <w:p w14:paraId="79891C68" w14:textId="4522978F" w:rsidR="00273429" w:rsidRPr="00273429" w:rsidRDefault="00273429" w:rsidP="00273429">
            <w:pPr>
              <w:rPr>
                <w:rFonts w:ascii="Georgia" w:hAnsi="Georgia"/>
                <w:sz w:val="16"/>
                <w:szCs w:val="16"/>
              </w:rPr>
            </w:pPr>
            <w:r w:rsidRPr="00273429">
              <w:rPr>
                <w:rFonts w:ascii="Georgia" w:hAnsi="Georgia"/>
                <w:sz w:val="16"/>
                <w:szCs w:val="16"/>
              </w:rPr>
              <w:t>Low</w:t>
            </w:r>
          </w:p>
        </w:tc>
        <w:tc>
          <w:tcPr>
            <w:tcW w:w="1857" w:type="dxa"/>
            <w:vMerge/>
          </w:tcPr>
          <w:p w14:paraId="1C13B360" w14:textId="77777777" w:rsidR="00273429" w:rsidRPr="00273429" w:rsidRDefault="00273429" w:rsidP="00273429">
            <w:pPr>
              <w:rPr>
                <w:rFonts w:ascii="Georgia" w:hAnsi="Georgia"/>
                <w:sz w:val="16"/>
                <w:szCs w:val="16"/>
              </w:rPr>
            </w:pPr>
          </w:p>
        </w:tc>
      </w:tr>
      <w:tr w:rsidR="005613E4" w:rsidRPr="00273429" w14:paraId="666E55C3" w14:textId="77777777" w:rsidTr="000168C3">
        <w:trPr>
          <w:trHeight w:val="791"/>
        </w:trPr>
        <w:tc>
          <w:tcPr>
            <w:tcW w:w="890" w:type="dxa"/>
          </w:tcPr>
          <w:p w14:paraId="1EF03F0E" w14:textId="4EAEDCA4" w:rsidR="005613E4" w:rsidRPr="00273429" w:rsidRDefault="005613E4" w:rsidP="005613E4">
            <w:pPr>
              <w:rPr>
                <w:rFonts w:ascii="Georgia" w:hAnsi="Georgia"/>
                <w:sz w:val="16"/>
                <w:szCs w:val="16"/>
              </w:rPr>
            </w:pPr>
            <w:r w:rsidRPr="00273429">
              <w:rPr>
                <w:rFonts w:ascii="Georgia" w:hAnsi="Georgia"/>
                <w:sz w:val="16"/>
                <w:szCs w:val="16"/>
              </w:rPr>
              <w:t>2024</w:t>
            </w:r>
          </w:p>
        </w:tc>
        <w:tc>
          <w:tcPr>
            <w:tcW w:w="923" w:type="dxa"/>
          </w:tcPr>
          <w:p w14:paraId="01AFCDFD" w14:textId="20A3D66B" w:rsidR="005613E4" w:rsidRPr="00273429" w:rsidRDefault="005613E4" w:rsidP="005613E4">
            <w:pPr>
              <w:rPr>
                <w:rFonts w:ascii="Georgia" w:hAnsi="Georgia"/>
                <w:sz w:val="16"/>
                <w:szCs w:val="16"/>
              </w:rPr>
            </w:pPr>
            <w:r>
              <w:rPr>
                <w:rFonts w:ascii="Georgia" w:hAnsi="Georgia"/>
                <w:sz w:val="16"/>
                <w:szCs w:val="16"/>
              </w:rPr>
              <w:t>30.6%</w:t>
            </w:r>
          </w:p>
        </w:tc>
        <w:tc>
          <w:tcPr>
            <w:tcW w:w="667" w:type="dxa"/>
          </w:tcPr>
          <w:p w14:paraId="32E6146B" w14:textId="1E6A8961" w:rsidR="005613E4" w:rsidRPr="00273429" w:rsidRDefault="005613E4" w:rsidP="005613E4">
            <w:pPr>
              <w:rPr>
                <w:rFonts w:ascii="Georgia" w:hAnsi="Georgia"/>
                <w:sz w:val="16"/>
                <w:szCs w:val="16"/>
              </w:rPr>
            </w:pPr>
            <w:r w:rsidRPr="00A01DB4">
              <w:rPr>
                <w:rFonts w:ascii="Georgia" w:hAnsi="Georgia"/>
                <w:sz w:val="16"/>
                <w:szCs w:val="16"/>
              </w:rPr>
              <w:t>30.6%</w:t>
            </w:r>
          </w:p>
        </w:tc>
        <w:tc>
          <w:tcPr>
            <w:tcW w:w="667" w:type="dxa"/>
          </w:tcPr>
          <w:p w14:paraId="4338F745" w14:textId="78250D66" w:rsidR="005613E4" w:rsidRPr="00273429" w:rsidRDefault="005613E4" w:rsidP="005613E4">
            <w:pPr>
              <w:rPr>
                <w:rFonts w:ascii="Georgia" w:hAnsi="Georgia"/>
                <w:sz w:val="16"/>
                <w:szCs w:val="16"/>
              </w:rPr>
            </w:pPr>
            <w:r w:rsidRPr="00A01DB4">
              <w:rPr>
                <w:rFonts w:ascii="Georgia" w:hAnsi="Georgia"/>
                <w:sz w:val="16"/>
                <w:szCs w:val="16"/>
              </w:rPr>
              <w:t>30.6%</w:t>
            </w:r>
          </w:p>
        </w:tc>
        <w:tc>
          <w:tcPr>
            <w:tcW w:w="923" w:type="dxa"/>
          </w:tcPr>
          <w:p w14:paraId="507E047A" w14:textId="1D81A31D" w:rsidR="005613E4" w:rsidRPr="00273429" w:rsidRDefault="005613E4" w:rsidP="005613E4">
            <w:pPr>
              <w:rPr>
                <w:rFonts w:ascii="Georgia" w:hAnsi="Georgia"/>
                <w:sz w:val="16"/>
                <w:szCs w:val="16"/>
              </w:rPr>
            </w:pPr>
            <w:r>
              <w:rPr>
                <w:rFonts w:ascii="Georgia" w:hAnsi="Georgia"/>
                <w:sz w:val="16"/>
                <w:szCs w:val="16"/>
              </w:rPr>
              <w:t>3%</w:t>
            </w:r>
          </w:p>
        </w:tc>
        <w:tc>
          <w:tcPr>
            <w:tcW w:w="621" w:type="dxa"/>
          </w:tcPr>
          <w:p w14:paraId="0246FD5F" w14:textId="35CEA7D0" w:rsidR="005613E4" w:rsidRPr="00273429" w:rsidRDefault="005613E4" w:rsidP="005613E4">
            <w:pPr>
              <w:rPr>
                <w:rFonts w:ascii="Georgia" w:hAnsi="Georgia"/>
                <w:sz w:val="16"/>
                <w:szCs w:val="16"/>
              </w:rPr>
            </w:pPr>
            <w:r w:rsidRPr="001A492A">
              <w:rPr>
                <w:rFonts w:ascii="Georgia" w:hAnsi="Georgia"/>
                <w:sz w:val="16"/>
                <w:szCs w:val="16"/>
              </w:rPr>
              <w:t>3%</w:t>
            </w:r>
          </w:p>
        </w:tc>
        <w:tc>
          <w:tcPr>
            <w:tcW w:w="605" w:type="dxa"/>
          </w:tcPr>
          <w:p w14:paraId="78A5514B" w14:textId="5408B6FF" w:rsidR="005613E4" w:rsidRPr="00273429" w:rsidRDefault="005613E4" w:rsidP="005613E4">
            <w:pPr>
              <w:rPr>
                <w:rFonts w:ascii="Georgia" w:hAnsi="Georgia"/>
                <w:sz w:val="16"/>
                <w:szCs w:val="16"/>
              </w:rPr>
            </w:pPr>
            <w:r w:rsidRPr="001A492A">
              <w:rPr>
                <w:rFonts w:ascii="Georgia" w:hAnsi="Georgia"/>
                <w:sz w:val="16"/>
                <w:szCs w:val="16"/>
              </w:rPr>
              <w:t>3%</w:t>
            </w:r>
          </w:p>
        </w:tc>
        <w:tc>
          <w:tcPr>
            <w:tcW w:w="923" w:type="dxa"/>
          </w:tcPr>
          <w:p w14:paraId="0D7EA48D" w14:textId="324A5774" w:rsidR="005613E4" w:rsidRPr="00273429" w:rsidRDefault="005613E4" w:rsidP="005613E4">
            <w:pPr>
              <w:rPr>
                <w:rFonts w:ascii="Georgia" w:hAnsi="Georgia"/>
                <w:sz w:val="16"/>
                <w:szCs w:val="16"/>
              </w:rPr>
            </w:pPr>
            <w:r>
              <w:rPr>
                <w:rFonts w:ascii="Georgia" w:hAnsi="Georgia"/>
                <w:sz w:val="16"/>
                <w:szCs w:val="16"/>
              </w:rPr>
              <w:t>50%</w:t>
            </w:r>
          </w:p>
        </w:tc>
        <w:tc>
          <w:tcPr>
            <w:tcW w:w="568" w:type="dxa"/>
          </w:tcPr>
          <w:p w14:paraId="24F0393E" w14:textId="2CC3C37C" w:rsidR="005613E4" w:rsidRPr="00273429" w:rsidRDefault="005613E4" w:rsidP="005613E4">
            <w:pPr>
              <w:rPr>
                <w:rFonts w:ascii="Georgia" w:hAnsi="Georgia"/>
                <w:sz w:val="16"/>
                <w:szCs w:val="16"/>
              </w:rPr>
            </w:pPr>
            <w:r w:rsidRPr="00610E50">
              <w:rPr>
                <w:rFonts w:ascii="Georgia" w:hAnsi="Georgia"/>
                <w:sz w:val="16"/>
                <w:szCs w:val="16"/>
              </w:rPr>
              <w:t>50%</w:t>
            </w:r>
          </w:p>
        </w:tc>
        <w:tc>
          <w:tcPr>
            <w:tcW w:w="706" w:type="dxa"/>
          </w:tcPr>
          <w:p w14:paraId="4E7B72BD" w14:textId="6D2F2AE9" w:rsidR="005613E4" w:rsidRPr="00273429" w:rsidRDefault="005613E4" w:rsidP="005613E4">
            <w:pPr>
              <w:rPr>
                <w:rFonts w:ascii="Georgia" w:hAnsi="Georgia"/>
                <w:sz w:val="16"/>
                <w:szCs w:val="16"/>
              </w:rPr>
            </w:pPr>
            <w:r w:rsidRPr="00610E50">
              <w:rPr>
                <w:rFonts w:ascii="Georgia" w:hAnsi="Georgia"/>
                <w:sz w:val="16"/>
                <w:szCs w:val="16"/>
              </w:rPr>
              <w:t>50%</w:t>
            </w:r>
          </w:p>
        </w:tc>
        <w:tc>
          <w:tcPr>
            <w:tcW w:w="1857" w:type="dxa"/>
          </w:tcPr>
          <w:p w14:paraId="70ED9B5E" w14:textId="3A27F045" w:rsidR="005613E4" w:rsidRPr="00273429" w:rsidRDefault="00000000" w:rsidP="005613E4">
            <w:pPr>
              <w:rPr>
                <w:rFonts w:ascii="Georgia" w:hAnsi="Georgia"/>
                <w:sz w:val="16"/>
                <w:szCs w:val="16"/>
              </w:rPr>
            </w:pPr>
            <w:sdt>
              <w:sdtPr>
                <w:rPr>
                  <w:rFonts w:ascii="Georgia" w:hAnsi="Georgia"/>
                  <w:color w:val="000000"/>
                  <w:sz w:val="16"/>
                  <w:szCs w:val="16"/>
                </w:rPr>
                <w:tag w:val="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"/>
                <w:id w:val="630529756"/>
                <w:placeholder>
                  <w:docPart w:val="CEEE0C9B65D44E67AC45837CF28BF93A"/>
                </w:placeholder>
              </w:sdtPr>
              <w:sdtContent>
                <w:r w:rsidR="0015647E" w:rsidRPr="0015647E">
                  <w:rPr>
                    <w:rFonts w:ascii="Georgia" w:hAnsi="Georgia"/>
                    <w:color w:val="000000"/>
                    <w:sz w:val="16"/>
                  </w:rPr>
                  <w:t>(Eurostat, 2024; Oliveira &amp; Silva, 2022; Watari et al., 2025; Zhang et al., 2020a)</w:t>
                </w:r>
              </w:sdtContent>
            </w:sdt>
            <w:r w:rsidR="00D7226A" w:rsidRPr="00E829CB">
              <w:rPr>
                <w:rFonts w:ascii="Georgia" w:hAnsi="Georgia"/>
                <w:sz w:val="16"/>
                <w:szCs w:val="16"/>
              </w:rPr>
              <w:t>.</w:t>
            </w:r>
          </w:p>
        </w:tc>
      </w:tr>
      <w:tr w:rsidR="000168C3" w:rsidRPr="00273429" w14:paraId="679D83EF" w14:textId="77777777" w:rsidTr="000168C3">
        <w:trPr>
          <w:trHeight w:val="1133"/>
        </w:trPr>
        <w:tc>
          <w:tcPr>
            <w:tcW w:w="890" w:type="dxa"/>
          </w:tcPr>
          <w:p w14:paraId="31DD1A58" w14:textId="646EEA36" w:rsidR="000168C3" w:rsidRPr="00273429" w:rsidRDefault="000168C3" w:rsidP="00273429">
            <w:pPr>
              <w:rPr>
                <w:rFonts w:ascii="Georgia" w:hAnsi="Georgia"/>
                <w:sz w:val="16"/>
                <w:szCs w:val="16"/>
              </w:rPr>
            </w:pPr>
            <w:r w:rsidRPr="00273429">
              <w:rPr>
                <w:rFonts w:ascii="Georgia" w:hAnsi="Georgia"/>
                <w:sz w:val="16"/>
                <w:szCs w:val="16"/>
              </w:rPr>
              <w:t>2030</w:t>
            </w:r>
          </w:p>
        </w:tc>
        <w:tc>
          <w:tcPr>
            <w:tcW w:w="923" w:type="dxa"/>
          </w:tcPr>
          <w:p w14:paraId="0A486927" w14:textId="2EC8006E" w:rsidR="000168C3" w:rsidRPr="00273429" w:rsidRDefault="000168C3" w:rsidP="00273429">
            <w:pPr>
              <w:rPr>
                <w:rFonts w:ascii="Georgia" w:hAnsi="Georgia"/>
                <w:sz w:val="16"/>
                <w:szCs w:val="16"/>
              </w:rPr>
            </w:pPr>
            <w:r>
              <w:rPr>
                <w:rFonts w:ascii="Georgia" w:hAnsi="Georgia"/>
                <w:sz w:val="16"/>
                <w:szCs w:val="16"/>
              </w:rPr>
              <w:t>32%</w:t>
            </w:r>
          </w:p>
        </w:tc>
        <w:tc>
          <w:tcPr>
            <w:tcW w:w="667" w:type="dxa"/>
          </w:tcPr>
          <w:p w14:paraId="13E687EC" w14:textId="35D76981" w:rsidR="000168C3" w:rsidRPr="00273429" w:rsidRDefault="000168C3" w:rsidP="00273429">
            <w:pPr>
              <w:rPr>
                <w:rFonts w:ascii="Georgia" w:hAnsi="Georgia"/>
                <w:sz w:val="16"/>
                <w:szCs w:val="16"/>
              </w:rPr>
            </w:pPr>
            <w:r>
              <w:rPr>
                <w:rFonts w:ascii="Georgia" w:hAnsi="Georgia"/>
                <w:sz w:val="16"/>
                <w:szCs w:val="16"/>
              </w:rPr>
              <w:t>34%</w:t>
            </w:r>
          </w:p>
        </w:tc>
        <w:tc>
          <w:tcPr>
            <w:tcW w:w="667" w:type="dxa"/>
          </w:tcPr>
          <w:p w14:paraId="15324261" w14:textId="77B11567" w:rsidR="000168C3" w:rsidRPr="00273429" w:rsidRDefault="000168C3" w:rsidP="00273429">
            <w:pPr>
              <w:rPr>
                <w:rFonts w:ascii="Georgia" w:hAnsi="Georgia"/>
                <w:sz w:val="16"/>
                <w:szCs w:val="16"/>
              </w:rPr>
            </w:pPr>
            <w:r>
              <w:rPr>
                <w:rFonts w:ascii="Georgia" w:hAnsi="Georgia"/>
                <w:sz w:val="16"/>
                <w:szCs w:val="16"/>
              </w:rPr>
              <w:t>31%</w:t>
            </w:r>
          </w:p>
        </w:tc>
        <w:tc>
          <w:tcPr>
            <w:tcW w:w="923" w:type="dxa"/>
          </w:tcPr>
          <w:p w14:paraId="16F6C613" w14:textId="32E0E67D" w:rsidR="000168C3" w:rsidRPr="00273429" w:rsidRDefault="000168C3" w:rsidP="00273429">
            <w:pPr>
              <w:rPr>
                <w:rFonts w:ascii="Georgia" w:hAnsi="Georgia"/>
                <w:sz w:val="16"/>
                <w:szCs w:val="16"/>
              </w:rPr>
            </w:pPr>
            <w:r>
              <w:rPr>
                <w:rFonts w:ascii="Georgia" w:hAnsi="Georgia"/>
                <w:sz w:val="16"/>
                <w:szCs w:val="16"/>
              </w:rPr>
              <w:t>4%</w:t>
            </w:r>
          </w:p>
        </w:tc>
        <w:tc>
          <w:tcPr>
            <w:tcW w:w="621" w:type="dxa"/>
          </w:tcPr>
          <w:p w14:paraId="383839A2" w14:textId="0A91BB84" w:rsidR="000168C3" w:rsidRPr="00273429" w:rsidRDefault="000168C3" w:rsidP="00273429">
            <w:pPr>
              <w:rPr>
                <w:rFonts w:ascii="Georgia" w:hAnsi="Georgia"/>
                <w:sz w:val="16"/>
                <w:szCs w:val="16"/>
              </w:rPr>
            </w:pPr>
            <w:r>
              <w:rPr>
                <w:rFonts w:ascii="Georgia" w:hAnsi="Georgia"/>
                <w:sz w:val="16"/>
                <w:szCs w:val="16"/>
              </w:rPr>
              <w:t>6%</w:t>
            </w:r>
          </w:p>
        </w:tc>
        <w:tc>
          <w:tcPr>
            <w:tcW w:w="605" w:type="dxa"/>
          </w:tcPr>
          <w:p w14:paraId="43610778" w14:textId="24ADE49B" w:rsidR="000168C3" w:rsidRPr="00273429" w:rsidRDefault="000168C3" w:rsidP="00273429">
            <w:pPr>
              <w:rPr>
                <w:rFonts w:ascii="Georgia" w:hAnsi="Georgia"/>
                <w:sz w:val="16"/>
                <w:szCs w:val="16"/>
              </w:rPr>
            </w:pPr>
            <w:r>
              <w:rPr>
                <w:rFonts w:ascii="Georgia" w:hAnsi="Georgia"/>
                <w:sz w:val="16"/>
                <w:szCs w:val="16"/>
              </w:rPr>
              <w:t>3%</w:t>
            </w:r>
          </w:p>
        </w:tc>
        <w:tc>
          <w:tcPr>
            <w:tcW w:w="923" w:type="dxa"/>
          </w:tcPr>
          <w:p w14:paraId="141996A1" w14:textId="06B31F59" w:rsidR="000168C3" w:rsidRPr="00273429" w:rsidRDefault="000168C3" w:rsidP="00273429">
            <w:pPr>
              <w:rPr>
                <w:rFonts w:ascii="Georgia" w:hAnsi="Georgia"/>
                <w:sz w:val="16"/>
                <w:szCs w:val="16"/>
              </w:rPr>
            </w:pPr>
            <w:r>
              <w:rPr>
                <w:rFonts w:ascii="Georgia" w:hAnsi="Georgia"/>
                <w:sz w:val="16"/>
                <w:szCs w:val="16"/>
              </w:rPr>
              <w:t>52%</w:t>
            </w:r>
          </w:p>
        </w:tc>
        <w:tc>
          <w:tcPr>
            <w:tcW w:w="568" w:type="dxa"/>
          </w:tcPr>
          <w:p w14:paraId="64CADB0A" w14:textId="1473A5E4" w:rsidR="000168C3" w:rsidRPr="00273429" w:rsidRDefault="000168C3" w:rsidP="00273429">
            <w:pPr>
              <w:rPr>
                <w:rFonts w:ascii="Georgia" w:hAnsi="Georgia"/>
                <w:sz w:val="16"/>
                <w:szCs w:val="16"/>
              </w:rPr>
            </w:pPr>
            <w:r>
              <w:rPr>
                <w:rFonts w:ascii="Georgia" w:hAnsi="Georgia"/>
                <w:sz w:val="16"/>
                <w:szCs w:val="16"/>
              </w:rPr>
              <w:t>55%</w:t>
            </w:r>
          </w:p>
        </w:tc>
        <w:tc>
          <w:tcPr>
            <w:tcW w:w="706" w:type="dxa"/>
          </w:tcPr>
          <w:p w14:paraId="34B45C28" w14:textId="7F2DD218" w:rsidR="000168C3" w:rsidRPr="00273429" w:rsidRDefault="000168C3" w:rsidP="00273429">
            <w:pPr>
              <w:rPr>
                <w:rFonts w:ascii="Georgia" w:hAnsi="Georgia"/>
                <w:sz w:val="16"/>
                <w:szCs w:val="16"/>
              </w:rPr>
            </w:pPr>
            <w:r>
              <w:rPr>
                <w:rFonts w:ascii="Georgia" w:hAnsi="Georgia"/>
                <w:sz w:val="16"/>
                <w:szCs w:val="16"/>
              </w:rPr>
              <w:t>51%</w:t>
            </w:r>
          </w:p>
        </w:tc>
        <w:tc>
          <w:tcPr>
            <w:tcW w:w="1857" w:type="dxa"/>
            <w:vMerge w:val="restart"/>
          </w:tcPr>
          <w:p w14:paraId="064030D1" w14:textId="02F65CB0" w:rsidR="000168C3" w:rsidRPr="00273429" w:rsidRDefault="000168C3" w:rsidP="00273429">
            <w:pPr>
              <w:rPr>
                <w:rFonts w:ascii="Georgia" w:hAnsi="Georgia"/>
                <w:sz w:val="16"/>
                <w:szCs w:val="16"/>
              </w:rPr>
            </w:pPr>
            <w:r>
              <w:rPr>
                <w:rFonts w:ascii="Georgia" w:hAnsi="Georgia"/>
                <w:sz w:val="16"/>
                <w:szCs w:val="16"/>
              </w:rPr>
              <w:t>With proper policy and financial incentive</w:t>
            </w:r>
            <w:r w:rsidR="002C419E">
              <w:rPr>
                <w:rFonts w:ascii="Georgia" w:hAnsi="Georgia"/>
                <w:sz w:val="16"/>
                <w:szCs w:val="16"/>
              </w:rPr>
              <w:t xml:space="preserve">s, </w:t>
            </w:r>
            <w:proofErr w:type="spellStart"/>
            <w:r w:rsidR="002C419E">
              <w:rPr>
                <w:rFonts w:ascii="Georgia" w:hAnsi="Georgia"/>
                <w:sz w:val="16"/>
                <w:szCs w:val="16"/>
              </w:rPr>
              <w:t>thr</w:t>
            </w:r>
            <w:proofErr w:type="spellEnd"/>
            <w:r>
              <w:rPr>
                <w:rFonts w:ascii="Georgia" w:hAnsi="Georgia"/>
                <w:sz w:val="16"/>
                <w:szCs w:val="16"/>
              </w:rPr>
              <w:t xml:space="preserve"> closed loop circularity of steel could reach up to 60%, for concrete 25% and for asphalt 85%</w:t>
            </w:r>
            <w:r w:rsidR="00F62DE6">
              <w:rPr>
                <w:rFonts w:ascii="Georgia" w:hAnsi="Georgia"/>
                <w:sz w:val="16"/>
                <w:szCs w:val="16"/>
              </w:rPr>
              <w:t xml:space="preserve"> by 20</w:t>
            </w:r>
            <w:r w:rsidR="00E15B5B">
              <w:rPr>
                <w:rFonts w:ascii="Georgia" w:hAnsi="Georgia"/>
                <w:sz w:val="16"/>
                <w:szCs w:val="16"/>
              </w:rPr>
              <w:t xml:space="preserve">70 </w:t>
            </w:r>
            <w:r w:rsidR="00D714DA">
              <w:rPr>
                <w:rFonts w:ascii="Georgia" w:hAnsi="Georgia"/>
                <w:sz w:val="16"/>
                <w:szCs w:val="16"/>
              </w:rPr>
              <w:t xml:space="preserve">(High </w:t>
            </w:r>
            <w:r w:rsidR="00426AE9">
              <w:rPr>
                <w:rFonts w:ascii="Georgia" w:hAnsi="Georgia"/>
                <w:sz w:val="16"/>
                <w:szCs w:val="16"/>
              </w:rPr>
              <w:t>Scenario)</w:t>
            </w:r>
            <w:r>
              <w:rPr>
                <w:rFonts w:ascii="Georgia" w:hAnsi="Georgia"/>
                <w:sz w:val="16"/>
                <w:szCs w:val="16"/>
              </w:rPr>
              <w:t>. This is achievable through the mass adoption of electric arc furnace</w:t>
            </w:r>
            <w:r w:rsidR="00555778">
              <w:rPr>
                <w:rFonts w:ascii="Georgia" w:hAnsi="Georgia"/>
                <w:sz w:val="16"/>
                <w:szCs w:val="16"/>
              </w:rPr>
              <w:t>s</w:t>
            </w:r>
            <w:r>
              <w:rPr>
                <w:rFonts w:ascii="Georgia" w:hAnsi="Georgia"/>
                <w:sz w:val="16"/>
                <w:szCs w:val="16"/>
              </w:rPr>
              <w:t xml:space="preserve"> in Europe, </w:t>
            </w:r>
            <w:r w:rsidR="00233EBC">
              <w:rPr>
                <w:rFonts w:ascii="Georgia" w:hAnsi="Georgia"/>
                <w:sz w:val="16"/>
                <w:szCs w:val="16"/>
              </w:rPr>
              <w:t xml:space="preserve">the </w:t>
            </w:r>
            <w:r>
              <w:rPr>
                <w:rFonts w:ascii="Georgia" w:hAnsi="Georgia"/>
                <w:sz w:val="16"/>
                <w:szCs w:val="16"/>
              </w:rPr>
              <w:t>adoption of C2CA</w:t>
            </w:r>
            <w:r w:rsidR="00250DF5">
              <w:rPr>
                <w:rFonts w:ascii="Georgia" w:hAnsi="Georgia"/>
                <w:sz w:val="16"/>
                <w:szCs w:val="16"/>
              </w:rPr>
              <w:t>,</w:t>
            </w:r>
            <w:r w:rsidR="00592714">
              <w:rPr>
                <w:rFonts w:ascii="Georgia" w:hAnsi="Georgia"/>
                <w:sz w:val="16"/>
                <w:szCs w:val="16"/>
              </w:rPr>
              <w:t xml:space="preserve"> E</w:t>
            </w:r>
            <w:r w:rsidR="00987F71">
              <w:rPr>
                <w:rFonts w:ascii="Georgia" w:hAnsi="Georgia"/>
                <w:sz w:val="16"/>
                <w:szCs w:val="16"/>
              </w:rPr>
              <w:t>VEROX</w:t>
            </w:r>
            <w:r w:rsidR="00250DF5">
              <w:rPr>
                <w:rFonts w:ascii="Georgia" w:hAnsi="Georgia"/>
                <w:sz w:val="16"/>
                <w:szCs w:val="16"/>
              </w:rPr>
              <w:t xml:space="preserve"> </w:t>
            </w:r>
            <w:r>
              <w:rPr>
                <w:rFonts w:ascii="Georgia" w:hAnsi="Georgia"/>
                <w:sz w:val="16"/>
                <w:szCs w:val="16"/>
              </w:rPr>
              <w:t xml:space="preserve">and VEEP technology for concrete recycling and </w:t>
            </w:r>
            <w:r w:rsidR="00233EBC">
              <w:rPr>
                <w:rFonts w:ascii="Georgia" w:hAnsi="Georgia"/>
                <w:sz w:val="16"/>
                <w:szCs w:val="16"/>
              </w:rPr>
              <w:t xml:space="preserve">the </w:t>
            </w:r>
            <w:r>
              <w:rPr>
                <w:rFonts w:ascii="Georgia" w:hAnsi="Georgia"/>
                <w:sz w:val="16"/>
                <w:szCs w:val="16"/>
              </w:rPr>
              <w:t xml:space="preserve">use of innovative </w:t>
            </w:r>
            <w:r w:rsidRPr="00971194">
              <w:rPr>
                <w:rFonts w:ascii="Georgia" w:hAnsi="Georgia"/>
                <w:sz w:val="16"/>
                <w:szCs w:val="16"/>
              </w:rPr>
              <w:t>rejuvenator</w:t>
            </w:r>
            <w:r>
              <w:rPr>
                <w:rFonts w:ascii="Georgia" w:hAnsi="Georgia"/>
                <w:sz w:val="16"/>
                <w:szCs w:val="16"/>
              </w:rPr>
              <w:t xml:space="preserve"> for achieving higher closed loop circularity in </w:t>
            </w:r>
            <w:r w:rsidR="00233EBC">
              <w:rPr>
                <w:rFonts w:ascii="Georgia" w:hAnsi="Georgia"/>
                <w:sz w:val="16"/>
                <w:szCs w:val="16"/>
              </w:rPr>
              <w:t xml:space="preserve">the </w:t>
            </w:r>
            <w:r>
              <w:rPr>
                <w:rFonts w:ascii="Georgia" w:hAnsi="Georgia"/>
                <w:sz w:val="16"/>
                <w:szCs w:val="16"/>
              </w:rPr>
              <w:t xml:space="preserve">asphalt </w:t>
            </w:r>
            <w:r w:rsidR="00233EBC">
              <w:rPr>
                <w:rFonts w:ascii="Georgia" w:hAnsi="Georgia"/>
                <w:sz w:val="16"/>
                <w:szCs w:val="16"/>
              </w:rPr>
              <w:t>i</w:t>
            </w:r>
            <w:r>
              <w:rPr>
                <w:rFonts w:ascii="Georgia" w:hAnsi="Georgia"/>
                <w:sz w:val="16"/>
                <w:szCs w:val="16"/>
              </w:rPr>
              <w:t>ndustry</w:t>
            </w:r>
            <w:r w:rsidR="008D70D7">
              <w:rPr>
                <w:rFonts w:ascii="Georgia" w:hAnsi="Georgia"/>
                <w:sz w:val="16"/>
                <w:szCs w:val="16"/>
              </w:rPr>
              <w:t xml:space="preserve"> </w:t>
            </w:r>
            <w:sdt>
              <w:sdtPr>
                <w:rPr>
                  <w:rFonts w:ascii="Georgia" w:hAnsi="Georgia"/>
                  <w:color w:val="000000"/>
                  <w:sz w:val="16"/>
                  <w:szCs w:val="16"/>
                </w:rPr>
                <w:tag w:val="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"/>
                <w:id w:val="-1908368701"/>
                <w:placeholder>
                  <w:docPart w:val="36E4F1DB007C4AA6BE907ACC42BAD6FF"/>
                </w:placeholder>
              </w:sdtPr>
              <w:sdtContent>
                <w:r w:rsidR="0015647E" w:rsidRPr="0015647E">
                  <w:rPr>
                    <w:rFonts w:ascii="Georgia" w:hAnsi="Georgia"/>
                    <w:color w:val="000000"/>
                    <w:sz w:val="16"/>
                  </w:rPr>
                  <w:t xml:space="preserve">(Bonoli et al., 2020; C2CA, 2024; EVEROX, 2025; Hagos et al., n.d.; </w:t>
                </w:r>
                <w:proofErr w:type="spellStart"/>
                <w:r w:rsidR="0015647E" w:rsidRPr="0015647E">
                  <w:rPr>
                    <w:rFonts w:ascii="Georgia" w:hAnsi="Georgia"/>
                    <w:color w:val="000000"/>
                    <w:sz w:val="16"/>
                  </w:rPr>
                  <w:t>Mantalovas</w:t>
                </w:r>
                <w:proofErr w:type="spellEnd"/>
                <w:r w:rsidR="0015647E" w:rsidRPr="0015647E">
                  <w:rPr>
                    <w:rFonts w:ascii="Georgia" w:hAnsi="Georgia"/>
                    <w:color w:val="000000"/>
                    <w:sz w:val="16"/>
                  </w:rPr>
                  <w:t xml:space="preserve"> &amp; Di Mino, 2019; Mhatre et al., 2021; Zhang et al., 2020b)</w:t>
                </w:r>
              </w:sdtContent>
            </w:sdt>
            <w:r>
              <w:rPr>
                <w:rFonts w:ascii="Georgia" w:hAnsi="Georgia"/>
                <w:sz w:val="16"/>
                <w:szCs w:val="16"/>
              </w:rPr>
              <w:t xml:space="preserve">. </w:t>
            </w:r>
          </w:p>
        </w:tc>
      </w:tr>
      <w:tr w:rsidR="000168C3" w:rsidRPr="00273429" w14:paraId="5C3F38CB" w14:textId="77777777" w:rsidTr="000168C3">
        <w:trPr>
          <w:trHeight w:val="1970"/>
        </w:trPr>
        <w:tc>
          <w:tcPr>
            <w:tcW w:w="890" w:type="dxa"/>
          </w:tcPr>
          <w:p w14:paraId="0C55B87E" w14:textId="7EC90EB4" w:rsidR="000168C3" w:rsidRPr="00273429" w:rsidRDefault="000168C3" w:rsidP="00273429">
            <w:pPr>
              <w:rPr>
                <w:rFonts w:ascii="Georgia" w:hAnsi="Georgia"/>
                <w:sz w:val="16"/>
                <w:szCs w:val="16"/>
              </w:rPr>
            </w:pPr>
            <w:r>
              <w:rPr>
                <w:rFonts w:ascii="Georgia" w:hAnsi="Georgia"/>
                <w:sz w:val="16"/>
                <w:szCs w:val="16"/>
              </w:rPr>
              <w:t>2050</w:t>
            </w:r>
          </w:p>
        </w:tc>
        <w:tc>
          <w:tcPr>
            <w:tcW w:w="923" w:type="dxa"/>
          </w:tcPr>
          <w:p w14:paraId="4F9367C7" w14:textId="4D6A721E" w:rsidR="000168C3" w:rsidRPr="00273429" w:rsidRDefault="000168C3" w:rsidP="00273429">
            <w:pPr>
              <w:rPr>
                <w:rFonts w:ascii="Georgia" w:hAnsi="Georgia"/>
                <w:sz w:val="16"/>
                <w:szCs w:val="16"/>
              </w:rPr>
            </w:pPr>
            <w:r>
              <w:rPr>
                <w:rFonts w:ascii="Georgia" w:hAnsi="Georgia"/>
                <w:sz w:val="16"/>
                <w:szCs w:val="16"/>
              </w:rPr>
              <w:t>36%</w:t>
            </w:r>
          </w:p>
        </w:tc>
        <w:tc>
          <w:tcPr>
            <w:tcW w:w="667" w:type="dxa"/>
          </w:tcPr>
          <w:p w14:paraId="65012B5C" w14:textId="742DA03F" w:rsidR="000168C3" w:rsidRPr="00273429" w:rsidRDefault="000168C3" w:rsidP="00273429">
            <w:pPr>
              <w:rPr>
                <w:rFonts w:ascii="Georgia" w:hAnsi="Georgia"/>
                <w:sz w:val="16"/>
                <w:szCs w:val="16"/>
              </w:rPr>
            </w:pPr>
            <w:r>
              <w:rPr>
                <w:rFonts w:ascii="Georgia" w:hAnsi="Georgia"/>
                <w:sz w:val="16"/>
                <w:szCs w:val="16"/>
              </w:rPr>
              <w:t>47%</w:t>
            </w:r>
          </w:p>
        </w:tc>
        <w:tc>
          <w:tcPr>
            <w:tcW w:w="667" w:type="dxa"/>
          </w:tcPr>
          <w:p w14:paraId="78E9621A" w14:textId="1D925F24" w:rsidR="000168C3" w:rsidRPr="00273429" w:rsidRDefault="000168C3" w:rsidP="00273429">
            <w:pPr>
              <w:rPr>
                <w:rFonts w:ascii="Georgia" w:hAnsi="Georgia"/>
                <w:sz w:val="16"/>
                <w:szCs w:val="16"/>
              </w:rPr>
            </w:pPr>
            <w:r>
              <w:rPr>
                <w:rFonts w:ascii="Georgia" w:hAnsi="Georgia"/>
                <w:sz w:val="16"/>
                <w:szCs w:val="16"/>
              </w:rPr>
              <w:t>34%</w:t>
            </w:r>
          </w:p>
        </w:tc>
        <w:tc>
          <w:tcPr>
            <w:tcW w:w="923" w:type="dxa"/>
          </w:tcPr>
          <w:p w14:paraId="2C657F0D" w14:textId="72576667" w:rsidR="000168C3" w:rsidRPr="00273429" w:rsidRDefault="000168C3" w:rsidP="00273429">
            <w:pPr>
              <w:rPr>
                <w:rFonts w:ascii="Georgia" w:hAnsi="Georgia"/>
                <w:sz w:val="16"/>
                <w:szCs w:val="16"/>
              </w:rPr>
            </w:pPr>
            <w:r>
              <w:rPr>
                <w:rFonts w:ascii="Georgia" w:hAnsi="Georgia"/>
                <w:sz w:val="16"/>
                <w:szCs w:val="16"/>
              </w:rPr>
              <w:t>7%</w:t>
            </w:r>
          </w:p>
        </w:tc>
        <w:tc>
          <w:tcPr>
            <w:tcW w:w="621" w:type="dxa"/>
          </w:tcPr>
          <w:p w14:paraId="4CC7D616" w14:textId="479DFD25" w:rsidR="000168C3" w:rsidRPr="00273429" w:rsidRDefault="000168C3" w:rsidP="00273429">
            <w:pPr>
              <w:rPr>
                <w:rFonts w:ascii="Georgia" w:hAnsi="Georgia"/>
                <w:sz w:val="16"/>
                <w:szCs w:val="16"/>
              </w:rPr>
            </w:pPr>
            <w:r>
              <w:rPr>
                <w:rFonts w:ascii="Georgia" w:hAnsi="Georgia"/>
                <w:sz w:val="16"/>
                <w:szCs w:val="16"/>
              </w:rPr>
              <w:t>15%</w:t>
            </w:r>
          </w:p>
        </w:tc>
        <w:tc>
          <w:tcPr>
            <w:tcW w:w="605" w:type="dxa"/>
          </w:tcPr>
          <w:p w14:paraId="296CE4F5" w14:textId="1BAB8F5C" w:rsidR="000168C3" w:rsidRPr="00273429" w:rsidRDefault="000168C3" w:rsidP="00273429">
            <w:pPr>
              <w:rPr>
                <w:rFonts w:ascii="Georgia" w:hAnsi="Georgia"/>
                <w:sz w:val="16"/>
                <w:szCs w:val="16"/>
              </w:rPr>
            </w:pPr>
            <w:r>
              <w:rPr>
                <w:rFonts w:ascii="Georgia" w:hAnsi="Georgia"/>
                <w:sz w:val="16"/>
                <w:szCs w:val="16"/>
              </w:rPr>
              <w:t>4%</w:t>
            </w:r>
          </w:p>
        </w:tc>
        <w:tc>
          <w:tcPr>
            <w:tcW w:w="923" w:type="dxa"/>
          </w:tcPr>
          <w:p w14:paraId="5198521C" w14:textId="7FD6B900" w:rsidR="000168C3" w:rsidRPr="00273429" w:rsidRDefault="000168C3" w:rsidP="00273429">
            <w:pPr>
              <w:rPr>
                <w:rFonts w:ascii="Georgia" w:hAnsi="Georgia"/>
                <w:sz w:val="16"/>
                <w:szCs w:val="16"/>
              </w:rPr>
            </w:pPr>
            <w:r>
              <w:rPr>
                <w:rFonts w:ascii="Georgia" w:hAnsi="Georgia"/>
                <w:sz w:val="16"/>
                <w:szCs w:val="16"/>
              </w:rPr>
              <w:t>58%</w:t>
            </w:r>
          </w:p>
        </w:tc>
        <w:tc>
          <w:tcPr>
            <w:tcW w:w="568" w:type="dxa"/>
          </w:tcPr>
          <w:p w14:paraId="5B92E478" w14:textId="5F4C5FB8" w:rsidR="000168C3" w:rsidRPr="00273429" w:rsidRDefault="000168C3" w:rsidP="00273429">
            <w:pPr>
              <w:rPr>
                <w:rFonts w:ascii="Georgia" w:hAnsi="Georgia"/>
                <w:sz w:val="16"/>
                <w:szCs w:val="16"/>
              </w:rPr>
            </w:pPr>
            <w:r>
              <w:rPr>
                <w:rFonts w:ascii="Georgia" w:hAnsi="Georgia"/>
                <w:sz w:val="16"/>
                <w:szCs w:val="16"/>
              </w:rPr>
              <w:t>70%</w:t>
            </w:r>
          </w:p>
        </w:tc>
        <w:tc>
          <w:tcPr>
            <w:tcW w:w="706" w:type="dxa"/>
          </w:tcPr>
          <w:p w14:paraId="2D53C9CE" w14:textId="574225B3" w:rsidR="000168C3" w:rsidRPr="00273429" w:rsidRDefault="000168C3" w:rsidP="00273429">
            <w:pPr>
              <w:rPr>
                <w:rFonts w:ascii="Georgia" w:hAnsi="Georgia"/>
                <w:sz w:val="16"/>
                <w:szCs w:val="16"/>
              </w:rPr>
            </w:pPr>
            <w:r>
              <w:rPr>
                <w:rFonts w:ascii="Georgia" w:hAnsi="Georgia"/>
                <w:sz w:val="16"/>
                <w:szCs w:val="16"/>
              </w:rPr>
              <w:t>53%</w:t>
            </w:r>
          </w:p>
        </w:tc>
        <w:tc>
          <w:tcPr>
            <w:tcW w:w="1857" w:type="dxa"/>
            <w:vMerge/>
          </w:tcPr>
          <w:p w14:paraId="0271A122" w14:textId="77777777" w:rsidR="000168C3" w:rsidRPr="00273429" w:rsidRDefault="000168C3" w:rsidP="00273429">
            <w:pPr>
              <w:rPr>
                <w:rFonts w:ascii="Georgia" w:hAnsi="Georgia"/>
                <w:sz w:val="16"/>
                <w:szCs w:val="16"/>
              </w:rPr>
            </w:pPr>
          </w:p>
        </w:tc>
      </w:tr>
      <w:tr w:rsidR="000168C3" w:rsidRPr="00273429" w14:paraId="52F4B315" w14:textId="77777777" w:rsidTr="005613E4">
        <w:tc>
          <w:tcPr>
            <w:tcW w:w="890" w:type="dxa"/>
          </w:tcPr>
          <w:p w14:paraId="5475B937" w14:textId="58046751" w:rsidR="000168C3" w:rsidRDefault="000168C3" w:rsidP="00273429">
            <w:pPr>
              <w:rPr>
                <w:rFonts w:ascii="Georgia" w:hAnsi="Georgia"/>
                <w:sz w:val="16"/>
                <w:szCs w:val="16"/>
              </w:rPr>
            </w:pPr>
            <w:r>
              <w:rPr>
                <w:rFonts w:ascii="Georgia" w:hAnsi="Georgia"/>
                <w:sz w:val="16"/>
                <w:szCs w:val="16"/>
              </w:rPr>
              <w:t>2070</w:t>
            </w:r>
          </w:p>
        </w:tc>
        <w:tc>
          <w:tcPr>
            <w:tcW w:w="923" w:type="dxa"/>
          </w:tcPr>
          <w:p w14:paraId="434F5D9B" w14:textId="79880F68" w:rsidR="000168C3" w:rsidRPr="00273429" w:rsidRDefault="000168C3" w:rsidP="00273429">
            <w:pPr>
              <w:rPr>
                <w:rFonts w:ascii="Georgia" w:hAnsi="Georgia"/>
                <w:sz w:val="16"/>
                <w:szCs w:val="16"/>
              </w:rPr>
            </w:pPr>
            <w:r>
              <w:rPr>
                <w:rFonts w:ascii="Georgia" w:hAnsi="Georgia"/>
                <w:sz w:val="16"/>
                <w:szCs w:val="16"/>
              </w:rPr>
              <w:t>40%</w:t>
            </w:r>
          </w:p>
        </w:tc>
        <w:tc>
          <w:tcPr>
            <w:tcW w:w="667" w:type="dxa"/>
          </w:tcPr>
          <w:p w14:paraId="56C6C8FE" w14:textId="28720557" w:rsidR="000168C3" w:rsidRPr="00273429" w:rsidRDefault="000168C3" w:rsidP="00273429">
            <w:pPr>
              <w:rPr>
                <w:rFonts w:ascii="Georgia" w:hAnsi="Georgia"/>
                <w:sz w:val="16"/>
                <w:szCs w:val="16"/>
              </w:rPr>
            </w:pPr>
            <w:r>
              <w:rPr>
                <w:rFonts w:ascii="Georgia" w:hAnsi="Georgia"/>
                <w:sz w:val="16"/>
                <w:szCs w:val="16"/>
              </w:rPr>
              <w:t>60%</w:t>
            </w:r>
          </w:p>
        </w:tc>
        <w:tc>
          <w:tcPr>
            <w:tcW w:w="667" w:type="dxa"/>
          </w:tcPr>
          <w:p w14:paraId="23198F44" w14:textId="3D14FF2D" w:rsidR="000168C3" w:rsidRPr="00273429" w:rsidRDefault="000168C3" w:rsidP="00273429">
            <w:pPr>
              <w:rPr>
                <w:rFonts w:ascii="Georgia" w:hAnsi="Georgia"/>
                <w:sz w:val="16"/>
                <w:szCs w:val="16"/>
              </w:rPr>
            </w:pPr>
            <w:r>
              <w:rPr>
                <w:rFonts w:ascii="Georgia" w:hAnsi="Georgia"/>
                <w:sz w:val="16"/>
                <w:szCs w:val="16"/>
              </w:rPr>
              <w:t>36%</w:t>
            </w:r>
          </w:p>
        </w:tc>
        <w:tc>
          <w:tcPr>
            <w:tcW w:w="923" w:type="dxa"/>
          </w:tcPr>
          <w:p w14:paraId="2699F920" w14:textId="66A83F50" w:rsidR="000168C3" w:rsidRPr="00273429" w:rsidRDefault="000168C3" w:rsidP="00273429">
            <w:pPr>
              <w:rPr>
                <w:rFonts w:ascii="Georgia" w:hAnsi="Georgia"/>
                <w:sz w:val="16"/>
                <w:szCs w:val="16"/>
              </w:rPr>
            </w:pPr>
            <w:r>
              <w:rPr>
                <w:rFonts w:ascii="Georgia" w:hAnsi="Georgia"/>
                <w:sz w:val="16"/>
                <w:szCs w:val="16"/>
              </w:rPr>
              <w:t>10%</w:t>
            </w:r>
          </w:p>
        </w:tc>
        <w:tc>
          <w:tcPr>
            <w:tcW w:w="621" w:type="dxa"/>
          </w:tcPr>
          <w:p w14:paraId="7BF6F6CB" w14:textId="797027E4" w:rsidR="000168C3" w:rsidRPr="00273429" w:rsidRDefault="000168C3" w:rsidP="00273429">
            <w:pPr>
              <w:rPr>
                <w:rFonts w:ascii="Georgia" w:hAnsi="Georgia"/>
                <w:sz w:val="16"/>
                <w:szCs w:val="16"/>
              </w:rPr>
            </w:pPr>
            <w:r>
              <w:rPr>
                <w:rFonts w:ascii="Georgia" w:hAnsi="Georgia"/>
                <w:sz w:val="16"/>
                <w:szCs w:val="16"/>
              </w:rPr>
              <w:t>25%</w:t>
            </w:r>
          </w:p>
        </w:tc>
        <w:tc>
          <w:tcPr>
            <w:tcW w:w="605" w:type="dxa"/>
          </w:tcPr>
          <w:p w14:paraId="4C66D676" w14:textId="37D160A8" w:rsidR="000168C3" w:rsidRPr="00273429" w:rsidRDefault="000168C3" w:rsidP="00273429">
            <w:pPr>
              <w:rPr>
                <w:rFonts w:ascii="Georgia" w:hAnsi="Georgia"/>
                <w:sz w:val="16"/>
                <w:szCs w:val="16"/>
              </w:rPr>
            </w:pPr>
            <w:r>
              <w:rPr>
                <w:rFonts w:ascii="Georgia" w:hAnsi="Georgia"/>
                <w:sz w:val="16"/>
                <w:szCs w:val="16"/>
              </w:rPr>
              <w:t>5%</w:t>
            </w:r>
          </w:p>
        </w:tc>
        <w:tc>
          <w:tcPr>
            <w:tcW w:w="923" w:type="dxa"/>
          </w:tcPr>
          <w:p w14:paraId="203E4B81" w14:textId="3392BB9C" w:rsidR="000168C3" w:rsidRPr="00273429" w:rsidRDefault="000168C3" w:rsidP="00273429">
            <w:pPr>
              <w:rPr>
                <w:rFonts w:ascii="Georgia" w:hAnsi="Georgia"/>
                <w:sz w:val="16"/>
                <w:szCs w:val="16"/>
              </w:rPr>
            </w:pPr>
            <w:r>
              <w:rPr>
                <w:rFonts w:ascii="Georgia" w:hAnsi="Georgia"/>
                <w:sz w:val="16"/>
                <w:szCs w:val="16"/>
              </w:rPr>
              <w:t>65%</w:t>
            </w:r>
          </w:p>
        </w:tc>
        <w:tc>
          <w:tcPr>
            <w:tcW w:w="568" w:type="dxa"/>
          </w:tcPr>
          <w:p w14:paraId="10E35727" w14:textId="305BB429" w:rsidR="000168C3" w:rsidRPr="00273429" w:rsidRDefault="000168C3" w:rsidP="00273429">
            <w:pPr>
              <w:rPr>
                <w:rFonts w:ascii="Georgia" w:hAnsi="Georgia"/>
                <w:sz w:val="16"/>
                <w:szCs w:val="16"/>
              </w:rPr>
            </w:pPr>
            <w:r>
              <w:rPr>
                <w:rFonts w:ascii="Georgia" w:hAnsi="Georgia"/>
                <w:sz w:val="16"/>
                <w:szCs w:val="16"/>
              </w:rPr>
              <w:t>85%</w:t>
            </w:r>
          </w:p>
        </w:tc>
        <w:tc>
          <w:tcPr>
            <w:tcW w:w="706" w:type="dxa"/>
          </w:tcPr>
          <w:p w14:paraId="7C932AFC" w14:textId="584A8F5B" w:rsidR="000168C3" w:rsidRPr="00273429" w:rsidRDefault="000168C3" w:rsidP="00273429">
            <w:pPr>
              <w:rPr>
                <w:rFonts w:ascii="Georgia" w:hAnsi="Georgia"/>
                <w:sz w:val="16"/>
                <w:szCs w:val="16"/>
              </w:rPr>
            </w:pPr>
            <w:r>
              <w:rPr>
                <w:rFonts w:ascii="Georgia" w:hAnsi="Georgia"/>
                <w:sz w:val="16"/>
                <w:szCs w:val="16"/>
              </w:rPr>
              <w:t>55%</w:t>
            </w:r>
          </w:p>
        </w:tc>
        <w:tc>
          <w:tcPr>
            <w:tcW w:w="1857" w:type="dxa"/>
            <w:vMerge/>
          </w:tcPr>
          <w:p w14:paraId="34E5121D" w14:textId="77777777" w:rsidR="000168C3" w:rsidRPr="00273429" w:rsidRDefault="000168C3" w:rsidP="00273429">
            <w:pPr>
              <w:rPr>
                <w:rFonts w:ascii="Georgia" w:hAnsi="Georgia"/>
                <w:sz w:val="16"/>
                <w:szCs w:val="16"/>
              </w:rPr>
            </w:pPr>
          </w:p>
        </w:tc>
      </w:tr>
    </w:tbl>
    <w:p w14:paraId="6C1C0F1E" w14:textId="7B9AF8C7" w:rsidR="001D6A56" w:rsidRPr="00C96757" w:rsidRDefault="001D6A56" w:rsidP="00025392">
      <w:pPr>
        <w:rPr>
          <w:rFonts w:ascii="Georgia" w:hAnsi="Georgia"/>
          <w:sz w:val="22"/>
          <w:szCs w:val="22"/>
        </w:rPr>
      </w:pPr>
    </w:p>
    <w:p w14:paraId="0CA5A173" w14:textId="7FB63543" w:rsidR="00C96757" w:rsidRPr="00C96757" w:rsidRDefault="00475830" w:rsidP="009C3CA6">
      <w:pPr>
        <w:jc w:val="both"/>
        <w:rPr>
          <w:rFonts w:ascii="Georgia" w:hAnsi="Georgia"/>
          <w:sz w:val="22"/>
          <w:szCs w:val="22"/>
        </w:rPr>
      </w:pPr>
      <w:r>
        <w:rPr>
          <w:rFonts w:ascii="Georgia" w:hAnsi="Georgia"/>
          <w:sz w:val="22"/>
          <w:szCs w:val="22"/>
        </w:rPr>
        <w:t xml:space="preserve">For </w:t>
      </w:r>
      <w:r w:rsidR="005C050C">
        <w:rPr>
          <w:rFonts w:ascii="Georgia" w:hAnsi="Georgia"/>
          <w:sz w:val="22"/>
          <w:szCs w:val="22"/>
        </w:rPr>
        <w:t xml:space="preserve">the </w:t>
      </w:r>
      <w:r>
        <w:rPr>
          <w:rFonts w:ascii="Georgia" w:hAnsi="Georgia"/>
          <w:sz w:val="22"/>
          <w:szCs w:val="22"/>
        </w:rPr>
        <w:t xml:space="preserve">actual recovery rate </w:t>
      </w:r>
      <w:r w:rsidR="00144BCF">
        <w:rPr>
          <w:rFonts w:ascii="Georgia" w:hAnsi="Georgia"/>
          <w:sz w:val="22"/>
          <w:szCs w:val="22"/>
        </w:rPr>
        <w:t xml:space="preserve">(ARR) </w:t>
      </w:r>
      <w:r w:rsidR="00CF0AE0">
        <w:rPr>
          <w:rFonts w:ascii="Georgia" w:hAnsi="Georgia"/>
          <w:sz w:val="22"/>
          <w:szCs w:val="22"/>
        </w:rPr>
        <w:t xml:space="preserve">or the collection rate for steel </w:t>
      </w:r>
      <w:r w:rsidR="00144BCF">
        <w:rPr>
          <w:rFonts w:ascii="Georgia" w:hAnsi="Georgia"/>
          <w:sz w:val="22"/>
          <w:szCs w:val="22"/>
        </w:rPr>
        <w:t>we considered 98%</w:t>
      </w:r>
      <w:r w:rsidR="00CF0AE0">
        <w:rPr>
          <w:rFonts w:ascii="Georgia" w:hAnsi="Georgia"/>
          <w:sz w:val="22"/>
          <w:szCs w:val="22"/>
        </w:rPr>
        <w:t xml:space="preserve"> as the </w:t>
      </w:r>
      <w:r w:rsidR="005C050C">
        <w:rPr>
          <w:rFonts w:ascii="Georgia" w:hAnsi="Georgia"/>
          <w:sz w:val="22"/>
          <w:szCs w:val="22"/>
        </w:rPr>
        <w:t>remaining</w:t>
      </w:r>
      <w:r w:rsidR="00CF0AE0">
        <w:rPr>
          <w:rFonts w:ascii="Georgia" w:hAnsi="Georgia"/>
          <w:sz w:val="22"/>
          <w:szCs w:val="22"/>
        </w:rPr>
        <w:t xml:space="preserve"> 2% is system loss during collection and separation</w:t>
      </w:r>
      <w:r w:rsidR="00124DD8">
        <w:rPr>
          <w:rFonts w:ascii="Georgia" w:hAnsi="Georgia"/>
          <w:sz w:val="22"/>
          <w:szCs w:val="22"/>
        </w:rPr>
        <w:t xml:space="preserve">. This </w:t>
      </w:r>
      <w:r w:rsidR="00E316D1">
        <w:rPr>
          <w:rFonts w:ascii="Georgia" w:hAnsi="Georgia"/>
          <w:sz w:val="22"/>
          <w:szCs w:val="22"/>
        </w:rPr>
        <w:t xml:space="preserve">assumption has been made in consultation with </w:t>
      </w:r>
      <w:r w:rsidR="00265FF9">
        <w:rPr>
          <w:rFonts w:ascii="Georgia" w:hAnsi="Georgia"/>
          <w:sz w:val="22"/>
          <w:szCs w:val="22"/>
        </w:rPr>
        <w:t xml:space="preserve">recycling </w:t>
      </w:r>
      <w:r w:rsidR="00E316D1">
        <w:rPr>
          <w:rFonts w:ascii="Georgia" w:hAnsi="Georgia"/>
          <w:sz w:val="22"/>
          <w:szCs w:val="22"/>
        </w:rPr>
        <w:t>steel experts in the Netherlands</w:t>
      </w:r>
      <w:r w:rsidR="005C050C">
        <w:rPr>
          <w:rFonts w:ascii="Georgia" w:hAnsi="Georgia"/>
          <w:sz w:val="22"/>
          <w:szCs w:val="22"/>
        </w:rPr>
        <w:t xml:space="preserve"> </w:t>
      </w:r>
      <w:sdt>
        <w:sdtPr>
          <w:rPr>
            <w:rFonts w:ascii="Georgia" w:hAnsi="Georgia"/>
            <w:color w:val="000000"/>
            <w:sz w:val="22"/>
            <w:szCs w:val="22"/>
          </w:rPr>
          <w:tag w:val="MENDELEY_CITATION_v3_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"/>
          <w:id w:val="-289675223"/>
          <w:placeholder>
            <w:docPart w:val="2BA3872C52EA466BA49820781BF196B4"/>
          </w:placeholder>
        </w:sdtPr>
        <w:sdtContent>
          <w:r w:rsidR="0015647E" w:rsidRPr="0015647E">
            <w:rPr>
              <w:rFonts w:ascii="Georgia" w:hAnsi="Georgia"/>
              <w:color w:val="000000"/>
              <w:sz w:val="22"/>
              <w:szCs w:val="22"/>
            </w:rPr>
            <w:t>(BMS, 2025)</w:t>
          </w:r>
        </w:sdtContent>
      </w:sdt>
      <w:r w:rsidR="00265FF9">
        <w:rPr>
          <w:rFonts w:ascii="Georgia" w:hAnsi="Georgia"/>
          <w:sz w:val="22"/>
          <w:szCs w:val="22"/>
        </w:rPr>
        <w:t xml:space="preserve">. For concrete </w:t>
      </w:r>
      <w:r w:rsidR="00306690">
        <w:rPr>
          <w:rFonts w:ascii="Georgia" w:hAnsi="Georgia"/>
          <w:sz w:val="22"/>
          <w:szCs w:val="22"/>
        </w:rPr>
        <w:t xml:space="preserve">this rate is around </w:t>
      </w:r>
      <w:r w:rsidR="00A7025D">
        <w:rPr>
          <w:rFonts w:ascii="Georgia" w:hAnsi="Georgia"/>
          <w:sz w:val="22"/>
          <w:szCs w:val="22"/>
        </w:rPr>
        <w:t>93</w:t>
      </w:r>
      <w:r w:rsidR="00306690">
        <w:rPr>
          <w:rFonts w:ascii="Georgia" w:hAnsi="Georgia"/>
          <w:sz w:val="22"/>
          <w:szCs w:val="22"/>
        </w:rPr>
        <w:t>%</w:t>
      </w:r>
      <w:r w:rsidR="00501642">
        <w:rPr>
          <w:rFonts w:ascii="Georgia" w:hAnsi="Georgia"/>
          <w:sz w:val="22"/>
          <w:szCs w:val="22"/>
        </w:rPr>
        <w:t>,</w:t>
      </w:r>
      <w:r w:rsidR="00306690">
        <w:rPr>
          <w:rFonts w:ascii="Georgia" w:hAnsi="Georgia"/>
          <w:sz w:val="22"/>
          <w:szCs w:val="22"/>
        </w:rPr>
        <w:t xml:space="preserve"> </w:t>
      </w:r>
      <w:r w:rsidR="00235BB2">
        <w:rPr>
          <w:rFonts w:ascii="Georgia" w:hAnsi="Georgia"/>
          <w:sz w:val="22"/>
          <w:szCs w:val="22"/>
        </w:rPr>
        <w:t xml:space="preserve">and the </w:t>
      </w:r>
      <w:r w:rsidR="00501642">
        <w:rPr>
          <w:rFonts w:ascii="Georgia" w:hAnsi="Georgia"/>
          <w:sz w:val="22"/>
          <w:szCs w:val="22"/>
        </w:rPr>
        <w:t>remaining</w:t>
      </w:r>
      <w:r w:rsidR="00235BB2">
        <w:rPr>
          <w:rFonts w:ascii="Georgia" w:hAnsi="Georgia"/>
          <w:sz w:val="22"/>
          <w:szCs w:val="22"/>
        </w:rPr>
        <w:t xml:space="preserve"> </w:t>
      </w:r>
      <w:r w:rsidR="00420E5F">
        <w:rPr>
          <w:rFonts w:ascii="Georgia" w:hAnsi="Georgia"/>
          <w:sz w:val="22"/>
          <w:szCs w:val="22"/>
        </w:rPr>
        <w:t>7</w:t>
      </w:r>
      <w:r w:rsidR="00235BB2">
        <w:rPr>
          <w:rFonts w:ascii="Georgia" w:hAnsi="Georgia"/>
          <w:sz w:val="22"/>
          <w:szCs w:val="22"/>
        </w:rPr>
        <w:t xml:space="preserve">% </w:t>
      </w:r>
      <w:r w:rsidR="00501642">
        <w:rPr>
          <w:rFonts w:ascii="Georgia" w:hAnsi="Georgia"/>
          <w:sz w:val="22"/>
          <w:szCs w:val="22"/>
        </w:rPr>
        <w:t xml:space="preserve">0f the </w:t>
      </w:r>
      <w:r w:rsidR="00235BB2">
        <w:rPr>
          <w:rFonts w:ascii="Georgia" w:hAnsi="Georgia"/>
          <w:sz w:val="22"/>
          <w:szCs w:val="22"/>
        </w:rPr>
        <w:t>stock get</w:t>
      </w:r>
      <w:r w:rsidR="00501642">
        <w:rPr>
          <w:rFonts w:ascii="Georgia" w:hAnsi="Georgia"/>
          <w:sz w:val="22"/>
          <w:szCs w:val="22"/>
        </w:rPr>
        <w:t>s</w:t>
      </w:r>
      <w:r w:rsidR="00235BB2">
        <w:rPr>
          <w:rFonts w:ascii="Georgia" w:hAnsi="Georgia"/>
          <w:sz w:val="22"/>
          <w:szCs w:val="22"/>
        </w:rPr>
        <w:t xml:space="preserve"> lost during the demolition and </w:t>
      </w:r>
      <w:r w:rsidR="00217128">
        <w:rPr>
          <w:rFonts w:ascii="Georgia" w:hAnsi="Georgia"/>
          <w:sz w:val="22"/>
          <w:szCs w:val="22"/>
        </w:rPr>
        <w:t>collection process</w:t>
      </w:r>
      <w:r w:rsidR="004D243F">
        <w:rPr>
          <w:rFonts w:ascii="Georgia" w:hAnsi="Georgia"/>
          <w:sz w:val="22"/>
          <w:szCs w:val="22"/>
        </w:rPr>
        <w:t xml:space="preserve"> </w:t>
      </w:r>
      <w:sdt>
        <w:sdtPr>
          <w:rPr>
            <w:rFonts w:ascii="Georgia" w:hAnsi="Georgia"/>
            <w:color w:val="000000"/>
            <w:sz w:val="22"/>
            <w:szCs w:val="22"/>
          </w:rPr>
          <w:tag w:val="MENDELEY_CITATION_v3_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"/>
          <w:id w:val="-53468368"/>
          <w:placeholder>
            <w:docPart w:val="2BA3872C52EA466BA49820781BF196B4"/>
          </w:placeholder>
        </w:sdtPr>
        <w:sdtContent>
          <w:r w:rsidR="0015647E" w:rsidRPr="0015647E">
            <w:rPr>
              <w:rFonts w:ascii="Georgia" w:hAnsi="Georgia"/>
              <w:color w:val="000000"/>
              <w:sz w:val="22"/>
              <w:szCs w:val="22"/>
            </w:rPr>
            <w:t>(Mulders, 2013; Zhang et al., 2020b)</w:t>
          </w:r>
        </w:sdtContent>
      </w:sdt>
      <w:r w:rsidR="00217128">
        <w:rPr>
          <w:rFonts w:ascii="Georgia" w:hAnsi="Georgia"/>
          <w:sz w:val="22"/>
          <w:szCs w:val="22"/>
        </w:rPr>
        <w:t xml:space="preserve">. Lastly, for </w:t>
      </w:r>
      <w:r w:rsidR="009F6A1B">
        <w:rPr>
          <w:rFonts w:ascii="Georgia" w:hAnsi="Georgia"/>
          <w:sz w:val="22"/>
          <w:szCs w:val="22"/>
        </w:rPr>
        <w:t>a</w:t>
      </w:r>
      <w:r w:rsidR="00217128">
        <w:rPr>
          <w:rFonts w:ascii="Georgia" w:hAnsi="Georgia"/>
          <w:sz w:val="22"/>
          <w:szCs w:val="22"/>
        </w:rPr>
        <w:t xml:space="preserve">sphalt this </w:t>
      </w:r>
      <w:r w:rsidR="00C42556">
        <w:rPr>
          <w:rFonts w:ascii="Georgia" w:hAnsi="Georgia"/>
          <w:sz w:val="22"/>
          <w:szCs w:val="22"/>
        </w:rPr>
        <w:t xml:space="preserve">ARR </w:t>
      </w:r>
      <w:r w:rsidR="00217128">
        <w:rPr>
          <w:rFonts w:ascii="Georgia" w:hAnsi="Georgia"/>
          <w:sz w:val="22"/>
          <w:szCs w:val="22"/>
        </w:rPr>
        <w:t>rate is 82</w:t>
      </w:r>
      <w:r w:rsidR="00062589">
        <w:rPr>
          <w:rFonts w:ascii="Georgia" w:hAnsi="Georgia"/>
          <w:sz w:val="22"/>
          <w:szCs w:val="22"/>
        </w:rPr>
        <w:t xml:space="preserve">% as the </w:t>
      </w:r>
      <w:r w:rsidR="009F6A1B">
        <w:rPr>
          <w:rFonts w:ascii="Georgia" w:hAnsi="Georgia"/>
          <w:sz w:val="22"/>
          <w:szCs w:val="22"/>
        </w:rPr>
        <w:t>remain</w:t>
      </w:r>
      <w:r w:rsidR="00285FFA">
        <w:rPr>
          <w:rFonts w:ascii="Georgia" w:hAnsi="Georgia"/>
          <w:sz w:val="22"/>
          <w:szCs w:val="22"/>
        </w:rPr>
        <w:t>der</w:t>
      </w:r>
      <w:r w:rsidR="00062589">
        <w:rPr>
          <w:rFonts w:ascii="Georgia" w:hAnsi="Georgia"/>
          <w:sz w:val="22"/>
          <w:szCs w:val="22"/>
        </w:rPr>
        <w:t xml:space="preserve"> is contaminated with tar</w:t>
      </w:r>
      <w:r w:rsidR="0033431D">
        <w:rPr>
          <w:rFonts w:ascii="Georgia" w:hAnsi="Georgia"/>
          <w:sz w:val="22"/>
          <w:szCs w:val="22"/>
        </w:rPr>
        <w:t xml:space="preserve"> and some of it also get</w:t>
      </w:r>
      <w:r w:rsidR="00285FFA">
        <w:rPr>
          <w:rFonts w:ascii="Georgia" w:hAnsi="Georgia"/>
          <w:sz w:val="22"/>
          <w:szCs w:val="22"/>
        </w:rPr>
        <w:t>s</w:t>
      </w:r>
      <w:r w:rsidR="0033431D">
        <w:rPr>
          <w:rFonts w:ascii="Georgia" w:hAnsi="Georgia"/>
          <w:sz w:val="22"/>
          <w:szCs w:val="22"/>
        </w:rPr>
        <w:t xml:space="preserve"> lost during the </w:t>
      </w:r>
      <w:r w:rsidR="00D046E2">
        <w:rPr>
          <w:rFonts w:ascii="Georgia" w:hAnsi="Georgia"/>
          <w:sz w:val="22"/>
          <w:szCs w:val="22"/>
        </w:rPr>
        <w:t>asphalt reclaim process</w:t>
      </w:r>
      <w:sdt>
        <w:sdtPr>
          <w:rPr>
            <w:rFonts w:ascii="Georgia" w:hAnsi="Georgia"/>
            <w:color w:val="000000"/>
            <w:sz w:val="22"/>
            <w:szCs w:val="22"/>
          </w:rPr>
          <w:tag w:val="MENDELEY_CITATION_v3_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"/>
          <w:id w:val="509332842"/>
          <w:placeholder>
            <w:docPart w:val="2BA3872C52EA466BA49820781BF196B4"/>
          </w:placeholder>
        </w:sdtPr>
        <w:sdtContent>
          <w:r w:rsidR="0015647E" w:rsidRPr="0015647E">
            <w:rPr>
              <w:rFonts w:ascii="Georgia" w:hAnsi="Georgia"/>
              <w:color w:val="000000"/>
              <w:sz w:val="22"/>
            </w:rPr>
            <w:t>(Oliveira &amp; Silva, 2022)</w:t>
          </w:r>
        </w:sdtContent>
      </w:sdt>
      <w:r w:rsidR="00D046E2">
        <w:rPr>
          <w:rFonts w:ascii="Georgia" w:hAnsi="Georgia"/>
          <w:sz w:val="22"/>
          <w:szCs w:val="22"/>
        </w:rPr>
        <w:t xml:space="preserve">. </w:t>
      </w:r>
    </w:p>
    <w:p w14:paraId="21CF4015" w14:textId="77777777" w:rsidR="00615F9A" w:rsidRDefault="00615F9A" w:rsidP="00025392">
      <w:pPr>
        <w:rPr>
          <w:rFonts w:ascii="Georgia" w:hAnsi="Georgia"/>
          <w:sz w:val="22"/>
          <w:szCs w:val="22"/>
        </w:rPr>
      </w:pPr>
    </w:p>
    <w:p w14:paraId="3E837251" w14:textId="681FAA25" w:rsidR="00C96757" w:rsidRPr="006D641B" w:rsidRDefault="00C96757" w:rsidP="00025392">
      <w:pPr>
        <w:rPr>
          <w:rFonts w:ascii="Georgia" w:hAnsi="Georgia"/>
          <w:b/>
          <w:bCs/>
          <w:sz w:val="22"/>
          <w:szCs w:val="22"/>
        </w:rPr>
      </w:pPr>
      <w:r w:rsidRPr="006D641B">
        <w:rPr>
          <w:rFonts w:ascii="Georgia" w:hAnsi="Georgia"/>
          <w:b/>
          <w:bCs/>
          <w:sz w:val="22"/>
          <w:szCs w:val="22"/>
        </w:rPr>
        <w:t>Annex VI</w:t>
      </w:r>
    </w:p>
    <w:p w14:paraId="0F9F46C8" w14:textId="77777777" w:rsidR="00C96757" w:rsidRPr="006D641B" w:rsidRDefault="00C96757" w:rsidP="00025392">
      <w:pPr>
        <w:rPr>
          <w:rFonts w:ascii="Georgia" w:hAnsi="Georgia"/>
          <w:sz w:val="22"/>
          <w:szCs w:val="22"/>
        </w:rPr>
      </w:pPr>
    </w:p>
    <w:p w14:paraId="425BEC93" w14:textId="028E0DC1" w:rsidR="008E6FFF" w:rsidRPr="006D641B" w:rsidRDefault="008E6FFF" w:rsidP="00025392">
      <w:pPr>
        <w:rPr>
          <w:rFonts w:ascii="Georgia" w:hAnsi="Georgia"/>
          <w:sz w:val="22"/>
          <w:szCs w:val="22"/>
        </w:rPr>
      </w:pPr>
      <w:r w:rsidRPr="006D641B">
        <w:rPr>
          <w:rFonts w:ascii="Georgia" w:hAnsi="Georgia"/>
          <w:sz w:val="22"/>
          <w:szCs w:val="22"/>
        </w:rPr>
        <w:t>Vergin Material Demand</w:t>
      </w:r>
      <w:r w:rsidR="00886882" w:rsidRPr="006D641B">
        <w:rPr>
          <w:rFonts w:ascii="Georgia" w:hAnsi="Georgia"/>
          <w:sz w:val="22"/>
          <w:szCs w:val="22"/>
        </w:rPr>
        <w:t xml:space="preserve"> </w:t>
      </w:r>
    </w:p>
    <w:p w14:paraId="36A15030" w14:textId="76AA6788" w:rsidR="00CB64A3" w:rsidRPr="00C96757" w:rsidRDefault="006039C5" w:rsidP="00025392">
      <w:pPr>
        <w:rPr>
          <w:rFonts w:ascii="Georgia" w:hAnsi="Georgia"/>
          <w:sz w:val="22"/>
          <w:szCs w:val="22"/>
        </w:rPr>
      </w:pPr>
      <w:r w:rsidRPr="00C96757">
        <w:rPr>
          <w:noProof/>
          <w14:ligatures w14:val="standardContextual"/>
        </w:rPr>
        <w:lastRenderedPageBreak/>
        <w:drawing>
          <wp:inline distT="0" distB="0" distL="0" distR="0" wp14:anchorId="0252BE9A" wp14:editId="3D76685A">
            <wp:extent cx="5943600" cy="4607560"/>
            <wp:effectExtent l="0" t="0" r="0" b="2540"/>
            <wp:docPr id="1969261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61267" name=""/>
                    <pic:cNvPicPr/>
                  </pic:nvPicPr>
                  <pic:blipFill>
                    <a:blip r:embed="rId18"/>
                    <a:stretch>
                      <a:fillRect/>
                    </a:stretch>
                  </pic:blipFill>
                  <pic:spPr>
                    <a:xfrm>
                      <a:off x="0" y="0"/>
                      <a:ext cx="5943600" cy="4607560"/>
                    </a:xfrm>
                    <a:prstGeom prst="rect">
                      <a:avLst/>
                    </a:prstGeom>
                  </pic:spPr>
                </pic:pic>
              </a:graphicData>
            </a:graphic>
          </wp:inline>
        </w:drawing>
      </w:r>
    </w:p>
    <w:p w14:paraId="181AC4F7" w14:textId="67676186" w:rsidR="0010734D" w:rsidRPr="00C96757" w:rsidRDefault="0010734D" w:rsidP="00025392">
      <w:pPr>
        <w:rPr>
          <w:rFonts w:ascii="Georgia" w:hAnsi="Georgia"/>
          <w:sz w:val="22"/>
          <w:szCs w:val="22"/>
        </w:rPr>
      </w:pPr>
    </w:p>
    <w:p w14:paraId="6CCF3A41" w14:textId="20DF2418" w:rsidR="00B85C37" w:rsidRPr="00C96757" w:rsidRDefault="00B85C37" w:rsidP="003721F9">
      <w:pPr>
        <w:jc w:val="center"/>
        <w:rPr>
          <w:rFonts w:ascii="Georgia" w:hAnsi="Georgia"/>
          <w:sz w:val="22"/>
          <w:szCs w:val="22"/>
        </w:rPr>
      </w:pPr>
      <w:r w:rsidRPr="00C96757">
        <w:rPr>
          <w:rFonts w:ascii="Georgia" w:hAnsi="Georgia"/>
          <w:sz w:val="22"/>
          <w:szCs w:val="22"/>
        </w:rPr>
        <w:t xml:space="preserve">Figure </w:t>
      </w:r>
      <w:r w:rsidR="00EE1661">
        <w:rPr>
          <w:rFonts w:ascii="Georgia" w:hAnsi="Georgia"/>
          <w:sz w:val="22"/>
          <w:szCs w:val="22"/>
        </w:rPr>
        <w:t>8</w:t>
      </w:r>
      <w:r w:rsidR="009F5D3E" w:rsidRPr="00C96757">
        <w:rPr>
          <w:rFonts w:ascii="Georgia" w:hAnsi="Georgia"/>
          <w:sz w:val="22"/>
          <w:szCs w:val="22"/>
        </w:rPr>
        <w:t xml:space="preserve">: Virgin material demand until 2070 under different </w:t>
      </w:r>
      <w:r w:rsidR="003721F9" w:rsidRPr="00C96757">
        <w:rPr>
          <w:rFonts w:ascii="Georgia" w:hAnsi="Georgia"/>
          <w:sz w:val="22"/>
          <w:szCs w:val="22"/>
        </w:rPr>
        <w:t>scenarios</w:t>
      </w:r>
    </w:p>
    <w:p w14:paraId="468B75C3" w14:textId="77777777" w:rsidR="00B85C37" w:rsidRPr="00C96757" w:rsidRDefault="00B85C37" w:rsidP="00025392">
      <w:pPr>
        <w:rPr>
          <w:rFonts w:ascii="Georgia" w:hAnsi="Georgia"/>
          <w:sz w:val="22"/>
          <w:szCs w:val="22"/>
        </w:rPr>
      </w:pPr>
    </w:p>
    <w:p w14:paraId="62A55345" w14:textId="66185017" w:rsidR="00B85C37" w:rsidRPr="00C96757" w:rsidRDefault="003721F9" w:rsidP="00DE15A6">
      <w:pPr>
        <w:jc w:val="both"/>
        <w:rPr>
          <w:rFonts w:ascii="Georgia" w:hAnsi="Georgia"/>
          <w:sz w:val="22"/>
          <w:szCs w:val="22"/>
        </w:rPr>
      </w:pPr>
      <w:r w:rsidRPr="00C96757">
        <w:rPr>
          <w:rFonts w:ascii="Georgia" w:hAnsi="Georgia"/>
          <w:sz w:val="22"/>
          <w:szCs w:val="22"/>
        </w:rPr>
        <w:t>Here</w:t>
      </w:r>
      <w:r w:rsidR="00EE1661">
        <w:rPr>
          <w:rFonts w:ascii="Georgia" w:hAnsi="Georgia"/>
          <w:sz w:val="22"/>
          <w:szCs w:val="22"/>
        </w:rPr>
        <w:t>,</w:t>
      </w:r>
      <w:r w:rsidRPr="00C96757">
        <w:rPr>
          <w:rFonts w:ascii="Georgia" w:hAnsi="Georgia"/>
          <w:sz w:val="22"/>
          <w:szCs w:val="22"/>
        </w:rPr>
        <w:t xml:space="preserve"> Figure </w:t>
      </w:r>
      <w:r w:rsidR="00EE1661">
        <w:rPr>
          <w:rFonts w:ascii="Georgia" w:hAnsi="Georgia"/>
          <w:sz w:val="22"/>
          <w:szCs w:val="22"/>
        </w:rPr>
        <w:t>8</w:t>
      </w:r>
      <w:r w:rsidRPr="00C96757">
        <w:rPr>
          <w:rFonts w:ascii="Georgia" w:hAnsi="Georgia"/>
          <w:sz w:val="22"/>
          <w:szCs w:val="22"/>
        </w:rPr>
        <w:t xml:space="preserve"> represents the future demand of virgin materials (steel, concrete and asphalt) under three different </w:t>
      </w:r>
      <w:r w:rsidR="009371D1" w:rsidRPr="00C96757">
        <w:rPr>
          <w:rFonts w:ascii="Georgia" w:hAnsi="Georgia"/>
          <w:sz w:val="22"/>
          <w:szCs w:val="22"/>
        </w:rPr>
        <w:t>scenarios</w:t>
      </w:r>
      <w:r w:rsidRPr="00C96757">
        <w:rPr>
          <w:rFonts w:ascii="Georgia" w:hAnsi="Georgia"/>
          <w:sz w:val="22"/>
          <w:szCs w:val="22"/>
        </w:rPr>
        <w:t>. By 2070</w:t>
      </w:r>
      <w:r w:rsidR="00CB0DD6" w:rsidRPr="00C96757">
        <w:rPr>
          <w:rFonts w:ascii="Georgia" w:hAnsi="Georgia"/>
          <w:sz w:val="22"/>
          <w:szCs w:val="22"/>
        </w:rPr>
        <w:t xml:space="preserve">, the </w:t>
      </w:r>
      <w:r w:rsidR="004C607F" w:rsidRPr="00C96757">
        <w:rPr>
          <w:rFonts w:ascii="Georgia" w:hAnsi="Georgia"/>
          <w:sz w:val="22"/>
          <w:szCs w:val="22"/>
        </w:rPr>
        <w:t>use</w:t>
      </w:r>
      <w:r w:rsidR="00CB0DD6" w:rsidRPr="00C96757">
        <w:rPr>
          <w:rFonts w:ascii="Georgia" w:hAnsi="Georgia"/>
          <w:sz w:val="22"/>
          <w:szCs w:val="22"/>
        </w:rPr>
        <w:t xml:space="preserve"> for virgin material </w:t>
      </w:r>
      <w:r w:rsidR="00CD3AE9" w:rsidRPr="00C96757">
        <w:rPr>
          <w:rFonts w:ascii="Georgia" w:hAnsi="Georgia"/>
          <w:sz w:val="22"/>
          <w:szCs w:val="22"/>
        </w:rPr>
        <w:t xml:space="preserve">such as </w:t>
      </w:r>
      <w:r w:rsidR="00CB0DD6" w:rsidRPr="00C96757">
        <w:rPr>
          <w:rFonts w:ascii="Georgia" w:hAnsi="Georgia"/>
          <w:sz w:val="22"/>
          <w:szCs w:val="22"/>
        </w:rPr>
        <w:t xml:space="preserve">steel and concrete </w:t>
      </w:r>
      <w:r w:rsidR="00CD3AE9" w:rsidRPr="00C96757">
        <w:rPr>
          <w:rFonts w:ascii="Georgia" w:hAnsi="Georgia"/>
          <w:sz w:val="22"/>
          <w:szCs w:val="22"/>
        </w:rPr>
        <w:t xml:space="preserve">is expected to increase where the </w:t>
      </w:r>
      <w:r w:rsidR="004C607F" w:rsidRPr="00C96757">
        <w:rPr>
          <w:rFonts w:ascii="Georgia" w:hAnsi="Georgia"/>
          <w:sz w:val="22"/>
          <w:szCs w:val="22"/>
        </w:rPr>
        <w:t>use of asphalt will reduce</w:t>
      </w:r>
      <w:r w:rsidR="0039207F" w:rsidRPr="00C96757">
        <w:rPr>
          <w:rFonts w:ascii="Georgia" w:hAnsi="Georgia"/>
          <w:sz w:val="22"/>
          <w:szCs w:val="22"/>
        </w:rPr>
        <w:t xml:space="preserve">. Under high scenario, </w:t>
      </w:r>
      <w:r w:rsidR="003C310A" w:rsidRPr="00C96757">
        <w:rPr>
          <w:rFonts w:ascii="Georgia" w:hAnsi="Georgia"/>
          <w:sz w:val="22"/>
          <w:szCs w:val="22"/>
        </w:rPr>
        <w:t>primary steel use will increase initially until 2050</w:t>
      </w:r>
      <w:r w:rsidR="00F82167" w:rsidRPr="00C96757">
        <w:rPr>
          <w:rFonts w:ascii="Georgia" w:hAnsi="Georgia"/>
          <w:sz w:val="22"/>
          <w:szCs w:val="22"/>
        </w:rPr>
        <w:t xml:space="preserve"> and later reduce gradually. This is due to high </w:t>
      </w:r>
      <w:r w:rsidR="00DE15A6" w:rsidRPr="00C96757">
        <w:rPr>
          <w:rFonts w:ascii="Georgia" w:hAnsi="Georgia"/>
          <w:sz w:val="22"/>
          <w:szCs w:val="22"/>
        </w:rPr>
        <w:t xml:space="preserve">closed loop </w:t>
      </w:r>
      <w:r w:rsidR="00F82167" w:rsidRPr="00C96757">
        <w:rPr>
          <w:rFonts w:ascii="Georgia" w:hAnsi="Georgia"/>
          <w:sz w:val="22"/>
          <w:szCs w:val="22"/>
        </w:rPr>
        <w:t xml:space="preserve">circularity potential </w:t>
      </w:r>
      <w:r w:rsidR="00D900FE" w:rsidRPr="00C96757">
        <w:rPr>
          <w:rFonts w:ascii="Georgia" w:hAnsi="Georgia"/>
          <w:sz w:val="22"/>
          <w:szCs w:val="22"/>
        </w:rPr>
        <w:t xml:space="preserve">for steel </w:t>
      </w:r>
      <w:r w:rsidR="00F82167" w:rsidRPr="00C96757">
        <w:rPr>
          <w:rFonts w:ascii="Georgia" w:hAnsi="Georgia"/>
          <w:sz w:val="22"/>
          <w:szCs w:val="22"/>
        </w:rPr>
        <w:t xml:space="preserve">under this </w:t>
      </w:r>
      <w:r w:rsidR="00D900FE" w:rsidRPr="00C96757">
        <w:rPr>
          <w:rFonts w:ascii="Georgia" w:hAnsi="Georgia"/>
          <w:sz w:val="22"/>
          <w:szCs w:val="22"/>
        </w:rPr>
        <w:t xml:space="preserve">scenario. However, reference and low scenario show </w:t>
      </w:r>
      <w:r w:rsidR="00DB665D" w:rsidRPr="00C96757">
        <w:rPr>
          <w:rFonts w:ascii="Georgia" w:hAnsi="Georgia"/>
          <w:sz w:val="22"/>
          <w:szCs w:val="22"/>
        </w:rPr>
        <w:t xml:space="preserve">gradual increase in virgin steel use as the </w:t>
      </w:r>
      <w:r w:rsidR="0027412C" w:rsidRPr="00C96757">
        <w:rPr>
          <w:rFonts w:ascii="Georgia" w:hAnsi="Georgia"/>
          <w:sz w:val="22"/>
          <w:szCs w:val="22"/>
        </w:rPr>
        <w:t xml:space="preserve">closed loop circularity is </w:t>
      </w:r>
      <w:r w:rsidR="00DE15A6" w:rsidRPr="00C96757">
        <w:rPr>
          <w:rFonts w:ascii="Georgia" w:hAnsi="Georgia"/>
          <w:sz w:val="22"/>
          <w:szCs w:val="22"/>
        </w:rPr>
        <w:t>lower.</w:t>
      </w:r>
      <w:r w:rsidR="00CA2B43">
        <w:rPr>
          <w:rFonts w:ascii="Georgia" w:hAnsi="Georgia"/>
          <w:sz w:val="22"/>
          <w:szCs w:val="22"/>
        </w:rPr>
        <w:t xml:space="preserve"> </w:t>
      </w:r>
    </w:p>
    <w:p w14:paraId="15E153B8" w14:textId="77777777" w:rsidR="00C330EE" w:rsidRDefault="00C330EE" w:rsidP="00025392">
      <w:pPr>
        <w:rPr>
          <w:rFonts w:ascii="Georgia" w:hAnsi="Georgia"/>
          <w:sz w:val="22"/>
          <w:szCs w:val="22"/>
        </w:rPr>
      </w:pPr>
    </w:p>
    <w:p w14:paraId="2E22A3DC" w14:textId="77777777" w:rsidR="002A455A" w:rsidRPr="00C96757" w:rsidRDefault="002A455A" w:rsidP="00025392">
      <w:pPr>
        <w:rPr>
          <w:rFonts w:ascii="Georgia" w:hAnsi="Georgia"/>
          <w:sz w:val="22"/>
          <w:szCs w:val="22"/>
        </w:rPr>
      </w:pPr>
    </w:p>
    <w:p w14:paraId="7D96849F" w14:textId="5F37A1BC" w:rsidR="00E90DCF" w:rsidRPr="00EE1661" w:rsidRDefault="00E90DCF" w:rsidP="00025392">
      <w:pPr>
        <w:rPr>
          <w:rFonts w:ascii="Georgia" w:hAnsi="Georgia"/>
          <w:b/>
          <w:bCs/>
          <w:sz w:val="22"/>
          <w:szCs w:val="22"/>
        </w:rPr>
      </w:pPr>
      <w:r w:rsidRPr="00EE1661">
        <w:rPr>
          <w:rFonts w:ascii="Georgia" w:hAnsi="Georgia"/>
          <w:b/>
          <w:bCs/>
          <w:sz w:val="22"/>
          <w:szCs w:val="22"/>
        </w:rPr>
        <w:t xml:space="preserve">References: </w:t>
      </w:r>
    </w:p>
    <w:p w14:paraId="07C471F5" w14:textId="77777777" w:rsidR="00E90DCF" w:rsidRPr="00C96757" w:rsidRDefault="00E90DCF" w:rsidP="00025392">
      <w:pPr>
        <w:rPr>
          <w:rFonts w:ascii="Georgia" w:hAnsi="Georgia"/>
          <w:sz w:val="22"/>
          <w:szCs w:val="22"/>
        </w:rPr>
      </w:pPr>
    </w:p>
    <w:sdt>
      <w:sdtPr>
        <w:rPr>
          <w:rFonts w:ascii="Georgia" w:hAnsi="Georgia"/>
          <w:color w:val="000000"/>
          <w:sz w:val="22"/>
          <w:szCs w:val="22"/>
        </w:rPr>
        <w:tag w:val="MENDELEY_BIBLIOGRAPHY"/>
        <w:id w:val="-367375774"/>
        <w:placeholder>
          <w:docPart w:val="DefaultPlaceholder_-1854013440"/>
        </w:placeholder>
      </w:sdtPr>
      <w:sdtContent>
        <w:p w14:paraId="2E63A35E" w14:textId="77777777" w:rsidR="00704537" w:rsidRPr="00704537" w:rsidRDefault="00704537">
          <w:pPr>
            <w:autoSpaceDE w:val="0"/>
            <w:autoSpaceDN w:val="0"/>
            <w:ind w:hanging="480"/>
            <w:divId w:val="941230239"/>
            <w:rPr>
              <w:rFonts w:ascii="Georgia" w:hAnsi="Georgia"/>
              <w:color w:val="000000"/>
              <w:sz w:val="22"/>
            </w:rPr>
          </w:pPr>
          <w:r w:rsidRPr="00704537">
            <w:rPr>
              <w:rFonts w:ascii="Georgia" w:hAnsi="Georgia"/>
              <w:color w:val="000000"/>
              <w:sz w:val="22"/>
            </w:rPr>
            <w:t xml:space="preserve">Arcelor Mittal. (2025). </w:t>
          </w:r>
          <w:r w:rsidRPr="00704537">
            <w:rPr>
              <w:rFonts w:ascii="Georgia" w:hAnsi="Georgia"/>
              <w:i/>
              <w:iCs/>
              <w:color w:val="000000"/>
              <w:sz w:val="22"/>
            </w:rPr>
            <w:t>AZ-700 and AZ-770 / AZ® sections | ArcelorMittal Sheet Piling</w:t>
          </w:r>
          <w:r w:rsidRPr="00704537">
            <w:rPr>
              <w:rFonts w:ascii="Georgia" w:hAnsi="Georgia"/>
              <w:color w:val="000000"/>
              <w:sz w:val="22"/>
            </w:rPr>
            <w:t>. https://sheetpiling.arcelormittal.com/products/az-sections/az-700-and-az-770</w:t>
          </w:r>
        </w:p>
        <w:p w14:paraId="3F7F28F0" w14:textId="77777777" w:rsidR="00704537" w:rsidRPr="00704537" w:rsidRDefault="00704537">
          <w:pPr>
            <w:autoSpaceDE w:val="0"/>
            <w:autoSpaceDN w:val="0"/>
            <w:ind w:hanging="480"/>
            <w:divId w:val="250088559"/>
            <w:rPr>
              <w:rFonts w:ascii="Georgia" w:hAnsi="Georgia"/>
              <w:color w:val="000000"/>
              <w:sz w:val="22"/>
            </w:rPr>
          </w:pPr>
          <w:proofErr w:type="spellStart"/>
          <w:r w:rsidRPr="00704537">
            <w:rPr>
              <w:rFonts w:ascii="Georgia" w:hAnsi="Georgia"/>
              <w:color w:val="000000"/>
              <w:sz w:val="22"/>
            </w:rPr>
            <w:t>Betonhuis</w:t>
          </w:r>
          <w:proofErr w:type="spellEnd"/>
          <w:r w:rsidRPr="00704537">
            <w:rPr>
              <w:rFonts w:ascii="Georgia" w:hAnsi="Georgia"/>
              <w:color w:val="000000"/>
              <w:sz w:val="22"/>
            </w:rPr>
            <w:t xml:space="preserve">. (2025). </w:t>
          </w:r>
          <w:r w:rsidRPr="00704537">
            <w:rPr>
              <w:rFonts w:ascii="Georgia" w:hAnsi="Georgia"/>
              <w:i/>
              <w:iCs/>
              <w:color w:val="000000"/>
              <w:sz w:val="22"/>
            </w:rPr>
            <w:t xml:space="preserve">Concrete industry monitoring: CO₂ reduction in 2023 compared to 2022, growth in circularity | </w:t>
          </w:r>
          <w:proofErr w:type="spellStart"/>
          <w:r w:rsidRPr="00704537">
            <w:rPr>
              <w:rFonts w:ascii="Georgia" w:hAnsi="Georgia"/>
              <w:i/>
              <w:iCs/>
              <w:color w:val="000000"/>
              <w:sz w:val="22"/>
            </w:rPr>
            <w:t>Betonhuis</w:t>
          </w:r>
          <w:proofErr w:type="spellEnd"/>
          <w:r w:rsidRPr="00704537">
            <w:rPr>
              <w:rFonts w:ascii="Georgia" w:hAnsi="Georgia"/>
              <w:color w:val="000000"/>
              <w:sz w:val="22"/>
            </w:rPr>
            <w:t>. https://betonhuis.nl/betonhuis/monitoring-betonindustrie-co2-daling-2023-tov-2022-groei-circulariteit</w:t>
          </w:r>
        </w:p>
        <w:p w14:paraId="0C524639" w14:textId="77777777" w:rsidR="00704537" w:rsidRPr="00704537" w:rsidRDefault="00704537">
          <w:pPr>
            <w:autoSpaceDE w:val="0"/>
            <w:autoSpaceDN w:val="0"/>
            <w:ind w:hanging="480"/>
            <w:divId w:val="1359576086"/>
            <w:rPr>
              <w:rFonts w:ascii="Georgia" w:hAnsi="Georgia"/>
              <w:color w:val="000000"/>
              <w:sz w:val="22"/>
            </w:rPr>
          </w:pPr>
          <w:r w:rsidRPr="00704537">
            <w:rPr>
              <w:rFonts w:ascii="Georgia" w:hAnsi="Georgia"/>
              <w:color w:val="000000"/>
              <w:sz w:val="22"/>
            </w:rPr>
            <w:t xml:space="preserve">BMS. (2025). </w:t>
          </w:r>
          <w:r w:rsidRPr="00704537">
            <w:rPr>
              <w:rFonts w:ascii="Georgia" w:hAnsi="Georgia"/>
              <w:i/>
              <w:iCs/>
              <w:color w:val="000000"/>
              <w:sz w:val="22"/>
            </w:rPr>
            <w:t>Publications | Building with Steel</w:t>
          </w:r>
          <w:r w:rsidRPr="00704537">
            <w:rPr>
              <w:rFonts w:ascii="Georgia" w:hAnsi="Georgia"/>
              <w:color w:val="000000"/>
              <w:sz w:val="22"/>
            </w:rPr>
            <w:t>. https://www.bouwenmetstaal.nl/publicaties</w:t>
          </w:r>
        </w:p>
        <w:p w14:paraId="4B5CB3AD" w14:textId="77777777" w:rsidR="00704537" w:rsidRPr="00704537" w:rsidRDefault="00704537">
          <w:pPr>
            <w:autoSpaceDE w:val="0"/>
            <w:autoSpaceDN w:val="0"/>
            <w:ind w:hanging="480"/>
            <w:divId w:val="1583028680"/>
            <w:rPr>
              <w:rFonts w:ascii="Georgia" w:hAnsi="Georgia"/>
              <w:color w:val="000000"/>
              <w:sz w:val="22"/>
            </w:rPr>
          </w:pPr>
          <w:r w:rsidRPr="00023A16">
            <w:rPr>
              <w:rFonts w:ascii="Georgia" w:hAnsi="Georgia"/>
              <w:color w:val="000000"/>
              <w:sz w:val="22"/>
              <w:lang w:val="it-IT"/>
            </w:rPr>
            <w:t xml:space="preserve">Bonoli, A., Degli Esposti, A., &amp; Magrini, C. (2020). </w:t>
          </w:r>
          <w:r w:rsidRPr="00704537">
            <w:rPr>
              <w:rFonts w:ascii="Georgia" w:hAnsi="Georgia"/>
              <w:color w:val="000000"/>
              <w:sz w:val="22"/>
            </w:rPr>
            <w:t xml:space="preserve">A Case Study of Industrial Symbiosis to Reduce GHG Emissions: Performance Analysis and LCA of Asphalt Concretes Made With </w:t>
          </w:r>
          <w:r w:rsidRPr="00704537">
            <w:rPr>
              <w:rFonts w:ascii="Georgia" w:hAnsi="Georgia"/>
              <w:color w:val="000000"/>
              <w:sz w:val="22"/>
            </w:rPr>
            <w:lastRenderedPageBreak/>
            <w:t xml:space="preserve">RAP Aggregates and Steel Slags. </w:t>
          </w:r>
          <w:r w:rsidRPr="00704537">
            <w:rPr>
              <w:rFonts w:ascii="Georgia" w:hAnsi="Georgia"/>
              <w:i/>
              <w:iCs/>
              <w:color w:val="000000"/>
              <w:sz w:val="22"/>
            </w:rPr>
            <w:t>Frontiers in Materials</w:t>
          </w:r>
          <w:r w:rsidRPr="00704537">
            <w:rPr>
              <w:rFonts w:ascii="Georgia" w:hAnsi="Georgia"/>
              <w:color w:val="000000"/>
              <w:sz w:val="22"/>
            </w:rPr>
            <w:t xml:space="preserve">, </w:t>
          </w:r>
          <w:r w:rsidRPr="00704537">
            <w:rPr>
              <w:rFonts w:ascii="Georgia" w:hAnsi="Georgia"/>
              <w:i/>
              <w:iCs/>
              <w:color w:val="000000"/>
              <w:sz w:val="22"/>
            </w:rPr>
            <w:t>7</w:t>
          </w:r>
          <w:r w:rsidRPr="00704537">
            <w:rPr>
              <w:rFonts w:ascii="Georgia" w:hAnsi="Georgia"/>
              <w:color w:val="000000"/>
              <w:sz w:val="22"/>
            </w:rPr>
            <w:t>, 572955. https://doi.org/10.3389/fmats.2020.572955</w:t>
          </w:r>
        </w:p>
        <w:p w14:paraId="3E65CBD0" w14:textId="77777777" w:rsidR="00704537" w:rsidRPr="00704537" w:rsidRDefault="00704537">
          <w:pPr>
            <w:autoSpaceDE w:val="0"/>
            <w:autoSpaceDN w:val="0"/>
            <w:ind w:hanging="480"/>
            <w:divId w:val="1183393911"/>
            <w:rPr>
              <w:rFonts w:ascii="Georgia" w:hAnsi="Georgia"/>
              <w:color w:val="000000"/>
              <w:sz w:val="22"/>
            </w:rPr>
          </w:pPr>
          <w:r w:rsidRPr="00704537">
            <w:rPr>
              <w:rFonts w:ascii="Georgia" w:hAnsi="Georgia"/>
              <w:color w:val="000000"/>
              <w:sz w:val="22"/>
            </w:rPr>
            <w:t xml:space="preserve">Buzzi </w:t>
          </w:r>
          <w:proofErr w:type="spellStart"/>
          <w:r w:rsidRPr="00704537">
            <w:rPr>
              <w:rFonts w:ascii="Georgia" w:hAnsi="Georgia"/>
              <w:color w:val="000000"/>
              <w:sz w:val="22"/>
            </w:rPr>
            <w:t>SpA</w:t>
          </w:r>
          <w:proofErr w:type="spellEnd"/>
          <w:r w:rsidRPr="00704537">
            <w:rPr>
              <w:rFonts w:ascii="Georgia" w:hAnsi="Georgia"/>
              <w:color w:val="000000"/>
              <w:sz w:val="22"/>
            </w:rPr>
            <w:t xml:space="preserve">. (2025). </w:t>
          </w:r>
          <w:r w:rsidRPr="00704537">
            <w:rPr>
              <w:rFonts w:ascii="Georgia" w:hAnsi="Georgia"/>
              <w:i/>
              <w:iCs/>
              <w:color w:val="000000"/>
              <w:sz w:val="22"/>
            </w:rPr>
            <w:t xml:space="preserve">High Strength Concrete - </w:t>
          </w:r>
          <w:proofErr w:type="spellStart"/>
          <w:r w:rsidRPr="00704537">
            <w:rPr>
              <w:rFonts w:ascii="Georgia" w:hAnsi="Georgia"/>
              <w:i/>
              <w:iCs/>
              <w:color w:val="000000"/>
              <w:sz w:val="22"/>
            </w:rPr>
            <w:t>Dyckerhoff</w:t>
          </w:r>
          <w:proofErr w:type="spellEnd"/>
          <w:r w:rsidRPr="00704537">
            <w:rPr>
              <w:rFonts w:ascii="Georgia" w:hAnsi="Georgia"/>
              <w:i/>
              <w:iCs/>
              <w:color w:val="000000"/>
              <w:sz w:val="22"/>
            </w:rPr>
            <w:t xml:space="preserve"> Basal - Buzzi </w:t>
          </w:r>
          <w:proofErr w:type="spellStart"/>
          <w:r w:rsidRPr="00704537">
            <w:rPr>
              <w:rFonts w:ascii="Georgia" w:hAnsi="Georgia"/>
              <w:i/>
              <w:iCs/>
              <w:color w:val="000000"/>
              <w:sz w:val="22"/>
            </w:rPr>
            <w:t>SpA</w:t>
          </w:r>
          <w:proofErr w:type="spellEnd"/>
          <w:r w:rsidRPr="00704537">
            <w:rPr>
              <w:rFonts w:ascii="Georgia" w:hAnsi="Georgia"/>
              <w:color w:val="000000"/>
              <w:sz w:val="22"/>
            </w:rPr>
            <w:t>. https://www.dyckerhoff-basal.nl/en/producten/hogesterktebeton</w:t>
          </w:r>
        </w:p>
        <w:p w14:paraId="6248CDD7" w14:textId="77777777" w:rsidR="00704537" w:rsidRPr="00704537" w:rsidRDefault="00704537">
          <w:pPr>
            <w:autoSpaceDE w:val="0"/>
            <w:autoSpaceDN w:val="0"/>
            <w:ind w:hanging="480"/>
            <w:divId w:val="1952778679"/>
            <w:rPr>
              <w:rFonts w:ascii="Georgia" w:hAnsi="Georgia"/>
              <w:color w:val="000000"/>
              <w:sz w:val="22"/>
            </w:rPr>
          </w:pPr>
          <w:r w:rsidRPr="00704537">
            <w:rPr>
              <w:rFonts w:ascii="Georgia" w:hAnsi="Georgia"/>
              <w:color w:val="000000"/>
              <w:sz w:val="22"/>
            </w:rPr>
            <w:t xml:space="preserve">C2CA. (2024). </w:t>
          </w:r>
          <w:r w:rsidRPr="00704537">
            <w:rPr>
              <w:rFonts w:ascii="Georgia" w:hAnsi="Georgia"/>
              <w:i/>
              <w:iCs/>
              <w:color w:val="000000"/>
              <w:sz w:val="22"/>
            </w:rPr>
            <w:t>Closing the concrete waste loop with C2CA</w:t>
          </w:r>
          <w:r w:rsidRPr="00704537">
            <w:rPr>
              <w:rFonts w:ascii="Georgia" w:hAnsi="Georgia"/>
              <w:color w:val="000000"/>
              <w:sz w:val="22"/>
            </w:rPr>
            <w:t>. https://www.tudelft.nl/en/innovation-impact/pioneering-tech/articles/closing-the-concrete-waste-loop-1</w:t>
          </w:r>
        </w:p>
        <w:p w14:paraId="1E0DA4CC" w14:textId="77777777" w:rsidR="00704537" w:rsidRPr="00704537" w:rsidRDefault="00704537">
          <w:pPr>
            <w:autoSpaceDE w:val="0"/>
            <w:autoSpaceDN w:val="0"/>
            <w:ind w:hanging="480"/>
            <w:divId w:val="1112482776"/>
            <w:rPr>
              <w:rFonts w:ascii="Georgia" w:hAnsi="Georgia"/>
              <w:color w:val="000000"/>
              <w:sz w:val="22"/>
            </w:rPr>
          </w:pPr>
          <w:r w:rsidRPr="00704537">
            <w:rPr>
              <w:rFonts w:ascii="Georgia" w:hAnsi="Georgia"/>
              <w:color w:val="000000"/>
              <w:sz w:val="22"/>
            </w:rPr>
            <w:t xml:space="preserve">CBS. (2024). </w:t>
          </w:r>
          <w:r w:rsidRPr="00704537">
            <w:rPr>
              <w:rFonts w:ascii="Georgia" w:hAnsi="Georgia"/>
              <w:i/>
              <w:iCs/>
              <w:color w:val="000000"/>
              <w:sz w:val="22"/>
            </w:rPr>
            <w:t>Over half of electricity production now comes from renewable sources | CBS</w:t>
          </w:r>
          <w:r w:rsidRPr="00704537">
            <w:rPr>
              <w:rFonts w:ascii="Georgia" w:hAnsi="Georgia"/>
              <w:color w:val="000000"/>
              <w:sz w:val="22"/>
            </w:rPr>
            <w:t>. https://www.cbs.nl/en-gb/news/2024/39/over-half-of-electricity-production-now-comes-from-renewable-sources</w:t>
          </w:r>
        </w:p>
        <w:p w14:paraId="0C77EAF9" w14:textId="77777777" w:rsidR="00704537" w:rsidRPr="00704537" w:rsidRDefault="00704537">
          <w:pPr>
            <w:autoSpaceDE w:val="0"/>
            <w:autoSpaceDN w:val="0"/>
            <w:ind w:hanging="480"/>
            <w:divId w:val="784926059"/>
            <w:rPr>
              <w:rFonts w:ascii="Georgia" w:hAnsi="Georgia"/>
              <w:color w:val="000000"/>
              <w:sz w:val="22"/>
            </w:rPr>
          </w:pPr>
          <w:r w:rsidRPr="00023A16">
            <w:rPr>
              <w:rFonts w:ascii="Georgia" w:hAnsi="Georgia"/>
              <w:color w:val="000000"/>
              <w:sz w:val="22"/>
              <w:lang w:val="de-DE"/>
            </w:rPr>
            <w:t xml:space="preserve">Chanson, H., Leng, X., Wang, H., &amp; Hang, W. (2021). </w:t>
          </w:r>
          <w:r w:rsidRPr="00704537">
            <w:rPr>
              <w:rFonts w:ascii="Georgia" w:hAnsi="Georgia"/>
              <w:color w:val="000000"/>
              <w:sz w:val="22"/>
            </w:rPr>
            <w:t xml:space="preserve">Journal of Hydraulic Research Challenging hydraulic structures of the twenty-first century-from bubbles, transient turbulence to fish passage Challenging hydraulic structures of the twenty-first century-from bubbles, transient turbulence to fish passage. </w:t>
          </w:r>
          <w:r w:rsidRPr="00704537">
            <w:rPr>
              <w:rFonts w:ascii="Georgia" w:hAnsi="Georgia"/>
              <w:i/>
              <w:iCs/>
              <w:color w:val="000000"/>
              <w:sz w:val="22"/>
            </w:rPr>
            <w:t>Journal of Hydraulic Research</w:t>
          </w:r>
          <w:r w:rsidRPr="00704537">
            <w:rPr>
              <w:rFonts w:ascii="Georgia" w:hAnsi="Georgia"/>
              <w:color w:val="000000"/>
              <w:sz w:val="22"/>
            </w:rPr>
            <w:t xml:space="preserve">, </w:t>
          </w:r>
          <w:r w:rsidRPr="00704537">
            <w:rPr>
              <w:rFonts w:ascii="Georgia" w:hAnsi="Georgia"/>
              <w:i/>
              <w:iCs/>
              <w:color w:val="000000"/>
              <w:sz w:val="22"/>
            </w:rPr>
            <w:t>59</w:t>
          </w:r>
          <w:r w:rsidRPr="00704537">
            <w:rPr>
              <w:rFonts w:ascii="Georgia" w:hAnsi="Georgia"/>
              <w:color w:val="000000"/>
              <w:sz w:val="22"/>
            </w:rPr>
            <w:t>(1), 21–35. https://doi.org/10.1080/00221686.2020.1871429</w:t>
          </w:r>
        </w:p>
        <w:p w14:paraId="6F7E0328" w14:textId="77777777" w:rsidR="00704537" w:rsidRPr="00704537" w:rsidRDefault="00704537">
          <w:pPr>
            <w:autoSpaceDE w:val="0"/>
            <w:autoSpaceDN w:val="0"/>
            <w:ind w:hanging="480"/>
            <w:divId w:val="1805583502"/>
            <w:rPr>
              <w:rFonts w:ascii="Georgia" w:hAnsi="Georgia"/>
              <w:color w:val="000000"/>
              <w:sz w:val="22"/>
            </w:rPr>
          </w:pPr>
          <w:proofErr w:type="spellStart"/>
          <w:r w:rsidRPr="00704537">
            <w:rPr>
              <w:rFonts w:ascii="Georgia" w:hAnsi="Georgia"/>
              <w:color w:val="000000"/>
              <w:sz w:val="22"/>
            </w:rPr>
            <w:t>Ćwiek</w:t>
          </w:r>
          <w:proofErr w:type="spellEnd"/>
          <w:r w:rsidRPr="00704537">
            <w:rPr>
              <w:rFonts w:ascii="Georgia" w:hAnsi="Georgia"/>
              <w:color w:val="000000"/>
              <w:sz w:val="22"/>
            </w:rPr>
            <w:t>, J., &amp; Michalska-</w:t>
          </w:r>
          <w:proofErr w:type="spellStart"/>
          <w:r w:rsidRPr="00704537">
            <w:rPr>
              <w:rFonts w:ascii="Georgia" w:hAnsi="Georgia"/>
              <w:color w:val="000000"/>
              <w:sz w:val="22"/>
            </w:rPr>
            <w:t>Ćwiek</w:t>
          </w:r>
          <w:proofErr w:type="spellEnd"/>
          <w:r w:rsidRPr="00704537">
            <w:rPr>
              <w:rFonts w:ascii="Georgia" w:hAnsi="Georgia"/>
              <w:color w:val="000000"/>
              <w:sz w:val="22"/>
            </w:rPr>
            <w:t xml:space="preserve">, J. (2010). Evaluation of hydrogen degradation of high-strength weldable steels. </w:t>
          </w:r>
          <w:r w:rsidRPr="00704537">
            <w:rPr>
              <w:rFonts w:ascii="Georgia" w:hAnsi="Georgia"/>
              <w:i/>
              <w:iCs/>
              <w:color w:val="000000"/>
              <w:sz w:val="22"/>
            </w:rPr>
            <w:t>Achievements in Materials and Manufacturing Engineering</w:t>
          </w:r>
          <w:r w:rsidRPr="00704537">
            <w:rPr>
              <w:rFonts w:ascii="Georgia" w:hAnsi="Georgia"/>
              <w:color w:val="000000"/>
              <w:sz w:val="22"/>
            </w:rPr>
            <w:t xml:space="preserve">, </w:t>
          </w:r>
          <w:r w:rsidRPr="00704537">
            <w:rPr>
              <w:rFonts w:ascii="Georgia" w:hAnsi="Georgia"/>
              <w:i/>
              <w:iCs/>
              <w:color w:val="000000"/>
              <w:sz w:val="22"/>
            </w:rPr>
            <w:t>42</w:t>
          </w:r>
          <w:r w:rsidRPr="00704537">
            <w:rPr>
              <w:rFonts w:ascii="Georgia" w:hAnsi="Georgia"/>
              <w:color w:val="000000"/>
              <w:sz w:val="22"/>
            </w:rPr>
            <w:t>(2), 103–110.</w:t>
          </w:r>
        </w:p>
        <w:p w14:paraId="504C1848" w14:textId="77777777" w:rsidR="00704537" w:rsidRPr="00704537" w:rsidRDefault="00704537">
          <w:pPr>
            <w:autoSpaceDE w:val="0"/>
            <w:autoSpaceDN w:val="0"/>
            <w:ind w:hanging="480"/>
            <w:divId w:val="2057658445"/>
            <w:rPr>
              <w:rFonts w:ascii="Georgia" w:hAnsi="Georgia"/>
              <w:color w:val="000000"/>
              <w:sz w:val="22"/>
            </w:rPr>
          </w:pPr>
          <w:r w:rsidRPr="00704537">
            <w:rPr>
              <w:rFonts w:ascii="Georgia" w:hAnsi="Georgia"/>
              <w:color w:val="000000"/>
              <w:sz w:val="22"/>
            </w:rPr>
            <w:t xml:space="preserve">Delta Program. (2021). </w:t>
          </w:r>
          <w:r w:rsidRPr="00704537">
            <w:rPr>
              <w:rFonts w:ascii="Georgia" w:hAnsi="Georgia"/>
              <w:i/>
              <w:iCs/>
              <w:color w:val="000000"/>
              <w:sz w:val="22"/>
            </w:rPr>
            <w:t xml:space="preserve">Delta </w:t>
          </w:r>
          <w:proofErr w:type="spellStart"/>
          <w:r w:rsidRPr="00704537">
            <w:rPr>
              <w:rFonts w:ascii="Georgia" w:hAnsi="Georgia"/>
              <w:i/>
              <w:iCs/>
              <w:color w:val="000000"/>
              <w:sz w:val="22"/>
            </w:rPr>
            <w:t>Programme</w:t>
          </w:r>
          <w:proofErr w:type="spellEnd"/>
          <w:r w:rsidRPr="00704537">
            <w:rPr>
              <w:rFonts w:ascii="Georgia" w:hAnsi="Georgia"/>
              <w:i/>
              <w:iCs/>
              <w:color w:val="000000"/>
              <w:sz w:val="22"/>
            </w:rPr>
            <w:t xml:space="preserve"> 2021 (PDF) | Delta </w:t>
          </w:r>
          <w:proofErr w:type="spellStart"/>
          <w:r w:rsidRPr="00704537">
            <w:rPr>
              <w:rFonts w:ascii="Georgia" w:hAnsi="Georgia"/>
              <w:i/>
              <w:iCs/>
              <w:color w:val="000000"/>
              <w:sz w:val="22"/>
            </w:rPr>
            <w:t>Programme</w:t>
          </w:r>
          <w:proofErr w:type="spellEnd"/>
          <w:r w:rsidRPr="00704537">
            <w:rPr>
              <w:rFonts w:ascii="Georgia" w:hAnsi="Georgia"/>
              <w:color w:val="000000"/>
              <w:sz w:val="22"/>
            </w:rPr>
            <w:t>. https://english.deltaprogramma.nl/documents/2020/09/15/dp2021-eng-printversie</w:t>
          </w:r>
        </w:p>
        <w:p w14:paraId="124C5AA6" w14:textId="77777777" w:rsidR="00704537" w:rsidRPr="00704537" w:rsidRDefault="00704537">
          <w:pPr>
            <w:autoSpaceDE w:val="0"/>
            <w:autoSpaceDN w:val="0"/>
            <w:ind w:hanging="480"/>
            <w:divId w:val="2086565055"/>
            <w:rPr>
              <w:rFonts w:ascii="Georgia" w:hAnsi="Georgia"/>
              <w:color w:val="000000"/>
              <w:sz w:val="22"/>
            </w:rPr>
          </w:pPr>
          <w:r w:rsidRPr="00704537">
            <w:rPr>
              <w:rFonts w:ascii="Georgia" w:hAnsi="Georgia"/>
              <w:color w:val="000000"/>
              <w:sz w:val="22"/>
            </w:rPr>
            <w:t xml:space="preserve">Emma van der Bent. (2022). </w:t>
          </w:r>
          <w:r w:rsidRPr="00704537">
            <w:rPr>
              <w:rFonts w:ascii="Georgia" w:hAnsi="Georgia"/>
              <w:i/>
              <w:iCs/>
              <w:color w:val="000000"/>
              <w:sz w:val="22"/>
            </w:rPr>
            <w:t>A DYNAMIC MATERIAL FLOW ANALYSIS OF THE URBAN MINE OF THE DUTCH URBAN WATER CYCLE INFRASTRUCTURE</w:t>
          </w:r>
          <w:r w:rsidRPr="00704537">
            <w:rPr>
              <w:rFonts w:ascii="Georgia" w:hAnsi="Georgia"/>
              <w:color w:val="000000"/>
              <w:sz w:val="22"/>
            </w:rPr>
            <w:t>. CML.</w:t>
          </w:r>
        </w:p>
        <w:p w14:paraId="163E59A4" w14:textId="77777777" w:rsidR="00704537" w:rsidRPr="00704537" w:rsidRDefault="00704537">
          <w:pPr>
            <w:autoSpaceDE w:val="0"/>
            <w:autoSpaceDN w:val="0"/>
            <w:ind w:hanging="480"/>
            <w:divId w:val="1101267892"/>
            <w:rPr>
              <w:rFonts w:ascii="Georgia" w:hAnsi="Georgia"/>
              <w:color w:val="000000"/>
              <w:sz w:val="22"/>
            </w:rPr>
          </w:pPr>
          <w:r w:rsidRPr="00704537">
            <w:rPr>
              <w:rFonts w:ascii="Georgia" w:hAnsi="Georgia"/>
              <w:color w:val="000000"/>
              <w:sz w:val="22"/>
            </w:rPr>
            <w:t xml:space="preserve">EUROFER. (2024). </w:t>
          </w:r>
          <w:r w:rsidRPr="00704537">
            <w:rPr>
              <w:rFonts w:ascii="Georgia" w:hAnsi="Georgia"/>
              <w:i/>
              <w:iCs/>
              <w:color w:val="000000"/>
              <w:sz w:val="22"/>
            </w:rPr>
            <w:t>EUROPEAN STEEL IN FIGURES</w:t>
          </w:r>
          <w:r w:rsidRPr="00704537">
            <w:rPr>
              <w:rFonts w:ascii="Georgia" w:hAnsi="Georgia"/>
              <w:color w:val="000000"/>
              <w:sz w:val="22"/>
            </w:rPr>
            <w:t>. www.eurofer.eu</w:t>
          </w:r>
        </w:p>
        <w:p w14:paraId="7101990E" w14:textId="77777777" w:rsidR="00704537" w:rsidRPr="00704537" w:rsidRDefault="00704537">
          <w:pPr>
            <w:autoSpaceDE w:val="0"/>
            <w:autoSpaceDN w:val="0"/>
            <w:ind w:hanging="480"/>
            <w:divId w:val="448399236"/>
            <w:rPr>
              <w:rFonts w:ascii="Georgia" w:hAnsi="Georgia"/>
              <w:color w:val="000000"/>
              <w:sz w:val="22"/>
            </w:rPr>
          </w:pPr>
          <w:r w:rsidRPr="00704537">
            <w:rPr>
              <w:rFonts w:ascii="Georgia" w:hAnsi="Georgia"/>
              <w:color w:val="000000"/>
              <w:sz w:val="22"/>
            </w:rPr>
            <w:t xml:space="preserve">Eurostat. (2024). </w:t>
          </w:r>
          <w:r w:rsidRPr="00704537">
            <w:rPr>
              <w:rFonts w:ascii="Georgia" w:hAnsi="Georgia"/>
              <w:i/>
              <w:iCs/>
              <w:color w:val="000000"/>
              <w:sz w:val="22"/>
            </w:rPr>
            <w:t>Circular material use rate</w:t>
          </w:r>
          <w:r w:rsidRPr="00704537">
            <w:rPr>
              <w:rFonts w:ascii="Georgia" w:hAnsi="Georgia"/>
              <w:color w:val="000000"/>
              <w:sz w:val="22"/>
            </w:rPr>
            <w:t>. https://ec.europa.eu/eurostat/databrowser/view/env_ac_cur/default/table?lang=en</w:t>
          </w:r>
        </w:p>
        <w:p w14:paraId="65599BEE" w14:textId="77777777" w:rsidR="00704537" w:rsidRPr="00704537" w:rsidRDefault="00704537">
          <w:pPr>
            <w:autoSpaceDE w:val="0"/>
            <w:autoSpaceDN w:val="0"/>
            <w:ind w:hanging="480"/>
            <w:divId w:val="1389567803"/>
            <w:rPr>
              <w:rFonts w:ascii="Georgia" w:hAnsi="Georgia"/>
              <w:color w:val="000000"/>
              <w:sz w:val="22"/>
            </w:rPr>
          </w:pPr>
          <w:r w:rsidRPr="00704537">
            <w:rPr>
              <w:rFonts w:ascii="Georgia" w:hAnsi="Georgia"/>
              <w:color w:val="000000"/>
              <w:sz w:val="22"/>
            </w:rPr>
            <w:t xml:space="preserve">EVEROX. (2025). </w:t>
          </w:r>
          <w:proofErr w:type="spellStart"/>
          <w:r w:rsidRPr="00704537">
            <w:rPr>
              <w:rFonts w:ascii="Georgia" w:hAnsi="Georgia"/>
              <w:i/>
              <w:iCs/>
              <w:color w:val="000000"/>
              <w:sz w:val="22"/>
            </w:rPr>
            <w:t>everox</w:t>
          </w:r>
          <w:proofErr w:type="spellEnd"/>
          <w:r w:rsidRPr="00704537">
            <w:rPr>
              <w:rFonts w:ascii="Georgia" w:hAnsi="Georgia"/>
              <w:i/>
              <w:iCs/>
              <w:color w:val="000000"/>
              <w:sz w:val="22"/>
            </w:rPr>
            <w:t xml:space="preserve"> | circular concrete</w:t>
          </w:r>
          <w:r w:rsidRPr="00704537">
            <w:rPr>
              <w:rFonts w:ascii="Georgia" w:hAnsi="Georgia"/>
              <w:color w:val="000000"/>
              <w:sz w:val="22"/>
            </w:rPr>
            <w:t>. https://www.everox.tech/</w:t>
          </w:r>
        </w:p>
        <w:p w14:paraId="39BFDE64" w14:textId="77777777" w:rsidR="00704537" w:rsidRPr="00023A16" w:rsidRDefault="00704537">
          <w:pPr>
            <w:autoSpaceDE w:val="0"/>
            <w:autoSpaceDN w:val="0"/>
            <w:ind w:hanging="480"/>
            <w:divId w:val="1731725851"/>
            <w:rPr>
              <w:rFonts w:ascii="Georgia" w:hAnsi="Georgia"/>
              <w:color w:val="000000"/>
              <w:sz w:val="22"/>
              <w:lang w:val="it-IT"/>
            </w:rPr>
          </w:pPr>
          <w:r w:rsidRPr="00704537">
            <w:rPr>
              <w:rFonts w:ascii="Georgia" w:hAnsi="Georgia"/>
              <w:color w:val="000000"/>
              <w:sz w:val="22"/>
            </w:rPr>
            <w:t xml:space="preserve">Fardis, M. N., &amp; Khalili, H. (1981). Concrete Encased in Fiberglass-Reinforced Plastic. </w:t>
          </w:r>
          <w:r w:rsidRPr="00023A16">
            <w:rPr>
              <w:rFonts w:ascii="Georgia" w:hAnsi="Georgia"/>
              <w:i/>
              <w:iCs/>
              <w:color w:val="000000"/>
              <w:sz w:val="22"/>
              <w:lang w:val="it-IT"/>
            </w:rPr>
            <w:t xml:space="preserve">Journal </w:t>
          </w:r>
          <w:proofErr w:type="spellStart"/>
          <w:r w:rsidRPr="00023A16">
            <w:rPr>
              <w:rFonts w:ascii="Georgia" w:hAnsi="Georgia"/>
              <w:i/>
              <w:iCs/>
              <w:color w:val="000000"/>
              <w:sz w:val="22"/>
              <w:lang w:val="it-IT"/>
            </w:rPr>
            <w:t>Proceedings</w:t>
          </w:r>
          <w:proofErr w:type="spellEnd"/>
          <w:r w:rsidRPr="00023A16">
            <w:rPr>
              <w:rFonts w:ascii="Georgia" w:hAnsi="Georgia"/>
              <w:color w:val="000000"/>
              <w:sz w:val="22"/>
              <w:lang w:val="it-IT"/>
            </w:rPr>
            <w:t xml:space="preserve">, </w:t>
          </w:r>
          <w:r w:rsidRPr="00023A16">
            <w:rPr>
              <w:rFonts w:ascii="Georgia" w:hAnsi="Georgia"/>
              <w:i/>
              <w:iCs/>
              <w:color w:val="000000"/>
              <w:sz w:val="22"/>
              <w:lang w:val="it-IT"/>
            </w:rPr>
            <w:t>78</w:t>
          </w:r>
          <w:r w:rsidRPr="00023A16">
            <w:rPr>
              <w:rFonts w:ascii="Georgia" w:hAnsi="Georgia"/>
              <w:color w:val="000000"/>
              <w:sz w:val="22"/>
              <w:lang w:val="it-IT"/>
            </w:rPr>
            <w:t>(6), 440–446. https://doi.org/10.14359/10527</w:t>
          </w:r>
        </w:p>
        <w:p w14:paraId="10C36F82" w14:textId="77777777" w:rsidR="00704537" w:rsidRPr="00023A16" w:rsidRDefault="00704537">
          <w:pPr>
            <w:autoSpaceDE w:val="0"/>
            <w:autoSpaceDN w:val="0"/>
            <w:ind w:hanging="480"/>
            <w:divId w:val="97257970"/>
            <w:rPr>
              <w:rFonts w:ascii="Georgia" w:hAnsi="Georgia"/>
              <w:color w:val="000000"/>
              <w:sz w:val="22"/>
              <w:lang w:val="fr-FR"/>
            </w:rPr>
          </w:pPr>
          <w:r w:rsidRPr="00023A16">
            <w:rPr>
              <w:rFonts w:ascii="Georgia" w:hAnsi="Georgia"/>
              <w:color w:val="000000"/>
              <w:sz w:val="22"/>
              <w:lang w:val="it-IT"/>
            </w:rPr>
            <w:t>Garrido-</w:t>
          </w:r>
          <w:proofErr w:type="spellStart"/>
          <w:r w:rsidRPr="00023A16">
            <w:rPr>
              <w:rFonts w:ascii="Georgia" w:hAnsi="Georgia"/>
              <w:color w:val="000000"/>
              <w:sz w:val="22"/>
              <w:lang w:val="it-IT"/>
            </w:rPr>
            <w:t>Baserba</w:t>
          </w:r>
          <w:proofErr w:type="spellEnd"/>
          <w:r w:rsidRPr="00023A16">
            <w:rPr>
              <w:rFonts w:ascii="Georgia" w:hAnsi="Georgia"/>
              <w:color w:val="000000"/>
              <w:sz w:val="22"/>
              <w:lang w:val="it-IT"/>
            </w:rPr>
            <w:t xml:space="preserve">, M., </w:t>
          </w:r>
          <w:proofErr w:type="spellStart"/>
          <w:r w:rsidRPr="00023A16">
            <w:rPr>
              <w:rFonts w:ascii="Georgia" w:hAnsi="Georgia"/>
              <w:color w:val="000000"/>
              <w:sz w:val="22"/>
              <w:lang w:val="it-IT"/>
            </w:rPr>
            <w:t>Vinardell</w:t>
          </w:r>
          <w:proofErr w:type="spellEnd"/>
          <w:r w:rsidRPr="00023A16">
            <w:rPr>
              <w:rFonts w:ascii="Georgia" w:hAnsi="Georgia"/>
              <w:color w:val="000000"/>
              <w:sz w:val="22"/>
              <w:lang w:val="it-IT"/>
            </w:rPr>
            <w:t xml:space="preserve">, S., </w:t>
          </w:r>
          <w:proofErr w:type="spellStart"/>
          <w:r w:rsidRPr="00023A16">
            <w:rPr>
              <w:rFonts w:ascii="Georgia" w:hAnsi="Georgia"/>
              <w:color w:val="000000"/>
              <w:sz w:val="22"/>
              <w:lang w:val="it-IT"/>
            </w:rPr>
            <w:t>Molinos-Senante</w:t>
          </w:r>
          <w:proofErr w:type="spellEnd"/>
          <w:r w:rsidRPr="00023A16">
            <w:rPr>
              <w:rFonts w:ascii="Georgia" w:hAnsi="Georgia"/>
              <w:color w:val="000000"/>
              <w:sz w:val="22"/>
              <w:lang w:val="it-IT"/>
            </w:rPr>
            <w:t xml:space="preserve">, M., Rosso, D., &amp; Poch, M. (2018). </w:t>
          </w:r>
          <w:r w:rsidRPr="00704537">
            <w:rPr>
              <w:rFonts w:ascii="Georgia" w:hAnsi="Georgia"/>
              <w:color w:val="000000"/>
              <w:sz w:val="22"/>
            </w:rPr>
            <w:t xml:space="preserve">The Economics of Wastewater Treatment Decentralization: A Techno-economic Evaluation. </w:t>
          </w:r>
          <w:proofErr w:type="spellStart"/>
          <w:r w:rsidRPr="00023A16">
            <w:rPr>
              <w:rFonts w:ascii="Georgia" w:hAnsi="Georgia"/>
              <w:i/>
              <w:iCs/>
              <w:color w:val="000000"/>
              <w:sz w:val="22"/>
              <w:lang w:val="fr-FR"/>
            </w:rPr>
            <w:t>Environmental</w:t>
          </w:r>
          <w:proofErr w:type="spellEnd"/>
          <w:r w:rsidRPr="00023A16">
            <w:rPr>
              <w:rFonts w:ascii="Georgia" w:hAnsi="Georgia"/>
              <w:i/>
              <w:iCs/>
              <w:color w:val="000000"/>
              <w:sz w:val="22"/>
              <w:lang w:val="fr-FR"/>
            </w:rPr>
            <w:t xml:space="preserve"> Science &amp; </w:t>
          </w:r>
          <w:proofErr w:type="spellStart"/>
          <w:r w:rsidRPr="00023A16">
            <w:rPr>
              <w:rFonts w:ascii="Georgia" w:hAnsi="Georgia"/>
              <w:i/>
              <w:iCs/>
              <w:color w:val="000000"/>
              <w:sz w:val="22"/>
              <w:lang w:val="fr-FR"/>
            </w:rPr>
            <w:t>Technology</w:t>
          </w:r>
          <w:proofErr w:type="spellEnd"/>
          <w:r w:rsidRPr="00023A16">
            <w:rPr>
              <w:rFonts w:ascii="Georgia" w:hAnsi="Georgia"/>
              <w:color w:val="000000"/>
              <w:sz w:val="22"/>
              <w:lang w:val="fr-FR"/>
            </w:rPr>
            <w:t xml:space="preserve">, </w:t>
          </w:r>
          <w:r w:rsidRPr="00023A16">
            <w:rPr>
              <w:rFonts w:ascii="Georgia" w:hAnsi="Georgia"/>
              <w:i/>
              <w:iCs/>
              <w:color w:val="000000"/>
              <w:sz w:val="22"/>
              <w:lang w:val="fr-FR"/>
            </w:rPr>
            <w:t>52</w:t>
          </w:r>
          <w:r w:rsidRPr="00023A16">
            <w:rPr>
              <w:rFonts w:ascii="Georgia" w:hAnsi="Georgia"/>
              <w:color w:val="000000"/>
              <w:sz w:val="22"/>
              <w:lang w:val="fr-FR"/>
            </w:rPr>
            <w:t>(15), 8965–8976. https://doi.org/10.1021/acs.est.8b01623</w:t>
          </w:r>
        </w:p>
        <w:p w14:paraId="34998526" w14:textId="77777777" w:rsidR="00704537" w:rsidRPr="00023A16" w:rsidRDefault="00704537">
          <w:pPr>
            <w:autoSpaceDE w:val="0"/>
            <w:autoSpaceDN w:val="0"/>
            <w:ind w:hanging="480"/>
            <w:divId w:val="2007399032"/>
            <w:rPr>
              <w:rFonts w:ascii="Georgia" w:hAnsi="Georgia"/>
              <w:color w:val="000000"/>
              <w:sz w:val="22"/>
              <w:lang w:val="fr-FR"/>
            </w:rPr>
          </w:pPr>
          <w:r w:rsidRPr="00023A16">
            <w:rPr>
              <w:rFonts w:ascii="Georgia" w:hAnsi="Georgia"/>
              <w:color w:val="000000"/>
              <w:sz w:val="22"/>
              <w:lang w:val="fr-FR"/>
            </w:rPr>
            <w:t xml:space="preserve">Green, M. A. (2019). </w:t>
          </w:r>
          <w:r w:rsidRPr="00704537">
            <w:rPr>
              <w:rFonts w:ascii="Georgia" w:hAnsi="Georgia"/>
              <w:color w:val="000000"/>
              <w:sz w:val="22"/>
            </w:rPr>
            <w:t xml:space="preserve">How Did Solar Cells Get So Cheap? </w:t>
          </w:r>
          <w:r w:rsidRPr="00023A16">
            <w:rPr>
              <w:rFonts w:ascii="Georgia" w:hAnsi="Georgia"/>
              <w:i/>
              <w:iCs/>
              <w:color w:val="000000"/>
              <w:sz w:val="22"/>
              <w:lang w:val="fr-FR"/>
            </w:rPr>
            <w:t>Joule</w:t>
          </w:r>
          <w:r w:rsidRPr="00023A16">
            <w:rPr>
              <w:rFonts w:ascii="Georgia" w:hAnsi="Georgia"/>
              <w:color w:val="000000"/>
              <w:sz w:val="22"/>
              <w:lang w:val="fr-FR"/>
            </w:rPr>
            <w:t xml:space="preserve">, </w:t>
          </w:r>
          <w:r w:rsidRPr="00023A16">
            <w:rPr>
              <w:rFonts w:ascii="Georgia" w:hAnsi="Georgia"/>
              <w:i/>
              <w:iCs/>
              <w:color w:val="000000"/>
              <w:sz w:val="22"/>
              <w:lang w:val="fr-FR"/>
            </w:rPr>
            <w:t>3</w:t>
          </w:r>
          <w:r w:rsidRPr="00023A16">
            <w:rPr>
              <w:rFonts w:ascii="Georgia" w:hAnsi="Georgia"/>
              <w:color w:val="000000"/>
              <w:sz w:val="22"/>
              <w:lang w:val="fr-FR"/>
            </w:rPr>
            <w:t>(3), 631–633. https://doi.org/10.1016/j.joule.2019.02.010</w:t>
          </w:r>
        </w:p>
        <w:p w14:paraId="0095E21E" w14:textId="77777777" w:rsidR="00704537" w:rsidRPr="00704537" w:rsidRDefault="00704537">
          <w:pPr>
            <w:autoSpaceDE w:val="0"/>
            <w:autoSpaceDN w:val="0"/>
            <w:ind w:hanging="480"/>
            <w:divId w:val="1938171513"/>
            <w:rPr>
              <w:rFonts w:ascii="Georgia" w:hAnsi="Georgia"/>
              <w:color w:val="000000"/>
              <w:sz w:val="22"/>
            </w:rPr>
          </w:pPr>
          <w:proofErr w:type="spellStart"/>
          <w:r w:rsidRPr="00023A16">
            <w:rPr>
              <w:rFonts w:ascii="Georgia" w:hAnsi="Georgia"/>
              <w:color w:val="000000"/>
              <w:sz w:val="22"/>
              <w:lang w:val="nl-NL"/>
            </w:rPr>
            <w:t>Hagos</w:t>
          </w:r>
          <w:proofErr w:type="spellEnd"/>
          <w:r w:rsidRPr="00023A16">
            <w:rPr>
              <w:rFonts w:ascii="Georgia" w:hAnsi="Georgia"/>
              <w:color w:val="000000"/>
              <w:sz w:val="22"/>
              <w:lang w:val="nl-NL"/>
            </w:rPr>
            <w:t xml:space="preserve">, E., </w:t>
          </w:r>
          <w:proofErr w:type="spellStart"/>
          <w:r w:rsidRPr="00023A16">
            <w:rPr>
              <w:rFonts w:ascii="Georgia" w:hAnsi="Georgia"/>
              <w:color w:val="000000"/>
              <w:sz w:val="22"/>
              <w:lang w:val="nl-NL"/>
            </w:rPr>
            <w:t>Shirazi</w:t>
          </w:r>
          <w:proofErr w:type="spellEnd"/>
          <w:r w:rsidRPr="00023A16">
            <w:rPr>
              <w:rFonts w:ascii="Georgia" w:hAnsi="Georgia"/>
              <w:color w:val="000000"/>
              <w:sz w:val="22"/>
              <w:lang w:val="nl-NL"/>
            </w:rPr>
            <w:t>, M., &amp; Van De Wall, A. (</w:t>
          </w:r>
          <w:proofErr w:type="spellStart"/>
          <w:r w:rsidRPr="00023A16">
            <w:rPr>
              <w:rFonts w:ascii="Georgia" w:hAnsi="Georgia"/>
              <w:color w:val="000000"/>
              <w:sz w:val="22"/>
              <w:lang w:val="nl-NL"/>
            </w:rPr>
            <w:t>n.d</w:t>
          </w:r>
          <w:proofErr w:type="spellEnd"/>
          <w:r w:rsidRPr="00023A16">
            <w:rPr>
              <w:rFonts w:ascii="Georgia" w:hAnsi="Georgia"/>
              <w:color w:val="000000"/>
              <w:sz w:val="22"/>
              <w:lang w:val="nl-NL"/>
            </w:rPr>
            <w:t xml:space="preserve">.). </w:t>
          </w:r>
          <w:r w:rsidRPr="00704537">
            <w:rPr>
              <w:rFonts w:ascii="Georgia" w:hAnsi="Georgia"/>
              <w:i/>
              <w:iCs/>
              <w:color w:val="000000"/>
              <w:sz w:val="22"/>
            </w:rPr>
            <w:t>The development of 100% RAP asphalt mixture with the use of innovative rejuvenator</w:t>
          </w:r>
          <w:r w:rsidRPr="00704537">
            <w:rPr>
              <w:rFonts w:ascii="Georgia" w:hAnsi="Georgia"/>
              <w:color w:val="000000"/>
              <w:sz w:val="22"/>
            </w:rPr>
            <w:t>. https://doi.org/10.14311/EE.2016.093</w:t>
          </w:r>
        </w:p>
        <w:p w14:paraId="11104E2D" w14:textId="77777777" w:rsidR="00704537" w:rsidRPr="00704537" w:rsidRDefault="00704537">
          <w:pPr>
            <w:autoSpaceDE w:val="0"/>
            <w:autoSpaceDN w:val="0"/>
            <w:ind w:hanging="480"/>
            <w:divId w:val="1496190104"/>
            <w:rPr>
              <w:rFonts w:ascii="Georgia" w:hAnsi="Georgia"/>
              <w:color w:val="000000"/>
              <w:sz w:val="22"/>
            </w:rPr>
          </w:pPr>
          <w:proofErr w:type="spellStart"/>
          <w:r w:rsidRPr="00704537">
            <w:rPr>
              <w:rFonts w:ascii="Georgia" w:hAnsi="Georgia"/>
              <w:color w:val="000000"/>
              <w:sz w:val="22"/>
            </w:rPr>
            <w:t>Haskoning</w:t>
          </w:r>
          <w:proofErr w:type="spellEnd"/>
          <w:r w:rsidRPr="00704537">
            <w:rPr>
              <w:rFonts w:ascii="Georgia" w:hAnsi="Georgia"/>
              <w:color w:val="000000"/>
              <w:sz w:val="22"/>
            </w:rPr>
            <w:t xml:space="preserve">. (2023). </w:t>
          </w:r>
          <w:proofErr w:type="spellStart"/>
          <w:r w:rsidRPr="00704537">
            <w:rPr>
              <w:rFonts w:ascii="Georgia" w:hAnsi="Georgia"/>
              <w:i/>
              <w:iCs/>
              <w:color w:val="000000"/>
              <w:sz w:val="22"/>
            </w:rPr>
            <w:t>Nereda</w:t>
          </w:r>
          <w:proofErr w:type="spellEnd"/>
          <w:r w:rsidRPr="00704537">
            <w:rPr>
              <w:rFonts w:ascii="Georgia" w:hAnsi="Georgia"/>
              <w:i/>
              <w:iCs/>
              <w:color w:val="000000"/>
              <w:sz w:val="22"/>
            </w:rPr>
            <w:t xml:space="preserve"> changes wastewater treatment with the 100th plant | </w:t>
          </w:r>
          <w:proofErr w:type="spellStart"/>
          <w:r w:rsidRPr="00704537">
            <w:rPr>
              <w:rFonts w:ascii="Georgia" w:hAnsi="Georgia"/>
              <w:i/>
              <w:iCs/>
              <w:color w:val="000000"/>
              <w:sz w:val="22"/>
            </w:rPr>
            <w:t>Haskoning</w:t>
          </w:r>
          <w:proofErr w:type="spellEnd"/>
          <w:r w:rsidRPr="00704537">
            <w:rPr>
              <w:rFonts w:ascii="Georgia" w:hAnsi="Georgia"/>
              <w:color w:val="000000"/>
              <w:sz w:val="22"/>
            </w:rPr>
            <w:t>. https://nereda.haskoning.com/en/resources/news/2023/nereda-disrupts-the-world-of-wastewater-treatment-with-the-100th-plant</w:t>
          </w:r>
        </w:p>
        <w:p w14:paraId="3993CD72" w14:textId="77777777" w:rsidR="00704537" w:rsidRPr="00704537" w:rsidRDefault="00704537">
          <w:pPr>
            <w:autoSpaceDE w:val="0"/>
            <w:autoSpaceDN w:val="0"/>
            <w:ind w:hanging="480"/>
            <w:divId w:val="707872580"/>
            <w:rPr>
              <w:rFonts w:ascii="Georgia" w:hAnsi="Georgia"/>
              <w:color w:val="000000"/>
              <w:sz w:val="22"/>
            </w:rPr>
          </w:pPr>
          <w:r w:rsidRPr="00704537">
            <w:rPr>
              <w:rFonts w:ascii="Georgia" w:hAnsi="Georgia"/>
              <w:color w:val="000000"/>
              <w:sz w:val="22"/>
            </w:rPr>
            <w:t xml:space="preserve">Hu, J., Sparrow, Z. M., Ernst, B. G., Mattes, S. M., Coates, G. W., DiStasio, R. A., &amp; Fors, B. P. (2025). Designing Polymers with Molecular Weight Distribution-Based Machine Learning. </w:t>
          </w:r>
          <w:r w:rsidRPr="00704537">
            <w:rPr>
              <w:rFonts w:ascii="Georgia" w:hAnsi="Georgia"/>
              <w:i/>
              <w:iCs/>
              <w:color w:val="000000"/>
              <w:sz w:val="22"/>
            </w:rPr>
            <w:t>Journal of the American Chemical Society</w:t>
          </w:r>
          <w:r w:rsidRPr="00704537">
            <w:rPr>
              <w:rFonts w:ascii="Georgia" w:hAnsi="Georgia"/>
              <w:color w:val="000000"/>
              <w:sz w:val="22"/>
            </w:rPr>
            <w:t xml:space="preserve">, </w:t>
          </w:r>
          <w:r w:rsidRPr="00704537">
            <w:rPr>
              <w:rFonts w:ascii="Georgia" w:hAnsi="Georgia"/>
              <w:i/>
              <w:iCs/>
              <w:color w:val="000000"/>
              <w:sz w:val="22"/>
            </w:rPr>
            <w:t>147</w:t>
          </w:r>
          <w:r w:rsidRPr="00704537">
            <w:rPr>
              <w:rFonts w:ascii="Georgia" w:hAnsi="Georgia"/>
              <w:color w:val="000000"/>
              <w:sz w:val="22"/>
            </w:rPr>
            <w:t>(12), 10238–10246. https://doi.org/10.1021/jacs.4c16325</w:t>
          </w:r>
        </w:p>
        <w:p w14:paraId="763D5D20" w14:textId="77777777" w:rsidR="00704537" w:rsidRPr="00023A16" w:rsidRDefault="00704537">
          <w:pPr>
            <w:autoSpaceDE w:val="0"/>
            <w:autoSpaceDN w:val="0"/>
            <w:ind w:hanging="480"/>
            <w:divId w:val="1239361458"/>
            <w:rPr>
              <w:rFonts w:ascii="Georgia" w:hAnsi="Georgia"/>
              <w:color w:val="000000"/>
              <w:sz w:val="22"/>
              <w:lang w:val="nl-NL"/>
            </w:rPr>
          </w:pPr>
          <w:r w:rsidRPr="00023A16">
            <w:rPr>
              <w:rFonts w:ascii="Georgia" w:hAnsi="Georgia"/>
              <w:color w:val="000000"/>
              <w:sz w:val="22"/>
              <w:lang w:val="nl-NL"/>
            </w:rPr>
            <w:t xml:space="preserve">klimaatakkoord. (2019). </w:t>
          </w:r>
          <w:r w:rsidRPr="00023A16">
            <w:rPr>
              <w:rFonts w:ascii="Georgia" w:hAnsi="Georgia"/>
              <w:i/>
              <w:iCs/>
              <w:color w:val="000000"/>
              <w:sz w:val="22"/>
              <w:lang w:val="nl-NL"/>
            </w:rPr>
            <w:t>klimaatakkoord</w:t>
          </w:r>
          <w:r w:rsidRPr="00023A16">
            <w:rPr>
              <w:rFonts w:ascii="Georgia" w:hAnsi="Georgia"/>
              <w:color w:val="000000"/>
              <w:sz w:val="22"/>
              <w:lang w:val="nl-NL"/>
            </w:rPr>
            <w:t>. https://www.klimaatakkoord.nl/binaries/klimaatakkoord/documenten/publicaties/2019/06/28/klimaatakkoord/klimaatakkoord.pdf.</w:t>
          </w:r>
        </w:p>
        <w:p w14:paraId="2B2A7A87" w14:textId="77777777" w:rsidR="00704537" w:rsidRPr="00704537" w:rsidRDefault="00704537">
          <w:pPr>
            <w:autoSpaceDE w:val="0"/>
            <w:autoSpaceDN w:val="0"/>
            <w:ind w:hanging="480"/>
            <w:divId w:val="1588615188"/>
            <w:rPr>
              <w:rFonts w:ascii="Georgia" w:hAnsi="Georgia"/>
              <w:color w:val="000000"/>
              <w:sz w:val="22"/>
            </w:rPr>
          </w:pPr>
          <w:r w:rsidRPr="00704537">
            <w:rPr>
              <w:rFonts w:ascii="Georgia" w:hAnsi="Georgia"/>
              <w:color w:val="000000"/>
              <w:sz w:val="22"/>
            </w:rPr>
            <w:t xml:space="preserve">Koolen, D., &amp; Vidovic, D. (2022). </w:t>
          </w:r>
          <w:r w:rsidRPr="00704537">
            <w:rPr>
              <w:rFonts w:ascii="Georgia" w:hAnsi="Georgia"/>
              <w:i/>
              <w:iCs/>
              <w:color w:val="000000"/>
              <w:sz w:val="22"/>
            </w:rPr>
            <w:t>Greenhouse gas intensities of the EU steel industry and its trading partners</w:t>
          </w:r>
          <w:r w:rsidRPr="00704537">
            <w:rPr>
              <w:rFonts w:ascii="Georgia" w:hAnsi="Georgia"/>
              <w:color w:val="000000"/>
              <w:sz w:val="22"/>
            </w:rPr>
            <w:t>. https://doi.org/10.2760/170198</w:t>
          </w:r>
        </w:p>
        <w:p w14:paraId="17AB6815" w14:textId="77777777" w:rsidR="00704537" w:rsidRPr="00704537" w:rsidRDefault="00704537">
          <w:pPr>
            <w:autoSpaceDE w:val="0"/>
            <w:autoSpaceDN w:val="0"/>
            <w:ind w:hanging="480"/>
            <w:divId w:val="843008562"/>
            <w:rPr>
              <w:rFonts w:ascii="Georgia" w:hAnsi="Georgia"/>
              <w:color w:val="000000"/>
              <w:sz w:val="22"/>
            </w:rPr>
          </w:pPr>
          <w:proofErr w:type="spellStart"/>
          <w:r w:rsidRPr="00704537">
            <w:rPr>
              <w:rFonts w:ascii="Georgia" w:hAnsi="Georgia"/>
              <w:color w:val="000000"/>
              <w:sz w:val="22"/>
            </w:rPr>
            <w:t>KpNK</w:t>
          </w:r>
          <w:proofErr w:type="spellEnd"/>
          <w:r w:rsidRPr="00704537">
            <w:rPr>
              <w:rFonts w:ascii="Georgia" w:hAnsi="Georgia"/>
              <w:color w:val="000000"/>
              <w:sz w:val="22"/>
            </w:rPr>
            <w:t xml:space="preserve">. (2023). </w:t>
          </w:r>
          <w:r w:rsidRPr="00704537">
            <w:rPr>
              <w:rFonts w:ascii="Georgia" w:hAnsi="Georgia"/>
              <w:i/>
              <w:iCs/>
              <w:color w:val="000000"/>
              <w:sz w:val="22"/>
            </w:rPr>
            <w:t xml:space="preserve">Wet Works Knowledge </w:t>
          </w:r>
          <w:proofErr w:type="spellStart"/>
          <w:r w:rsidRPr="00704537">
            <w:rPr>
              <w:rFonts w:ascii="Georgia" w:hAnsi="Georgia"/>
              <w:i/>
              <w:iCs/>
              <w:color w:val="000000"/>
              <w:sz w:val="22"/>
            </w:rPr>
            <w:t>Programme</w:t>
          </w:r>
          <w:proofErr w:type="spellEnd"/>
          <w:r w:rsidRPr="00704537">
            <w:rPr>
              <w:rFonts w:ascii="Georgia" w:hAnsi="Georgia"/>
              <w:i/>
              <w:iCs/>
              <w:color w:val="000000"/>
              <w:sz w:val="22"/>
            </w:rPr>
            <w:t xml:space="preserve"> - Insight into the challenge</w:t>
          </w:r>
          <w:r w:rsidRPr="00704537">
            <w:rPr>
              <w:rFonts w:ascii="Georgia" w:hAnsi="Georgia"/>
              <w:color w:val="000000"/>
              <w:sz w:val="22"/>
            </w:rPr>
            <w:t>. https://www.nattekunstwerkenvandetoekomst.nl/</w:t>
          </w:r>
        </w:p>
        <w:p w14:paraId="25C4BBB5" w14:textId="77777777" w:rsidR="00704537" w:rsidRPr="00704537" w:rsidRDefault="00704537">
          <w:pPr>
            <w:autoSpaceDE w:val="0"/>
            <w:autoSpaceDN w:val="0"/>
            <w:ind w:hanging="480"/>
            <w:divId w:val="1817406193"/>
            <w:rPr>
              <w:rFonts w:ascii="Georgia" w:hAnsi="Georgia"/>
              <w:color w:val="000000"/>
              <w:sz w:val="22"/>
            </w:rPr>
          </w:pPr>
          <w:r w:rsidRPr="00704537">
            <w:rPr>
              <w:rFonts w:ascii="Georgia" w:hAnsi="Georgia"/>
              <w:color w:val="000000"/>
              <w:sz w:val="22"/>
            </w:rPr>
            <w:lastRenderedPageBreak/>
            <w:t xml:space="preserve">Lech Czarnecki, &amp; Paweł Łukowski. (2010). </w:t>
          </w:r>
          <w:r w:rsidRPr="00704537">
            <w:rPr>
              <w:rFonts w:ascii="Georgia" w:hAnsi="Georgia"/>
              <w:i/>
              <w:iCs/>
              <w:color w:val="000000"/>
              <w:sz w:val="22"/>
            </w:rPr>
            <w:t xml:space="preserve">Betony </w:t>
          </w:r>
          <w:proofErr w:type="spellStart"/>
          <w:r w:rsidRPr="00704537">
            <w:rPr>
              <w:rFonts w:ascii="Georgia" w:hAnsi="Georgia"/>
              <w:i/>
              <w:iCs/>
              <w:color w:val="000000"/>
              <w:sz w:val="22"/>
            </w:rPr>
            <w:t>polimerowo-cementowe</w:t>
          </w:r>
          <w:proofErr w:type="spellEnd"/>
          <w:r w:rsidRPr="00704537">
            <w:rPr>
              <w:rFonts w:ascii="Georgia" w:hAnsi="Georgia"/>
              <w:i/>
              <w:iCs/>
              <w:color w:val="000000"/>
              <w:sz w:val="22"/>
            </w:rPr>
            <w:t xml:space="preserve"> Polymer-cement concretes</w:t>
          </w:r>
          <w:r w:rsidRPr="00704537">
            <w:rPr>
              <w:rFonts w:ascii="Georgia" w:hAnsi="Georgia"/>
              <w:color w:val="000000"/>
              <w:sz w:val="22"/>
            </w:rPr>
            <w:t>. www.cementwapnobeton.pl</w:t>
          </w:r>
        </w:p>
        <w:p w14:paraId="0761CC93" w14:textId="77777777" w:rsidR="00704537" w:rsidRPr="00704537" w:rsidRDefault="00704537">
          <w:pPr>
            <w:autoSpaceDE w:val="0"/>
            <w:autoSpaceDN w:val="0"/>
            <w:ind w:hanging="480"/>
            <w:divId w:val="1225605969"/>
            <w:rPr>
              <w:rFonts w:ascii="Georgia" w:hAnsi="Georgia"/>
              <w:color w:val="000000"/>
              <w:sz w:val="22"/>
            </w:rPr>
          </w:pPr>
          <w:r w:rsidRPr="00704537">
            <w:rPr>
              <w:rFonts w:ascii="Georgia" w:hAnsi="Georgia"/>
              <w:color w:val="000000"/>
              <w:sz w:val="22"/>
            </w:rPr>
            <w:t xml:space="preserve">Loris SAUFNAY, Mihaylov, B., </w:t>
          </w:r>
          <w:proofErr w:type="spellStart"/>
          <w:r w:rsidRPr="00704537">
            <w:rPr>
              <w:rFonts w:ascii="Georgia" w:hAnsi="Georgia"/>
              <w:color w:val="000000"/>
              <w:sz w:val="22"/>
            </w:rPr>
            <w:t>Demonceau</w:t>
          </w:r>
          <w:proofErr w:type="spellEnd"/>
          <w:r w:rsidRPr="00704537">
            <w:rPr>
              <w:rFonts w:ascii="Georgia" w:hAnsi="Georgia"/>
              <w:color w:val="000000"/>
              <w:sz w:val="22"/>
            </w:rPr>
            <w:t xml:space="preserve">, J.-F., Duchêne, L., Knobloch, M., &amp; Veljkovic, M. (2024). </w:t>
          </w:r>
          <w:r w:rsidRPr="00704537">
            <w:rPr>
              <w:rFonts w:ascii="Georgia" w:hAnsi="Georgia"/>
              <w:i/>
              <w:iCs/>
              <w:color w:val="000000"/>
              <w:sz w:val="22"/>
            </w:rPr>
            <w:t>High-strength steels and innovative design approaches for sustainable steel structures</w:t>
          </w:r>
          <w:r w:rsidRPr="00704537">
            <w:rPr>
              <w:rFonts w:ascii="Georgia" w:hAnsi="Georgia"/>
              <w:color w:val="000000"/>
              <w:sz w:val="22"/>
            </w:rPr>
            <w:t>.</w:t>
          </w:r>
        </w:p>
        <w:p w14:paraId="4DF1D142" w14:textId="77777777" w:rsidR="00704537" w:rsidRPr="00704537" w:rsidRDefault="00704537">
          <w:pPr>
            <w:autoSpaceDE w:val="0"/>
            <w:autoSpaceDN w:val="0"/>
            <w:ind w:hanging="480"/>
            <w:divId w:val="202210281"/>
            <w:rPr>
              <w:rFonts w:ascii="Georgia" w:hAnsi="Georgia"/>
              <w:color w:val="000000"/>
              <w:sz w:val="22"/>
            </w:rPr>
          </w:pPr>
          <w:r w:rsidRPr="00704537">
            <w:rPr>
              <w:rFonts w:ascii="Georgia" w:hAnsi="Georgia"/>
              <w:color w:val="000000"/>
              <w:sz w:val="22"/>
            </w:rPr>
            <w:t xml:space="preserve">Mahmood Amani, &amp; Ahmed Abdul Rauf. (2017). An Update on the Use of Fiberglass Casing and Tubing in Oil and Gas Wells. </w:t>
          </w:r>
          <w:r w:rsidRPr="00704537">
            <w:rPr>
              <w:rFonts w:ascii="Georgia" w:hAnsi="Georgia"/>
              <w:i/>
              <w:iCs/>
              <w:color w:val="000000"/>
              <w:sz w:val="22"/>
            </w:rPr>
            <w:t>International Journal of Petroleum and Petrochemical Engineering</w:t>
          </w:r>
          <w:r w:rsidRPr="00704537">
            <w:rPr>
              <w:rFonts w:ascii="Georgia" w:hAnsi="Georgia"/>
              <w:color w:val="000000"/>
              <w:sz w:val="22"/>
            </w:rPr>
            <w:t xml:space="preserve">, </w:t>
          </w:r>
          <w:r w:rsidRPr="00704537">
            <w:rPr>
              <w:rFonts w:ascii="Georgia" w:hAnsi="Georgia"/>
              <w:i/>
              <w:iCs/>
              <w:color w:val="000000"/>
              <w:sz w:val="22"/>
            </w:rPr>
            <w:t>3</w:t>
          </w:r>
          <w:r w:rsidRPr="00704537">
            <w:rPr>
              <w:rFonts w:ascii="Georgia" w:hAnsi="Georgia"/>
              <w:color w:val="000000"/>
              <w:sz w:val="22"/>
            </w:rPr>
            <w:t>(4). https://doi.org/10.20431/2454-7980.0304004</w:t>
          </w:r>
        </w:p>
        <w:p w14:paraId="50F5B11C" w14:textId="77777777" w:rsidR="00704537" w:rsidRPr="00704537" w:rsidRDefault="00704537">
          <w:pPr>
            <w:autoSpaceDE w:val="0"/>
            <w:autoSpaceDN w:val="0"/>
            <w:ind w:hanging="480"/>
            <w:divId w:val="1762216194"/>
            <w:rPr>
              <w:rFonts w:ascii="Georgia" w:hAnsi="Georgia"/>
              <w:color w:val="000000"/>
              <w:sz w:val="22"/>
            </w:rPr>
          </w:pPr>
          <w:proofErr w:type="spellStart"/>
          <w:r w:rsidRPr="00023A16">
            <w:rPr>
              <w:rFonts w:ascii="Georgia" w:hAnsi="Georgia"/>
              <w:color w:val="000000"/>
              <w:sz w:val="22"/>
              <w:lang w:val="it-IT"/>
            </w:rPr>
            <w:t>Mantalovas</w:t>
          </w:r>
          <w:proofErr w:type="spellEnd"/>
          <w:r w:rsidRPr="00023A16">
            <w:rPr>
              <w:rFonts w:ascii="Georgia" w:hAnsi="Georgia"/>
              <w:color w:val="000000"/>
              <w:sz w:val="22"/>
              <w:lang w:val="it-IT"/>
            </w:rPr>
            <w:t xml:space="preserve">, K., &amp; Di Mino, G. (2019). </w:t>
          </w:r>
          <w:r w:rsidRPr="00704537">
            <w:rPr>
              <w:rFonts w:ascii="Georgia" w:hAnsi="Georgia"/>
              <w:color w:val="000000"/>
              <w:sz w:val="22"/>
            </w:rPr>
            <w:t xml:space="preserve">The Sustainability of Reclaimed Asphalt as a Resource for Road Pavement Management through a Circular Economic Model. </w:t>
          </w:r>
          <w:r w:rsidRPr="00704537">
            <w:rPr>
              <w:rFonts w:ascii="Georgia" w:hAnsi="Georgia"/>
              <w:i/>
              <w:iCs/>
              <w:color w:val="000000"/>
              <w:sz w:val="22"/>
            </w:rPr>
            <w:t>Sustainability 2019, Vol. 11,</w:t>
          </w:r>
          <w:r w:rsidRPr="00704537">
            <w:rPr>
              <w:rFonts w:ascii="Georgia" w:hAnsi="Georgia"/>
              <w:color w:val="000000"/>
              <w:sz w:val="22"/>
            </w:rPr>
            <w:t xml:space="preserve"> </w:t>
          </w:r>
          <w:r w:rsidRPr="00704537">
            <w:rPr>
              <w:rFonts w:ascii="Georgia" w:hAnsi="Georgia"/>
              <w:i/>
              <w:iCs/>
              <w:color w:val="000000"/>
              <w:sz w:val="22"/>
            </w:rPr>
            <w:t>11</w:t>
          </w:r>
          <w:r w:rsidRPr="00704537">
            <w:rPr>
              <w:rFonts w:ascii="Georgia" w:hAnsi="Georgia"/>
              <w:color w:val="000000"/>
              <w:sz w:val="22"/>
            </w:rPr>
            <w:t>(8). https://doi.org/10.3390/su11082234</w:t>
          </w:r>
        </w:p>
        <w:p w14:paraId="7C985ABB" w14:textId="77777777" w:rsidR="00704537" w:rsidRPr="00704537" w:rsidRDefault="00704537">
          <w:pPr>
            <w:autoSpaceDE w:val="0"/>
            <w:autoSpaceDN w:val="0"/>
            <w:ind w:hanging="480"/>
            <w:divId w:val="1553347975"/>
            <w:rPr>
              <w:rFonts w:ascii="Georgia" w:hAnsi="Georgia"/>
              <w:color w:val="000000"/>
              <w:sz w:val="22"/>
            </w:rPr>
          </w:pPr>
          <w:r w:rsidRPr="00704537">
            <w:rPr>
              <w:rFonts w:ascii="Georgia" w:hAnsi="Georgia"/>
              <w:color w:val="000000"/>
              <w:sz w:val="22"/>
            </w:rPr>
            <w:t xml:space="preserve">Maxi, M., Essam, R., &amp; Ehab, M. (2024). Understanding Impact Resistance of Hollow Core Slabs Using FRP Retrofitting. A Comparative Analysis of GFRP And CFRP. </w:t>
          </w:r>
          <w:r w:rsidRPr="00704537">
            <w:rPr>
              <w:rFonts w:ascii="Georgia" w:hAnsi="Georgia"/>
              <w:i/>
              <w:iCs/>
              <w:color w:val="000000"/>
              <w:sz w:val="22"/>
            </w:rPr>
            <w:t>IOP Conference Series: Earth and Environmental Science</w:t>
          </w:r>
          <w:r w:rsidRPr="00704537">
            <w:rPr>
              <w:rFonts w:ascii="Georgia" w:hAnsi="Georgia"/>
              <w:color w:val="000000"/>
              <w:sz w:val="22"/>
            </w:rPr>
            <w:t xml:space="preserve">, </w:t>
          </w:r>
          <w:r w:rsidRPr="00704537">
            <w:rPr>
              <w:rFonts w:ascii="Georgia" w:hAnsi="Georgia"/>
              <w:i/>
              <w:iCs/>
              <w:color w:val="000000"/>
              <w:sz w:val="22"/>
            </w:rPr>
            <w:t>1396</w:t>
          </w:r>
          <w:r w:rsidRPr="00704537">
            <w:rPr>
              <w:rFonts w:ascii="Georgia" w:hAnsi="Georgia"/>
              <w:color w:val="000000"/>
              <w:sz w:val="22"/>
            </w:rPr>
            <w:t>(1), 012001. https://doi.org/10.1088/1755-1315/1396/1/012001</w:t>
          </w:r>
        </w:p>
        <w:p w14:paraId="7BDDB6C9" w14:textId="77777777" w:rsidR="00704537" w:rsidRPr="00704537" w:rsidRDefault="00704537">
          <w:pPr>
            <w:autoSpaceDE w:val="0"/>
            <w:autoSpaceDN w:val="0"/>
            <w:ind w:hanging="480"/>
            <w:divId w:val="1032537597"/>
            <w:rPr>
              <w:rFonts w:ascii="Georgia" w:hAnsi="Georgia"/>
              <w:color w:val="000000"/>
              <w:sz w:val="22"/>
            </w:rPr>
          </w:pPr>
          <w:r w:rsidRPr="00704537">
            <w:rPr>
              <w:rFonts w:ascii="Georgia" w:hAnsi="Georgia"/>
              <w:color w:val="000000"/>
              <w:sz w:val="22"/>
            </w:rPr>
            <w:t xml:space="preserve">Mhatre, P., Gedam, V. V., &amp; Unnikrishnan, S. (2021). Material circularity potential for construction materials – The case of transportation infrastructure in India. </w:t>
          </w:r>
          <w:r w:rsidRPr="00704537">
            <w:rPr>
              <w:rFonts w:ascii="Georgia" w:hAnsi="Georgia"/>
              <w:i/>
              <w:iCs/>
              <w:color w:val="000000"/>
              <w:sz w:val="22"/>
            </w:rPr>
            <w:t>Resources Policy</w:t>
          </w:r>
          <w:r w:rsidRPr="00704537">
            <w:rPr>
              <w:rFonts w:ascii="Georgia" w:hAnsi="Georgia"/>
              <w:color w:val="000000"/>
              <w:sz w:val="22"/>
            </w:rPr>
            <w:t xml:space="preserve">, </w:t>
          </w:r>
          <w:r w:rsidRPr="00704537">
            <w:rPr>
              <w:rFonts w:ascii="Georgia" w:hAnsi="Georgia"/>
              <w:i/>
              <w:iCs/>
              <w:color w:val="000000"/>
              <w:sz w:val="22"/>
            </w:rPr>
            <w:t>74</w:t>
          </w:r>
          <w:r w:rsidRPr="00704537">
            <w:rPr>
              <w:rFonts w:ascii="Georgia" w:hAnsi="Georgia"/>
              <w:color w:val="000000"/>
              <w:sz w:val="22"/>
            </w:rPr>
            <w:t>(4), 102446. https://doi.org/10.1016/j.resourpol.2021.102446</w:t>
          </w:r>
        </w:p>
        <w:p w14:paraId="03BA2ACB" w14:textId="77777777" w:rsidR="00704537" w:rsidRPr="00704537" w:rsidRDefault="00704537">
          <w:pPr>
            <w:autoSpaceDE w:val="0"/>
            <w:autoSpaceDN w:val="0"/>
            <w:ind w:hanging="480"/>
            <w:divId w:val="602105836"/>
            <w:rPr>
              <w:rFonts w:ascii="Georgia" w:hAnsi="Georgia"/>
              <w:color w:val="000000"/>
              <w:sz w:val="22"/>
            </w:rPr>
          </w:pPr>
          <w:r w:rsidRPr="00704537">
            <w:rPr>
              <w:rFonts w:ascii="Georgia" w:hAnsi="Georgia"/>
              <w:color w:val="000000"/>
              <w:sz w:val="22"/>
            </w:rPr>
            <w:t xml:space="preserve">Modarelli, R., Micelli, F., &amp; Manni, O. (2005). FRP-Confinement of Hollow Concrete Cylinders and Prisms. </w:t>
          </w:r>
          <w:r w:rsidRPr="00704537">
            <w:rPr>
              <w:rFonts w:ascii="Georgia" w:hAnsi="Georgia"/>
              <w:i/>
              <w:iCs/>
              <w:color w:val="000000"/>
              <w:sz w:val="22"/>
            </w:rPr>
            <w:t>Special Publication</w:t>
          </w:r>
          <w:r w:rsidRPr="00704537">
            <w:rPr>
              <w:rFonts w:ascii="Georgia" w:hAnsi="Georgia"/>
              <w:color w:val="000000"/>
              <w:sz w:val="22"/>
            </w:rPr>
            <w:t xml:space="preserve">, </w:t>
          </w:r>
          <w:r w:rsidRPr="00704537">
            <w:rPr>
              <w:rFonts w:ascii="Georgia" w:hAnsi="Georgia"/>
              <w:i/>
              <w:iCs/>
              <w:color w:val="000000"/>
              <w:sz w:val="22"/>
            </w:rPr>
            <w:t>230</w:t>
          </w:r>
          <w:r w:rsidRPr="00704537">
            <w:rPr>
              <w:rFonts w:ascii="Georgia" w:hAnsi="Georgia"/>
              <w:color w:val="000000"/>
              <w:sz w:val="22"/>
            </w:rPr>
            <w:t>, 1029–1046. https://doi.org/10.14359/14879</w:t>
          </w:r>
        </w:p>
        <w:p w14:paraId="18086545" w14:textId="77777777" w:rsidR="00704537" w:rsidRPr="00704537" w:rsidRDefault="00704537">
          <w:pPr>
            <w:autoSpaceDE w:val="0"/>
            <w:autoSpaceDN w:val="0"/>
            <w:ind w:hanging="480"/>
            <w:divId w:val="1453866603"/>
            <w:rPr>
              <w:rFonts w:ascii="Georgia" w:hAnsi="Georgia"/>
              <w:color w:val="000000"/>
              <w:sz w:val="22"/>
            </w:rPr>
          </w:pPr>
          <w:r w:rsidRPr="00704537">
            <w:rPr>
              <w:rFonts w:ascii="Georgia" w:hAnsi="Georgia"/>
              <w:color w:val="000000"/>
              <w:sz w:val="22"/>
            </w:rPr>
            <w:t xml:space="preserve">Mulders, L. (2013). </w:t>
          </w:r>
          <w:r w:rsidRPr="00704537">
            <w:rPr>
              <w:rFonts w:ascii="Georgia" w:hAnsi="Georgia"/>
              <w:i/>
              <w:iCs/>
              <w:color w:val="000000"/>
              <w:sz w:val="22"/>
            </w:rPr>
            <w:t>High quality recycling of construction and demolition waste in the Netherlands</w:t>
          </w:r>
          <w:r w:rsidRPr="00704537">
            <w:rPr>
              <w:rFonts w:ascii="Georgia" w:hAnsi="Georgia"/>
              <w:color w:val="000000"/>
              <w:sz w:val="22"/>
            </w:rPr>
            <w:t>. https://studenttheses.uu.nl/handle/20.500.12932/13837</w:t>
          </w:r>
        </w:p>
        <w:p w14:paraId="1521D266" w14:textId="77777777" w:rsidR="00704537" w:rsidRPr="00704537" w:rsidRDefault="00704537">
          <w:pPr>
            <w:autoSpaceDE w:val="0"/>
            <w:autoSpaceDN w:val="0"/>
            <w:ind w:hanging="480"/>
            <w:divId w:val="151459217"/>
            <w:rPr>
              <w:rFonts w:ascii="Georgia" w:hAnsi="Georgia"/>
              <w:color w:val="000000"/>
              <w:sz w:val="22"/>
            </w:rPr>
          </w:pPr>
          <w:r w:rsidRPr="00704537">
            <w:rPr>
              <w:rFonts w:ascii="Georgia" w:hAnsi="Georgia"/>
              <w:color w:val="000000"/>
              <w:sz w:val="22"/>
            </w:rPr>
            <w:t xml:space="preserve">NWD. (2025). </w:t>
          </w:r>
          <w:r w:rsidRPr="00704537">
            <w:rPr>
              <w:rFonts w:ascii="Georgia" w:hAnsi="Georgia"/>
              <w:i/>
              <w:iCs/>
              <w:color w:val="000000"/>
              <w:sz w:val="22"/>
            </w:rPr>
            <w:t>Stronger together, cheaper together | National Road Traffic Data Portal</w:t>
          </w:r>
          <w:r w:rsidRPr="00704537">
            <w:rPr>
              <w:rFonts w:ascii="Georgia" w:hAnsi="Georgia"/>
              <w:color w:val="000000"/>
              <w:sz w:val="22"/>
            </w:rPr>
            <w:t>. https://www.ndw.nu/</w:t>
          </w:r>
        </w:p>
        <w:p w14:paraId="4D914DB9" w14:textId="77777777" w:rsidR="00704537" w:rsidRPr="00704537" w:rsidRDefault="00704537">
          <w:pPr>
            <w:autoSpaceDE w:val="0"/>
            <w:autoSpaceDN w:val="0"/>
            <w:ind w:hanging="480"/>
            <w:divId w:val="1913201211"/>
            <w:rPr>
              <w:rFonts w:ascii="Georgia" w:hAnsi="Georgia"/>
              <w:color w:val="000000"/>
              <w:sz w:val="22"/>
            </w:rPr>
          </w:pPr>
          <w:r w:rsidRPr="00704537">
            <w:rPr>
              <w:rFonts w:ascii="Georgia" w:hAnsi="Georgia"/>
              <w:color w:val="000000"/>
              <w:sz w:val="22"/>
            </w:rPr>
            <w:t xml:space="preserve">Oliveira, C., &amp; Silva, C. X. (2022). </w:t>
          </w:r>
          <w:r w:rsidRPr="00704537">
            <w:rPr>
              <w:rFonts w:ascii="Georgia" w:hAnsi="Georgia"/>
              <w:i/>
              <w:iCs/>
              <w:color w:val="000000"/>
              <w:sz w:val="22"/>
            </w:rPr>
            <w:t xml:space="preserve">DECARBONISATION OPTIONS FOR THE DUTCH ASPHALT INDUSTRY Manufacturing Industry </w:t>
          </w:r>
          <w:proofErr w:type="spellStart"/>
          <w:r w:rsidRPr="00704537">
            <w:rPr>
              <w:rFonts w:ascii="Georgia" w:hAnsi="Georgia"/>
              <w:i/>
              <w:iCs/>
              <w:color w:val="000000"/>
              <w:sz w:val="22"/>
            </w:rPr>
            <w:t>Decarbonisation</w:t>
          </w:r>
          <w:proofErr w:type="spellEnd"/>
          <w:r w:rsidRPr="00704537">
            <w:rPr>
              <w:rFonts w:ascii="Georgia" w:hAnsi="Georgia"/>
              <w:i/>
              <w:iCs/>
              <w:color w:val="000000"/>
              <w:sz w:val="22"/>
            </w:rPr>
            <w:t xml:space="preserve"> Data Exchange Network Colophon </w:t>
          </w:r>
          <w:proofErr w:type="spellStart"/>
          <w:r w:rsidRPr="00704537">
            <w:rPr>
              <w:rFonts w:ascii="Georgia" w:hAnsi="Georgia"/>
              <w:i/>
              <w:iCs/>
              <w:color w:val="000000"/>
              <w:sz w:val="22"/>
            </w:rPr>
            <w:t>Decarbonisation</w:t>
          </w:r>
          <w:proofErr w:type="spellEnd"/>
          <w:r w:rsidRPr="00704537">
            <w:rPr>
              <w:rFonts w:ascii="Georgia" w:hAnsi="Georgia"/>
              <w:i/>
              <w:iCs/>
              <w:color w:val="000000"/>
              <w:sz w:val="22"/>
            </w:rPr>
            <w:t xml:space="preserve"> options for the Dutch asphalt industry</w:t>
          </w:r>
          <w:r w:rsidRPr="00704537">
            <w:rPr>
              <w:rFonts w:ascii="Georgia" w:hAnsi="Georgia"/>
              <w:color w:val="000000"/>
              <w:sz w:val="22"/>
            </w:rPr>
            <w:t>. www.pbl.nl/en.</w:t>
          </w:r>
        </w:p>
        <w:p w14:paraId="5A5F94A9" w14:textId="77777777" w:rsidR="00704537" w:rsidRPr="00023A16" w:rsidRDefault="00704537">
          <w:pPr>
            <w:autoSpaceDE w:val="0"/>
            <w:autoSpaceDN w:val="0"/>
            <w:ind w:hanging="480"/>
            <w:divId w:val="1715228421"/>
            <w:rPr>
              <w:rFonts w:ascii="Georgia" w:hAnsi="Georgia"/>
              <w:color w:val="000000"/>
              <w:sz w:val="22"/>
              <w:lang w:val="nl-NL"/>
            </w:rPr>
          </w:pPr>
          <w:r w:rsidRPr="00704537">
            <w:rPr>
              <w:rFonts w:ascii="Georgia" w:hAnsi="Georgia"/>
              <w:color w:val="000000"/>
              <w:sz w:val="22"/>
            </w:rPr>
            <w:t xml:space="preserve">PBL, C. B. S., TNO, R., CBS, M., &amp; RIVM, M. (2020). </w:t>
          </w:r>
          <w:r w:rsidRPr="00023A16">
            <w:rPr>
              <w:rFonts w:ascii="Georgia" w:hAnsi="Georgia"/>
              <w:i/>
              <w:iCs/>
              <w:color w:val="000000"/>
              <w:sz w:val="22"/>
              <w:lang w:val="nl-NL"/>
            </w:rPr>
            <w:t>Klimaat-en Energieverkenning 2020</w:t>
          </w:r>
          <w:r w:rsidRPr="00023A16">
            <w:rPr>
              <w:rFonts w:ascii="Georgia" w:hAnsi="Georgia"/>
              <w:color w:val="000000"/>
              <w:sz w:val="22"/>
              <w:lang w:val="nl-NL"/>
            </w:rPr>
            <w:t>.</w:t>
          </w:r>
        </w:p>
        <w:p w14:paraId="1FD70B29" w14:textId="77777777" w:rsidR="00704537" w:rsidRPr="00704537" w:rsidRDefault="00704537">
          <w:pPr>
            <w:autoSpaceDE w:val="0"/>
            <w:autoSpaceDN w:val="0"/>
            <w:ind w:hanging="480"/>
            <w:divId w:val="62796559"/>
            <w:rPr>
              <w:rFonts w:ascii="Georgia" w:hAnsi="Georgia"/>
              <w:color w:val="000000"/>
              <w:sz w:val="22"/>
            </w:rPr>
          </w:pPr>
          <w:r w:rsidRPr="00023A16">
            <w:rPr>
              <w:rFonts w:ascii="Georgia" w:hAnsi="Georgia"/>
              <w:color w:val="000000"/>
              <w:sz w:val="22"/>
              <w:lang w:val="nl-NL"/>
            </w:rPr>
            <w:t xml:space="preserve">Peter, L., E. (Ester) van der Voet, L.M. (Linda) Kamp, &amp; (Janneke) van Oorschot. </w:t>
          </w:r>
          <w:r w:rsidRPr="00704537">
            <w:rPr>
              <w:rFonts w:ascii="Georgia" w:hAnsi="Georgia"/>
              <w:color w:val="000000"/>
              <w:sz w:val="22"/>
            </w:rPr>
            <w:t xml:space="preserve">(2021). </w:t>
          </w:r>
          <w:r w:rsidRPr="00704537">
            <w:rPr>
              <w:rFonts w:ascii="Georgia" w:hAnsi="Georgia"/>
              <w:i/>
              <w:iCs/>
              <w:color w:val="000000"/>
              <w:sz w:val="22"/>
            </w:rPr>
            <w:t>Towards a Circular Economy: Material Changes in the Dutch Railway Infrastructure until 2050</w:t>
          </w:r>
          <w:r w:rsidRPr="00704537">
            <w:rPr>
              <w:rFonts w:ascii="Georgia" w:hAnsi="Georgia"/>
              <w:color w:val="000000"/>
              <w:sz w:val="22"/>
            </w:rPr>
            <w:t>.</w:t>
          </w:r>
        </w:p>
        <w:p w14:paraId="17D3EFBA" w14:textId="77777777" w:rsidR="00704537" w:rsidRPr="00704537" w:rsidRDefault="00704537">
          <w:pPr>
            <w:autoSpaceDE w:val="0"/>
            <w:autoSpaceDN w:val="0"/>
            <w:ind w:hanging="480"/>
            <w:divId w:val="1988319651"/>
            <w:rPr>
              <w:rFonts w:ascii="Georgia" w:hAnsi="Georgia"/>
              <w:color w:val="000000"/>
              <w:sz w:val="22"/>
            </w:rPr>
          </w:pPr>
          <w:proofErr w:type="spellStart"/>
          <w:r w:rsidRPr="00704537">
            <w:rPr>
              <w:rFonts w:ascii="Georgia" w:hAnsi="Georgia"/>
              <w:color w:val="000000"/>
              <w:sz w:val="22"/>
            </w:rPr>
            <w:t>Pipezy</w:t>
          </w:r>
          <w:proofErr w:type="spellEnd"/>
          <w:r w:rsidRPr="00704537">
            <w:rPr>
              <w:rFonts w:ascii="Georgia" w:hAnsi="Georgia"/>
              <w:color w:val="000000"/>
              <w:sz w:val="22"/>
            </w:rPr>
            <w:t xml:space="preserve">. (2025). </w:t>
          </w:r>
          <w:r w:rsidRPr="00704537">
            <w:rPr>
              <w:rFonts w:ascii="Georgia" w:hAnsi="Georgia"/>
              <w:i/>
              <w:iCs/>
              <w:color w:val="000000"/>
              <w:sz w:val="22"/>
            </w:rPr>
            <w:t>FRP Continuous Winding Pipe</w:t>
          </w:r>
          <w:r w:rsidRPr="00704537">
            <w:rPr>
              <w:rFonts w:ascii="Georgia" w:hAnsi="Georgia"/>
              <w:color w:val="000000"/>
              <w:sz w:val="22"/>
            </w:rPr>
            <w:t>. https://www.pipezy.net/frp-pipe/frp-continuous-winding-pipe.html</w:t>
          </w:r>
        </w:p>
        <w:p w14:paraId="38A05F27" w14:textId="77777777" w:rsidR="00704537" w:rsidRPr="00023A16" w:rsidRDefault="00704537">
          <w:pPr>
            <w:autoSpaceDE w:val="0"/>
            <w:autoSpaceDN w:val="0"/>
            <w:ind w:hanging="480"/>
            <w:divId w:val="212474438"/>
            <w:rPr>
              <w:rFonts w:ascii="Georgia" w:hAnsi="Georgia"/>
              <w:color w:val="000000"/>
              <w:sz w:val="22"/>
              <w:lang w:val="nl-NL"/>
            </w:rPr>
          </w:pPr>
          <w:r w:rsidRPr="00023A16">
            <w:rPr>
              <w:rFonts w:ascii="Georgia" w:hAnsi="Georgia"/>
              <w:color w:val="000000"/>
              <w:sz w:val="22"/>
              <w:lang w:val="nl-NL"/>
            </w:rPr>
            <w:t xml:space="preserve">RWS. (2022). </w:t>
          </w:r>
          <w:r w:rsidRPr="00023A16">
            <w:rPr>
              <w:rFonts w:ascii="Georgia" w:hAnsi="Georgia"/>
              <w:i/>
              <w:iCs/>
              <w:color w:val="000000"/>
              <w:sz w:val="22"/>
              <w:lang w:val="nl-NL"/>
            </w:rPr>
            <w:t>294-verificatie-geschiktheid-wegenbouwmaterialen-v3-0-april-2022</w:t>
          </w:r>
          <w:r w:rsidRPr="00023A16">
            <w:rPr>
              <w:rFonts w:ascii="Georgia" w:hAnsi="Georgia"/>
              <w:color w:val="000000"/>
              <w:sz w:val="22"/>
              <w:lang w:val="nl-NL"/>
            </w:rPr>
            <w:t>.</w:t>
          </w:r>
        </w:p>
        <w:p w14:paraId="7B6F37ED" w14:textId="77777777" w:rsidR="00704537" w:rsidRPr="00704537" w:rsidRDefault="00704537">
          <w:pPr>
            <w:autoSpaceDE w:val="0"/>
            <w:autoSpaceDN w:val="0"/>
            <w:ind w:hanging="480"/>
            <w:divId w:val="1023095096"/>
            <w:rPr>
              <w:rFonts w:ascii="Georgia" w:hAnsi="Georgia"/>
              <w:color w:val="000000"/>
              <w:sz w:val="22"/>
            </w:rPr>
          </w:pPr>
          <w:r w:rsidRPr="00704537">
            <w:rPr>
              <w:rFonts w:ascii="Georgia" w:hAnsi="Georgia"/>
              <w:color w:val="000000"/>
              <w:sz w:val="22"/>
            </w:rPr>
            <w:t xml:space="preserve">RWS. (2024a). </w:t>
          </w:r>
          <w:r w:rsidRPr="00704537">
            <w:rPr>
              <w:rFonts w:ascii="Georgia" w:hAnsi="Georgia"/>
              <w:i/>
              <w:iCs/>
              <w:color w:val="000000"/>
              <w:sz w:val="22"/>
            </w:rPr>
            <w:t>Design Guidelines for Artworks (ROK)</w:t>
          </w:r>
          <w:r w:rsidRPr="00704537">
            <w:rPr>
              <w:rFonts w:ascii="Georgia" w:hAnsi="Georgia"/>
              <w:color w:val="000000"/>
              <w:sz w:val="22"/>
            </w:rPr>
            <w:t>. https://standaarden.rws.nl/</w:t>
          </w:r>
        </w:p>
        <w:p w14:paraId="74C17A5A" w14:textId="77777777" w:rsidR="00704537" w:rsidRPr="00704537" w:rsidRDefault="00704537">
          <w:pPr>
            <w:autoSpaceDE w:val="0"/>
            <w:autoSpaceDN w:val="0"/>
            <w:ind w:hanging="480"/>
            <w:divId w:val="741024180"/>
            <w:rPr>
              <w:rFonts w:ascii="Georgia" w:hAnsi="Georgia"/>
              <w:color w:val="000000"/>
              <w:sz w:val="22"/>
            </w:rPr>
          </w:pPr>
          <w:r w:rsidRPr="00704537">
            <w:rPr>
              <w:rFonts w:ascii="Georgia" w:hAnsi="Georgia"/>
              <w:color w:val="000000"/>
              <w:sz w:val="22"/>
            </w:rPr>
            <w:t xml:space="preserve">RWS. (2024b). </w:t>
          </w:r>
          <w:r w:rsidRPr="00704537">
            <w:rPr>
              <w:rFonts w:ascii="Georgia" w:hAnsi="Georgia"/>
              <w:i/>
              <w:iCs/>
              <w:color w:val="000000"/>
              <w:sz w:val="22"/>
            </w:rPr>
            <w:t>Handbook of elasticities 2024 - Rijkswaterstaat Publication Platform</w:t>
          </w:r>
          <w:r w:rsidRPr="00704537">
            <w:rPr>
              <w:rFonts w:ascii="Georgia" w:hAnsi="Georgia"/>
              <w:color w:val="000000"/>
              <w:sz w:val="22"/>
            </w:rPr>
            <w:t>. https://open.rijkswaterstaat.nl/overige-publicaties/2024/handboek-elasticiteiten-2024/</w:t>
          </w:r>
        </w:p>
        <w:p w14:paraId="3D7FC741" w14:textId="77777777" w:rsidR="00704537" w:rsidRPr="00704537" w:rsidRDefault="00704537">
          <w:pPr>
            <w:autoSpaceDE w:val="0"/>
            <w:autoSpaceDN w:val="0"/>
            <w:ind w:hanging="480"/>
            <w:divId w:val="848258546"/>
            <w:rPr>
              <w:rFonts w:ascii="Georgia" w:hAnsi="Georgia"/>
              <w:color w:val="000000"/>
              <w:sz w:val="22"/>
            </w:rPr>
          </w:pPr>
          <w:r w:rsidRPr="00704537">
            <w:rPr>
              <w:rFonts w:ascii="Georgia" w:hAnsi="Georgia"/>
              <w:color w:val="000000"/>
              <w:sz w:val="22"/>
            </w:rPr>
            <w:t xml:space="preserve">RWS. (2025). </w:t>
          </w:r>
          <w:r w:rsidRPr="00704537">
            <w:rPr>
              <w:rFonts w:ascii="Georgia" w:hAnsi="Georgia"/>
              <w:i/>
              <w:iCs/>
              <w:color w:val="000000"/>
              <w:sz w:val="22"/>
            </w:rPr>
            <w:t>Replacement and renovation of infrastructure is a joint task | Infrastructure Task Force</w:t>
          </w:r>
          <w:r w:rsidRPr="00704537">
            <w:rPr>
              <w:rFonts w:ascii="Georgia" w:hAnsi="Georgia"/>
              <w:color w:val="000000"/>
              <w:sz w:val="22"/>
            </w:rPr>
            <w:t>. https://www.vitaleinfrasector.nl/nieuws/3063183.aspx</w:t>
          </w:r>
        </w:p>
        <w:p w14:paraId="6A0BEC7E" w14:textId="77777777" w:rsidR="00704537" w:rsidRPr="00704537" w:rsidRDefault="00704537">
          <w:pPr>
            <w:autoSpaceDE w:val="0"/>
            <w:autoSpaceDN w:val="0"/>
            <w:ind w:hanging="480"/>
            <w:divId w:val="1602185268"/>
            <w:rPr>
              <w:rFonts w:ascii="Georgia" w:hAnsi="Georgia"/>
              <w:color w:val="000000"/>
              <w:sz w:val="22"/>
            </w:rPr>
          </w:pPr>
          <w:proofErr w:type="spellStart"/>
          <w:r w:rsidRPr="00704537">
            <w:rPr>
              <w:rFonts w:ascii="Georgia" w:hAnsi="Georgia"/>
              <w:color w:val="000000"/>
              <w:sz w:val="22"/>
            </w:rPr>
            <w:t>SBQSteel</w:t>
          </w:r>
          <w:proofErr w:type="spellEnd"/>
          <w:r w:rsidRPr="00704537">
            <w:rPr>
              <w:rFonts w:ascii="Georgia" w:hAnsi="Georgia"/>
              <w:color w:val="000000"/>
              <w:sz w:val="22"/>
            </w:rPr>
            <w:t xml:space="preserve">. (2025). </w:t>
          </w:r>
          <w:r w:rsidRPr="00704537">
            <w:rPr>
              <w:rFonts w:ascii="Georgia" w:hAnsi="Georgia"/>
              <w:i/>
              <w:iCs/>
              <w:color w:val="000000"/>
              <w:sz w:val="22"/>
            </w:rPr>
            <w:t>The Role of Sustainable Steel in Energy-Efficient Railways: A Path to a Greener Future - SBQSteels.com</w:t>
          </w:r>
          <w:r w:rsidRPr="00704537">
            <w:rPr>
              <w:rFonts w:ascii="Georgia" w:hAnsi="Georgia"/>
              <w:color w:val="000000"/>
              <w:sz w:val="22"/>
            </w:rPr>
            <w:t>. https://www.sbqsteels.com/role-sustainable-steel-railways-path/</w:t>
          </w:r>
        </w:p>
        <w:p w14:paraId="667C7C7B" w14:textId="77777777" w:rsidR="00704537" w:rsidRPr="00704537" w:rsidRDefault="00704537">
          <w:pPr>
            <w:autoSpaceDE w:val="0"/>
            <w:autoSpaceDN w:val="0"/>
            <w:ind w:hanging="480"/>
            <w:divId w:val="1249729024"/>
            <w:rPr>
              <w:rFonts w:ascii="Georgia" w:hAnsi="Georgia"/>
              <w:color w:val="000000"/>
              <w:sz w:val="22"/>
            </w:rPr>
          </w:pPr>
          <w:r w:rsidRPr="00023A16">
            <w:rPr>
              <w:rFonts w:ascii="Georgia" w:hAnsi="Georgia"/>
              <w:color w:val="000000"/>
              <w:sz w:val="22"/>
              <w:lang w:val="es-ES"/>
            </w:rPr>
            <w:t xml:space="preserve">Simões, C. L., Pinto, L. M. C., &amp; Bernardo, C. A. (2014). </w:t>
          </w:r>
          <w:r w:rsidRPr="00704537">
            <w:rPr>
              <w:rFonts w:ascii="Georgia" w:hAnsi="Georgia"/>
              <w:color w:val="000000"/>
              <w:sz w:val="22"/>
            </w:rPr>
            <w:t xml:space="preserve">Environmental and economic analysis of end of life management options for an HDPE product using a life cycle thinking approach. </w:t>
          </w:r>
          <w:r w:rsidRPr="00704537">
            <w:rPr>
              <w:rFonts w:ascii="Georgia" w:hAnsi="Georgia"/>
              <w:i/>
              <w:iCs/>
              <w:color w:val="000000"/>
              <w:sz w:val="22"/>
            </w:rPr>
            <w:t>Waste Management &amp; Research</w:t>
          </w:r>
          <w:r w:rsidRPr="00704537">
            <w:rPr>
              <w:rFonts w:ascii="Georgia" w:hAnsi="Georgia"/>
              <w:color w:val="000000"/>
              <w:sz w:val="22"/>
            </w:rPr>
            <w:t xml:space="preserve">, </w:t>
          </w:r>
          <w:r w:rsidRPr="00704537">
            <w:rPr>
              <w:rFonts w:ascii="Georgia" w:hAnsi="Georgia"/>
              <w:i/>
              <w:iCs/>
              <w:color w:val="000000"/>
              <w:sz w:val="22"/>
            </w:rPr>
            <w:t>32</w:t>
          </w:r>
          <w:r w:rsidRPr="00704537">
            <w:rPr>
              <w:rFonts w:ascii="Georgia" w:hAnsi="Georgia"/>
              <w:color w:val="000000"/>
              <w:sz w:val="22"/>
            </w:rPr>
            <w:t>(5), 414–422. https://doi.org/10.1177/0734242X14527334</w:t>
          </w:r>
        </w:p>
        <w:p w14:paraId="50C06B4D" w14:textId="77777777" w:rsidR="00704537" w:rsidRPr="00704537" w:rsidRDefault="00704537">
          <w:pPr>
            <w:autoSpaceDE w:val="0"/>
            <w:autoSpaceDN w:val="0"/>
            <w:ind w:hanging="480"/>
            <w:divId w:val="646127513"/>
            <w:rPr>
              <w:rFonts w:ascii="Georgia" w:hAnsi="Georgia"/>
              <w:color w:val="000000"/>
              <w:sz w:val="22"/>
            </w:rPr>
          </w:pPr>
          <w:r w:rsidRPr="00704537">
            <w:rPr>
              <w:rFonts w:ascii="Georgia" w:hAnsi="Georgia"/>
              <w:color w:val="000000"/>
              <w:sz w:val="22"/>
            </w:rPr>
            <w:t xml:space="preserve">Songer, B., Scott, D., Wood, S., Hackbarth, E., Mack, T., Tillotson, A., &amp; Walker, K. (2023). Laboratory Development and Characterization of UHPC for the Repair of Navigation Structures. </w:t>
          </w:r>
          <w:r w:rsidRPr="00704537">
            <w:rPr>
              <w:rFonts w:ascii="Georgia" w:hAnsi="Georgia"/>
              <w:i/>
              <w:iCs/>
              <w:color w:val="000000"/>
              <w:sz w:val="22"/>
            </w:rPr>
            <w:t>International Interactive Symposium on Ultra-High Performance Concrete Papers</w:t>
          </w:r>
          <w:r w:rsidRPr="00704537">
            <w:rPr>
              <w:rFonts w:ascii="Georgia" w:hAnsi="Georgia"/>
              <w:color w:val="000000"/>
              <w:sz w:val="22"/>
            </w:rPr>
            <w:t xml:space="preserve">, </w:t>
          </w:r>
          <w:r w:rsidRPr="00704537">
            <w:rPr>
              <w:rFonts w:ascii="Georgia" w:hAnsi="Georgia"/>
              <w:i/>
              <w:iCs/>
              <w:color w:val="000000"/>
              <w:sz w:val="22"/>
            </w:rPr>
            <w:t>3</w:t>
          </w:r>
          <w:r w:rsidRPr="00704537">
            <w:rPr>
              <w:rFonts w:ascii="Georgia" w:hAnsi="Georgia"/>
              <w:color w:val="000000"/>
              <w:sz w:val="22"/>
            </w:rPr>
            <w:t>(1). https://doi.org/10.21838/uhpc.16636</w:t>
          </w:r>
        </w:p>
        <w:p w14:paraId="00E1430A" w14:textId="77777777" w:rsidR="00704537" w:rsidRPr="00704537" w:rsidRDefault="00704537">
          <w:pPr>
            <w:autoSpaceDE w:val="0"/>
            <w:autoSpaceDN w:val="0"/>
            <w:ind w:hanging="480"/>
            <w:divId w:val="2063670574"/>
            <w:rPr>
              <w:rFonts w:ascii="Georgia" w:hAnsi="Georgia"/>
              <w:color w:val="000000"/>
              <w:sz w:val="22"/>
            </w:rPr>
          </w:pPr>
          <w:proofErr w:type="spellStart"/>
          <w:r w:rsidRPr="00704537">
            <w:rPr>
              <w:rFonts w:ascii="Georgia" w:hAnsi="Georgia"/>
              <w:color w:val="000000"/>
              <w:sz w:val="22"/>
            </w:rPr>
            <w:lastRenderedPageBreak/>
            <w:t>Tankova</w:t>
          </w:r>
          <w:proofErr w:type="spellEnd"/>
          <w:r w:rsidRPr="00704537">
            <w:rPr>
              <w:rFonts w:ascii="Georgia" w:hAnsi="Georgia"/>
              <w:color w:val="000000"/>
              <w:sz w:val="22"/>
            </w:rPr>
            <w:t xml:space="preserve">, T., Simões da Silva, L., &amp; Rodrigues, F. (2022). Buckling curve selection for HSS welded I-section members. </w:t>
          </w:r>
          <w:r w:rsidRPr="00704537">
            <w:rPr>
              <w:rFonts w:ascii="Georgia" w:hAnsi="Georgia"/>
              <w:i/>
              <w:iCs/>
              <w:color w:val="000000"/>
              <w:sz w:val="22"/>
            </w:rPr>
            <w:t>Thin-Walled Structures</w:t>
          </w:r>
          <w:r w:rsidRPr="00704537">
            <w:rPr>
              <w:rFonts w:ascii="Georgia" w:hAnsi="Georgia"/>
              <w:color w:val="000000"/>
              <w:sz w:val="22"/>
            </w:rPr>
            <w:t xml:space="preserve">, </w:t>
          </w:r>
          <w:r w:rsidRPr="00704537">
            <w:rPr>
              <w:rFonts w:ascii="Georgia" w:hAnsi="Georgia"/>
              <w:i/>
              <w:iCs/>
              <w:color w:val="000000"/>
              <w:sz w:val="22"/>
            </w:rPr>
            <w:t>177</w:t>
          </w:r>
          <w:r w:rsidRPr="00704537">
            <w:rPr>
              <w:rFonts w:ascii="Georgia" w:hAnsi="Georgia"/>
              <w:color w:val="000000"/>
              <w:sz w:val="22"/>
            </w:rPr>
            <w:t>, 109430. https://doi.org/10.1016/j.tws.2022.109430</w:t>
          </w:r>
        </w:p>
        <w:p w14:paraId="5CD596D8" w14:textId="77777777" w:rsidR="00704537" w:rsidRPr="00704537" w:rsidRDefault="00704537">
          <w:pPr>
            <w:autoSpaceDE w:val="0"/>
            <w:autoSpaceDN w:val="0"/>
            <w:ind w:hanging="480"/>
            <w:divId w:val="142165258"/>
            <w:rPr>
              <w:rFonts w:ascii="Georgia" w:hAnsi="Georgia"/>
              <w:color w:val="000000"/>
              <w:sz w:val="22"/>
            </w:rPr>
          </w:pPr>
          <w:proofErr w:type="spellStart"/>
          <w:r w:rsidRPr="00704537">
            <w:rPr>
              <w:rFonts w:ascii="Georgia" w:hAnsi="Georgia"/>
              <w:color w:val="000000"/>
              <w:sz w:val="22"/>
            </w:rPr>
            <w:t>Triqua</w:t>
          </w:r>
          <w:proofErr w:type="spellEnd"/>
          <w:r w:rsidRPr="00704537">
            <w:rPr>
              <w:rFonts w:ascii="Georgia" w:hAnsi="Georgia"/>
              <w:color w:val="000000"/>
              <w:sz w:val="22"/>
            </w:rPr>
            <w:t xml:space="preserve">. (2025). </w:t>
          </w:r>
          <w:r w:rsidRPr="00704537">
            <w:rPr>
              <w:rFonts w:ascii="Georgia" w:hAnsi="Georgia"/>
              <w:i/>
              <w:iCs/>
              <w:color w:val="000000"/>
              <w:sz w:val="22"/>
            </w:rPr>
            <w:t>Membrane Bioreactor MBR</w:t>
          </w:r>
          <w:r w:rsidRPr="00704537">
            <w:rPr>
              <w:rFonts w:ascii="Georgia" w:hAnsi="Georgia"/>
              <w:color w:val="000000"/>
              <w:sz w:val="22"/>
            </w:rPr>
            <w:t>. https://www.triqua.eu/site/membrane-bioreactor</w:t>
          </w:r>
        </w:p>
        <w:p w14:paraId="0908CFDD" w14:textId="77777777" w:rsidR="00704537" w:rsidRPr="00023A16" w:rsidRDefault="00704537">
          <w:pPr>
            <w:autoSpaceDE w:val="0"/>
            <w:autoSpaceDN w:val="0"/>
            <w:ind w:hanging="480"/>
            <w:divId w:val="1644189267"/>
            <w:rPr>
              <w:rFonts w:ascii="Georgia" w:hAnsi="Georgia"/>
              <w:color w:val="000000"/>
              <w:sz w:val="22"/>
              <w:lang w:val="nl-NL"/>
            </w:rPr>
          </w:pPr>
          <w:r w:rsidRPr="00023A16">
            <w:rPr>
              <w:rFonts w:ascii="Georgia" w:hAnsi="Georgia"/>
              <w:color w:val="000000"/>
              <w:sz w:val="22"/>
              <w:lang w:val="nl-NL"/>
            </w:rPr>
            <w:t xml:space="preserve">Van De Water, J. (2025). </w:t>
          </w:r>
          <w:r w:rsidRPr="00023A16">
            <w:rPr>
              <w:rFonts w:ascii="Georgia" w:hAnsi="Georgia"/>
              <w:i/>
              <w:iCs/>
              <w:color w:val="000000"/>
              <w:sz w:val="22"/>
              <w:lang w:val="nl-NL"/>
            </w:rPr>
            <w:t>Samengesteld door Naam: Greet Leegwater Rol: Projectleider validatie NPDW</w:t>
          </w:r>
          <w:r w:rsidRPr="00023A16">
            <w:rPr>
              <w:rFonts w:ascii="Georgia" w:hAnsi="Georgia"/>
              <w:color w:val="000000"/>
              <w:sz w:val="22"/>
              <w:lang w:val="nl-NL"/>
            </w:rPr>
            <w:t>. https://www.npdwegverharding.nl/</w:t>
          </w:r>
        </w:p>
        <w:p w14:paraId="321B05BC" w14:textId="77777777" w:rsidR="00704537" w:rsidRPr="00704537" w:rsidRDefault="00704537">
          <w:pPr>
            <w:autoSpaceDE w:val="0"/>
            <w:autoSpaceDN w:val="0"/>
            <w:ind w:hanging="480"/>
            <w:divId w:val="626395220"/>
            <w:rPr>
              <w:rFonts w:ascii="Georgia" w:hAnsi="Georgia"/>
              <w:color w:val="000000"/>
              <w:sz w:val="22"/>
            </w:rPr>
          </w:pPr>
          <w:r w:rsidRPr="00023A16">
            <w:rPr>
              <w:rFonts w:ascii="Georgia" w:hAnsi="Georgia"/>
              <w:color w:val="000000"/>
              <w:sz w:val="22"/>
              <w:lang w:val="nl-NL"/>
            </w:rPr>
            <w:t xml:space="preserve">van Oorschot, J., </w:t>
          </w:r>
          <w:proofErr w:type="spellStart"/>
          <w:r w:rsidRPr="00023A16">
            <w:rPr>
              <w:rFonts w:ascii="Georgia" w:hAnsi="Georgia"/>
              <w:color w:val="000000"/>
              <w:sz w:val="22"/>
              <w:lang w:val="nl-NL"/>
            </w:rPr>
            <w:t>Sprecher</w:t>
          </w:r>
          <w:proofErr w:type="spellEnd"/>
          <w:r w:rsidRPr="00023A16">
            <w:rPr>
              <w:rFonts w:ascii="Georgia" w:hAnsi="Georgia"/>
              <w:color w:val="000000"/>
              <w:sz w:val="22"/>
              <w:lang w:val="nl-NL"/>
            </w:rPr>
            <w:t xml:space="preserve">, B., Roelofs, B., van der Horst, J., &amp; van der Voet, E. (2022). </w:t>
          </w:r>
          <w:r w:rsidRPr="00704537">
            <w:rPr>
              <w:rFonts w:ascii="Georgia" w:hAnsi="Georgia"/>
              <w:color w:val="000000"/>
              <w:sz w:val="22"/>
            </w:rPr>
            <w:t xml:space="preserve">Towards a low-carbon and circular economy: Scenarios for metal stocks and flows in the Dutch electricity system. </w:t>
          </w:r>
          <w:r w:rsidRPr="00704537">
            <w:rPr>
              <w:rFonts w:ascii="Georgia" w:hAnsi="Georgia"/>
              <w:i/>
              <w:iCs/>
              <w:color w:val="000000"/>
              <w:sz w:val="22"/>
            </w:rPr>
            <w:t>Resources, Conservation and Recycling</w:t>
          </w:r>
          <w:r w:rsidRPr="00704537">
            <w:rPr>
              <w:rFonts w:ascii="Georgia" w:hAnsi="Georgia"/>
              <w:color w:val="000000"/>
              <w:sz w:val="22"/>
            </w:rPr>
            <w:t xml:space="preserve">, </w:t>
          </w:r>
          <w:r w:rsidRPr="00704537">
            <w:rPr>
              <w:rFonts w:ascii="Georgia" w:hAnsi="Georgia"/>
              <w:i/>
              <w:iCs/>
              <w:color w:val="000000"/>
              <w:sz w:val="22"/>
            </w:rPr>
            <w:t>178</w:t>
          </w:r>
          <w:r w:rsidRPr="00704537">
            <w:rPr>
              <w:rFonts w:ascii="Georgia" w:hAnsi="Georgia"/>
              <w:color w:val="000000"/>
              <w:sz w:val="22"/>
            </w:rPr>
            <w:t>. https://doi.org/10.1016/j.resconrec.2021.106105</w:t>
          </w:r>
        </w:p>
        <w:p w14:paraId="51B7DCD4" w14:textId="77777777" w:rsidR="00704537" w:rsidRPr="00704537" w:rsidRDefault="00704537">
          <w:pPr>
            <w:autoSpaceDE w:val="0"/>
            <w:autoSpaceDN w:val="0"/>
            <w:ind w:hanging="480"/>
            <w:divId w:val="1144398188"/>
            <w:rPr>
              <w:rFonts w:ascii="Georgia" w:hAnsi="Georgia"/>
              <w:color w:val="000000"/>
              <w:sz w:val="22"/>
            </w:rPr>
          </w:pPr>
          <w:r w:rsidRPr="00704537">
            <w:rPr>
              <w:rFonts w:ascii="Georgia" w:hAnsi="Georgia"/>
              <w:color w:val="000000"/>
              <w:sz w:val="22"/>
            </w:rPr>
            <w:t xml:space="preserve">Watari, T., Fishman, T., Wieland, H., &amp; </w:t>
          </w:r>
          <w:proofErr w:type="spellStart"/>
          <w:r w:rsidRPr="00704537">
            <w:rPr>
              <w:rFonts w:ascii="Georgia" w:hAnsi="Georgia"/>
              <w:color w:val="000000"/>
              <w:sz w:val="22"/>
            </w:rPr>
            <w:t>Wiedenhofer</w:t>
          </w:r>
          <w:proofErr w:type="spellEnd"/>
          <w:r w:rsidRPr="00704537">
            <w:rPr>
              <w:rFonts w:ascii="Georgia" w:hAnsi="Georgia"/>
              <w:color w:val="000000"/>
              <w:sz w:val="22"/>
            </w:rPr>
            <w:t xml:space="preserve">, D. (2025). Global stagnation and regional variations in steel recycling. </w:t>
          </w:r>
          <w:r w:rsidRPr="00704537">
            <w:rPr>
              <w:rFonts w:ascii="Georgia" w:hAnsi="Georgia"/>
              <w:i/>
              <w:iCs/>
              <w:color w:val="000000"/>
              <w:sz w:val="22"/>
            </w:rPr>
            <w:t>Resources, Conservation and Recycling</w:t>
          </w:r>
          <w:r w:rsidRPr="00704537">
            <w:rPr>
              <w:rFonts w:ascii="Georgia" w:hAnsi="Georgia"/>
              <w:color w:val="000000"/>
              <w:sz w:val="22"/>
            </w:rPr>
            <w:t xml:space="preserve">, </w:t>
          </w:r>
          <w:r w:rsidRPr="00704537">
            <w:rPr>
              <w:rFonts w:ascii="Georgia" w:hAnsi="Georgia"/>
              <w:i/>
              <w:iCs/>
              <w:color w:val="000000"/>
              <w:sz w:val="22"/>
            </w:rPr>
            <w:t>220</w:t>
          </w:r>
          <w:r w:rsidRPr="00704537">
            <w:rPr>
              <w:rFonts w:ascii="Georgia" w:hAnsi="Georgia"/>
              <w:color w:val="000000"/>
              <w:sz w:val="22"/>
            </w:rPr>
            <w:t>, 108363. https://doi.org/10.1016/J.RESCONREC.2025.108363</w:t>
          </w:r>
        </w:p>
        <w:p w14:paraId="159FA190" w14:textId="77777777" w:rsidR="00704537" w:rsidRPr="00704537" w:rsidRDefault="00704537">
          <w:pPr>
            <w:autoSpaceDE w:val="0"/>
            <w:autoSpaceDN w:val="0"/>
            <w:ind w:hanging="480"/>
            <w:divId w:val="263922373"/>
            <w:rPr>
              <w:rFonts w:ascii="Georgia" w:hAnsi="Georgia"/>
              <w:color w:val="000000"/>
              <w:sz w:val="22"/>
            </w:rPr>
          </w:pPr>
          <w:r w:rsidRPr="00704537">
            <w:rPr>
              <w:rFonts w:ascii="Georgia" w:hAnsi="Georgia"/>
              <w:color w:val="000000"/>
              <w:sz w:val="22"/>
            </w:rPr>
            <w:t xml:space="preserve">WCN. (2025). </w:t>
          </w:r>
          <w:r w:rsidRPr="00704537">
            <w:rPr>
              <w:rFonts w:ascii="Georgia" w:hAnsi="Georgia"/>
              <w:i/>
              <w:iCs/>
              <w:color w:val="000000"/>
              <w:sz w:val="22"/>
            </w:rPr>
            <w:t>STROOOM consortium to deliver renovation of Zeeland locks</w:t>
          </w:r>
          <w:r w:rsidRPr="00704537">
            <w:rPr>
              <w:rFonts w:ascii="Georgia" w:hAnsi="Georgia"/>
              <w:color w:val="000000"/>
              <w:sz w:val="22"/>
            </w:rPr>
            <w:t>. https://www.worldconstructionnetwork.com/news/strooom-consortium-renovation-zeeland-locks/?cf-view</w:t>
          </w:r>
        </w:p>
        <w:p w14:paraId="2805BE0C" w14:textId="77777777" w:rsidR="00704537" w:rsidRPr="00023A16" w:rsidRDefault="00704537">
          <w:pPr>
            <w:autoSpaceDE w:val="0"/>
            <w:autoSpaceDN w:val="0"/>
            <w:ind w:hanging="480"/>
            <w:divId w:val="44717654"/>
            <w:rPr>
              <w:rFonts w:ascii="Georgia" w:hAnsi="Georgia"/>
              <w:color w:val="000000"/>
              <w:sz w:val="22"/>
              <w:lang w:val="nl-NL"/>
            </w:rPr>
          </w:pPr>
          <w:r w:rsidRPr="00704537">
            <w:rPr>
              <w:rFonts w:ascii="Georgia" w:hAnsi="Georgia"/>
              <w:color w:val="000000"/>
              <w:sz w:val="22"/>
            </w:rPr>
            <w:t xml:space="preserve">Wiser, R., Jenni, K., Seel, J., Baker, E., Hand, M., Lantz, E., &amp; Smith, A. (2016). Expert elicitation survey on future wind energy costs. </w:t>
          </w:r>
          <w:r w:rsidRPr="00023A16">
            <w:rPr>
              <w:rFonts w:ascii="Georgia" w:hAnsi="Georgia"/>
              <w:i/>
              <w:iCs/>
              <w:color w:val="000000"/>
              <w:sz w:val="22"/>
              <w:lang w:val="nl-NL"/>
            </w:rPr>
            <w:t>Nature Energy 2016 1:10</w:t>
          </w:r>
          <w:r w:rsidRPr="00023A16">
            <w:rPr>
              <w:rFonts w:ascii="Georgia" w:hAnsi="Georgia"/>
              <w:color w:val="000000"/>
              <w:sz w:val="22"/>
              <w:lang w:val="nl-NL"/>
            </w:rPr>
            <w:t xml:space="preserve">, </w:t>
          </w:r>
          <w:r w:rsidRPr="00023A16">
            <w:rPr>
              <w:rFonts w:ascii="Georgia" w:hAnsi="Georgia"/>
              <w:i/>
              <w:iCs/>
              <w:color w:val="000000"/>
              <w:sz w:val="22"/>
              <w:lang w:val="nl-NL"/>
            </w:rPr>
            <w:t>1</w:t>
          </w:r>
          <w:r w:rsidRPr="00023A16">
            <w:rPr>
              <w:rFonts w:ascii="Georgia" w:hAnsi="Georgia"/>
              <w:color w:val="000000"/>
              <w:sz w:val="22"/>
              <w:lang w:val="nl-NL"/>
            </w:rPr>
            <w:t>(10), 16135-. https://doi.org/10.1038/nenergy.2016.135</w:t>
          </w:r>
        </w:p>
        <w:p w14:paraId="7F5896B1" w14:textId="77777777" w:rsidR="00704537" w:rsidRPr="00023A16" w:rsidRDefault="00704537">
          <w:pPr>
            <w:autoSpaceDE w:val="0"/>
            <w:autoSpaceDN w:val="0"/>
            <w:ind w:hanging="480"/>
            <w:divId w:val="816805274"/>
            <w:rPr>
              <w:rFonts w:ascii="Georgia" w:hAnsi="Georgia"/>
              <w:color w:val="000000"/>
              <w:sz w:val="22"/>
              <w:lang w:val="nl-NL"/>
            </w:rPr>
          </w:pPr>
          <w:r w:rsidRPr="00023A16">
            <w:rPr>
              <w:rFonts w:ascii="Georgia" w:hAnsi="Georgia"/>
              <w:color w:val="000000"/>
              <w:sz w:val="22"/>
              <w:lang w:val="nl-NL"/>
            </w:rPr>
            <w:t xml:space="preserve">Wolters, H., </w:t>
          </w:r>
          <w:proofErr w:type="spellStart"/>
          <w:r w:rsidRPr="00023A16">
            <w:rPr>
              <w:rFonts w:ascii="Georgia" w:hAnsi="Georgia"/>
              <w:color w:val="000000"/>
              <w:sz w:val="22"/>
              <w:lang w:val="nl-NL"/>
            </w:rPr>
            <w:t>Hunink</w:t>
          </w:r>
          <w:proofErr w:type="spellEnd"/>
          <w:r w:rsidRPr="00023A16">
            <w:rPr>
              <w:rFonts w:ascii="Georgia" w:hAnsi="Georgia"/>
              <w:color w:val="000000"/>
              <w:sz w:val="22"/>
              <w:lang w:val="nl-NL"/>
            </w:rPr>
            <w:t xml:space="preserve">, J. , &amp; E., R. B. (2018). </w:t>
          </w:r>
          <w:r w:rsidRPr="00023A16">
            <w:rPr>
              <w:rFonts w:ascii="Georgia" w:hAnsi="Georgia"/>
              <w:i/>
              <w:iCs/>
              <w:color w:val="000000"/>
              <w:sz w:val="22"/>
              <w:lang w:val="nl-NL"/>
            </w:rPr>
            <w:t>Deltascenario’s voor de 21 e eeuw</w:t>
          </w:r>
          <w:r w:rsidRPr="00023A16">
            <w:rPr>
              <w:rFonts w:ascii="Georgia" w:hAnsi="Georgia"/>
              <w:color w:val="000000"/>
              <w:sz w:val="22"/>
              <w:lang w:val="nl-NL"/>
            </w:rPr>
            <w:t>. https://media.deltares.nl/deltascenarios/Deltascenarios_actualisering2017_hoofdra pport.pdf</w:t>
          </w:r>
        </w:p>
        <w:p w14:paraId="0499F752" w14:textId="77777777" w:rsidR="00704537" w:rsidRPr="00704537" w:rsidRDefault="00704537">
          <w:pPr>
            <w:autoSpaceDE w:val="0"/>
            <w:autoSpaceDN w:val="0"/>
            <w:ind w:hanging="480"/>
            <w:divId w:val="1293437297"/>
            <w:rPr>
              <w:rFonts w:ascii="Georgia" w:hAnsi="Georgia"/>
              <w:color w:val="000000"/>
              <w:sz w:val="22"/>
            </w:rPr>
          </w:pPr>
          <w:r w:rsidRPr="00704537">
            <w:rPr>
              <w:rFonts w:ascii="Georgia" w:hAnsi="Georgia"/>
              <w:color w:val="000000"/>
              <w:sz w:val="22"/>
            </w:rPr>
            <w:t xml:space="preserve">Zhang, C., Hu, M., Yang, X., Miranda-Xicotencatl, B., Sprecher, B., Di Maio, F., Zhong, X., &amp; Tukker, A. (2020a). Upgrading construction and demolition waste management from downcycling to recycling in the Netherlands. </w:t>
          </w:r>
          <w:r w:rsidRPr="00704537">
            <w:rPr>
              <w:rFonts w:ascii="Georgia" w:hAnsi="Georgia"/>
              <w:i/>
              <w:iCs/>
              <w:color w:val="000000"/>
              <w:sz w:val="22"/>
            </w:rPr>
            <w:t>Journal of Cleaner Production</w:t>
          </w:r>
          <w:r w:rsidRPr="00704537">
            <w:rPr>
              <w:rFonts w:ascii="Georgia" w:hAnsi="Georgia"/>
              <w:color w:val="000000"/>
              <w:sz w:val="22"/>
            </w:rPr>
            <w:t xml:space="preserve">, </w:t>
          </w:r>
          <w:r w:rsidRPr="00704537">
            <w:rPr>
              <w:rFonts w:ascii="Georgia" w:hAnsi="Georgia"/>
              <w:i/>
              <w:iCs/>
              <w:color w:val="000000"/>
              <w:sz w:val="22"/>
            </w:rPr>
            <w:t>266</w:t>
          </w:r>
          <w:r w:rsidRPr="00704537">
            <w:rPr>
              <w:rFonts w:ascii="Georgia" w:hAnsi="Georgia"/>
              <w:color w:val="000000"/>
              <w:sz w:val="22"/>
            </w:rPr>
            <w:t>, 121718. https://doi.org/10.1016/J.JCLEPRO.2020.121718</w:t>
          </w:r>
        </w:p>
        <w:p w14:paraId="21B1B160" w14:textId="77777777" w:rsidR="00704537" w:rsidRPr="00704537" w:rsidRDefault="00704537">
          <w:pPr>
            <w:autoSpaceDE w:val="0"/>
            <w:autoSpaceDN w:val="0"/>
            <w:ind w:hanging="480"/>
            <w:divId w:val="1717310484"/>
            <w:rPr>
              <w:rFonts w:ascii="Georgia" w:hAnsi="Georgia"/>
              <w:color w:val="000000"/>
              <w:sz w:val="22"/>
            </w:rPr>
          </w:pPr>
          <w:r w:rsidRPr="00704537">
            <w:rPr>
              <w:rFonts w:ascii="Georgia" w:hAnsi="Georgia"/>
              <w:color w:val="000000"/>
              <w:sz w:val="22"/>
            </w:rPr>
            <w:t xml:space="preserve">Zhang, C., Hu, M., Yang, X., Miranda-Xicotencatl, B., Sprecher, B., Di Maio, F., Zhong, X., &amp; Tukker, A. (2020b). Upgrading construction and demolition waste management from downcycling to recycling in the Netherlands. </w:t>
          </w:r>
          <w:r w:rsidRPr="00704537">
            <w:rPr>
              <w:rFonts w:ascii="Georgia" w:hAnsi="Georgia"/>
              <w:i/>
              <w:iCs/>
              <w:color w:val="000000"/>
              <w:sz w:val="22"/>
            </w:rPr>
            <w:t>Journal of Cleaner Production</w:t>
          </w:r>
          <w:r w:rsidRPr="00704537">
            <w:rPr>
              <w:rFonts w:ascii="Georgia" w:hAnsi="Georgia"/>
              <w:color w:val="000000"/>
              <w:sz w:val="22"/>
            </w:rPr>
            <w:t xml:space="preserve">, </w:t>
          </w:r>
          <w:r w:rsidRPr="00704537">
            <w:rPr>
              <w:rFonts w:ascii="Georgia" w:hAnsi="Georgia"/>
              <w:i/>
              <w:iCs/>
              <w:color w:val="000000"/>
              <w:sz w:val="22"/>
            </w:rPr>
            <w:t>266</w:t>
          </w:r>
          <w:r w:rsidRPr="00704537">
            <w:rPr>
              <w:rFonts w:ascii="Georgia" w:hAnsi="Georgia"/>
              <w:color w:val="000000"/>
              <w:sz w:val="22"/>
            </w:rPr>
            <w:t>, 121718. https://doi.org/10.1016/J.JCLEPRO.2020.121718</w:t>
          </w:r>
        </w:p>
        <w:p w14:paraId="38EE6646" w14:textId="77777777" w:rsidR="00704537" w:rsidRPr="00704537" w:rsidRDefault="00704537">
          <w:pPr>
            <w:autoSpaceDE w:val="0"/>
            <w:autoSpaceDN w:val="0"/>
            <w:ind w:hanging="480"/>
            <w:divId w:val="1000622275"/>
            <w:rPr>
              <w:rFonts w:ascii="Georgia" w:hAnsi="Georgia"/>
              <w:color w:val="000000"/>
              <w:sz w:val="22"/>
            </w:rPr>
          </w:pPr>
          <w:proofErr w:type="spellStart"/>
          <w:r w:rsidRPr="00704537">
            <w:rPr>
              <w:rFonts w:ascii="Georgia" w:hAnsi="Georgia"/>
              <w:color w:val="000000"/>
              <w:sz w:val="22"/>
            </w:rPr>
            <w:t>Zubail</w:t>
          </w:r>
          <w:proofErr w:type="spellEnd"/>
          <w:r w:rsidRPr="00704537">
            <w:rPr>
              <w:rFonts w:ascii="Georgia" w:hAnsi="Georgia"/>
              <w:color w:val="000000"/>
              <w:sz w:val="22"/>
            </w:rPr>
            <w:t xml:space="preserve">, A., </w:t>
          </w:r>
          <w:proofErr w:type="spellStart"/>
          <w:r w:rsidRPr="00704537">
            <w:rPr>
              <w:rFonts w:ascii="Georgia" w:hAnsi="Georgia"/>
              <w:color w:val="000000"/>
              <w:sz w:val="22"/>
            </w:rPr>
            <w:t>Traidia</w:t>
          </w:r>
          <w:proofErr w:type="spellEnd"/>
          <w:r w:rsidRPr="00704537">
            <w:rPr>
              <w:rFonts w:ascii="Georgia" w:hAnsi="Georgia"/>
              <w:color w:val="000000"/>
              <w:sz w:val="22"/>
            </w:rPr>
            <w:t xml:space="preserve">, A., </w:t>
          </w:r>
          <w:proofErr w:type="spellStart"/>
          <w:r w:rsidRPr="00704537">
            <w:rPr>
              <w:rFonts w:ascii="Georgia" w:hAnsi="Georgia"/>
              <w:color w:val="000000"/>
              <w:sz w:val="22"/>
            </w:rPr>
            <w:t>Masulli</w:t>
          </w:r>
          <w:proofErr w:type="spellEnd"/>
          <w:r w:rsidRPr="00704537">
            <w:rPr>
              <w:rFonts w:ascii="Georgia" w:hAnsi="Georgia"/>
              <w:color w:val="000000"/>
              <w:sz w:val="22"/>
            </w:rPr>
            <w:t xml:space="preserve">, M., </w:t>
          </w:r>
          <w:proofErr w:type="spellStart"/>
          <w:r w:rsidRPr="00704537">
            <w:rPr>
              <w:rFonts w:ascii="Georgia" w:hAnsi="Georgia"/>
              <w:color w:val="000000"/>
              <w:sz w:val="22"/>
            </w:rPr>
            <w:t>Vatopoulos</w:t>
          </w:r>
          <w:proofErr w:type="spellEnd"/>
          <w:r w:rsidRPr="00704537">
            <w:rPr>
              <w:rFonts w:ascii="Georgia" w:hAnsi="Georgia"/>
              <w:color w:val="000000"/>
              <w:sz w:val="22"/>
            </w:rPr>
            <w:t xml:space="preserve">, K., Villette, T., &amp; Taie, I. (2021). Carbon and energy footprint of nonmetallic composite pipes in onshore oil and gas flowlines. </w:t>
          </w:r>
          <w:r w:rsidRPr="00704537">
            <w:rPr>
              <w:rFonts w:ascii="Georgia" w:hAnsi="Georgia"/>
              <w:i/>
              <w:iCs/>
              <w:color w:val="000000"/>
              <w:sz w:val="22"/>
            </w:rPr>
            <w:t>Journal of Cleaner Production</w:t>
          </w:r>
          <w:r w:rsidRPr="00704537">
            <w:rPr>
              <w:rFonts w:ascii="Georgia" w:hAnsi="Georgia"/>
              <w:color w:val="000000"/>
              <w:sz w:val="22"/>
            </w:rPr>
            <w:t xml:space="preserve">, </w:t>
          </w:r>
          <w:r w:rsidRPr="00704537">
            <w:rPr>
              <w:rFonts w:ascii="Georgia" w:hAnsi="Georgia"/>
              <w:i/>
              <w:iCs/>
              <w:color w:val="000000"/>
              <w:sz w:val="22"/>
            </w:rPr>
            <w:t>305</w:t>
          </w:r>
          <w:r w:rsidRPr="00704537">
            <w:rPr>
              <w:rFonts w:ascii="Georgia" w:hAnsi="Georgia"/>
              <w:color w:val="000000"/>
              <w:sz w:val="22"/>
            </w:rPr>
            <w:t>(1), 127150. https://doi.org/10.1016/j.jclepro.2021.127150</w:t>
          </w:r>
        </w:p>
        <w:p w14:paraId="1A40E5EE" w14:textId="2CD66053" w:rsidR="00E90DCF" w:rsidRPr="00B351CC" w:rsidRDefault="00704537" w:rsidP="00025392">
          <w:pPr>
            <w:rPr>
              <w:rFonts w:ascii="Georgia" w:hAnsi="Georgia"/>
              <w:sz w:val="22"/>
              <w:szCs w:val="22"/>
              <w:lang w:val="fr-FR"/>
            </w:rPr>
          </w:pPr>
          <w:r w:rsidRPr="00704537">
            <w:rPr>
              <w:rFonts w:ascii="Georgia" w:hAnsi="Georgia"/>
              <w:color w:val="000000"/>
              <w:sz w:val="22"/>
            </w:rPr>
            <w:t> </w:t>
          </w:r>
        </w:p>
      </w:sdtContent>
    </w:sdt>
    <w:sectPr w:rsidR="00E90DCF" w:rsidRPr="00B351CC">
      <w:footerReference w:type="even" r:id="rId19"/>
      <w:footerReference w:type="defaul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37820" w14:textId="77777777" w:rsidR="006824AF" w:rsidRPr="00C96757" w:rsidRDefault="006824AF" w:rsidP="00593911">
      <w:r w:rsidRPr="00C96757">
        <w:separator/>
      </w:r>
    </w:p>
  </w:endnote>
  <w:endnote w:type="continuationSeparator" w:id="0">
    <w:p w14:paraId="3C85B009" w14:textId="77777777" w:rsidR="006824AF" w:rsidRPr="00C96757" w:rsidRDefault="006824AF" w:rsidP="00593911">
      <w:r w:rsidRPr="00C967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B952" w14:textId="24C918F7" w:rsidR="00593911" w:rsidRPr="00C96757" w:rsidRDefault="00593911">
    <w:pPr>
      <w:pStyle w:val="Footer"/>
    </w:pPr>
    <w:r w:rsidRPr="00C96757">
      <w:rPr>
        <w:noProof/>
        <w14:ligatures w14:val="standardContextual"/>
      </w:rPr>
      <mc:AlternateContent>
        <mc:Choice Requires="wps">
          <w:drawing>
            <wp:anchor distT="0" distB="0" distL="0" distR="0" simplePos="0" relativeHeight="251658241" behindDoc="0" locked="0" layoutInCell="1" allowOverlap="1" wp14:anchorId="51CF81A3" wp14:editId="43A391DE">
              <wp:simplePos x="635" y="635"/>
              <wp:positionH relativeFrom="page">
                <wp:align>left</wp:align>
              </wp:positionH>
              <wp:positionV relativeFrom="page">
                <wp:align>bottom</wp:align>
              </wp:positionV>
              <wp:extent cx="1743075" cy="370840"/>
              <wp:effectExtent l="0" t="0" r="9525" b="0"/>
              <wp:wrapNone/>
              <wp:docPr id="286398319" name="Text Box 2"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70840"/>
                      </a:xfrm>
                      <a:prstGeom prst="rect">
                        <a:avLst/>
                      </a:prstGeom>
                      <a:noFill/>
                      <a:ln>
                        <a:noFill/>
                      </a:ln>
                    </wps:spPr>
                    <wps:txbx>
                      <w:txbxContent>
                        <w:p w14:paraId="4E1FE184" w14:textId="381B60BE" w:rsidR="00593911" w:rsidRPr="00C96757" w:rsidRDefault="00593911" w:rsidP="00593911">
                          <w:pPr>
                            <w:rPr>
                              <w:rFonts w:ascii="Calibri" w:eastAsia="Calibri" w:hAnsi="Calibri" w:cs="Calibri"/>
                              <w:color w:val="000000"/>
                              <w:sz w:val="20"/>
                              <w:szCs w:val="20"/>
                            </w:rPr>
                          </w:pPr>
                          <w:r w:rsidRPr="00C96757">
                            <w:rPr>
                              <w:rFonts w:ascii="Calibri" w:eastAsia="Calibri" w:hAnsi="Calibri" w:cs="Calibri"/>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CF81A3" id="_x0000_t202" coordsize="21600,21600" o:spt="202" path="m,l,21600r21600,l21600,xe">
              <v:stroke joinstyle="miter"/>
              <v:path gradientshapeok="t" o:connecttype="rect"/>
            </v:shapetype>
            <v:shape id="Text Box 2" o:spid="_x0000_s1026" type="#_x0000_t202" alt="Classified as Internal | Intern" style="position:absolute;margin-left:0;margin-top:0;width:137.25pt;height:29.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" filled="f" stroked="f">
              <v:textbox style="mso-fit-shape-to-text:t" inset="20pt,0,0,15pt">
                <w:txbxContent>
                  <w:p w14:paraId="4E1FE184" w14:textId="381B60BE" w:rsidR="00593911" w:rsidRPr="00C96757" w:rsidRDefault="00593911" w:rsidP="00593911">
                    <w:pPr>
                      <w:rPr>
                        <w:rFonts w:ascii="Calibri" w:eastAsia="Calibri" w:hAnsi="Calibri" w:cs="Calibri"/>
                        <w:color w:val="000000"/>
                        <w:sz w:val="20"/>
                        <w:szCs w:val="20"/>
                      </w:rPr>
                    </w:pPr>
                    <w:r w:rsidRPr="00C96757">
                      <w:rPr>
                        <w:rFonts w:ascii="Calibri" w:eastAsia="Calibri" w:hAnsi="Calibri" w:cs="Calibri"/>
                        <w:color w:val="000000"/>
                        <w:sz w:val="20"/>
                        <w:szCs w:val="20"/>
                      </w:rPr>
                      <w:t>Classified as Internal | 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915089"/>
      <w:docPartObj>
        <w:docPartGallery w:val="Page Numbers (Bottom of Page)"/>
        <w:docPartUnique/>
      </w:docPartObj>
    </w:sdtPr>
    <w:sdtContent>
      <w:p w14:paraId="355D23D2" w14:textId="090D23F1" w:rsidR="00E46677" w:rsidRPr="00C96757" w:rsidRDefault="00E46677">
        <w:pPr>
          <w:pStyle w:val="Footer"/>
          <w:jc w:val="right"/>
        </w:pPr>
        <w:r w:rsidRPr="00C96757">
          <w:fldChar w:fldCharType="begin"/>
        </w:r>
        <w:r w:rsidRPr="00C96757">
          <w:instrText xml:space="preserve"> PAGE   \* MERGEFORMAT </w:instrText>
        </w:r>
        <w:r w:rsidRPr="00C96757">
          <w:fldChar w:fldCharType="separate"/>
        </w:r>
        <w:r w:rsidRPr="00C96757">
          <w:t>2</w:t>
        </w:r>
        <w:r w:rsidRPr="00C96757">
          <w:fldChar w:fldCharType="end"/>
        </w:r>
      </w:p>
    </w:sdtContent>
  </w:sdt>
  <w:p w14:paraId="7FB1433F" w14:textId="7495E41D" w:rsidR="00593911" w:rsidRPr="00C96757" w:rsidRDefault="005939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60E79" w14:textId="4AB71B6D" w:rsidR="00593911" w:rsidRPr="00C96757" w:rsidRDefault="00593911">
    <w:pPr>
      <w:pStyle w:val="Footer"/>
    </w:pPr>
    <w:r w:rsidRPr="00C96757">
      <w:rPr>
        <w:noProof/>
        <w14:ligatures w14:val="standardContextual"/>
      </w:rPr>
      <mc:AlternateContent>
        <mc:Choice Requires="wps">
          <w:drawing>
            <wp:anchor distT="0" distB="0" distL="0" distR="0" simplePos="0" relativeHeight="251658240" behindDoc="0" locked="0" layoutInCell="1" allowOverlap="1" wp14:anchorId="6DA3F418" wp14:editId="003CFBEE">
              <wp:simplePos x="635" y="635"/>
              <wp:positionH relativeFrom="page">
                <wp:align>left</wp:align>
              </wp:positionH>
              <wp:positionV relativeFrom="page">
                <wp:align>bottom</wp:align>
              </wp:positionV>
              <wp:extent cx="1743075" cy="370840"/>
              <wp:effectExtent l="0" t="0" r="9525" b="0"/>
              <wp:wrapNone/>
              <wp:docPr id="948988138" name="Text Box 1"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70840"/>
                      </a:xfrm>
                      <a:prstGeom prst="rect">
                        <a:avLst/>
                      </a:prstGeom>
                      <a:noFill/>
                      <a:ln>
                        <a:noFill/>
                      </a:ln>
                    </wps:spPr>
                    <wps:txbx>
                      <w:txbxContent>
                        <w:p w14:paraId="485577CE" w14:textId="11E1FF38" w:rsidR="00593911" w:rsidRPr="00C96757" w:rsidRDefault="00593911" w:rsidP="00593911">
                          <w:pPr>
                            <w:rPr>
                              <w:rFonts w:ascii="Calibri" w:eastAsia="Calibri" w:hAnsi="Calibri" w:cs="Calibri"/>
                              <w:color w:val="000000"/>
                              <w:sz w:val="20"/>
                              <w:szCs w:val="20"/>
                            </w:rPr>
                          </w:pPr>
                          <w:r w:rsidRPr="00C96757">
                            <w:rPr>
                              <w:rFonts w:ascii="Calibri" w:eastAsia="Calibri" w:hAnsi="Calibri" w:cs="Calibri"/>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A3F418" id="_x0000_t202" coordsize="21600,21600" o:spt="202" path="m,l,21600r21600,l21600,xe">
              <v:stroke joinstyle="miter"/>
              <v:path gradientshapeok="t" o:connecttype="rect"/>
            </v:shapetype>
            <v:shape id="Text Box 1" o:spid="_x0000_s1027" type="#_x0000_t202" alt="Classified as Internal | Intern" style="position:absolute;margin-left:0;margin-top:0;width:137.25pt;height:29.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" filled="f" stroked="f">
              <v:textbox style="mso-fit-shape-to-text:t" inset="20pt,0,0,15pt">
                <w:txbxContent>
                  <w:p w14:paraId="485577CE" w14:textId="11E1FF38" w:rsidR="00593911" w:rsidRPr="00C96757" w:rsidRDefault="00593911" w:rsidP="00593911">
                    <w:pPr>
                      <w:rPr>
                        <w:rFonts w:ascii="Calibri" w:eastAsia="Calibri" w:hAnsi="Calibri" w:cs="Calibri"/>
                        <w:color w:val="000000"/>
                        <w:sz w:val="20"/>
                        <w:szCs w:val="20"/>
                      </w:rPr>
                    </w:pPr>
                    <w:r w:rsidRPr="00C96757">
                      <w:rPr>
                        <w:rFonts w:ascii="Calibri" w:eastAsia="Calibri" w:hAnsi="Calibri" w:cs="Calibri"/>
                        <w:color w:val="000000"/>
                        <w:sz w:val="20"/>
                        <w:szCs w:val="20"/>
                      </w:rPr>
                      <w:t>Classified as Internal | 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1D2B3" w14:textId="77777777" w:rsidR="006824AF" w:rsidRPr="00C96757" w:rsidRDefault="006824AF" w:rsidP="00593911">
      <w:r w:rsidRPr="00C96757">
        <w:separator/>
      </w:r>
    </w:p>
  </w:footnote>
  <w:footnote w:type="continuationSeparator" w:id="0">
    <w:p w14:paraId="7DF15F75" w14:textId="77777777" w:rsidR="006824AF" w:rsidRPr="00C96757" w:rsidRDefault="006824AF" w:rsidP="00593911">
      <w:r w:rsidRPr="00C9675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8CB"/>
    <w:multiLevelType w:val="hybridMultilevel"/>
    <w:tmpl w:val="388CC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25CFE"/>
    <w:multiLevelType w:val="hybridMultilevel"/>
    <w:tmpl w:val="86E21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D5D7A"/>
    <w:multiLevelType w:val="multilevel"/>
    <w:tmpl w:val="BF72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03744"/>
    <w:multiLevelType w:val="multilevel"/>
    <w:tmpl w:val="E198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DF56DB"/>
    <w:multiLevelType w:val="multilevel"/>
    <w:tmpl w:val="C1CC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7D21B3"/>
    <w:multiLevelType w:val="hybridMultilevel"/>
    <w:tmpl w:val="EC589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E53978"/>
    <w:multiLevelType w:val="multilevel"/>
    <w:tmpl w:val="FC7E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87797F"/>
    <w:multiLevelType w:val="multilevel"/>
    <w:tmpl w:val="A7E6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460C9B"/>
    <w:multiLevelType w:val="multilevel"/>
    <w:tmpl w:val="85E40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C8670C"/>
    <w:multiLevelType w:val="multilevel"/>
    <w:tmpl w:val="1E14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DB3B53"/>
    <w:multiLevelType w:val="multilevel"/>
    <w:tmpl w:val="506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B41CC2"/>
    <w:multiLevelType w:val="multilevel"/>
    <w:tmpl w:val="071E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8B5412"/>
    <w:multiLevelType w:val="multilevel"/>
    <w:tmpl w:val="ED7A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BA52F2"/>
    <w:multiLevelType w:val="multilevel"/>
    <w:tmpl w:val="C066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EC4DFD"/>
    <w:multiLevelType w:val="multilevel"/>
    <w:tmpl w:val="48D6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242FFE"/>
    <w:multiLevelType w:val="multilevel"/>
    <w:tmpl w:val="AD92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4F748A"/>
    <w:multiLevelType w:val="multilevel"/>
    <w:tmpl w:val="3654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066774"/>
    <w:multiLevelType w:val="hybridMultilevel"/>
    <w:tmpl w:val="DCB21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AA2670"/>
    <w:multiLevelType w:val="multilevel"/>
    <w:tmpl w:val="AE6C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CF1B18"/>
    <w:multiLevelType w:val="multilevel"/>
    <w:tmpl w:val="4E24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7D283B"/>
    <w:multiLevelType w:val="multilevel"/>
    <w:tmpl w:val="1278C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AF385A"/>
    <w:multiLevelType w:val="multilevel"/>
    <w:tmpl w:val="24A8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4771316">
    <w:abstractNumId w:val="17"/>
  </w:num>
  <w:num w:numId="2" w16cid:durableId="607590209">
    <w:abstractNumId w:val="1"/>
  </w:num>
  <w:num w:numId="3" w16cid:durableId="586497234">
    <w:abstractNumId w:val="5"/>
  </w:num>
  <w:num w:numId="4" w16cid:durableId="503739877">
    <w:abstractNumId w:val="13"/>
  </w:num>
  <w:num w:numId="5" w16cid:durableId="1917859265">
    <w:abstractNumId w:val="3"/>
  </w:num>
  <w:num w:numId="6" w16cid:durableId="1567035041">
    <w:abstractNumId w:val="20"/>
  </w:num>
  <w:num w:numId="7" w16cid:durableId="1682585334">
    <w:abstractNumId w:val="15"/>
  </w:num>
  <w:num w:numId="8" w16cid:durableId="523440674">
    <w:abstractNumId w:val="4"/>
  </w:num>
  <w:num w:numId="9" w16cid:durableId="1039284827">
    <w:abstractNumId w:val="2"/>
  </w:num>
  <w:num w:numId="10" w16cid:durableId="1893421792">
    <w:abstractNumId w:val="9"/>
  </w:num>
  <w:num w:numId="11" w16cid:durableId="1235512090">
    <w:abstractNumId w:val="18"/>
  </w:num>
  <w:num w:numId="12" w16cid:durableId="1010178460">
    <w:abstractNumId w:val="6"/>
  </w:num>
  <w:num w:numId="13" w16cid:durableId="279840350">
    <w:abstractNumId w:val="0"/>
  </w:num>
  <w:num w:numId="14" w16cid:durableId="1326013210">
    <w:abstractNumId w:val="21"/>
  </w:num>
  <w:num w:numId="15" w16cid:durableId="1146043765">
    <w:abstractNumId w:val="14"/>
  </w:num>
  <w:num w:numId="16" w16cid:durableId="2116246684">
    <w:abstractNumId w:val="19"/>
  </w:num>
  <w:num w:numId="17" w16cid:durableId="1444232307">
    <w:abstractNumId w:val="8"/>
  </w:num>
  <w:num w:numId="18" w16cid:durableId="359011260">
    <w:abstractNumId w:val="12"/>
  </w:num>
  <w:num w:numId="19" w16cid:durableId="1358506864">
    <w:abstractNumId w:val="11"/>
  </w:num>
  <w:num w:numId="20" w16cid:durableId="1652246284">
    <w:abstractNumId w:val="7"/>
  </w:num>
  <w:num w:numId="21" w16cid:durableId="1370837976">
    <w:abstractNumId w:val="10"/>
  </w:num>
  <w:num w:numId="22" w16cid:durableId="2011710717">
    <w:abstractNumId w:val="16"/>
  </w:num>
  <w:num w:numId="23" w16cid:durableId="2149760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273"/>
    <w:rsid w:val="0000131E"/>
    <w:rsid w:val="00002F7D"/>
    <w:rsid w:val="00005467"/>
    <w:rsid w:val="00005FC3"/>
    <w:rsid w:val="00011E29"/>
    <w:rsid w:val="000123AC"/>
    <w:rsid w:val="0001287D"/>
    <w:rsid w:val="000145D2"/>
    <w:rsid w:val="00015EE6"/>
    <w:rsid w:val="000167BB"/>
    <w:rsid w:val="000168C3"/>
    <w:rsid w:val="00017AA6"/>
    <w:rsid w:val="00017B96"/>
    <w:rsid w:val="00023A16"/>
    <w:rsid w:val="00025392"/>
    <w:rsid w:val="000262A3"/>
    <w:rsid w:val="00026479"/>
    <w:rsid w:val="000266B6"/>
    <w:rsid w:val="00026756"/>
    <w:rsid w:val="00031E4E"/>
    <w:rsid w:val="0003299C"/>
    <w:rsid w:val="00033850"/>
    <w:rsid w:val="000342DE"/>
    <w:rsid w:val="00035228"/>
    <w:rsid w:val="00037A31"/>
    <w:rsid w:val="00037ADD"/>
    <w:rsid w:val="000409D7"/>
    <w:rsid w:val="0004107C"/>
    <w:rsid w:val="00041B1A"/>
    <w:rsid w:val="00041DA6"/>
    <w:rsid w:val="00043F78"/>
    <w:rsid w:val="00043F7C"/>
    <w:rsid w:val="00044A76"/>
    <w:rsid w:val="00045252"/>
    <w:rsid w:val="0004576A"/>
    <w:rsid w:val="0004616B"/>
    <w:rsid w:val="0004722C"/>
    <w:rsid w:val="0004782A"/>
    <w:rsid w:val="0005043C"/>
    <w:rsid w:val="00052EE5"/>
    <w:rsid w:val="000534AD"/>
    <w:rsid w:val="00053A21"/>
    <w:rsid w:val="00053AB2"/>
    <w:rsid w:val="00056DBD"/>
    <w:rsid w:val="00057972"/>
    <w:rsid w:val="00062589"/>
    <w:rsid w:val="000645B8"/>
    <w:rsid w:val="000649FB"/>
    <w:rsid w:val="000651A1"/>
    <w:rsid w:val="000668C5"/>
    <w:rsid w:val="00067203"/>
    <w:rsid w:val="000706FC"/>
    <w:rsid w:val="0007176F"/>
    <w:rsid w:val="000733CD"/>
    <w:rsid w:val="000740B2"/>
    <w:rsid w:val="0007439F"/>
    <w:rsid w:val="00074F0B"/>
    <w:rsid w:val="00075D84"/>
    <w:rsid w:val="00081556"/>
    <w:rsid w:val="00084807"/>
    <w:rsid w:val="00086514"/>
    <w:rsid w:val="0009078B"/>
    <w:rsid w:val="0009367C"/>
    <w:rsid w:val="00095DF1"/>
    <w:rsid w:val="000960EC"/>
    <w:rsid w:val="000965DE"/>
    <w:rsid w:val="000978F5"/>
    <w:rsid w:val="000A035D"/>
    <w:rsid w:val="000A5E81"/>
    <w:rsid w:val="000A68E0"/>
    <w:rsid w:val="000A6C22"/>
    <w:rsid w:val="000A6E1C"/>
    <w:rsid w:val="000A785D"/>
    <w:rsid w:val="000B16DC"/>
    <w:rsid w:val="000B2D7C"/>
    <w:rsid w:val="000B3C62"/>
    <w:rsid w:val="000B3DCD"/>
    <w:rsid w:val="000B4433"/>
    <w:rsid w:val="000B6124"/>
    <w:rsid w:val="000C062A"/>
    <w:rsid w:val="000C1AB2"/>
    <w:rsid w:val="000C6BED"/>
    <w:rsid w:val="000C6C2F"/>
    <w:rsid w:val="000C71E4"/>
    <w:rsid w:val="000C7603"/>
    <w:rsid w:val="000D0734"/>
    <w:rsid w:val="000D0838"/>
    <w:rsid w:val="000D0D59"/>
    <w:rsid w:val="000D1985"/>
    <w:rsid w:val="000D342F"/>
    <w:rsid w:val="000D3D7E"/>
    <w:rsid w:val="000D56D7"/>
    <w:rsid w:val="000E016A"/>
    <w:rsid w:val="000E1303"/>
    <w:rsid w:val="000E1602"/>
    <w:rsid w:val="000E180C"/>
    <w:rsid w:val="000E3016"/>
    <w:rsid w:val="000E3817"/>
    <w:rsid w:val="000E39F1"/>
    <w:rsid w:val="000E40A4"/>
    <w:rsid w:val="000E4B68"/>
    <w:rsid w:val="000E6251"/>
    <w:rsid w:val="000F008D"/>
    <w:rsid w:val="000F02E1"/>
    <w:rsid w:val="000F2099"/>
    <w:rsid w:val="000F3B78"/>
    <w:rsid w:val="000F42E1"/>
    <w:rsid w:val="000F5660"/>
    <w:rsid w:val="000F6530"/>
    <w:rsid w:val="000F682D"/>
    <w:rsid w:val="000F7A70"/>
    <w:rsid w:val="00101277"/>
    <w:rsid w:val="00101C80"/>
    <w:rsid w:val="0010245C"/>
    <w:rsid w:val="00103E01"/>
    <w:rsid w:val="001041F2"/>
    <w:rsid w:val="00104695"/>
    <w:rsid w:val="0010659A"/>
    <w:rsid w:val="0010734D"/>
    <w:rsid w:val="0010788A"/>
    <w:rsid w:val="00111D57"/>
    <w:rsid w:val="0011245B"/>
    <w:rsid w:val="00113D4D"/>
    <w:rsid w:val="00117C5F"/>
    <w:rsid w:val="00122243"/>
    <w:rsid w:val="00122819"/>
    <w:rsid w:val="001235AB"/>
    <w:rsid w:val="001235CE"/>
    <w:rsid w:val="001242D4"/>
    <w:rsid w:val="00124641"/>
    <w:rsid w:val="00124DD8"/>
    <w:rsid w:val="00125207"/>
    <w:rsid w:val="0012555F"/>
    <w:rsid w:val="00126233"/>
    <w:rsid w:val="00130D41"/>
    <w:rsid w:val="00131331"/>
    <w:rsid w:val="001318F5"/>
    <w:rsid w:val="001322D4"/>
    <w:rsid w:val="00133AC5"/>
    <w:rsid w:val="00133B3D"/>
    <w:rsid w:val="0013607A"/>
    <w:rsid w:val="0013760F"/>
    <w:rsid w:val="00137D3B"/>
    <w:rsid w:val="00137EFC"/>
    <w:rsid w:val="00141737"/>
    <w:rsid w:val="001417B0"/>
    <w:rsid w:val="001417CD"/>
    <w:rsid w:val="00142444"/>
    <w:rsid w:val="00143B48"/>
    <w:rsid w:val="00144BCF"/>
    <w:rsid w:val="001454A8"/>
    <w:rsid w:val="00146D0D"/>
    <w:rsid w:val="00150825"/>
    <w:rsid w:val="00150A58"/>
    <w:rsid w:val="001537DE"/>
    <w:rsid w:val="00153ADD"/>
    <w:rsid w:val="00154255"/>
    <w:rsid w:val="00154447"/>
    <w:rsid w:val="001553B4"/>
    <w:rsid w:val="0015647E"/>
    <w:rsid w:val="00156BCD"/>
    <w:rsid w:val="00157FD9"/>
    <w:rsid w:val="00160342"/>
    <w:rsid w:val="001614AA"/>
    <w:rsid w:val="0016334B"/>
    <w:rsid w:val="00163C62"/>
    <w:rsid w:val="001648F6"/>
    <w:rsid w:val="00165B04"/>
    <w:rsid w:val="00166AB0"/>
    <w:rsid w:val="00172066"/>
    <w:rsid w:val="00172EFE"/>
    <w:rsid w:val="001732C1"/>
    <w:rsid w:val="001742F2"/>
    <w:rsid w:val="001746E6"/>
    <w:rsid w:val="00174C22"/>
    <w:rsid w:val="001778ED"/>
    <w:rsid w:val="00177D13"/>
    <w:rsid w:val="00180549"/>
    <w:rsid w:val="00180600"/>
    <w:rsid w:val="00181B01"/>
    <w:rsid w:val="00182621"/>
    <w:rsid w:val="00183000"/>
    <w:rsid w:val="00183C19"/>
    <w:rsid w:val="00184180"/>
    <w:rsid w:val="00190054"/>
    <w:rsid w:val="00190F16"/>
    <w:rsid w:val="00191260"/>
    <w:rsid w:val="0019203D"/>
    <w:rsid w:val="0019297B"/>
    <w:rsid w:val="001931E2"/>
    <w:rsid w:val="0019363E"/>
    <w:rsid w:val="00193A8D"/>
    <w:rsid w:val="0019452B"/>
    <w:rsid w:val="00194ADC"/>
    <w:rsid w:val="00195548"/>
    <w:rsid w:val="001957E3"/>
    <w:rsid w:val="00195B4A"/>
    <w:rsid w:val="00195F76"/>
    <w:rsid w:val="00197738"/>
    <w:rsid w:val="00197759"/>
    <w:rsid w:val="001A0AE3"/>
    <w:rsid w:val="001A1308"/>
    <w:rsid w:val="001A1F6A"/>
    <w:rsid w:val="001A4078"/>
    <w:rsid w:val="001A53C4"/>
    <w:rsid w:val="001A775F"/>
    <w:rsid w:val="001B0FAD"/>
    <w:rsid w:val="001B27B8"/>
    <w:rsid w:val="001B342C"/>
    <w:rsid w:val="001B67FD"/>
    <w:rsid w:val="001B6C5C"/>
    <w:rsid w:val="001C0B8C"/>
    <w:rsid w:val="001C0BBE"/>
    <w:rsid w:val="001C127B"/>
    <w:rsid w:val="001C20A0"/>
    <w:rsid w:val="001C24A7"/>
    <w:rsid w:val="001C3C75"/>
    <w:rsid w:val="001C4139"/>
    <w:rsid w:val="001C4D23"/>
    <w:rsid w:val="001C60F6"/>
    <w:rsid w:val="001C61A7"/>
    <w:rsid w:val="001C726D"/>
    <w:rsid w:val="001D094C"/>
    <w:rsid w:val="001D20FF"/>
    <w:rsid w:val="001D2C35"/>
    <w:rsid w:val="001D3092"/>
    <w:rsid w:val="001D45DD"/>
    <w:rsid w:val="001D4C10"/>
    <w:rsid w:val="001D519A"/>
    <w:rsid w:val="001D5353"/>
    <w:rsid w:val="001D557D"/>
    <w:rsid w:val="001D6A56"/>
    <w:rsid w:val="001D6C69"/>
    <w:rsid w:val="001D75CB"/>
    <w:rsid w:val="001E110C"/>
    <w:rsid w:val="001E1710"/>
    <w:rsid w:val="001E1BE6"/>
    <w:rsid w:val="001E4F9A"/>
    <w:rsid w:val="001E5B86"/>
    <w:rsid w:val="001E7E82"/>
    <w:rsid w:val="001F0D29"/>
    <w:rsid w:val="001F23D7"/>
    <w:rsid w:val="001F249A"/>
    <w:rsid w:val="001F283C"/>
    <w:rsid w:val="001F6A70"/>
    <w:rsid w:val="00200870"/>
    <w:rsid w:val="00201AC9"/>
    <w:rsid w:val="002026E2"/>
    <w:rsid w:val="0020636E"/>
    <w:rsid w:val="00207823"/>
    <w:rsid w:val="00211EBA"/>
    <w:rsid w:val="00212599"/>
    <w:rsid w:val="0021281F"/>
    <w:rsid w:val="0021464D"/>
    <w:rsid w:val="002148A6"/>
    <w:rsid w:val="002151C4"/>
    <w:rsid w:val="0021540C"/>
    <w:rsid w:val="0021568C"/>
    <w:rsid w:val="00217128"/>
    <w:rsid w:val="00217ADA"/>
    <w:rsid w:val="002201AC"/>
    <w:rsid w:val="0022051B"/>
    <w:rsid w:val="00222128"/>
    <w:rsid w:val="00223440"/>
    <w:rsid w:val="00224160"/>
    <w:rsid w:val="00224DCE"/>
    <w:rsid w:val="00225200"/>
    <w:rsid w:val="00226630"/>
    <w:rsid w:val="00226EBE"/>
    <w:rsid w:val="00227676"/>
    <w:rsid w:val="002316E4"/>
    <w:rsid w:val="00231797"/>
    <w:rsid w:val="00231902"/>
    <w:rsid w:val="00232CC4"/>
    <w:rsid w:val="00233EBC"/>
    <w:rsid w:val="00233FFA"/>
    <w:rsid w:val="00235BB2"/>
    <w:rsid w:val="00236E40"/>
    <w:rsid w:val="0023787E"/>
    <w:rsid w:val="00237BA5"/>
    <w:rsid w:val="00240588"/>
    <w:rsid w:val="00242A82"/>
    <w:rsid w:val="00243988"/>
    <w:rsid w:val="002450A3"/>
    <w:rsid w:val="0024558F"/>
    <w:rsid w:val="002455D5"/>
    <w:rsid w:val="00245C87"/>
    <w:rsid w:val="00247937"/>
    <w:rsid w:val="0025003E"/>
    <w:rsid w:val="0025067A"/>
    <w:rsid w:val="00250DF5"/>
    <w:rsid w:val="00252211"/>
    <w:rsid w:val="00252CD0"/>
    <w:rsid w:val="00252F10"/>
    <w:rsid w:val="00253AB5"/>
    <w:rsid w:val="0025475C"/>
    <w:rsid w:val="00255EC0"/>
    <w:rsid w:val="00256857"/>
    <w:rsid w:val="00256DD8"/>
    <w:rsid w:val="0025746B"/>
    <w:rsid w:val="00261795"/>
    <w:rsid w:val="00261D8A"/>
    <w:rsid w:val="002621F6"/>
    <w:rsid w:val="00263E99"/>
    <w:rsid w:val="002640D7"/>
    <w:rsid w:val="00265FF9"/>
    <w:rsid w:val="002669B8"/>
    <w:rsid w:val="00270812"/>
    <w:rsid w:val="00273429"/>
    <w:rsid w:val="0027412C"/>
    <w:rsid w:val="00274CF5"/>
    <w:rsid w:val="00275D29"/>
    <w:rsid w:val="002804D8"/>
    <w:rsid w:val="00280D39"/>
    <w:rsid w:val="002812DF"/>
    <w:rsid w:val="00285FFA"/>
    <w:rsid w:val="00287F94"/>
    <w:rsid w:val="00292E79"/>
    <w:rsid w:val="00293126"/>
    <w:rsid w:val="002944E8"/>
    <w:rsid w:val="00294876"/>
    <w:rsid w:val="00294F97"/>
    <w:rsid w:val="002954AC"/>
    <w:rsid w:val="002963C8"/>
    <w:rsid w:val="00296623"/>
    <w:rsid w:val="00296824"/>
    <w:rsid w:val="0029691D"/>
    <w:rsid w:val="00297E1B"/>
    <w:rsid w:val="00297E39"/>
    <w:rsid w:val="002A02D7"/>
    <w:rsid w:val="002A08CD"/>
    <w:rsid w:val="002A1A15"/>
    <w:rsid w:val="002A2895"/>
    <w:rsid w:val="002A361E"/>
    <w:rsid w:val="002A3E54"/>
    <w:rsid w:val="002A448C"/>
    <w:rsid w:val="002A455A"/>
    <w:rsid w:val="002A5252"/>
    <w:rsid w:val="002A6683"/>
    <w:rsid w:val="002B0176"/>
    <w:rsid w:val="002B1E63"/>
    <w:rsid w:val="002B3D00"/>
    <w:rsid w:val="002B539C"/>
    <w:rsid w:val="002B56F2"/>
    <w:rsid w:val="002B58FA"/>
    <w:rsid w:val="002B6BB1"/>
    <w:rsid w:val="002C073F"/>
    <w:rsid w:val="002C1721"/>
    <w:rsid w:val="002C1B58"/>
    <w:rsid w:val="002C31C9"/>
    <w:rsid w:val="002C419E"/>
    <w:rsid w:val="002C4C82"/>
    <w:rsid w:val="002C51E8"/>
    <w:rsid w:val="002C5A32"/>
    <w:rsid w:val="002C7E35"/>
    <w:rsid w:val="002D01AD"/>
    <w:rsid w:val="002D02DF"/>
    <w:rsid w:val="002D1138"/>
    <w:rsid w:val="002D329A"/>
    <w:rsid w:val="002D423A"/>
    <w:rsid w:val="002D47A0"/>
    <w:rsid w:val="002D58BC"/>
    <w:rsid w:val="002D5912"/>
    <w:rsid w:val="002D62AD"/>
    <w:rsid w:val="002D690C"/>
    <w:rsid w:val="002D763B"/>
    <w:rsid w:val="002E0B36"/>
    <w:rsid w:val="002E11B2"/>
    <w:rsid w:val="002E13E7"/>
    <w:rsid w:val="002E2AA3"/>
    <w:rsid w:val="002E2E89"/>
    <w:rsid w:val="002E3845"/>
    <w:rsid w:val="002E58B5"/>
    <w:rsid w:val="002E5A08"/>
    <w:rsid w:val="002E6A10"/>
    <w:rsid w:val="002E6C76"/>
    <w:rsid w:val="002E739D"/>
    <w:rsid w:val="002E7860"/>
    <w:rsid w:val="002F22D2"/>
    <w:rsid w:val="002F27EE"/>
    <w:rsid w:val="002F3C7C"/>
    <w:rsid w:val="002F7153"/>
    <w:rsid w:val="002F7A9F"/>
    <w:rsid w:val="00300171"/>
    <w:rsid w:val="00300E74"/>
    <w:rsid w:val="003016A4"/>
    <w:rsid w:val="00303D66"/>
    <w:rsid w:val="00303DF5"/>
    <w:rsid w:val="00303F11"/>
    <w:rsid w:val="00306690"/>
    <w:rsid w:val="003071D0"/>
    <w:rsid w:val="0031321A"/>
    <w:rsid w:val="00314793"/>
    <w:rsid w:val="0031603B"/>
    <w:rsid w:val="003200AB"/>
    <w:rsid w:val="0032063E"/>
    <w:rsid w:val="00321952"/>
    <w:rsid w:val="00322767"/>
    <w:rsid w:val="00322AF4"/>
    <w:rsid w:val="00323881"/>
    <w:rsid w:val="003250A2"/>
    <w:rsid w:val="00325A3F"/>
    <w:rsid w:val="003266DC"/>
    <w:rsid w:val="0032718D"/>
    <w:rsid w:val="003271C1"/>
    <w:rsid w:val="00331157"/>
    <w:rsid w:val="00333803"/>
    <w:rsid w:val="0033431D"/>
    <w:rsid w:val="003351A5"/>
    <w:rsid w:val="00335898"/>
    <w:rsid w:val="003362BF"/>
    <w:rsid w:val="00337CC2"/>
    <w:rsid w:val="00340483"/>
    <w:rsid w:val="00340D5C"/>
    <w:rsid w:val="00340E77"/>
    <w:rsid w:val="0034475D"/>
    <w:rsid w:val="00344D5B"/>
    <w:rsid w:val="003453DB"/>
    <w:rsid w:val="00345DFB"/>
    <w:rsid w:val="003466BC"/>
    <w:rsid w:val="00346B0C"/>
    <w:rsid w:val="003477BD"/>
    <w:rsid w:val="003502EE"/>
    <w:rsid w:val="00353BC3"/>
    <w:rsid w:val="003558FD"/>
    <w:rsid w:val="00355CBD"/>
    <w:rsid w:val="00355F30"/>
    <w:rsid w:val="0035654B"/>
    <w:rsid w:val="003605C2"/>
    <w:rsid w:val="00361E54"/>
    <w:rsid w:val="003621F6"/>
    <w:rsid w:val="003625DB"/>
    <w:rsid w:val="003633A0"/>
    <w:rsid w:val="0036369D"/>
    <w:rsid w:val="00363845"/>
    <w:rsid w:val="003650F0"/>
    <w:rsid w:val="00365E70"/>
    <w:rsid w:val="003678C4"/>
    <w:rsid w:val="0037012E"/>
    <w:rsid w:val="00371300"/>
    <w:rsid w:val="003718BE"/>
    <w:rsid w:val="003721F9"/>
    <w:rsid w:val="00372978"/>
    <w:rsid w:val="00374921"/>
    <w:rsid w:val="0038203D"/>
    <w:rsid w:val="0038471C"/>
    <w:rsid w:val="00384D2A"/>
    <w:rsid w:val="00385160"/>
    <w:rsid w:val="00386F57"/>
    <w:rsid w:val="00387071"/>
    <w:rsid w:val="00391A81"/>
    <w:rsid w:val="0039207F"/>
    <w:rsid w:val="003933AC"/>
    <w:rsid w:val="0039441D"/>
    <w:rsid w:val="00394437"/>
    <w:rsid w:val="00394D88"/>
    <w:rsid w:val="003953E0"/>
    <w:rsid w:val="003956B8"/>
    <w:rsid w:val="00395ECA"/>
    <w:rsid w:val="00395F0D"/>
    <w:rsid w:val="0039682B"/>
    <w:rsid w:val="00396E1F"/>
    <w:rsid w:val="00397A08"/>
    <w:rsid w:val="003A33B8"/>
    <w:rsid w:val="003A4699"/>
    <w:rsid w:val="003A4E84"/>
    <w:rsid w:val="003A7834"/>
    <w:rsid w:val="003A7B3E"/>
    <w:rsid w:val="003A7EE0"/>
    <w:rsid w:val="003B0A8C"/>
    <w:rsid w:val="003B138B"/>
    <w:rsid w:val="003B383B"/>
    <w:rsid w:val="003B39DC"/>
    <w:rsid w:val="003B495A"/>
    <w:rsid w:val="003B5724"/>
    <w:rsid w:val="003B6855"/>
    <w:rsid w:val="003B7307"/>
    <w:rsid w:val="003B78B3"/>
    <w:rsid w:val="003B7F82"/>
    <w:rsid w:val="003C09BB"/>
    <w:rsid w:val="003C18CF"/>
    <w:rsid w:val="003C1B4D"/>
    <w:rsid w:val="003C241C"/>
    <w:rsid w:val="003C310A"/>
    <w:rsid w:val="003C33A3"/>
    <w:rsid w:val="003C4094"/>
    <w:rsid w:val="003C5F1F"/>
    <w:rsid w:val="003C6169"/>
    <w:rsid w:val="003D0F1E"/>
    <w:rsid w:val="003D1943"/>
    <w:rsid w:val="003D3068"/>
    <w:rsid w:val="003D4A78"/>
    <w:rsid w:val="003D55B3"/>
    <w:rsid w:val="003D6556"/>
    <w:rsid w:val="003D7D69"/>
    <w:rsid w:val="003E2284"/>
    <w:rsid w:val="003E313C"/>
    <w:rsid w:val="003E40BF"/>
    <w:rsid w:val="003E510C"/>
    <w:rsid w:val="003E666C"/>
    <w:rsid w:val="003F040C"/>
    <w:rsid w:val="003F11DE"/>
    <w:rsid w:val="003F13B2"/>
    <w:rsid w:val="003F15EF"/>
    <w:rsid w:val="003F20C3"/>
    <w:rsid w:val="003F483E"/>
    <w:rsid w:val="003F7540"/>
    <w:rsid w:val="003F7C7E"/>
    <w:rsid w:val="0040332C"/>
    <w:rsid w:val="004107E2"/>
    <w:rsid w:val="0041109D"/>
    <w:rsid w:val="00412CFA"/>
    <w:rsid w:val="004135E7"/>
    <w:rsid w:val="004139D8"/>
    <w:rsid w:val="00415539"/>
    <w:rsid w:val="00415D68"/>
    <w:rsid w:val="00420E5F"/>
    <w:rsid w:val="004213DF"/>
    <w:rsid w:val="00421586"/>
    <w:rsid w:val="00422D2C"/>
    <w:rsid w:val="0042315F"/>
    <w:rsid w:val="00423BA5"/>
    <w:rsid w:val="00424953"/>
    <w:rsid w:val="004257A7"/>
    <w:rsid w:val="00426AE9"/>
    <w:rsid w:val="00427D08"/>
    <w:rsid w:val="004347B2"/>
    <w:rsid w:val="00434B55"/>
    <w:rsid w:val="004358F1"/>
    <w:rsid w:val="00437076"/>
    <w:rsid w:val="00437965"/>
    <w:rsid w:val="00437EFB"/>
    <w:rsid w:val="00440F66"/>
    <w:rsid w:val="004426D7"/>
    <w:rsid w:val="004435A0"/>
    <w:rsid w:val="00446366"/>
    <w:rsid w:val="0044650D"/>
    <w:rsid w:val="0044651C"/>
    <w:rsid w:val="00446A55"/>
    <w:rsid w:val="00446D96"/>
    <w:rsid w:val="00451DFC"/>
    <w:rsid w:val="004533A1"/>
    <w:rsid w:val="00453D69"/>
    <w:rsid w:val="00454963"/>
    <w:rsid w:val="004567B3"/>
    <w:rsid w:val="00456B23"/>
    <w:rsid w:val="00456CC9"/>
    <w:rsid w:val="0046260D"/>
    <w:rsid w:val="00462830"/>
    <w:rsid w:val="00463A3B"/>
    <w:rsid w:val="004657CE"/>
    <w:rsid w:val="00466A47"/>
    <w:rsid w:val="00471B73"/>
    <w:rsid w:val="00471ECE"/>
    <w:rsid w:val="00472E84"/>
    <w:rsid w:val="0047337B"/>
    <w:rsid w:val="004737A0"/>
    <w:rsid w:val="00475830"/>
    <w:rsid w:val="00476761"/>
    <w:rsid w:val="00476B94"/>
    <w:rsid w:val="004775AB"/>
    <w:rsid w:val="004809CC"/>
    <w:rsid w:val="00483C6C"/>
    <w:rsid w:val="004841AC"/>
    <w:rsid w:val="004841C7"/>
    <w:rsid w:val="00484688"/>
    <w:rsid w:val="00484CD9"/>
    <w:rsid w:val="00485A04"/>
    <w:rsid w:val="00490980"/>
    <w:rsid w:val="00490F04"/>
    <w:rsid w:val="00492751"/>
    <w:rsid w:val="00494452"/>
    <w:rsid w:val="00494B9C"/>
    <w:rsid w:val="00494C89"/>
    <w:rsid w:val="00495EA5"/>
    <w:rsid w:val="00496913"/>
    <w:rsid w:val="0049782D"/>
    <w:rsid w:val="00497BF9"/>
    <w:rsid w:val="004A08EF"/>
    <w:rsid w:val="004A0B4F"/>
    <w:rsid w:val="004A0D58"/>
    <w:rsid w:val="004A40A4"/>
    <w:rsid w:val="004A44A9"/>
    <w:rsid w:val="004A6116"/>
    <w:rsid w:val="004B1CDF"/>
    <w:rsid w:val="004B2B53"/>
    <w:rsid w:val="004B2E58"/>
    <w:rsid w:val="004B44D5"/>
    <w:rsid w:val="004C0138"/>
    <w:rsid w:val="004C062D"/>
    <w:rsid w:val="004C1A3F"/>
    <w:rsid w:val="004C2195"/>
    <w:rsid w:val="004C37C2"/>
    <w:rsid w:val="004C4C8A"/>
    <w:rsid w:val="004C596A"/>
    <w:rsid w:val="004C607F"/>
    <w:rsid w:val="004D1A50"/>
    <w:rsid w:val="004D1DF4"/>
    <w:rsid w:val="004D243F"/>
    <w:rsid w:val="004D4CA3"/>
    <w:rsid w:val="004D617D"/>
    <w:rsid w:val="004D75FF"/>
    <w:rsid w:val="004E0C80"/>
    <w:rsid w:val="004E2136"/>
    <w:rsid w:val="004E34C5"/>
    <w:rsid w:val="004E3F06"/>
    <w:rsid w:val="004E5FDB"/>
    <w:rsid w:val="004E7F65"/>
    <w:rsid w:val="004F1BEE"/>
    <w:rsid w:val="004F3232"/>
    <w:rsid w:val="004F412C"/>
    <w:rsid w:val="004F61DE"/>
    <w:rsid w:val="004F7004"/>
    <w:rsid w:val="0050021B"/>
    <w:rsid w:val="00500E2B"/>
    <w:rsid w:val="0050126B"/>
    <w:rsid w:val="00501642"/>
    <w:rsid w:val="00501D7D"/>
    <w:rsid w:val="005038C7"/>
    <w:rsid w:val="00503D66"/>
    <w:rsid w:val="005043E1"/>
    <w:rsid w:val="00505836"/>
    <w:rsid w:val="0051066C"/>
    <w:rsid w:val="00510871"/>
    <w:rsid w:val="005125C5"/>
    <w:rsid w:val="005145B0"/>
    <w:rsid w:val="00517E8F"/>
    <w:rsid w:val="00521C81"/>
    <w:rsid w:val="005231DE"/>
    <w:rsid w:val="00524B5C"/>
    <w:rsid w:val="00525F46"/>
    <w:rsid w:val="00527CC3"/>
    <w:rsid w:val="00530DF4"/>
    <w:rsid w:val="0053228C"/>
    <w:rsid w:val="005325A8"/>
    <w:rsid w:val="00532D52"/>
    <w:rsid w:val="00533089"/>
    <w:rsid w:val="005336A6"/>
    <w:rsid w:val="00533BEF"/>
    <w:rsid w:val="00533E40"/>
    <w:rsid w:val="00533ED9"/>
    <w:rsid w:val="00534DDD"/>
    <w:rsid w:val="00536B32"/>
    <w:rsid w:val="00540AFA"/>
    <w:rsid w:val="00542251"/>
    <w:rsid w:val="00544B3B"/>
    <w:rsid w:val="0054548F"/>
    <w:rsid w:val="00546149"/>
    <w:rsid w:val="00546809"/>
    <w:rsid w:val="0055175C"/>
    <w:rsid w:val="00552B96"/>
    <w:rsid w:val="0055462D"/>
    <w:rsid w:val="00555778"/>
    <w:rsid w:val="00555E92"/>
    <w:rsid w:val="005563C9"/>
    <w:rsid w:val="005567F0"/>
    <w:rsid w:val="00556E8B"/>
    <w:rsid w:val="0056060E"/>
    <w:rsid w:val="00561309"/>
    <w:rsid w:val="00561382"/>
    <w:rsid w:val="005613E4"/>
    <w:rsid w:val="00563BC3"/>
    <w:rsid w:val="005651A5"/>
    <w:rsid w:val="00565BEA"/>
    <w:rsid w:val="00570090"/>
    <w:rsid w:val="00570375"/>
    <w:rsid w:val="00571DD5"/>
    <w:rsid w:val="00574566"/>
    <w:rsid w:val="005745DD"/>
    <w:rsid w:val="005757F8"/>
    <w:rsid w:val="0057580D"/>
    <w:rsid w:val="0057632B"/>
    <w:rsid w:val="00576711"/>
    <w:rsid w:val="005775F1"/>
    <w:rsid w:val="005834E5"/>
    <w:rsid w:val="005848BD"/>
    <w:rsid w:val="00586BBD"/>
    <w:rsid w:val="00590F97"/>
    <w:rsid w:val="00591086"/>
    <w:rsid w:val="005916F0"/>
    <w:rsid w:val="00591B8C"/>
    <w:rsid w:val="00592714"/>
    <w:rsid w:val="00593911"/>
    <w:rsid w:val="00593937"/>
    <w:rsid w:val="00593CDC"/>
    <w:rsid w:val="00595942"/>
    <w:rsid w:val="00595BC9"/>
    <w:rsid w:val="00595BF3"/>
    <w:rsid w:val="005A1A02"/>
    <w:rsid w:val="005A1D75"/>
    <w:rsid w:val="005A1E4C"/>
    <w:rsid w:val="005A4579"/>
    <w:rsid w:val="005A5633"/>
    <w:rsid w:val="005A6ECD"/>
    <w:rsid w:val="005A758F"/>
    <w:rsid w:val="005B0E81"/>
    <w:rsid w:val="005B2516"/>
    <w:rsid w:val="005B29F3"/>
    <w:rsid w:val="005B47A0"/>
    <w:rsid w:val="005B4F6F"/>
    <w:rsid w:val="005B5A3B"/>
    <w:rsid w:val="005B626E"/>
    <w:rsid w:val="005B70AE"/>
    <w:rsid w:val="005B74F2"/>
    <w:rsid w:val="005B7EA9"/>
    <w:rsid w:val="005C050C"/>
    <w:rsid w:val="005C2780"/>
    <w:rsid w:val="005C2AE6"/>
    <w:rsid w:val="005C380A"/>
    <w:rsid w:val="005C4693"/>
    <w:rsid w:val="005C5849"/>
    <w:rsid w:val="005C58A8"/>
    <w:rsid w:val="005C5E2E"/>
    <w:rsid w:val="005C60F4"/>
    <w:rsid w:val="005C62AE"/>
    <w:rsid w:val="005C6591"/>
    <w:rsid w:val="005D0FBB"/>
    <w:rsid w:val="005D1E57"/>
    <w:rsid w:val="005D4C00"/>
    <w:rsid w:val="005D509C"/>
    <w:rsid w:val="005E092B"/>
    <w:rsid w:val="005E1F4F"/>
    <w:rsid w:val="005E369A"/>
    <w:rsid w:val="005E7BE1"/>
    <w:rsid w:val="005F179F"/>
    <w:rsid w:val="005F258C"/>
    <w:rsid w:val="005F34A4"/>
    <w:rsid w:val="005F376B"/>
    <w:rsid w:val="005F5544"/>
    <w:rsid w:val="005F5BD6"/>
    <w:rsid w:val="005F6F8A"/>
    <w:rsid w:val="005F7E65"/>
    <w:rsid w:val="00600737"/>
    <w:rsid w:val="006009A5"/>
    <w:rsid w:val="006039C5"/>
    <w:rsid w:val="00605D2E"/>
    <w:rsid w:val="00607884"/>
    <w:rsid w:val="00607ADC"/>
    <w:rsid w:val="006116C1"/>
    <w:rsid w:val="00612B4F"/>
    <w:rsid w:val="0061379C"/>
    <w:rsid w:val="00615F9A"/>
    <w:rsid w:val="0061672B"/>
    <w:rsid w:val="006174C2"/>
    <w:rsid w:val="00620D9D"/>
    <w:rsid w:val="00621217"/>
    <w:rsid w:val="00621EAA"/>
    <w:rsid w:val="00621F4A"/>
    <w:rsid w:val="006227FB"/>
    <w:rsid w:val="00622E0C"/>
    <w:rsid w:val="006254AD"/>
    <w:rsid w:val="00625751"/>
    <w:rsid w:val="006257CE"/>
    <w:rsid w:val="0062778F"/>
    <w:rsid w:val="0063039D"/>
    <w:rsid w:val="006317C3"/>
    <w:rsid w:val="00632038"/>
    <w:rsid w:val="0063215B"/>
    <w:rsid w:val="00632BED"/>
    <w:rsid w:val="00632F48"/>
    <w:rsid w:val="006339BA"/>
    <w:rsid w:val="006344E3"/>
    <w:rsid w:val="00634FB0"/>
    <w:rsid w:val="0063568A"/>
    <w:rsid w:val="006356CF"/>
    <w:rsid w:val="006362DE"/>
    <w:rsid w:val="0063634F"/>
    <w:rsid w:val="00637B36"/>
    <w:rsid w:val="00637B88"/>
    <w:rsid w:val="00640515"/>
    <w:rsid w:val="00640C7F"/>
    <w:rsid w:val="00640FCD"/>
    <w:rsid w:val="00641F32"/>
    <w:rsid w:val="00643719"/>
    <w:rsid w:val="0064399C"/>
    <w:rsid w:val="00644397"/>
    <w:rsid w:val="00644F0A"/>
    <w:rsid w:val="006465E4"/>
    <w:rsid w:val="0064752E"/>
    <w:rsid w:val="00647535"/>
    <w:rsid w:val="00647A29"/>
    <w:rsid w:val="00647CA2"/>
    <w:rsid w:val="00653D03"/>
    <w:rsid w:val="006547FC"/>
    <w:rsid w:val="00654F3E"/>
    <w:rsid w:val="0065519B"/>
    <w:rsid w:val="00657680"/>
    <w:rsid w:val="006608A5"/>
    <w:rsid w:val="006612A4"/>
    <w:rsid w:val="0066362E"/>
    <w:rsid w:val="006658A5"/>
    <w:rsid w:val="006661AF"/>
    <w:rsid w:val="00667644"/>
    <w:rsid w:val="00667A21"/>
    <w:rsid w:val="006702EA"/>
    <w:rsid w:val="00670C84"/>
    <w:rsid w:val="00670F26"/>
    <w:rsid w:val="00671526"/>
    <w:rsid w:val="00671B0F"/>
    <w:rsid w:val="00672565"/>
    <w:rsid w:val="0067302B"/>
    <w:rsid w:val="006734B2"/>
    <w:rsid w:val="00673BB6"/>
    <w:rsid w:val="00674E22"/>
    <w:rsid w:val="006756D9"/>
    <w:rsid w:val="00675D6A"/>
    <w:rsid w:val="006767CC"/>
    <w:rsid w:val="00676C34"/>
    <w:rsid w:val="00677325"/>
    <w:rsid w:val="006823D5"/>
    <w:rsid w:val="006824AF"/>
    <w:rsid w:val="00683053"/>
    <w:rsid w:val="006838FC"/>
    <w:rsid w:val="006855EA"/>
    <w:rsid w:val="006857B4"/>
    <w:rsid w:val="00685CEE"/>
    <w:rsid w:val="00686E33"/>
    <w:rsid w:val="006870FA"/>
    <w:rsid w:val="00690926"/>
    <w:rsid w:val="00690F4E"/>
    <w:rsid w:val="0069255F"/>
    <w:rsid w:val="006927B6"/>
    <w:rsid w:val="00692EF0"/>
    <w:rsid w:val="0069484F"/>
    <w:rsid w:val="006954C8"/>
    <w:rsid w:val="00695789"/>
    <w:rsid w:val="00695BBC"/>
    <w:rsid w:val="00697C80"/>
    <w:rsid w:val="006A1966"/>
    <w:rsid w:val="006A35A9"/>
    <w:rsid w:val="006A3A8C"/>
    <w:rsid w:val="006A46C4"/>
    <w:rsid w:val="006A4C4A"/>
    <w:rsid w:val="006A527B"/>
    <w:rsid w:val="006A65EB"/>
    <w:rsid w:val="006A7A19"/>
    <w:rsid w:val="006B08F2"/>
    <w:rsid w:val="006B0F7A"/>
    <w:rsid w:val="006B15A0"/>
    <w:rsid w:val="006B2A9C"/>
    <w:rsid w:val="006B3188"/>
    <w:rsid w:val="006B7984"/>
    <w:rsid w:val="006C01EC"/>
    <w:rsid w:val="006C131D"/>
    <w:rsid w:val="006C1BDF"/>
    <w:rsid w:val="006C60BA"/>
    <w:rsid w:val="006C74EC"/>
    <w:rsid w:val="006C7DA7"/>
    <w:rsid w:val="006D025F"/>
    <w:rsid w:val="006D120F"/>
    <w:rsid w:val="006D126A"/>
    <w:rsid w:val="006D1D3B"/>
    <w:rsid w:val="006D38DB"/>
    <w:rsid w:val="006D641B"/>
    <w:rsid w:val="006D6863"/>
    <w:rsid w:val="006D71BC"/>
    <w:rsid w:val="006E0AB3"/>
    <w:rsid w:val="006E12F9"/>
    <w:rsid w:val="006E1E35"/>
    <w:rsid w:val="006E359B"/>
    <w:rsid w:val="006E3A44"/>
    <w:rsid w:val="006E3A5A"/>
    <w:rsid w:val="006E4436"/>
    <w:rsid w:val="006E4EF0"/>
    <w:rsid w:val="006E6F44"/>
    <w:rsid w:val="006E76E4"/>
    <w:rsid w:val="006F04E7"/>
    <w:rsid w:val="006F3BE6"/>
    <w:rsid w:val="006F3D5F"/>
    <w:rsid w:val="006F4CCA"/>
    <w:rsid w:val="006F595B"/>
    <w:rsid w:val="006F62CF"/>
    <w:rsid w:val="006F639C"/>
    <w:rsid w:val="006F6A2B"/>
    <w:rsid w:val="006F7C53"/>
    <w:rsid w:val="007009C2"/>
    <w:rsid w:val="007012EB"/>
    <w:rsid w:val="00703B3D"/>
    <w:rsid w:val="00704537"/>
    <w:rsid w:val="007068F9"/>
    <w:rsid w:val="0071086E"/>
    <w:rsid w:val="0071117E"/>
    <w:rsid w:val="007114FB"/>
    <w:rsid w:val="007118D0"/>
    <w:rsid w:val="00712C95"/>
    <w:rsid w:val="007166BA"/>
    <w:rsid w:val="00717BD9"/>
    <w:rsid w:val="0072081C"/>
    <w:rsid w:val="007216AC"/>
    <w:rsid w:val="00725AD1"/>
    <w:rsid w:val="007263BE"/>
    <w:rsid w:val="00727AA9"/>
    <w:rsid w:val="00731D53"/>
    <w:rsid w:val="00733185"/>
    <w:rsid w:val="00733B75"/>
    <w:rsid w:val="007345BD"/>
    <w:rsid w:val="00735714"/>
    <w:rsid w:val="0073589B"/>
    <w:rsid w:val="00735E61"/>
    <w:rsid w:val="00737AEA"/>
    <w:rsid w:val="007400D6"/>
    <w:rsid w:val="007401A2"/>
    <w:rsid w:val="00740A4C"/>
    <w:rsid w:val="0074482F"/>
    <w:rsid w:val="0074530D"/>
    <w:rsid w:val="00745C77"/>
    <w:rsid w:val="00745F4F"/>
    <w:rsid w:val="00747365"/>
    <w:rsid w:val="007502F2"/>
    <w:rsid w:val="00750835"/>
    <w:rsid w:val="00751F3F"/>
    <w:rsid w:val="0075228A"/>
    <w:rsid w:val="00752925"/>
    <w:rsid w:val="00755259"/>
    <w:rsid w:val="007573AB"/>
    <w:rsid w:val="00757CEE"/>
    <w:rsid w:val="00760B81"/>
    <w:rsid w:val="00762AC1"/>
    <w:rsid w:val="00763AC0"/>
    <w:rsid w:val="007640A9"/>
    <w:rsid w:val="00764C1D"/>
    <w:rsid w:val="0076518A"/>
    <w:rsid w:val="007669DB"/>
    <w:rsid w:val="00770C92"/>
    <w:rsid w:val="007724CF"/>
    <w:rsid w:val="0077276C"/>
    <w:rsid w:val="00773C26"/>
    <w:rsid w:val="00774517"/>
    <w:rsid w:val="00775291"/>
    <w:rsid w:val="0077551E"/>
    <w:rsid w:val="00777B75"/>
    <w:rsid w:val="00777C07"/>
    <w:rsid w:val="00777D1E"/>
    <w:rsid w:val="00780FCA"/>
    <w:rsid w:val="007815AD"/>
    <w:rsid w:val="00781B4B"/>
    <w:rsid w:val="00781D15"/>
    <w:rsid w:val="00782292"/>
    <w:rsid w:val="00782BA7"/>
    <w:rsid w:val="007836D0"/>
    <w:rsid w:val="007847C7"/>
    <w:rsid w:val="007851C5"/>
    <w:rsid w:val="007853A5"/>
    <w:rsid w:val="00785756"/>
    <w:rsid w:val="00786A3E"/>
    <w:rsid w:val="00791319"/>
    <w:rsid w:val="0079139A"/>
    <w:rsid w:val="00791D2B"/>
    <w:rsid w:val="0079365A"/>
    <w:rsid w:val="00793695"/>
    <w:rsid w:val="0079450D"/>
    <w:rsid w:val="00794A8B"/>
    <w:rsid w:val="00794EB3"/>
    <w:rsid w:val="007A023F"/>
    <w:rsid w:val="007A0842"/>
    <w:rsid w:val="007A1509"/>
    <w:rsid w:val="007A1B4B"/>
    <w:rsid w:val="007A6A22"/>
    <w:rsid w:val="007B26B5"/>
    <w:rsid w:val="007B2D74"/>
    <w:rsid w:val="007B5149"/>
    <w:rsid w:val="007B5FB3"/>
    <w:rsid w:val="007B6461"/>
    <w:rsid w:val="007B7285"/>
    <w:rsid w:val="007C2F1E"/>
    <w:rsid w:val="007C4DB3"/>
    <w:rsid w:val="007C51B6"/>
    <w:rsid w:val="007C625C"/>
    <w:rsid w:val="007C7431"/>
    <w:rsid w:val="007D0347"/>
    <w:rsid w:val="007D18BF"/>
    <w:rsid w:val="007D1E74"/>
    <w:rsid w:val="007D45B6"/>
    <w:rsid w:val="007D4ACF"/>
    <w:rsid w:val="007D5964"/>
    <w:rsid w:val="007D5D31"/>
    <w:rsid w:val="007D768C"/>
    <w:rsid w:val="007E0D5B"/>
    <w:rsid w:val="007E2477"/>
    <w:rsid w:val="007E3508"/>
    <w:rsid w:val="007E404E"/>
    <w:rsid w:val="007E5AF0"/>
    <w:rsid w:val="007E5DDF"/>
    <w:rsid w:val="007E5E0C"/>
    <w:rsid w:val="007F033A"/>
    <w:rsid w:val="007F06CA"/>
    <w:rsid w:val="007F1CE0"/>
    <w:rsid w:val="007F1FFD"/>
    <w:rsid w:val="007F3A64"/>
    <w:rsid w:val="007F3ACF"/>
    <w:rsid w:val="007F4AFA"/>
    <w:rsid w:val="007F5354"/>
    <w:rsid w:val="007F6C2A"/>
    <w:rsid w:val="00800995"/>
    <w:rsid w:val="00800EAC"/>
    <w:rsid w:val="008026CC"/>
    <w:rsid w:val="00804605"/>
    <w:rsid w:val="00804CDE"/>
    <w:rsid w:val="00807299"/>
    <w:rsid w:val="00807A52"/>
    <w:rsid w:val="00811B74"/>
    <w:rsid w:val="0081216C"/>
    <w:rsid w:val="008138AA"/>
    <w:rsid w:val="00813AA8"/>
    <w:rsid w:val="008142D2"/>
    <w:rsid w:val="00814CD2"/>
    <w:rsid w:val="00815E89"/>
    <w:rsid w:val="00817736"/>
    <w:rsid w:val="008215DB"/>
    <w:rsid w:val="00823043"/>
    <w:rsid w:val="00827E94"/>
    <w:rsid w:val="0083056F"/>
    <w:rsid w:val="008320DF"/>
    <w:rsid w:val="008326F4"/>
    <w:rsid w:val="0083271C"/>
    <w:rsid w:val="00832783"/>
    <w:rsid w:val="0083494A"/>
    <w:rsid w:val="00836715"/>
    <w:rsid w:val="00837D17"/>
    <w:rsid w:val="00841618"/>
    <w:rsid w:val="00841AFA"/>
    <w:rsid w:val="0084427C"/>
    <w:rsid w:val="008448D7"/>
    <w:rsid w:val="008451CA"/>
    <w:rsid w:val="008501BA"/>
    <w:rsid w:val="008505F0"/>
    <w:rsid w:val="00850788"/>
    <w:rsid w:val="00850B6A"/>
    <w:rsid w:val="00850EF6"/>
    <w:rsid w:val="008516B2"/>
    <w:rsid w:val="00851DB0"/>
    <w:rsid w:val="00852C6B"/>
    <w:rsid w:val="0085454D"/>
    <w:rsid w:val="00855A55"/>
    <w:rsid w:val="008570F2"/>
    <w:rsid w:val="00857468"/>
    <w:rsid w:val="008579DB"/>
    <w:rsid w:val="00857ED6"/>
    <w:rsid w:val="00861635"/>
    <w:rsid w:val="00861F76"/>
    <w:rsid w:val="00863B6B"/>
    <w:rsid w:val="00864C0B"/>
    <w:rsid w:val="0086553D"/>
    <w:rsid w:val="00865F16"/>
    <w:rsid w:val="00870731"/>
    <w:rsid w:val="0087294B"/>
    <w:rsid w:val="00873359"/>
    <w:rsid w:val="00873747"/>
    <w:rsid w:val="00873A1F"/>
    <w:rsid w:val="008746F2"/>
    <w:rsid w:val="00874ABB"/>
    <w:rsid w:val="00875B9C"/>
    <w:rsid w:val="008762E8"/>
    <w:rsid w:val="00876DDD"/>
    <w:rsid w:val="00882155"/>
    <w:rsid w:val="00883100"/>
    <w:rsid w:val="00884206"/>
    <w:rsid w:val="008846AC"/>
    <w:rsid w:val="008850AC"/>
    <w:rsid w:val="00885FA5"/>
    <w:rsid w:val="00886882"/>
    <w:rsid w:val="008874FF"/>
    <w:rsid w:val="008909BE"/>
    <w:rsid w:val="00891FAC"/>
    <w:rsid w:val="008A5436"/>
    <w:rsid w:val="008A54E9"/>
    <w:rsid w:val="008A7D9D"/>
    <w:rsid w:val="008B1375"/>
    <w:rsid w:val="008B1C5D"/>
    <w:rsid w:val="008B493E"/>
    <w:rsid w:val="008B57D6"/>
    <w:rsid w:val="008C09BD"/>
    <w:rsid w:val="008C1B07"/>
    <w:rsid w:val="008C241E"/>
    <w:rsid w:val="008C37F7"/>
    <w:rsid w:val="008C38EE"/>
    <w:rsid w:val="008C4980"/>
    <w:rsid w:val="008C6FA9"/>
    <w:rsid w:val="008C7757"/>
    <w:rsid w:val="008D075B"/>
    <w:rsid w:val="008D0D9F"/>
    <w:rsid w:val="008D2433"/>
    <w:rsid w:val="008D436E"/>
    <w:rsid w:val="008D55ED"/>
    <w:rsid w:val="008D57DF"/>
    <w:rsid w:val="008D613B"/>
    <w:rsid w:val="008D70D7"/>
    <w:rsid w:val="008E0999"/>
    <w:rsid w:val="008E09CE"/>
    <w:rsid w:val="008E44EE"/>
    <w:rsid w:val="008E48CC"/>
    <w:rsid w:val="008E4BFC"/>
    <w:rsid w:val="008E5D6B"/>
    <w:rsid w:val="008E60D7"/>
    <w:rsid w:val="008E69E9"/>
    <w:rsid w:val="008E6FFF"/>
    <w:rsid w:val="008F09D5"/>
    <w:rsid w:val="008F3140"/>
    <w:rsid w:val="008F36D8"/>
    <w:rsid w:val="008F4211"/>
    <w:rsid w:val="008F47E9"/>
    <w:rsid w:val="008F4AA7"/>
    <w:rsid w:val="008F6993"/>
    <w:rsid w:val="00901184"/>
    <w:rsid w:val="00901F0F"/>
    <w:rsid w:val="00903164"/>
    <w:rsid w:val="00903F9D"/>
    <w:rsid w:val="0090540B"/>
    <w:rsid w:val="009109AD"/>
    <w:rsid w:val="00913753"/>
    <w:rsid w:val="00914017"/>
    <w:rsid w:val="00915B5B"/>
    <w:rsid w:val="00916E15"/>
    <w:rsid w:val="00917095"/>
    <w:rsid w:val="00917512"/>
    <w:rsid w:val="009205A4"/>
    <w:rsid w:val="00920676"/>
    <w:rsid w:val="0092118E"/>
    <w:rsid w:val="009226CE"/>
    <w:rsid w:val="00922EB9"/>
    <w:rsid w:val="00923350"/>
    <w:rsid w:val="009234AE"/>
    <w:rsid w:val="009261C1"/>
    <w:rsid w:val="00926FFC"/>
    <w:rsid w:val="00927C6E"/>
    <w:rsid w:val="0093242A"/>
    <w:rsid w:val="00932684"/>
    <w:rsid w:val="00933099"/>
    <w:rsid w:val="00933307"/>
    <w:rsid w:val="009334F2"/>
    <w:rsid w:val="00933743"/>
    <w:rsid w:val="00935BB5"/>
    <w:rsid w:val="00936B20"/>
    <w:rsid w:val="00936CDE"/>
    <w:rsid w:val="009371D1"/>
    <w:rsid w:val="0094045F"/>
    <w:rsid w:val="009414C3"/>
    <w:rsid w:val="00941CE8"/>
    <w:rsid w:val="00943515"/>
    <w:rsid w:val="0094567A"/>
    <w:rsid w:val="009462D8"/>
    <w:rsid w:val="009469D7"/>
    <w:rsid w:val="00950673"/>
    <w:rsid w:val="00951896"/>
    <w:rsid w:val="009522FC"/>
    <w:rsid w:val="00953629"/>
    <w:rsid w:val="00954EE9"/>
    <w:rsid w:val="00955FF2"/>
    <w:rsid w:val="0095662C"/>
    <w:rsid w:val="00961C30"/>
    <w:rsid w:val="00962442"/>
    <w:rsid w:val="00963886"/>
    <w:rsid w:val="009643AE"/>
    <w:rsid w:val="00970439"/>
    <w:rsid w:val="00971194"/>
    <w:rsid w:val="00971AA7"/>
    <w:rsid w:val="00972AFF"/>
    <w:rsid w:val="00973616"/>
    <w:rsid w:val="00973B02"/>
    <w:rsid w:val="009743CC"/>
    <w:rsid w:val="009750AC"/>
    <w:rsid w:val="00975AC0"/>
    <w:rsid w:val="00975B32"/>
    <w:rsid w:val="00976559"/>
    <w:rsid w:val="00981DDF"/>
    <w:rsid w:val="0098264C"/>
    <w:rsid w:val="00983280"/>
    <w:rsid w:val="00984BEF"/>
    <w:rsid w:val="00987F30"/>
    <w:rsid w:val="00987F71"/>
    <w:rsid w:val="00990CDB"/>
    <w:rsid w:val="00992E63"/>
    <w:rsid w:val="00994871"/>
    <w:rsid w:val="00995F2F"/>
    <w:rsid w:val="009960EE"/>
    <w:rsid w:val="00996CFC"/>
    <w:rsid w:val="00997391"/>
    <w:rsid w:val="009A06DC"/>
    <w:rsid w:val="009A0F5E"/>
    <w:rsid w:val="009A19A9"/>
    <w:rsid w:val="009A1E08"/>
    <w:rsid w:val="009A28BF"/>
    <w:rsid w:val="009A2C5C"/>
    <w:rsid w:val="009A2F0D"/>
    <w:rsid w:val="009A3679"/>
    <w:rsid w:val="009A48C3"/>
    <w:rsid w:val="009A5031"/>
    <w:rsid w:val="009A5868"/>
    <w:rsid w:val="009A595E"/>
    <w:rsid w:val="009A5D61"/>
    <w:rsid w:val="009A6543"/>
    <w:rsid w:val="009A6D01"/>
    <w:rsid w:val="009B210B"/>
    <w:rsid w:val="009B3570"/>
    <w:rsid w:val="009B3BB0"/>
    <w:rsid w:val="009B4649"/>
    <w:rsid w:val="009B5B7B"/>
    <w:rsid w:val="009B7772"/>
    <w:rsid w:val="009C0973"/>
    <w:rsid w:val="009C2625"/>
    <w:rsid w:val="009C2A37"/>
    <w:rsid w:val="009C34B6"/>
    <w:rsid w:val="009C390B"/>
    <w:rsid w:val="009C3CA6"/>
    <w:rsid w:val="009C49F6"/>
    <w:rsid w:val="009C4DEF"/>
    <w:rsid w:val="009C5244"/>
    <w:rsid w:val="009C52F6"/>
    <w:rsid w:val="009C5E48"/>
    <w:rsid w:val="009C6C20"/>
    <w:rsid w:val="009C752E"/>
    <w:rsid w:val="009D121A"/>
    <w:rsid w:val="009D4E19"/>
    <w:rsid w:val="009D50FD"/>
    <w:rsid w:val="009D5753"/>
    <w:rsid w:val="009D60D5"/>
    <w:rsid w:val="009D7506"/>
    <w:rsid w:val="009D7E60"/>
    <w:rsid w:val="009E0920"/>
    <w:rsid w:val="009E0C18"/>
    <w:rsid w:val="009E4391"/>
    <w:rsid w:val="009E64F5"/>
    <w:rsid w:val="009E6EDC"/>
    <w:rsid w:val="009E7389"/>
    <w:rsid w:val="009E761D"/>
    <w:rsid w:val="009F0948"/>
    <w:rsid w:val="009F0EFC"/>
    <w:rsid w:val="009F1178"/>
    <w:rsid w:val="009F35B8"/>
    <w:rsid w:val="009F4DD3"/>
    <w:rsid w:val="009F5D3E"/>
    <w:rsid w:val="009F6A1B"/>
    <w:rsid w:val="009F7236"/>
    <w:rsid w:val="009F7F4C"/>
    <w:rsid w:val="00A00553"/>
    <w:rsid w:val="00A00693"/>
    <w:rsid w:val="00A00A2F"/>
    <w:rsid w:val="00A026F5"/>
    <w:rsid w:val="00A05295"/>
    <w:rsid w:val="00A05BEA"/>
    <w:rsid w:val="00A1085D"/>
    <w:rsid w:val="00A12A3F"/>
    <w:rsid w:val="00A12DD9"/>
    <w:rsid w:val="00A130B2"/>
    <w:rsid w:val="00A1408F"/>
    <w:rsid w:val="00A14239"/>
    <w:rsid w:val="00A14273"/>
    <w:rsid w:val="00A14410"/>
    <w:rsid w:val="00A15505"/>
    <w:rsid w:val="00A169BE"/>
    <w:rsid w:val="00A175B3"/>
    <w:rsid w:val="00A2017B"/>
    <w:rsid w:val="00A21ACD"/>
    <w:rsid w:val="00A23054"/>
    <w:rsid w:val="00A23872"/>
    <w:rsid w:val="00A247F9"/>
    <w:rsid w:val="00A259E3"/>
    <w:rsid w:val="00A25B5D"/>
    <w:rsid w:val="00A25DAC"/>
    <w:rsid w:val="00A26188"/>
    <w:rsid w:val="00A26D1D"/>
    <w:rsid w:val="00A304A4"/>
    <w:rsid w:val="00A32C40"/>
    <w:rsid w:val="00A32F35"/>
    <w:rsid w:val="00A3468C"/>
    <w:rsid w:val="00A35A5E"/>
    <w:rsid w:val="00A36B61"/>
    <w:rsid w:val="00A3714E"/>
    <w:rsid w:val="00A37E02"/>
    <w:rsid w:val="00A40A5D"/>
    <w:rsid w:val="00A41757"/>
    <w:rsid w:val="00A41B2E"/>
    <w:rsid w:val="00A42055"/>
    <w:rsid w:val="00A429D0"/>
    <w:rsid w:val="00A45518"/>
    <w:rsid w:val="00A46724"/>
    <w:rsid w:val="00A4798C"/>
    <w:rsid w:val="00A47AD1"/>
    <w:rsid w:val="00A5006B"/>
    <w:rsid w:val="00A503C4"/>
    <w:rsid w:val="00A50BC1"/>
    <w:rsid w:val="00A5147C"/>
    <w:rsid w:val="00A52703"/>
    <w:rsid w:val="00A53521"/>
    <w:rsid w:val="00A5486C"/>
    <w:rsid w:val="00A54DF9"/>
    <w:rsid w:val="00A5565B"/>
    <w:rsid w:val="00A568E4"/>
    <w:rsid w:val="00A5788E"/>
    <w:rsid w:val="00A579BA"/>
    <w:rsid w:val="00A57C39"/>
    <w:rsid w:val="00A61CEC"/>
    <w:rsid w:val="00A629B5"/>
    <w:rsid w:val="00A629B8"/>
    <w:rsid w:val="00A636FC"/>
    <w:rsid w:val="00A6397D"/>
    <w:rsid w:val="00A639F3"/>
    <w:rsid w:val="00A640D7"/>
    <w:rsid w:val="00A660B2"/>
    <w:rsid w:val="00A665AC"/>
    <w:rsid w:val="00A7025D"/>
    <w:rsid w:val="00A710BE"/>
    <w:rsid w:val="00A716C8"/>
    <w:rsid w:val="00A72158"/>
    <w:rsid w:val="00A72865"/>
    <w:rsid w:val="00A73F34"/>
    <w:rsid w:val="00A7723E"/>
    <w:rsid w:val="00A77CC9"/>
    <w:rsid w:val="00A77D7A"/>
    <w:rsid w:val="00A82897"/>
    <w:rsid w:val="00A83F34"/>
    <w:rsid w:val="00A852C7"/>
    <w:rsid w:val="00A878AB"/>
    <w:rsid w:val="00A90209"/>
    <w:rsid w:val="00A9056E"/>
    <w:rsid w:val="00A905F6"/>
    <w:rsid w:val="00A93F56"/>
    <w:rsid w:val="00A94BCC"/>
    <w:rsid w:val="00A95234"/>
    <w:rsid w:val="00A956DE"/>
    <w:rsid w:val="00A96502"/>
    <w:rsid w:val="00A97BC9"/>
    <w:rsid w:val="00A97CAB"/>
    <w:rsid w:val="00A97E29"/>
    <w:rsid w:val="00AA0594"/>
    <w:rsid w:val="00AA14DC"/>
    <w:rsid w:val="00AA24D8"/>
    <w:rsid w:val="00AA25BE"/>
    <w:rsid w:val="00AA3B99"/>
    <w:rsid w:val="00AA5C67"/>
    <w:rsid w:val="00AA7B4E"/>
    <w:rsid w:val="00AB03F4"/>
    <w:rsid w:val="00AB0ADA"/>
    <w:rsid w:val="00AB1F53"/>
    <w:rsid w:val="00AB3F8B"/>
    <w:rsid w:val="00AB489E"/>
    <w:rsid w:val="00AB50F4"/>
    <w:rsid w:val="00AB524E"/>
    <w:rsid w:val="00AB7832"/>
    <w:rsid w:val="00AC0FDA"/>
    <w:rsid w:val="00AC1048"/>
    <w:rsid w:val="00AC111E"/>
    <w:rsid w:val="00AC1EE5"/>
    <w:rsid w:val="00AC2C80"/>
    <w:rsid w:val="00AC7C18"/>
    <w:rsid w:val="00AD1211"/>
    <w:rsid w:val="00AD280D"/>
    <w:rsid w:val="00AD4EFD"/>
    <w:rsid w:val="00AD633B"/>
    <w:rsid w:val="00AD6C4A"/>
    <w:rsid w:val="00AD774D"/>
    <w:rsid w:val="00AD79C4"/>
    <w:rsid w:val="00AE0982"/>
    <w:rsid w:val="00AE15B6"/>
    <w:rsid w:val="00AE1DD0"/>
    <w:rsid w:val="00AE4E46"/>
    <w:rsid w:val="00AE5402"/>
    <w:rsid w:val="00AE706A"/>
    <w:rsid w:val="00AE721C"/>
    <w:rsid w:val="00AE7B5C"/>
    <w:rsid w:val="00AF032D"/>
    <w:rsid w:val="00AF03B5"/>
    <w:rsid w:val="00AF2A50"/>
    <w:rsid w:val="00AF2F6A"/>
    <w:rsid w:val="00AF477F"/>
    <w:rsid w:val="00AF6F90"/>
    <w:rsid w:val="00B008FE"/>
    <w:rsid w:val="00B00C03"/>
    <w:rsid w:val="00B00EB3"/>
    <w:rsid w:val="00B014DD"/>
    <w:rsid w:val="00B02470"/>
    <w:rsid w:val="00B02CE3"/>
    <w:rsid w:val="00B06222"/>
    <w:rsid w:val="00B0688A"/>
    <w:rsid w:val="00B07BCB"/>
    <w:rsid w:val="00B1153A"/>
    <w:rsid w:val="00B11E3B"/>
    <w:rsid w:val="00B140CA"/>
    <w:rsid w:val="00B14315"/>
    <w:rsid w:val="00B16B0C"/>
    <w:rsid w:val="00B170C4"/>
    <w:rsid w:val="00B17B2B"/>
    <w:rsid w:val="00B21687"/>
    <w:rsid w:val="00B21C69"/>
    <w:rsid w:val="00B22D25"/>
    <w:rsid w:val="00B23273"/>
    <w:rsid w:val="00B24FA2"/>
    <w:rsid w:val="00B26DB5"/>
    <w:rsid w:val="00B31C80"/>
    <w:rsid w:val="00B32784"/>
    <w:rsid w:val="00B3396A"/>
    <w:rsid w:val="00B33B59"/>
    <w:rsid w:val="00B34D0C"/>
    <w:rsid w:val="00B351CC"/>
    <w:rsid w:val="00B35A56"/>
    <w:rsid w:val="00B406D2"/>
    <w:rsid w:val="00B40E30"/>
    <w:rsid w:val="00B4111E"/>
    <w:rsid w:val="00B41FFA"/>
    <w:rsid w:val="00B425FA"/>
    <w:rsid w:val="00B44CF1"/>
    <w:rsid w:val="00B46D98"/>
    <w:rsid w:val="00B4700E"/>
    <w:rsid w:val="00B475A2"/>
    <w:rsid w:val="00B47D08"/>
    <w:rsid w:val="00B5024B"/>
    <w:rsid w:val="00B510F2"/>
    <w:rsid w:val="00B510FA"/>
    <w:rsid w:val="00B51649"/>
    <w:rsid w:val="00B51F54"/>
    <w:rsid w:val="00B534FC"/>
    <w:rsid w:val="00B54446"/>
    <w:rsid w:val="00B54833"/>
    <w:rsid w:val="00B548A5"/>
    <w:rsid w:val="00B56CD4"/>
    <w:rsid w:val="00B56F7D"/>
    <w:rsid w:val="00B5782F"/>
    <w:rsid w:val="00B61873"/>
    <w:rsid w:val="00B62DEB"/>
    <w:rsid w:val="00B644CC"/>
    <w:rsid w:val="00B6466C"/>
    <w:rsid w:val="00B659A3"/>
    <w:rsid w:val="00B6680D"/>
    <w:rsid w:val="00B67F58"/>
    <w:rsid w:val="00B700B2"/>
    <w:rsid w:val="00B710F7"/>
    <w:rsid w:val="00B714F7"/>
    <w:rsid w:val="00B73024"/>
    <w:rsid w:val="00B751FE"/>
    <w:rsid w:val="00B75840"/>
    <w:rsid w:val="00B767CA"/>
    <w:rsid w:val="00B7734F"/>
    <w:rsid w:val="00B779C5"/>
    <w:rsid w:val="00B8022B"/>
    <w:rsid w:val="00B81439"/>
    <w:rsid w:val="00B85C37"/>
    <w:rsid w:val="00B862F0"/>
    <w:rsid w:val="00B8786E"/>
    <w:rsid w:val="00B90BDD"/>
    <w:rsid w:val="00B9139B"/>
    <w:rsid w:val="00B9327E"/>
    <w:rsid w:val="00B9334D"/>
    <w:rsid w:val="00B93889"/>
    <w:rsid w:val="00B9417F"/>
    <w:rsid w:val="00B95115"/>
    <w:rsid w:val="00B9530C"/>
    <w:rsid w:val="00B95620"/>
    <w:rsid w:val="00B9717A"/>
    <w:rsid w:val="00BA1865"/>
    <w:rsid w:val="00BA2EE9"/>
    <w:rsid w:val="00BA2F2C"/>
    <w:rsid w:val="00BA3159"/>
    <w:rsid w:val="00BA44CA"/>
    <w:rsid w:val="00BA6196"/>
    <w:rsid w:val="00BA6714"/>
    <w:rsid w:val="00BA6EC7"/>
    <w:rsid w:val="00BB1366"/>
    <w:rsid w:val="00BB1598"/>
    <w:rsid w:val="00BB16B7"/>
    <w:rsid w:val="00BB1E19"/>
    <w:rsid w:val="00BB2FB5"/>
    <w:rsid w:val="00BB30D8"/>
    <w:rsid w:val="00BB35D6"/>
    <w:rsid w:val="00BB36CD"/>
    <w:rsid w:val="00BB36EB"/>
    <w:rsid w:val="00BB3C7B"/>
    <w:rsid w:val="00BB4011"/>
    <w:rsid w:val="00BB4050"/>
    <w:rsid w:val="00BB54AA"/>
    <w:rsid w:val="00BB59CC"/>
    <w:rsid w:val="00BB71F2"/>
    <w:rsid w:val="00BB7AC2"/>
    <w:rsid w:val="00BC01F5"/>
    <w:rsid w:val="00BC14D4"/>
    <w:rsid w:val="00BC275A"/>
    <w:rsid w:val="00BC415E"/>
    <w:rsid w:val="00BC67D0"/>
    <w:rsid w:val="00BC75E8"/>
    <w:rsid w:val="00BD2D0F"/>
    <w:rsid w:val="00BD35F3"/>
    <w:rsid w:val="00BD6D47"/>
    <w:rsid w:val="00BD6D93"/>
    <w:rsid w:val="00BD76A4"/>
    <w:rsid w:val="00BD7C68"/>
    <w:rsid w:val="00BD7CBD"/>
    <w:rsid w:val="00BE0B39"/>
    <w:rsid w:val="00BE0CF6"/>
    <w:rsid w:val="00BE12B8"/>
    <w:rsid w:val="00BE3556"/>
    <w:rsid w:val="00BE3ECA"/>
    <w:rsid w:val="00BE4E16"/>
    <w:rsid w:val="00BF1BC6"/>
    <w:rsid w:val="00BF2078"/>
    <w:rsid w:val="00BF2357"/>
    <w:rsid w:val="00BF23D9"/>
    <w:rsid w:val="00BF578B"/>
    <w:rsid w:val="00BF69AA"/>
    <w:rsid w:val="00C0147A"/>
    <w:rsid w:val="00C045CF"/>
    <w:rsid w:val="00C054BC"/>
    <w:rsid w:val="00C05A23"/>
    <w:rsid w:val="00C06F8A"/>
    <w:rsid w:val="00C07BE0"/>
    <w:rsid w:val="00C11616"/>
    <w:rsid w:val="00C1337E"/>
    <w:rsid w:val="00C13E11"/>
    <w:rsid w:val="00C15D88"/>
    <w:rsid w:val="00C1608F"/>
    <w:rsid w:val="00C16141"/>
    <w:rsid w:val="00C213F1"/>
    <w:rsid w:val="00C21912"/>
    <w:rsid w:val="00C25B95"/>
    <w:rsid w:val="00C2693B"/>
    <w:rsid w:val="00C271B6"/>
    <w:rsid w:val="00C30476"/>
    <w:rsid w:val="00C308F4"/>
    <w:rsid w:val="00C311DB"/>
    <w:rsid w:val="00C313BE"/>
    <w:rsid w:val="00C31C48"/>
    <w:rsid w:val="00C31E00"/>
    <w:rsid w:val="00C32C76"/>
    <w:rsid w:val="00C330EE"/>
    <w:rsid w:val="00C3429B"/>
    <w:rsid w:val="00C35A81"/>
    <w:rsid w:val="00C35F82"/>
    <w:rsid w:val="00C37817"/>
    <w:rsid w:val="00C37821"/>
    <w:rsid w:val="00C37A46"/>
    <w:rsid w:val="00C413A2"/>
    <w:rsid w:val="00C41AC9"/>
    <w:rsid w:val="00C42556"/>
    <w:rsid w:val="00C42B71"/>
    <w:rsid w:val="00C43804"/>
    <w:rsid w:val="00C447CF"/>
    <w:rsid w:val="00C449C8"/>
    <w:rsid w:val="00C44A7D"/>
    <w:rsid w:val="00C45400"/>
    <w:rsid w:val="00C4611C"/>
    <w:rsid w:val="00C50B18"/>
    <w:rsid w:val="00C50F49"/>
    <w:rsid w:val="00C54AFB"/>
    <w:rsid w:val="00C5625E"/>
    <w:rsid w:val="00C5694E"/>
    <w:rsid w:val="00C6343E"/>
    <w:rsid w:val="00C63589"/>
    <w:rsid w:val="00C64FFC"/>
    <w:rsid w:val="00C6561F"/>
    <w:rsid w:val="00C66C15"/>
    <w:rsid w:val="00C673C3"/>
    <w:rsid w:val="00C67900"/>
    <w:rsid w:val="00C70E1C"/>
    <w:rsid w:val="00C72EA7"/>
    <w:rsid w:val="00C731D0"/>
    <w:rsid w:val="00C76269"/>
    <w:rsid w:val="00C77729"/>
    <w:rsid w:val="00C77E29"/>
    <w:rsid w:val="00C81313"/>
    <w:rsid w:val="00C8506D"/>
    <w:rsid w:val="00C8635A"/>
    <w:rsid w:val="00C869E1"/>
    <w:rsid w:val="00C86BFC"/>
    <w:rsid w:val="00C87244"/>
    <w:rsid w:val="00C873A7"/>
    <w:rsid w:val="00C900CA"/>
    <w:rsid w:val="00C90869"/>
    <w:rsid w:val="00C91600"/>
    <w:rsid w:val="00C92000"/>
    <w:rsid w:val="00C92492"/>
    <w:rsid w:val="00C93548"/>
    <w:rsid w:val="00C950CD"/>
    <w:rsid w:val="00C96757"/>
    <w:rsid w:val="00C97756"/>
    <w:rsid w:val="00CA0768"/>
    <w:rsid w:val="00CA144A"/>
    <w:rsid w:val="00CA1453"/>
    <w:rsid w:val="00CA1B6C"/>
    <w:rsid w:val="00CA2781"/>
    <w:rsid w:val="00CA2B43"/>
    <w:rsid w:val="00CA38CA"/>
    <w:rsid w:val="00CA4BAE"/>
    <w:rsid w:val="00CA6384"/>
    <w:rsid w:val="00CA75B5"/>
    <w:rsid w:val="00CB0DD6"/>
    <w:rsid w:val="00CB1D00"/>
    <w:rsid w:val="00CB256D"/>
    <w:rsid w:val="00CB33FC"/>
    <w:rsid w:val="00CB486F"/>
    <w:rsid w:val="00CB4F08"/>
    <w:rsid w:val="00CB5169"/>
    <w:rsid w:val="00CB64A3"/>
    <w:rsid w:val="00CB7225"/>
    <w:rsid w:val="00CC0CE4"/>
    <w:rsid w:val="00CC3BB4"/>
    <w:rsid w:val="00CC6019"/>
    <w:rsid w:val="00CC679B"/>
    <w:rsid w:val="00CC7DF4"/>
    <w:rsid w:val="00CD1CF9"/>
    <w:rsid w:val="00CD2010"/>
    <w:rsid w:val="00CD3AE9"/>
    <w:rsid w:val="00CD4B8F"/>
    <w:rsid w:val="00CD4D0D"/>
    <w:rsid w:val="00CD4E9A"/>
    <w:rsid w:val="00CD5F4B"/>
    <w:rsid w:val="00CD7E83"/>
    <w:rsid w:val="00CE054A"/>
    <w:rsid w:val="00CE1BB2"/>
    <w:rsid w:val="00CE274E"/>
    <w:rsid w:val="00CE336C"/>
    <w:rsid w:val="00CE3CCD"/>
    <w:rsid w:val="00CE4EF7"/>
    <w:rsid w:val="00CE7EC2"/>
    <w:rsid w:val="00CF0AE0"/>
    <w:rsid w:val="00CF4DDC"/>
    <w:rsid w:val="00CF5248"/>
    <w:rsid w:val="00CF68F0"/>
    <w:rsid w:val="00CF6A26"/>
    <w:rsid w:val="00CF773E"/>
    <w:rsid w:val="00CF7EB3"/>
    <w:rsid w:val="00D00099"/>
    <w:rsid w:val="00D00C4B"/>
    <w:rsid w:val="00D0149F"/>
    <w:rsid w:val="00D01EF6"/>
    <w:rsid w:val="00D0314F"/>
    <w:rsid w:val="00D046E2"/>
    <w:rsid w:val="00D0678A"/>
    <w:rsid w:val="00D06B0B"/>
    <w:rsid w:val="00D06E3C"/>
    <w:rsid w:val="00D07C68"/>
    <w:rsid w:val="00D07F83"/>
    <w:rsid w:val="00D11FD5"/>
    <w:rsid w:val="00D122BE"/>
    <w:rsid w:val="00D14C0B"/>
    <w:rsid w:val="00D15DA4"/>
    <w:rsid w:val="00D15FF9"/>
    <w:rsid w:val="00D16357"/>
    <w:rsid w:val="00D215AC"/>
    <w:rsid w:val="00D21A43"/>
    <w:rsid w:val="00D21FDB"/>
    <w:rsid w:val="00D22C33"/>
    <w:rsid w:val="00D238BF"/>
    <w:rsid w:val="00D25A4D"/>
    <w:rsid w:val="00D31DB6"/>
    <w:rsid w:val="00D341CE"/>
    <w:rsid w:val="00D35027"/>
    <w:rsid w:val="00D363A8"/>
    <w:rsid w:val="00D41068"/>
    <w:rsid w:val="00D41D30"/>
    <w:rsid w:val="00D4238F"/>
    <w:rsid w:val="00D4359F"/>
    <w:rsid w:val="00D451E1"/>
    <w:rsid w:val="00D45751"/>
    <w:rsid w:val="00D46671"/>
    <w:rsid w:val="00D46D0E"/>
    <w:rsid w:val="00D500D7"/>
    <w:rsid w:val="00D52207"/>
    <w:rsid w:val="00D52370"/>
    <w:rsid w:val="00D527B9"/>
    <w:rsid w:val="00D5296C"/>
    <w:rsid w:val="00D545AD"/>
    <w:rsid w:val="00D55772"/>
    <w:rsid w:val="00D558D8"/>
    <w:rsid w:val="00D575BE"/>
    <w:rsid w:val="00D627DC"/>
    <w:rsid w:val="00D63E7F"/>
    <w:rsid w:val="00D64B8B"/>
    <w:rsid w:val="00D6673A"/>
    <w:rsid w:val="00D67BAD"/>
    <w:rsid w:val="00D70464"/>
    <w:rsid w:val="00D714DA"/>
    <w:rsid w:val="00D7226A"/>
    <w:rsid w:val="00D736FE"/>
    <w:rsid w:val="00D7405B"/>
    <w:rsid w:val="00D74753"/>
    <w:rsid w:val="00D748D1"/>
    <w:rsid w:val="00D75E78"/>
    <w:rsid w:val="00D75F90"/>
    <w:rsid w:val="00D76126"/>
    <w:rsid w:val="00D7722A"/>
    <w:rsid w:val="00D81176"/>
    <w:rsid w:val="00D8117A"/>
    <w:rsid w:val="00D81AEB"/>
    <w:rsid w:val="00D81DDD"/>
    <w:rsid w:val="00D837A4"/>
    <w:rsid w:val="00D844E0"/>
    <w:rsid w:val="00D85570"/>
    <w:rsid w:val="00D86705"/>
    <w:rsid w:val="00D86CC5"/>
    <w:rsid w:val="00D87F22"/>
    <w:rsid w:val="00D900FE"/>
    <w:rsid w:val="00D92921"/>
    <w:rsid w:val="00D92969"/>
    <w:rsid w:val="00D94633"/>
    <w:rsid w:val="00D964A4"/>
    <w:rsid w:val="00DA00BD"/>
    <w:rsid w:val="00DA193C"/>
    <w:rsid w:val="00DA3BF4"/>
    <w:rsid w:val="00DA5D40"/>
    <w:rsid w:val="00DB39A6"/>
    <w:rsid w:val="00DB4478"/>
    <w:rsid w:val="00DB665D"/>
    <w:rsid w:val="00DC0981"/>
    <w:rsid w:val="00DC0AAC"/>
    <w:rsid w:val="00DC121A"/>
    <w:rsid w:val="00DC2930"/>
    <w:rsid w:val="00DC58FF"/>
    <w:rsid w:val="00DD1C9F"/>
    <w:rsid w:val="00DD1F23"/>
    <w:rsid w:val="00DD30DA"/>
    <w:rsid w:val="00DD5394"/>
    <w:rsid w:val="00DD5753"/>
    <w:rsid w:val="00DD5EDD"/>
    <w:rsid w:val="00DE15A6"/>
    <w:rsid w:val="00DE1D92"/>
    <w:rsid w:val="00DE28C1"/>
    <w:rsid w:val="00DE49EB"/>
    <w:rsid w:val="00DE65F6"/>
    <w:rsid w:val="00DE6FF3"/>
    <w:rsid w:val="00DE7B98"/>
    <w:rsid w:val="00DF0574"/>
    <w:rsid w:val="00DF176C"/>
    <w:rsid w:val="00DF18BD"/>
    <w:rsid w:val="00DF3622"/>
    <w:rsid w:val="00DF3B31"/>
    <w:rsid w:val="00DF3C9E"/>
    <w:rsid w:val="00DF4AAC"/>
    <w:rsid w:val="00DF4D1A"/>
    <w:rsid w:val="00DF56B3"/>
    <w:rsid w:val="00DF5DC9"/>
    <w:rsid w:val="00DF6E13"/>
    <w:rsid w:val="00E021AC"/>
    <w:rsid w:val="00E0491D"/>
    <w:rsid w:val="00E0630E"/>
    <w:rsid w:val="00E06CAD"/>
    <w:rsid w:val="00E10AA5"/>
    <w:rsid w:val="00E115B5"/>
    <w:rsid w:val="00E125DF"/>
    <w:rsid w:val="00E12BAA"/>
    <w:rsid w:val="00E1332E"/>
    <w:rsid w:val="00E145E5"/>
    <w:rsid w:val="00E156F2"/>
    <w:rsid w:val="00E15A23"/>
    <w:rsid w:val="00E15B5B"/>
    <w:rsid w:val="00E163BE"/>
    <w:rsid w:val="00E171BB"/>
    <w:rsid w:val="00E21E42"/>
    <w:rsid w:val="00E21FD0"/>
    <w:rsid w:val="00E24486"/>
    <w:rsid w:val="00E24928"/>
    <w:rsid w:val="00E24E3E"/>
    <w:rsid w:val="00E267BA"/>
    <w:rsid w:val="00E274EE"/>
    <w:rsid w:val="00E30D33"/>
    <w:rsid w:val="00E316BC"/>
    <w:rsid w:val="00E316D1"/>
    <w:rsid w:val="00E31CCF"/>
    <w:rsid w:val="00E32512"/>
    <w:rsid w:val="00E32848"/>
    <w:rsid w:val="00E34A90"/>
    <w:rsid w:val="00E3566B"/>
    <w:rsid w:val="00E3572F"/>
    <w:rsid w:val="00E36C19"/>
    <w:rsid w:val="00E37FF8"/>
    <w:rsid w:val="00E4030C"/>
    <w:rsid w:val="00E418DA"/>
    <w:rsid w:val="00E423EA"/>
    <w:rsid w:val="00E42585"/>
    <w:rsid w:val="00E42E7B"/>
    <w:rsid w:val="00E43B2F"/>
    <w:rsid w:val="00E43C83"/>
    <w:rsid w:val="00E45B88"/>
    <w:rsid w:val="00E46231"/>
    <w:rsid w:val="00E46677"/>
    <w:rsid w:val="00E4723C"/>
    <w:rsid w:val="00E47700"/>
    <w:rsid w:val="00E5178E"/>
    <w:rsid w:val="00E52718"/>
    <w:rsid w:val="00E615D7"/>
    <w:rsid w:val="00E642DD"/>
    <w:rsid w:val="00E646B9"/>
    <w:rsid w:val="00E64EE7"/>
    <w:rsid w:val="00E6552E"/>
    <w:rsid w:val="00E66945"/>
    <w:rsid w:val="00E67956"/>
    <w:rsid w:val="00E67CC3"/>
    <w:rsid w:val="00E7229F"/>
    <w:rsid w:val="00E7242E"/>
    <w:rsid w:val="00E72901"/>
    <w:rsid w:val="00E732C4"/>
    <w:rsid w:val="00E73314"/>
    <w:rsid w:val="00E7356D"/>
    <w:rsid w:val="00E73616"/>
    <w:rsid w:val="00E74A67"/>
    <w:rsid w:val="00E7706E"/>
    <w:rsid w:val="00E77ED0"/>
    <w:rsid w:val="00E80370"/>
    <w:rsid w:val="00E82938"/>
    <w:rsid w:val="00E829CB"/>
    <w:rsid w:val="00E83316"/>
    <w:rsid w:val="00E8347B"/>
    <w:rsid w:val="00E8421F"/>
    <w:rsid w:val="00E84623"/>
    <w:rsid w:val="00E86DE5"/>
    <w:rsid w:val="00E90DCF"/>
    <w:rsid w:val="00E911E7"/>
    <w:rsid w:val="00E91C9C"/>
    <w:rsid w:val="00E93871"/>
    <w:rsid w:val="00E93EF2"/>
    <w:rsid w:val="00E96DF2"/>
    <w:rsid w:val="00EA08AA"/>
    <w:rsid w:val="00EA0FDB"/>
    <w:rsid w:val="00EA2D35"/>
    <w:rsid w:val="00EA2F45"/>
    <w:rsid w:val="00EA686F"/>
    <w:rsid w:val="00EA7268"/>
    <w:rsid w:val="00EA7385"/>
    <w:rsid w:val="00EA7784"/>
    <w:rsid w:val="00EA7B2E"/>
    <w:rsid w:val="00EB156E"/>
    <w:rsid w:val="00EB270A"/>
    <w:rsid w:val="00EB4407"/>
    <w:rsid w:val="00EB5E43"/>
    <w:rsid w:val="00EB624C"/>
    <w:rsid w:val="00EB6992"/>
    <w:rsid w:val="00EC158A"/>
    <w:rsid w:val="00EC39EE"/>
    <w:rsid w:val="00EC483D"/>
    <w:rsid w:val="00EC56BE"/>
    <w:rsid w:val="00EC730C"/>
    <w:rsid w:val="00EC74F2"/>
    <w:rsid w:val="00ED2C44"/>
    <w:rsid w:val="00ED3E80"/>
    <w:rsid w:val="00ED5BA8"/>
    <w:rsid w:val="00ED6E6F"/>
    <w:rsid w:val="00ED77C6"/>
    <w:rsid w:val="00EE1661"/>
    <w:rsid w:val="00EE1665"/>
    <w:rsid w:val="00EE3412"/>
    <w:rsid w:val="00EE5308"/>
    <w:rsid w:val="00EE56B7"/>
    <w:rsid w:val="00EE7029"/>
    <w:rsid w:val="00EF2420"/>
    <w:rsid w:val="00EF350F"/>
    <w:rsid w:val="00EF40E1"/>
    <w:rsid w:val="00EF5B27"/>
    <w:rsid w:val="00EF6E7D"/>
    <w:rsid w:val="00F02100"/>
    <w:rsid w:val="00F025D6"/>
    <w:rsid w:val="00F02722"/>
    <w:rsid w:val="00F04419"/>
    <w:rsid w:val="00F0486D"/>
    <w:rsid w:val="00F05344"/>
    <w:rsid w:val="00F0566C"/>
    <w:rsid w:val="00F0573E"/>
    <w:rsid w:val="00F05A5F"/>
    <w:rsid w:val="00F05FEA"/>
    <w:rsid w:val="00F102C6"/>
    <w:rsid w:val="00F116F4"/>
    <w:rsid w:val="00F12124"/>
    <w:rsid w:val="00F135A9"/>
    <w:rsid w:val="00F14DD3"/>
    <w:rsid w:val="00F14E2B"/>
    <w:rsid w:val="00F15087"/>
    <w:rsid w:val="00F157A5"/>
    <w:rsid w:val="00F15F53"/>
    <w:rsid w:val="00F1631C"/>
    <w:rsid w:val="00F20CDB"/>
    <w:rsid w:val="00F20FFA"/>
    <w:rsid w:val="00F22597"/>
    <w:rsid w:val="00F22FD7"/>
    <w:rsid w:val="00F23CF2"/>
    <w:rsid w:val="00F24D84"/>
    <w:rsid w:val="00F25911"/>
    <w:rsid w:val="00F2613D"/>
    <w:rsid w:val="00F2670C"/>
    <w:rsid w:val="00F26CF3"/>
    <w:rsid w:val="00F27577"/>
    <w:rsid w:val="00F301BD"/>
    <w:rsid w:val="00F334DE"/>
    <w:rsid w:val="00F35103"/>
    <w:rsid w:val="00F36476"/>
    <w:rsid w:val="00F366D2"/>
    <w:rsid w:val="00F370E7"/>
    <w:rsid w:val="00F378F6"/>
    <w:rsid w:val="00F37F84"/>
    <w:rsid w:val="00F401D7"/>
    <w:rsid w:val="00F40770"/>
    <w:rsid w:val="00F41799"/>
    <w:rsid w:val="00F42E57"/>
    <w:rsid w:val="00F433B3"/>
    <w:rsid w:val="00F43B63"/>
    <w:rsid w:val="00F45DC3"/>
    <w:rsid w:val="00F46C1C"/>
    <w:rsid w:val="00F47EFB"/>
    <w:rsid w:val="00F50386"/>
    <w:rsid w:val="00F509BB"/>
    <w:rsid w:val="00F522A9"/>
    <w:rsid w:val="00F528FA"/>
    <w:rsid w:val="00F5317F"/>
    <w:rsid w:val="00F541D1"/>
    <w:rsid w:val="00F54547"/>
    <w:rsid w:val="00F56233"/>
    <w:rsid w:val="00F56DFD"/>
    <w:rsid w:val="00F57B7F"/>
    <w:rsid w:val="00F60564"/>
    <w:rsid w:val="00F61F96"/>
    <w:rsid w:val="00F62DE6"/>
    <w:rsid w:val="00F639A0"/>
    <w:rsid w:val="00F66199"/>
    <w:rsid w:val="00F6690C"/>
    <w:rsid w:val="00F66B79"/>
    <w:rsid w:val="00F66C26"/>
    <w:rsid w:val="00F66D1C"/>
    <w:rsid w:val="00F67F0B"/>
    <w:rsid w:val="00F71B7A"/>
    <w:rsid w:val="00F72BE6"/>
    <w:rsid w:val="00F73E13"/>
    <w:rsid w:val="00F73F10"/>
    <w:rsid w:val="00F740F8"/>
    <w:rsid w:val="00F752B9"/>
    <w:rsid w:val="00F80D08"/>
    <w:rsid w:val="00F82167"/>
    <w:rsid w:val="00F826DC"/>
    <w:rsid w:val="00F829CA"/>
    <w:rsid w:val="00F82B58"/>
    <w:rsid w:val="00F84D00"/>
    <w:rsid w:val="00F8674B"/>
    <w:rsid w:val="00F86DCF"/>
    <w:rsid w:val="00F878CC"/>
    <w:rsid w:val="00F87E2B"/>
    <w:rsid w:val="00F90C67"/>
    <w:rsid w:val="00F93BC5"/>
    <w:rsid w:val="00F95161"/>
    <w:rsid w:val="00F9596D"/>
    <w:rsid w:val="00F96AE4"/>
    <w:rsid w:val="00F97883"/>
    <w:rsid w:val="00F97928"/>
    <w:rsid w:val="00F97B73"/>
    <w:rsid w:val="00FA0489"/>
    <w:rsid w:val="00FA1266"/>
    <w:rsid w:val="00FA2E1E"/>
    <w:rsid w:val="00FA326F"/>
    <w:rsid w:val="00FA35BF"/>
    <w:rsid w:val="00FA3C25"/>
    <w:rsid w:val="00FA419F"/>
    <w:rsid w:val="00FA4A31"/>
    <w:rsid w:val="00FA5154"/>
    <w:rsid w:val="00FA7C20"/>
    <w:rsid w:val="00FA7C35"/>
    <w:rsid w:val="00FA7FEA"/>
    <w:rsid w:val="00FB3617"/>
    <w:rsid w:val="00FB392B"/>
    <w:rsid w:val="00FB3C0B"/>
    <w:rsid w:val="00FB4353"/>
    <w:rsid w:val="00FB53C9"/>
    <w:rsid w:val="00FB5916"/>
    <w:rsid w:val="00FB5B65"/>
    <w:rsid w:val="00FB712C"/>
    <w:rsid w:val="00FB73B3"/>
    <w:rsid w:val="00FC0C80"/>
    <w:rsid w:val="00FC1BEA"/>
    <w:rsid w:val="00FC2910"/>
    <w:rsid w:val="00FC2B29"/>
    <w:rsid w:val="00FC395E"/>
    <w:rsid w:val="00FC39E7"/>
    <w:rsid w:val="00FC79D0"/>
    <w:rsid w:val="00FD0D57"/>
    <w:rsid w:val="00FD3319"/>
    <w:rsid w:val="00FD37F1"/>
    <w:rsid w:val="00FD4C0B"/>
    <w:rsid w:val="00FE010B"/>
    <w:rsid w:val="00FE0ED0"/>
    <w:rsid w:val="00FE1918"/>
    <w:rsid w:val="00FE2445"/>
    <w:rsid w:val="00FE3885"/>
    <w:rsid w:val="00FE3F5C"/>
    <w:rsid w:val="00FE4450"/>
    <w:rsid w:val="00FE4D63"/>
    <w:rsid w:val="00FE512D"/>
    <w:rsid w:val="00FF0DCB"/>
    <w:rsid w:val="00FF1290"/>
    <w:rsid w:val="00FF1680"/>
    <w:rsid w:val="00FF198E"/>
    <w:rsid w:val="00FF2055"/>
    <w:rsid w:val="00FF2D33"/>
    <w:rsid w:val="00FF3AA8"/>
    <w:rsid w:val="00FF461E"/>
    <w:rsid w:val="00FF5AE9"/>
    <w:rsid w:val="00FF7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5AC17"/>
  <w15:chartTrackingRefBased/>
  <w15:docId w15:val="{17F24C03-DE64-40D8-ABAA-B2E5E10BF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603"/>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B23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23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2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2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2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2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23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273"/>
    <w:rPr>
      <w:rFonts w:ascii="Times New Roman" w:eastAsiaTheme="majorEastAsia" w:hAnsi="Times New Roman" w:cstheme="majorBidi"/>
      <w:i/>
      <w:iCs/>
      <w:color w:val="595959" w:themeColor="text1" w:themeTint="A6"/>
      <w:kern w:val="0"/>
      <w:lang w:eastAsia="en-GB"/>
      <w14:ligatures w14:val="none"/>
    </w:rPr>
  </w:style>
  <w:style w:type="character" w:customStyle="1" w:styleId="Heading7Char">
    <w:name w:val="Heading 7 Char"/>
    <w:basedOn w:val="DefaultParagraphFont"/>
    <w:link w:val="Heading7"/>
    <w:uiPriority w:val="9"/>
    <w:semiHidden/>
    <w:rsid w:val="00B23273"/>
    <w:rPr>
      <w:rFonts w:ascii="Times New Roman" w:eastAsiaTheme="majorEastAsia" w:hAnsi="Times New Roman" w:cstheme="majorBidi"/>
      <w:color w:val="595959" w:themeColor="text1" w:themeTint="A6"/>
      <w:kern w:val="0"/>
      <w:lang w:eastAsia="en-GB"/>
      <w14:ligatures w14:val="none"/>
    </w:rPr>
  </w:style>
  <w:style w:type="character" w:customStyle="1" w:styleId="Heading8Char">
    <w:name w:val="Heading 8 Char"/>
    <w:basedOn w:val="DefaultParagraphFont"/>
    <w:link w:val="Heading8"/>
    <w:uiPriority w:val="9"/>
    <w:semiHidden/>
    <w:rsid w:val="00B23273"/>
    <w:rPr>
      <w:rFonts w:ascii="Times New Roman" w:eastAsiaTheme="majorEastAsia" w:hAnsi="Times New Roman" w:cstheme="majorBidi"/>
      <w:i/>
      <w:iCs/>
      <w:color w:val="272727" w:themeColor="text1" w:themeTint="D8"/>
      <w:kern w:val="0"/>
      <w:lang w:eastAsia="en-GB"/>
      <w14:ligatures w14:val="none"/>
    </w:rPr>
  </w:style>
  <w:style w:type="character" w:customStyle="1" w:styleId="Heading9Char">
    <w:name w:val="Heading 9 Char"/>
    <w:basedOn w:val="DefaultParagraphFont"/>
    <w:link w:val="Heading9"/>
    <w:uiPriority w:val="9"/>
    <w:semiHidden/>
    <w:rsid w:val="00B23273"/>
    <w:rPr>
      <w:rFonts w:ascii="Times New Roman" w:eastAsiaTheme="majorEastAsia" w:hAnsi="Times New Roman" w:cstheme="majorBidi"/>
      <w:color w:val="272727" w:themeColor="text1" w:themeTint="D8"/>
      <w:kern w:val="0"/>
      <w:lang w:eastAsia="en-GB"/>
      <w14:ligatures w14:val="none"/>
    </w:rPr>
  </w:style>
  <w:style w:type="paragraph" w:styleId="Title">
    <w:name w:val="Title"/>
    <w:basedOn w:val="Normal"/>
    <w:next w:val="Normal"/>
    <w:link w:val="TitleChar"/>
    <w:uiPriority w:val="10"/>
    <w:qFormat/>
    <w:rsid w:val="00B232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273"/>
    <w:rPr>
      <w:rFonts w:asciiTheme="majorHAnsi" w:eastAsiaTheme="majorEastAsia" w:hAnsiTheme="majorHAnsi" w:cstheme="majorBidi"/>
      <w:spacing w:val="-10"/>
      <w:kern w:val="28"/>
      <w:sz w:val="56"/>
      <w:szCs w:val="56"/>
      <w:lang w:eastAsia="en-GB"/>
      <w14:ligatures w14:val="none"/>
    </w:rPr>
  </w:style>
  <w:style w:type="paragraph" w:styleId="Subtitle">
    <w:name w:val="Subtitle"/>
    <w:basedOn w:val="Normal"/>
    <w:next w:val="Normal"/>
    <w:link w:val="SubtitleChar"/>
    <w:uiPriority w:val="11"/>
    <w:qFormat/>
    <w:rsid w:val="00B23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273"/>
    <w:pPr>
      <w:spacing w:before="160"/>
      <w:jc w:val="center"/>
    </w:pPr>
    <w:rPr>
      <w:i/>
      <w:iCs/>
      <w:color w:val="404040" w:themeColor="text1" w:themeTint="BF"/>
    </w:rPr>
  </w:style>
  <w:style w:type="character" w:customStyle="1" w:styleId="QuoteChar">
    <w:name w:val="Quote Char"/>
    <w:basedOn w:val="DefaultParagraphFont"/>
    <w:link w:val="Quote"/>
    <w:uiPriority w:val="29"/>
    <w:rsid w:val="00B23273"/>
    <w:rPr>
      <w:i/>
      <w:iCs/>
      <w:color w:val="404040" w:themeColor="text1" w:themeTint="BF"/>
    </w:rPr>
  </w:style>
  <w:style w:type="paragraph" w:styleId="ListParagraph">
    <w:name w:val="List Paragraph"/>
    <w:basedOn w:val="Normal"/>
    <w:uiPriority w:val="34"/>
    <w:qFormat/>
    <w:rsid w:val="00B23273"/>
    <w:pPr>
      <w:ind w:left="720"/>
      <w:contextualSpacing/>
    </w:pPr>
  </w:style>
  <w:style w:type="character" w:styleId="IntenseEmphasis">
    <w:name w:val="Intense Emphasis"/>
    <w:basedOn w:val="DefaultParagraphFont"/>
    <w:uiPriority w:val="21"/>
    <w:qFormat/>
    <w:rsid w:val="00B23273"/>
    <w:rPr>
      <w:i/>
      <w:iCs/>
      <w:color w:val="0F4761" w:themeColor="accent1" w:themeShade="BF"/>
    </w:rPr>
  </w:style>
  <w:style w:type="paragraph" w:styleId="IntenseQuote">
    <w:name w:val="Intense Quote"/>
    <w:basedOn w:val="Normal"/>
    <w:next w:val="Normal"/>
    <w:link w:val="IntenseQuoteChar"/>
    <w:uiPriority w:val="30"/>
    <w:qFormat/>
    <w:rsid w:val="00B23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273"/>
    <w:rPr>
      <w:i/>
      <w:iCs/>
      <w:color w:val="0F4761" w:themeColor="accent1" w:themeShade="BF"/>
    </w:rPr>
  </w:style>
  <w:style w:type="character" w:styleId="IntenseReference">
    <w:name w:val="Intense Reference"/>
    <w:basedOn w:val="DefaultParagraphFont"/>
    <w:uiPriority w:val="32"/>
    <w:qFormat/>
    <w:rsid w:val="00B23273"/>
    <w:rPr>
      <w:b/>
      <w:bCs/>
      <w:smallCaps/>
      <w:color w:val="0F4761" w:themeColor="accent1" w:themeShade="BF"/>
      <w:spacing w:val="5"/>
    </w:rPr>
  </w:style>
  <w:style w:type="paragraph" w:styleId="Footer">
    <w:name w:val="footer"/>
    <w:basedOn w:val="Normal"/>
    <w:link w:val="FooterChar"/>
    <w:uiPriority w:val="99"/>
    <w:unhideWhenUsed/>
    <w:rsid w:val="00593911"/>
    <w:pPr>
      <w:tabs>
        <w:tab w:val="center" w:pos="4680"/>
        <w:tab w:val="right" w:pos="9360"/>
      </w:tabs>
    </w:pPr>
  </w:style>
  <w:style w:type="character" w:customStyle="1" w:styleId="FooterChar">
    <w:name w:val="Footer Char"/>
    <w:basedOn w:val="DefaultParagraphFont"/>
    <w:link w:val="Footer"/>
    <w:uiPriority w:val="99"/>
    <w:rsid w:val="00593911"/>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7A1509"/>
    <w:pPr>
      <w:tabs>
        <w:tab w:val="center" w:pos="4680"/>
        <w:tab w:val="right" w:pos="9360"/>
      </w:tabs>
    </w:pPr>
  </w:style>
  <w:style w:type="character" w:customStyle="1" w:styleId="HeaderChar">
    <w:name w:val="Header Char"/>
    <w:basedOn w:val="DefaultParagraphFont"/>
    <w:link w:val="Header"/>
    <w:uiPriority w:val="99"/>
    <w:rsid w:val="007A1509"/>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5D0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C58A8"/>
    <w:rPr>
      <w:color w:val="666666"/>
    </w:rPr>
  </w:style>
  <w:style w:type="character" w:customStyle="1" w:styleId="mord">
    <w:name w:val="mord"/>
    <w:basedOn w:val="DefaultParagraphFont"/>
    <w:rsid w:val="00200870"/>
  </w:style>
  <w:style w:type="character" w:customStyle="1" w:styleId="vlist-s">
    <w:name w:val="vlist-s"/>
    <w:basedOn w:val="DefaultParagraphFont"/>
    <w:rsid w:val="00200870"/>
  </w:style>
  <w:style w:type="character" w:customStyle="1" w:styleId="mrel">
    <w:name w:val="mrel"/>
    <w:basedOn w:val="DefaultParagraphFont"/>
    <w:rsid w:val="00200870"/>
  </w:style>
  <w:style w:type="character" w:customStyle="1" w:styleId="mbin">
    <w:name w:val="mbin"/>
    <w:basedOn w:val="DefaultParagraphFont"/>
    <w:rsid w:val="00200870"/>
  </w:style>
  <w:style w:type="paragraph" w:styleId="NormalWeb">
    <w:name w:val="Normal (Web)"/>
    <w:basedOn w:val="Normal"/>
    <w:uiPriority w:val="99"/>
    <w:unhideWhenUsed/>
    <w:rsid w:val="00200870"/>
    <w:pPr>
      <w:spacing w:before="100" w:beforeAutospacing="1" w:after="100" w:afterAutospacing="1"/>
    </w:pPr>
  </w:style>
  <w:style w:type="character" w:styleId="Strong">
    <w:name w:val="Strong"/>
    <w:basedOn w:val="DefaultParagraphFont"/>
    <w:uiPriority w:val="22"/>
    <w:qFormat/>
    <w:rsid w:val="00200870"/>
    <w:rPr>
      <w:b/>
      <w:bCs/>
    </w:rPr>
  </w:style>
  <w:style w:type="character" w:customStyle="1" w:styleId="math-inline">
    <w:name w:val="math-inline"/>
    <w:basedOn w:val="DefaultParagraphFont"/>
    <w:rsid w:val="00D86705"/>
  </w:style>
  <w:style w:type="table" w:styleId="TableGridLight">
    <w:name w:val="Grid Table Light"/>
    <w:basedOn w:val="TableNormal"/>
    <w:uiPriority w:val="40"/>
    <w:rsid w:val="002931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open">
    <w:name w:val="mopen"/>
    <w:basedOn w:val="DefaultParagraphFont"/>
    <w:rsid w:val="00586BBD"/>
  </w:style>
  <w:style w:type="character" w:customStyle="1" w:styleId="mclose">
    <w:name w:val="mclose"/>
    <w:basedOn w:val="DefaultParagraphFont"/>
    <w:rsid w:val="00586BBD"/>
  </w:style>
  <w:style w:type="character" w:styleId="CommentReference">
    <w:name w:val="annotation reference"/>
    <w:basedOn w:val="DefaultParagraphFont"/>
    <w:uiPriority w:val="99"/>
    <w:semiHidden/>
    <w:unhideWhenUsed/>
    <w:rsid w:val="009462D8"/>
    <w:rPr>
      <w:sz w:val="16"/>
      <w:szCs w:val="16"/>
    </w:rPr>
  </w:style>
  <w:style w:type="paragraph" w:styleId="CommentText">
    <w:name w:val="annotation text"/>
    <w:basedOn w:val="Normal"/>
    <w:link w:val="CommentTextChar"/>
    <w:uiPriority w:val="99"/>
    <w:unhideWhenUsed/>
    <w:rsid w:val="009462D8"/>
    <w:pPr>
      <w:spacing w:after="160"/>
    </w:pPr>
    <w:rPr>
      <w:rFonts w:asciiTheme="minorHAnsi" w:eastAsiaTheme="minorEastAsia" w:hAnsiTheme="minorHAnsi" w:cstheme="minorBidi"/>
      <w:sz w:val="20"/>
      <w:szCs w:val="20"/>
      <w:lang w:eastAsia="ja-JP"/>
    </w:rPr>
  </w:style>
  <w:style w:type="character" w:customStyle="1" w:styleId="CommentTextChar">
    <w:name w:val="Comment Text Char"/>
    <w:basedOn w:val="DefaultParagraphFont"/>
    <w:link w:val="CommentText"/>
    <w:uiPriority w:val="99"/>
    <w:rsid w:val="009462D8"/>
    <w:rPr>
      <w:rFonts w:eastAsiaTheme="minorEastAsia"/>
      <w:kern w:val="0"/>
      <w:sz w:val="20"/>
      <w:szCs w:val="20"/>
      <w:lang w:eastAsia="ja-JP"/>
      <w14:ligatures w14:val="none"/>
    </w:rPr>
  </w:style>
  <w:style w:type="paragraph" w:customStyle="1" w:styleId="mx-0">
    <w:name w:val="mx-0"/>
    <w:basedOn w:val="Normal"/>
    <w:rsid w:val="008E5D6B"/>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8E5D6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E5D6B"/>
    <w:rPr>
      <w:rFonts w:ascii="Arial" w:eastAsia="Times New Roman" w:hAnsi="Arial" w:cs="Arial"/>
      <w:vanish/>
      <w:kern w:val="0"/>
      <w:sz w:val="16"/>
      <w:szCs w:val="16"/>
      <w:lang w:eastAsia="en-GB"/>
      <w14:ligatures w14:val="none"/>
    </w:rPr>
  </w:style>
  <w:style w:type="paragraph" w:styleId="z-BottomofForm">
    <w:name w:val="HTML Bottom of Form"/>
    <w:basedOn w:val="Normal"/>
    <w:next w:val="Normal"/>
    <w:link w:val="z-BottomofFormChar"/>
    <w:hidden/>
    <w:uiPriority w:val="99"/>
    <w:semiHidden/>
    <w:unhideWhenUsed/>
    <w:rsid w:val="008E5D6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E5D6B"/>
    <w:rPr>
      <w:rFonts w:ascii="Arial" w:eastAsia="Times New Roman" w:hAnsi="Arial" w:cs="Arial"/>
      <w:vanish/>
      <w:kern w:val="0"/>
      <w:sz w:val="16"/>
      <w:szCs w:val="16"/>
      <w:lang w:eastAsia="en-GB"/>
      <w14:ligatures w14:val="none"/>
    </w:rPr>
  </w:style>
  <w:style w:type="paragraph" w:customStyle="1" w:styleId="links">
    <w:name w:val="links"/>
    <w:basedOn w:val="Normal"/>
    <w:rsid w:val="008E5D6B"/>
    <w:pPr>
      <w:spacing w:before="100" w:beforeAutospacing="1" w:after="100" w:afterAutospacing="1"/>
    </w:pPr>
  </w:style>
  <w:style w:type="character" w:styleId="Hyperlink">
    <w:name w:val="Hyperlink"/>
    <w:basedOn w:val="DefaultParagraphFont"/>
    <w:uiPriority w:val="99"/>
    <w:semiHidden/>
    <w:unhideWhenUsed/>
    <w:rsid w:val="008E5D6B"/>
    <w:rPr>
      <w:color w:val="0000FF"/>
      <w:u w:val="single"/>
    </w:rPr>
  </w:style>
  <w:style w:type="character" w:customStyle="1" w:styleId="sign-up-text-short">
    <w:name w:val="sign-up-text-short"/>
    <w:basedOn w:val="DefaultParagraphFont"/>
    <w:rsid w:val="008E5D6B"/>
  </w:style>
  <w:style w:type="character" w:customStyle="1" w:styleId="apple-converted-space">
    <w:name w:val="apple-converted-space"/>
    <w:basedOn w:val="DefaultParagraphFont"/>
    <w:rsid w:val="008E5D6B"/>
  </w:style>
  <w:style w:type="paragraph" w:customStyle="1" w:styleId="afterbg-action-primary">
    <w:name w:val="after:!bg-action-primary"/>
    <w:basedOn w:val="Normal"/>
    <w:rsid w:val="008E5D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5630">
      <w:marLeft w:val="480"/>
      <w:marRight w:val="0"/>
      <w:marTop w:val="0"/>
      <w:marBottom w:val="0"/>
      <w:divBdr>
        <w:top w:val="none" w:sz="0" w:space="0" w:color="auto"/>
        <w:left w:val="none" w:sz="0" w:space="0" w:color="auto"/>
        <w:bottom w:val="none" w:sz="0" w:space="0" w:color="auto"/>
        <w:right w:val="none" w:sz="0" w:space="0" w:color="auto"/>
      </w:divBdr>
    </w:div>
    <w:div w:id="44717654">
      <w:marLeft w:val="480"/>
      <w:marRight w:val="0"/>
      <w:marTop w:val="0"/>
      <w:marBottom w:val="0"/>
      <w:divBdr>
        <w:top w:val="none" w:sz="0" w:space="0" w:color="auto"/>
        <w:left w:val="none" w:sz="0" w:space="0" w:color="auto"/>
        <w:bottom w:val="none" w:sz="0" w:space="0" w:color="auto"/>
        <w:right w:val="none" w:sz="0" w:space="0" w:color="auto"/>
      </w:divBdr>
    </w:div>
    <w:div w:id="60713632">
      <w:marLeft w:val="480"/>
      <w:marRight w:val="0"/>
      <w:marTop w:val="0"/>
      <w:marBottom w:val="0"/>
      <w:divBdr>
        <w:top w:val="none" w:sz="0" w:space="0" w:color="auto"/>
        <w:left w:val="none" w:sz="0" w:space="0" w:color="auto"/>
        <w:bottom w:val="none" w:sz="0" w:space="0" w:color="auto"/>
        <w:right w:val="none" w:sz="0" w:space="0" w:color="auto"/>
      </w:divBdr>
    </w:div>
    <w:div w:id="62724245">
      <w:marLeft w:val="480"/>
      <w:marRight w:val="0"/>
      <w:marTop w:val="0"/>
      <w:marBottom w:val="0"/>
      <w:divBdr>
        <w:top w:val="none" w:sz="0" w:space="0" w:color="auto"/>
        <w:left w:val="none" w:sz="0" w:space="0" w:color="auto"/>
        <w:bottom w:val="none" w:sz="0" w:space="0" w:color="auto"/>
        <w:right w:val="none" w:sz="0" w:space="0" w:color="auto"/>
      </w:divBdr>
    </w:div>
    <w:div w:id="62796559">
      <w:marLeft w:val="480"/>
      <w:marRight w:val="0"/>
      <w:marTop w:val="0"/>
      <w:marBottom w:val="0"/>
      <w:divBdr>
        <w:top w:val="none" w:sz="0" w:space="0" w:color="auto"/>
        <w:left w:val="none" w:sz="0" w:space="0" w:color="auto"/>
        <w:bottom w:val="none" w:sz="0" w:space="0" w:color="auto"/>
        <w:right w:val="none" w:sz="0" w:space="0" w:color="auto"/>
      </w:divBdr>
    </w:div>
    <w:div w:id="76023470">
      <w:marLeft w:val="480"/>
      <w:marRight w:val="0"/>
      <w:marTop w:val="0"/>
      <w:marBottom w:val="0"/>
      <w:divBdr>
        <w:top w:val="none" w:sz="0" w:space="0" w:color="auto"/>
        <w:left w:val="none" w:sz="0" w:space="0" w:color="auto"/>
        <w:bottom w:val="none" w:sz="0" w:space="0" w:color="auto"/>
        <w:right w:val="none" w:sz="0" w:space="0" w:color="auto"/>
      </w:divBdr>
    </w:div>
    <w:div w:id="77870345">
      <w:marLeft w:val="480"/>
      <w:marRight w:val="0"/>
      <w:marTop w:val="0"/>
      <w:marBottom w:val="0"/>
      <w:divBdr>
        <w:top w:val="none" w:sz="0" w:space="0" w:color="auto"/>
        <w:left w:val="none" w:sz="0" w:space="0" w:color="auto"/>
        <w:bottom w:val="none" w:sz="0" w:space="0" w:color="auto"/>
        <w:right w:val="none" w:sz="0" w:space="0" w:color="auto"/>
      </w:divBdr>
    </w:div>
    <w:div w:id="97257970">
      <w:marLeft w:val="480"/>
      <w:marRight w:val="0"/>
      <w:marTop w:val="0"/>
      <w:marBottom w:val="0"/>
      <w:divBdr>
        <w:top w:val="none" w:sz="0" w:space="0" w:color="auto"/>
        <w:left w:val="none" w:sz="0" w:space="0" w:color="auto"/>
        <w:bottom w:val="none" w:sz="0" w:space="0" w:color="auto"/>
        <w:right w:val="none" w:sz="0" w:space="0" w:color="auto"/>
      </w:divBdr>
    </w:div>
    <w:div w:id="104887390">
      <w:marLeft w:val="480"/>
      <w:marRight w:val="0"/>
      <w:marTop w:val="0"/>
      <w:marBottom w:val="0"/>
      <w:divBdr>
        <w:top w:val="none" w:sz="0" w:space="0" w:color="auto"/>
        <w:left w:val="none" w:sz="0" w:space="0" w:color="auto"/>
        <w:bottom w:val="none" w:sz="0" w:space="0" w:color="auto"/>
        <w:right w:val="none" w:sz="0" w:space="0" w:color="auto"/>
      </w:divBdr>
    </w:div>
    <w:div w:id="134880180">
      <w:marLeft w:val="480"/>
      <w:marRight w:val="0"/>
      <w:marTop w:val="0"/>
      <w:marBottom w:val="0"/>
      <w:divBdr>
        <w:top w:val="none" w:sz="0" w:space="0" w:color="auto"/>
        <w:left w:val="none" w:sz="0" w:space="0" w:color="auto"/>
        <w:bottom w:val="none" w:sz="0" w:space="0" w:color="auto"/>
        <w:right w:val="none" w:sz="0" w:space="0" w:color="auto"/>
      </w:divBdr>
    </w:div>
    <w:div w:id="142165258">
      <w:marLeft w:val="480"/>
      <w:marRight w:val="0"/>
      <w:marTop w:val="0"/>
      <w:marBottom w:val="0"/>
      <w:divBdr>
        <w:top w:val="none" w:sz="0" w:space="0" w:color="auto"/>
        <w:left w:val="none" w:sz="0" w:space="0" w:color="auto"/>
        <w:bottom w:val="none" w:sz="0" w:space="0" w:color="auto"/>
        <w:right w:val="none" w:sz="0" w:space="0" w:color="auto"/>
      </w:divBdr>
    </w:div>
    <w:div w:id="151459217">
      <w:marLeft w:val="480"/>
      <w:marRight w:val="0"/>
      <w:marTop w:val="0"/>
      <w:marBottom w:val="0"/>
      <w:divBdr>
        <w:top w:val="none" w:sz="0" w:space="0" w:color="auto"/>
        <w:left w:val="none" w:sz="0" w:space="0" w:color="auto"/>
        <w:bottom w:val="none" w:sz="0" w:space="0" w:color="auto"/>
        <w:right w:val="none" w:sz="0" w:space="0" w:color="auto"/>
      </w:divBdr>
    </w:div>
    <w:div w:id="152066093">
      <w:marLeft w:val="480"/>
      <w:marRight w:val="0"/>
      <w:marTop w:val="0"/>
      <w:marBottom w:val="0"/>
      <w:divBdr>
        <w:top w:val="none" w:sz="0" w:space="0" w:color="auto"/>
        <w:left w:val="none" w:sz="0" w:space="0" w:color="auto"/>
        <w:bottom w:val="none" w:sz="0" w:space="0" w:color="auto"/>
        <w:right w:val="none" w:sz="0" w:space="0" w:color="auto"/>
      </w:divBdr>
    </w:div>
    <w:div w:id="158083955">
      <w:marLeft w:val="480"/>
      <w:marRight w:val="0"/>
      <w:marTop w:val="0"/>
      <w:marBottom w:val="0"/>
      <w:divBdr>
        <w:top w:val="none" w:sz="0" w:space="0" w:color="auto"/>
        <w:left w:val="none" w:sz="0" w:space="0" w:color="auto"/>
        <w:bottom w:val="none" w:sz="0" w:space="0" w:color="auto"/>
        <w:right w:val="none" w:sz="0" w:space="0" w:color="auto"/>
      </w:divBdr>
    </w:div>
    <w:div w:id="158691473">
      <w:marLeft w:val="480"/>
      <w:marRight w:val="0"/>
      <w:marTop w:val="0"/>
      <w:marBottom w:val="0"/>
      <w:divBdr>
        <w:top w:val="none" w:sz="0" w:space="0" w:color="auto"/>
        <w:left w:val="none" w:sz="0" w:space="0" w:color="auto"/>
        <w:bottom w:val="none" w:sz="0" w:space="0" w:color="auto"/>
        <w:right w:val="none" w:sz="0" w:space="0" w:color="auto"/>
      </w:divBdr>
    </w:div>
    <w:div w:id="163515104">
      <w:marLeft w:val="480"/>
      <w:marRight w:val="0"/>
      <w:marTop w:val="0"/>
      <w:marBottom w:val="0"/>
      <w:divBdr>
        <w:top w:val="none" w:sz="0" w:space="0" w:color="auto"/>
        <w:left w:val="none" w:sz="0" w:space="0" w:color="auto"/>
        <w:bottom w:val="none" w:sz="0" w:space="0" w:color="auto"/>
        <w:right w:val="none" w:sz="0" w:space="0" w:color="auto"/>
      </w:divBdr>
    </w:div>
    <w:div w:id="169570708">
      <w:marLeft w:val="480"/>
      <w:marRight w:val="0"/>
      <w:marTop w:val="0"/>
      <w:marBottom w:val="0"/>
      <w:divBdr>
        <w:top w:val="none" w:sz="0" w:space="0" w:color="auto"/>
        <w:left w:val="none" w:sz="0" w:space="0" w:color="auto"/>
        <w:bottom w:val="none" w:sz="0" w:space="0" w:color="auto"/>
        <w:right w:val="none" w:sz="0" w:space="0" w:color="auto"/>
      </w:divBdr>
    </w:div>
    <w:div w:id="195970696">
      <w:marLeft w:val="480"/>
      <w:marRight w:val="0"/>
      <w:marTop w:val="0"/>
      <w:marBottom w:val="0"/>
      <w:divBdr>
        <w:top w:val="none" w:sz="0" w:space="0" w:color="auto"/>
        <w:left w:val="none" w:sz="0" w:space="0" w:color="auto"/>
        <w:bottom w:val="none" w:sz="0" w:space="0" w:color="auto"/>
        <w:right w:val="none" w:sz="0" w:space="0" w:color="auto"/>
      </w:divBdr>
    </w:div>
    <w:div w:id="202210281">
      <w:marLeft w:val="480"/>
      <w:marRight w:val="0"/>
      <w:marTop w:val="0"/>
      <w:marBottom w:val="0"/>
      <w:divBdr>
        <w:top w:val="none" w:sz="0" w:space="0" w:color="auto"/>
        <w:left w:val="none" w:sz="0" w:space="0" w:color="auto"/>
        <w:bottom w:val="none" w:sz="0" w:space="0" w:color="auto"/>
        <w:right w:val="none" w:sz="0" w:space="0" w:color="auto"/>
      </w:divBdr>
    </w:div>
    <w:div w:id="205340742">
      <w:marLeft w:val="480"/>
      <w:marRight w:val="0"/>
      <w:marTop w:val="0"/>
      <w:marBottom w:val="0"/>
      <w:divBdr>
        <w:top w:val="none" w:sz="0" w:space="0" w:color="auto"/>
        <w:left w:val="none" w:sz="0" w:space="0" w:color="auto"/>
        <w:bottom w:val="none" w:sz="0" w:space="0" w:color="auto"/>
        <w:right w:val="none" w:sz="0" w:space="0" w:color="auto"/>
      </w:divBdr>
    </w:div>
    <w:div w:id="212474438">
      <w:marLeft w:val="480"/>
      <w:marRight w:val="0"/>
      <w:marTop w:val="0"/>
      <w:marBottom w:val="0"/>
      <w:divBdr>
        <w:top w:val="none" w:sz="0" w:space="0" w:color="auto"/>
        <w:left w:val="none" w:sz="0" w:space="0" w:color="auto"/>
        <w:bottom w:val="none" w:sz="0" w:space="0" w:color="auto"/>
        <w:right w:val="none" w:sz="0" w:space="0" w:color="auto"/>
      </w:divBdr>
    </w:div>
    <w:div w:id="250088559">
      <w:marLeft w:val="480"/>
      <w:marRight w:val="0"/>
      <w:marTop w:val="0"/>
      <w:marBottom w:val="0"/>
      <w:divBdr>
        <w:top w:val="none" w:sz="0" w:space="0" w:color="auto"/>
        <w:left w:val="none" w:sz="0" w:space="0" w:color="auto"/>
        <w:bottom w:val="none" w:sz="0" w:space="0" w:color="auto"/>
        <w:right w:val="none" w:sz="0" w:space="0" w:color="auto"/>
      </w:divBdr>
    </w:div>
    <w:div w:id="258877341">
      <w:marLeft w:val="480"/>
      <w:marRight w:val="0"/>
      <w:marTop w:val="0"/>
      <w:marBottom w:val="0"/>
      <w:divBdr>
        <w:top w:val="none" w:sz="0" w:space="0" w:color="auto"/>
        <w:left w:val="none" w:sz="0" w:space="0" w:color="auto"/>
        <w:bottom w:val="none" w:sz="0" w:space="0" w:color="auto"/>
        <w:right w:val="none" w:sz="0" w:space="0" w:color="auto"/>
      </w:divBdr>
    </w:div>
    <w:div w:id="263922373">
      <w:marLeft w:val="480"/>
      <w:marRight w:val="0"/>
      <w:marTop w:val="0"/>
      <w:marBottom w:val="0"/>
      <w:divBdr>
        <w:top w:val="none" w:sz="0" w:space="0" w:color="auto"/>
        <w:left w:val="none" w:sz="0" w:space="0" w:color="auto"/>
        <w:bottom w:val="none" w:sz="0" w:space="0" w:color="auto"/>
        <w:right w:val="none" w:sz="0" w:space="0" w:color="auto"/>
      </w:divBdr>
    </w:div>
    <w:div w:id="283925997">
      <w:marLeft w:val="480"/>
      <w:marRight w:val="0"/>
      <w:marTop w:val="0"/>
      <w:marBottom w:val="0"/>
      <w:divBdr>
        <w:top w:val="none" w:sz="0" w:space="0" w:color="auto"/>
        <w:left w:val="none" w:sz="0" w:space="0" w:color="auto"/>
        <w:bottom w:val="none" w:sz="0" w:space="0" w:color="auto"/>
        <w:right w:val="none" w:sz="0" w:space="0" w:color="auto"/>
      </w:divBdr>
    </w:div>
    <w:div w:id="294987289">
      <w:marLeft w:val="480"/>
      <w:marRight w:val="0"/>
      <w:marTop w:val="0"/>
      <w:marBottom w:val="0"/>
      <w:divBdr>
        <w:top w:val="none" w:sz="0" w:space="0" w:color="auto"/>
        <w:left w:val="none" w:sz="0" w:space="0" w:color="auto"/>
        <w:bottom w:val="none" w:sz="0" w:space="0" w:color="auto"/>
        <w:right w:val="none" w:sz="0" w:space="0" w:color="auto"/>
      </w:divBdr>
    </w:div>
    <w:div w:id="333806312">
      <w:marLeft w:val="480"/>
      <w:marRight w:val="0"/>
      <w:marTop w:val="0"/>
      <w:marBottom w:val="0"/>
      <w:divBdr>
        <w:top w:val="none" w:sz="0" w:space="0" w:color="auto"/>
        <w:left w:val="none" w:sz="0" w:space="0" w:color="auto"/>
        <w:bottom w:val="none" w:sz="0" w:space="0" w:color="auto"/>
        <w:right w:val="none" w:sz="0" w:space="0" w:color="auto"/>
      </w:divBdr>
    </w:div>
    <w:div w:id="400712310">
      <w:marLeft w:val="480"/>
      <w:marRight w:val="0"/>
      <w:marTop w:val="0"/>
      <w:marBottom w:val="0"/>
      <w:divBdr>
        <w:top w:val="none" w:sz="0" w:space="0" w:color="auto"/>
        <w:left w:val="none" w:sz="0" w:space="0" w:color="auto"/>
        <w:bottom w:val="none" w:sz="0" w:space="0" w:color="auto"/>
        <w:right w:val="none" w:sz="0" w:space="0" w:color="auto"/>
      </w:divBdr>
    </w:div>
    <w:div w:id="432210038">
      <w:marLeft w:val="480"/>
      <w:marRight w:val="0"/>
      <w:marTop w:val="0"/>
      <w:marBottom w:val="0"/>
      <w:divBdr>
        <w:top w:val="none" w:sz="0" w:space="0" w:color="auto"/>
        <w:left w:val="none" w:sz="0" w:space="0" w:color="auto"/>
        <w:bottom w:val="none" w:sz="0" w:space="0" w:color="auto"/>
        <w:right w:val="none" w:sz="0" w:space="0" w:color="auto"/>
      </w:divBdr>
    </w:div>
    <w:div w:id="448399236">
      <w:marLeft w:val="480"/>
      <w:marRight w:val="0"/>
      <w:marTop w:val="0"/>
      <w:marBottom w:val="0"/>
      <w:divBdr>
        <w:top w:val="none" w:sz="0" w:space="0" w:color="auto"/>
        <w:left w:val="none" w:sz="0" w:space="0" w:color="auto"/>
        <w:bottom w:val="none" w:sz="0" w:space="0" w:color="auto"/>
        <w:right w:val="none" w:sz="0" w:space="0" w:color="auto"/>
      </w:divBdr>
    </w:div>
    <w:div w:id="474643583">
      <w:marLeft w:val="480"/>
      <w:marRight w:val="0"/>
      <w:marTop w:val="0"/>
      <w:marBottom w:val="0"/>
      <w:divBdr>
        <w:top w:val="none" w:sz="0" w:space="0" w:color="auto"/>
        <w:left w:val="none" w:sz="0" w:space="0" w:color="auto"/>
        <w:bottom w:val="none" w:sz="0" w:space="0" w:color="auto"/>
        <w:right w:val="none" w:sz="0" w:space="0" w:color="auto"/>
      </w:divBdr>
    </w:div>
    <w:div w:id="486894759">
      <w:marLeft w:val="480"/>
      <w:marRight w:val="0"/>
      <w:marTop w:val="0"/>
      <w:marBottom w:val="0"/>
      <w:divBdr>
        <w:top w:val="none" w:sz="0" w:space="0" w:color="auto"/>
        <w:left w:val="none" w:sz="0" w:space="0" w:color="auto"/>
        <w:bottom w:val="none" w:sz="0" w:space="0" w:color="auto"/>
        <w:right w:val="none" w:sz="0" w:space="0" w:color="auto"/>
      </w:divBdr>
    </w:div>
    <w:div w:id="525140177">
      <w:marLeft w:val="480"/>
      <w:marRight w:val="0"/>
      <w:marTop w:val="0"/>
      <w:marBottom w:val="0"/>
      <w:divBdr>
        <w:top w:val="none" w:sz="0" w:space="0" w:color="auto"/>
        <w:left w:val="none" w:sz="0" w:space="0" w:color="auto"/>
        <w:bottom w:val="none" w:sz="0" w:space="0" w:color="auto"/>
        <w:right w:val="none" w:sz="0" w:space="0" w:color="auto"/>
      </w:divBdr>
    </w:div>
    <w:div w:id="538588969">
      <w:marLeft w:val="480"/>
      <w:marRight w:val="0"/>
      <w:marTop w:val="0"/>
      <w:marBottom w:val="0"/>
      <w:divBdr>
        <w:top w:val="none" w:sz="0" w:space="0" w:color="auto"/>
        <w:left w:val="none" w:sz="0" w:space="0" w:color="auto"/>
        <w:bottom w:val="none" w:sz="0" w:space="0" w:color="auto"/>
        <w:right w:val="none" w:sz="0" w:space="0" w:color="auto"/>
      </w:divBdr>
    </w:div>
    <w:div w:id="570972192">
      <w:marLeft w:val="480"/>
      <w:marRight w:val="0"/>
      <w:marTop w:val="0"/>
      <w:marBottom w:val="0"/>
      <w:divBdr>
        <w:top w:val="none" w:sz="0" w:space="0" w:color="auto"/>
        <w:left w:val="none" w:sz="0" w:space="0" w:color="auto"/>
        <w:bottom w:val="none" w:sz="0" w:space="0" w:color="auto"/>
        <w:right w:val="none" w:sz="0" w:space="0" w:color="auto"/>
      </w:divBdr>
    </w:div>
    <w:div w:id="575743078">
      <w:marLeft w:val="480"/>
      <w:marRight w:val="0"/>
      <w:marTop w:val="0"/>
      <w:marBottom w:val="0"/>
      <w:divBdr>
        <w:top w:val="none" w:sz="0" w:space="0" w:color="auto"/>
        <w:left w:val="none" w:sz="0" w:space="0" w:color="auto"/>
        <w:bottom w:val="none" w:sz="0" w:space="0" w:color="auto"/>
        <w:right w:val="none" w:sz="0" w:space="0" w:color="auto"/>
      </w:divBdr>
    </w:div>
    <w:div w:id="602105836">
      <w:marLeft w:val="480"/>
      <w:marRight w:val="0"/>
      <w:marTop w:val="0"/>
      <w:marBottom w:val="0"/>
      <w:divBdr>
        <w:top w:val="none" w:sz="0" w:space="0" w:color="auto"/>
        <w:left w:val="none" w:sz="0" w:space="0" w:color="auto"/>
        <w:bottom w:val="none" w:sz="0" w:space="0" w:color="auto"/>
        <w:right w:val="none" w:sz="0" w:space="0" w:color="auto"/>
      </w:divBdr>
    </w:div>
    <w:div w:id="612789061">
      <w:marLeft w:val="480"/>
      <w:marRight w:val="0"/>
      <w:marTop w:val="0"/>
      <w:marBottom w:val="0"/>
      <w:divBdr>
        <w:top w:val="none" w:sz="0" w:space="0" w:color="auto"/>
        <w:left w:val="none" w:sz="0" w:space="0" w:color="auto"/>
        <w:bottom w:val="none" w:sz="0" w:space="0" w:color="auto"/>
        <w:right w:val="none" w:sz="0" w:space="0" w:color="auto"/>
      </w:divBdr>
    </w:div>
    <w:div w:id="622348436">
      <w:marLeft w:val="480"/>
      <w:marRight w:val="0"/>
      <w:marTop w:val="0"/>
      <w:marBottom w:val="0"/>
      <w:divBdr>
        <w:top w:val="none" w:sz="0" w:space="0" w:color="auto"/>
        <w:left w:val="none" w:sz="0" w:space="0" w:color="auto"/>
        <w:bottom w:val="none" w:sz="0" w:space="0" w:color="auto"/>
        <w:right w:val="none" w:sz="0" w:space="0" w:color="auto"/>
      </w:divBdr>
    </w:div>
    <w:div w:id="626395220">
      <w:marLeft w:val="480"/>
      <w:marRight w:val="0"/>
      <w:marTop w:val="0"/>
      <w:marBottom w:val="0"/>
      <w:divBdr>
        <w:top w:val="none" w:sz="0" w:space="0" w:color="auto"/>
        <w:left w:val="none" w:sz="0" w:space="0" w:color="auto"/>
        <w:bottom w:val="none" w:sz="0" w:space="0" w:color="auto"/>
        <w:right w:val="none" w:sz="0" w:space="0" w:color="auto"/>
      </w:divBdr>
    </w:div>
    <w:div w:id="646127513">
      <w:marLeft w:val="480"/>
      <w:marRight w:val="0"/>
      <w:marTop w:val="0"/>
      <w:marBottom w:val="0"/>
      <w:divBdr>
        <w:top w:val="none" w:sz="0" w:space="0" w:color="auto"/>
        <w:left w:val="none" w:sz="0" w:space="0" w:color="auto"/>
        <w:bottom w:val="none" w:sz="0" w:space="0" w:color="auto"/>
        <w:right w:val="none" w:sz="0" w:space="0" w:color="auto"/>
      </w:divBdr>
    </w:div>
    <w:div w:id="659580463">
      <w:marLeft w:val="480"/>
      <w:marRight w:val="0"/>
      <w:marTop w:val="0"/>
      <w:marBottom w:val="0"/>
      <w:divBdr>
        <w:top w:val="none" w:sz="0" w:space="0" w:color="auto"/>
        <w:left w:val="none" w:sz="0" w:space="0" w:color="auto"/>
        <w:bottom w:val="none" w:sz="0" w:space="0" w:color="auto"/>
        <w:right w:val="none" w:sz="0" w:space="0" w:color="auto"/>
      </w:divBdr>
    </w:div>
    <w:div w:id="679544954">
      <w:marLeft w:val="480"/>
      <w:marRight w:val="0"/>
      <w:marTop w:val="0"/>
      <w:marBottom w:val="0"/>
      <w:divBdr>
        <w:top w:val="none" w:sz="0" w:space="0" w:color="auto"/>
        <w:left w:val="none" w:sz="0" w:space="0" w:color="auto"/>
        <w:bottom w:val="none" w:sz="0" w:space="0" w:color="auto"/>
        <w:right w:val="none" w:sz="0" w:space="0" w:color="auto"/>
      </w:divBdr>
    </w:div>
    <w:div w:id="689529425">
      <w:marLeft w:val="480"/>
      <w:marRight w:val="0"/>
      <w:marTop w:val="0"/>
      <w:marBottom w:val="0"/>
      <w:divBdr>
        <w:top w:val="none" w:sz="0" w:space="0" w:color="auto"/>
        <w:left w:val="none" w:sz="0" w:space="0" w:color="auto"/>
        <w:bottom w:val="none" w:sz="0" w:space="0" w:color="auto"/>
        <w:right w:val="none" w:sz="0" w:space="0" w:color="auto"/>
      </w:divBdr>
    </w:div>
    <w:div w:id="689990998">
      <w:marLeft w:val="480"/>
      <w:marRight w:val="0"/>
      <w:marTop w:val="0"/>
      <w:marBottom w:val="0"/>
      <w:divBdr>
        <w:top w:val="none" w:sz="0" w:space="0" w:color="auto"/>
        <w:left w:val="none" w:sz="0" w:space="0" w:color="auto"/>
        <w:bottom w:val="none" w:sz="0" w:space="0" w:color="auto"/>
        <w:right w:val="none" w:sz="0" w:space="0" w:color="auto"/>
      </w:divBdr>
    </w:div>
    <w:div w:id="697043849">
      <w:marLeft w:val="480"/>
      <w:marRight w:val="0"/>
      <w:marTop w:val="0"/>
      <w:marBottom w:val="0"/>
      <w:divBdr>
        <w:top w:val="none" w:sz="0" w:space="0" w:color="auto"/>
        <w:left w:val="none" w:sz="0" w:space="0" w:color="auto"/>
        <w:bottom w:val="none" w:sz="0" w:space="0" w:color="auto"/>
        <w:right w:val="none" w:sz="0" w:space="0" w:color="auto"/>
      </w:divBdr>
    </w:div>
    <w:div w:id="701059271">
      <w:marLeft w:val="480"/>
      <w:marRight w:val="0"/>
      <w:marTop w:val="0"/>
      <w:marBottom w:val="0"/>
      <w:divBdr>
        <w:top w:val="none" w:sz="0" w:space="0" w:color="auto"/>
        <w:left w:val="none" w:sz="0" w:space="0" w:color="auto"/>
        <w:bottom w:val="none" w:sz="0" w:space="0" w:color="auto"/>
        <w:right w:val="none" w:sz="0" w:space="0" w:color="auto"/>
      </w:divBdr>
    </w:div>
    <w:div w:id="707872580">
      <w:marLeft w:val="480"/>
      <w:marRight w:val="0"/>
      <w:marTop w:val="0"/>
      <w:marBottom w:val="0"/>
      <w:divBdr>
        <w:top w:val="none" w:sz="0" w:space="0" w:color="auto"/>
        <w:left w:val="none" w:sz="0" w:space="0" w:color="auto"/>
        <w:bottom w:val="none" w:sz="0" w:space="0" w:color="auto"/>
        <w:right w:val="none" w:sz="0" w:space="0" w:color="auto"/>
      </w:divBdr>
    </w:div>
    <w:div w:id="709770421">
      <w:marLeft w:val="480"/>
      <w:marRight w:val="0"/>
      <w:marTop w:val="0"/>
      <w:marBottom w:val="0"/>
      <w:divBdr>
        <w:top w:val="none" w:sz="0" w:space="0" w:color="auto"/>
        <w:left w:val="none" w:sz="0" w:space="0" w:color="auto"/>
        <w:bottom w:val="none" w:sz="0" w:space="0" w:color="auto"/>
        <w:right w:val="none" w:sz="0" w:space="0" w:color="auto"/>
      </w:divBdr>
    </w:div>
    <w:div w:id="741024180">
      <w:marLeft w:val="480"/>
      <w:marRight w:val="0"/>
      <w:marTop w:val="0"/>
      <w:marBottom w:val="0"/>
      <w:divBdr>
        <w:top w:val="none" w:sz="0" w:space="0" w:color="auto"/>
        <w:left w:val="none" w:sz="0" w:space="0" w:color="auto"/>
        <w:bottom w:val="none" w:sz="0" w:space="0" w:color="auto"/>
        <w:right w:val="none" w:sz="0" w:space="0" w:color="auto"/>
      </w:divBdr>
    </w:div>
    <w:div w:id="754132191">
      <w:marLeft w:val="480"/>
      <w:marRight w:val="0"/>
      <w:marTop w:val="0"/>
      <w:marBottom w:val="0"/>
      <w:divBdr>
        <w:top w:val="none" w:sz="0" w:space="0" w:color="auto"/>
        <w:left w:val="none" w:sz="0" w:space="0" w:color="auto"/>
        <w:bottom w:val="none" w:sz="0" w:space="0" w:color="auto"/>
        <w:right w:val="none" w:sz="0" w:space="0" w:color="auto"/>
      </w:divBdr>
    </w:div>
    <w:div w:id="777795699">
      <w:marLeft w:val="480"/>
      <w:marRight w:val="0"/>
      <w:marTop w:val="0"/>
      <w:marBottom w:val="0"/>
      <w:divBdr>
        <w:top w:val="none" w:sz="0" w:space="0" w:color="auto"/>
        <w:left w:val="none" w:sz="0" w:space="0" w:color="auto"/>
        <w:bottom w:val="none" w:sz="0" w:space="0" w:color="auto"/>
        <w:right w:val="none" w:sz="0" w:space="0" w:color="auto"/>
      </w:divBdr>
    </w:div>
    <w:div w:id="784926059">
      <w:marLeft w:val="480"/>
      <w:marRight w:val="0"/>
      <w:marTop w:val="0"/>
      <w:marBottom w:val="0"/>
      <w:divBdr>
        <w:top w:val="none" w:sz="0" w:space="0" w:color="auto"/>
        <w:left w:val="none" w:sz="0" w:space="0" w:color="auto"/>
        <w:bottom w:val="none" w:sz="0" w:space="0" w:color="auto"/>
        <w:right w:val="none" w:sz="0" w:space="0" w:color="auto"/>
      </w:divBdr>
    </w:div>
    <w:div w:id="805588668">
      <w:marLeft w:val="480"/>
      <w:marRight w:val="0"/>
      <w:marTop w:val="0"/>
      <w:marBottom w:val="0"/>
      <w:divBdr>
        <w:top w:val="none" w:sz="0" w:space="0" w:color="auto"/>
        <w:left w:val="none" w:sz="0" w:space="0" w:color="auto"/>
        <w:bottom w:val="none" w:sz="0" w:space="0" w:color="auto"/>
        <w:right w:val="none" w:sz="0" w:space="0" w:color="auto"/>
      </w:divBdr>
    </w:div>
    <w:div w:id="816805274">
      <w:marLeft w:val="480"/>
      <w:marRight w:val="0"/>
      <w:marTop w:val="0"/>
      <w:marBottom w:val="0"/>
      <w:divBdr>
        <w:top w:val="none" w:sz="0" w:space="0" w:color="auto"/>
        <w:left w:val="none" w:sz="0" w:space="0" w:color="auto"/>
        <w:bottom w:val="none" w:sz="0" w:space="0" w:color="auto"/>
        <w:right w:val="none" w:sz="0" w:space="0" w:color="auto"/>
      </w:divBdr>
    </w:div>
    <w:div w:id="835414767">
      <w:marLeft w:val="480"/>
      <w:marRight w:val="0"/>
      <w:marTop w:val="0"/>
      <w:marBottom w:val="0"/>
      <w:divBdr>
        <w:top w:val="none" w:sz="0" w:space="0" w:color="auto"/>
        <w:left w:val="none" w:sz="0" w:space="0" w:color="auto"/>
        <w:bottom w:val="none" w:sz="0" w:space="0" w:color="auto"/>
        <w:right w:val="none" w:sz="0" w:space="0" w:color="auto"/>
      </w:divBdr>
    </w:div>
    <w:div w:id="843008562">
      <w:marLeft w:val="480"/>
      <w:marRight w:val="0"/>
      <w:marTop w:val="0"/>
      <w:marBottom w:val="0"/>
      <w:divBdr>
        <w:top w:val="none" w:sz="0" w:space="0" w:color="auto"/>
        <w:left w:val="none" w:sz="0" w:space="0" w:color="auto"/>
        <w:bottom w:val="none" w:sz="0" w:space="0" w:color="auto"/>
        <w:right w:val="none" w:sz="0" w:space="0" w:color="auto"/>
      </w:divBdr>
    </w:div>
    <w:div w:id="844441432">
      <w:marLeft w:val="480"/>
      <w:marRight w:val="0"/>
      <w:marTop w:val="0"/>
      <w:marBottom w:val="0"/>
      <w:divBdr>
        <w:top w:val="none" w:sz="0" w:space="0" w:color="auto"/>
        <w:left w:val="none" w:sz="0" w:space="0" w:color="auto"/>
        <w:bottom w:val="none" w:sz="0" w:space="0" w:color="auto"/>
        <w:right w:val="none" w:sz="0" w:space="0" w:color="auto"/>
      </w:divBdr>
    </w:div>
    <w:div w:id="848258546">
      <w:marLeft w:val="480"/>
      <w:marRight w:val="0"/>
      <w:marTop w:val="0"/>
      <w:marBottom w:val="0"/>
      <w:divBdr>
        <w:top w:val="none" w:sz="0" w:space="0" w:color="auto"/>
        <w:left w:val="none" w:sz="0" w:space="0" w:color="auto"/>
        <w:bottom w:val="none" w:sz="0" w:space="0" w:color="auto"/>
        <w:right w:val="none" w:sz="0" w:space="0" w:color="auto"/>
      </w:divBdr>
    </w:div>
    <w:div w:id="848326479">
      <w:marLeft w:val="480"/>
      <w:marRight w:val="0"/>
      <w:marTop w:val="0"/>
      <w:marBottom w:val="0"/>
      <w:divBdr>
        <w:top w:val="none" w:sz="0" w:space="0" w:color="auto"/>
        <w:left w:val="none" w:sz="0" w:space="0" w:color="auto"/>
        <w:bottom w:val="none" w:sz="0" w:space="0" w:color="auto"/>
        <w:right w:val="none" w:sz="0" w:space="0" w:color="auto"/>
      </w:divBdr>
    </w:div>
    <w:div w:id="921140337">
      <w:marLeft w:val="480"/>
      <w:marRight w:val="0"/>
      <w:marTop w:val="0"/>
      <w:marBottom w:val="0"/>
      <w:divBdr>
        <w:top w:val="none" w:sz="0" w:space="0" w:color="auto"/>
        <w:left w:val="none" w:sz="0" w:space="0" w:color="auto"/>
        <w:bottom w:val="none" w:sz="0" w:space="0" w:color="auto"/>
        <w:right w:val="none" w:sz="0" w:space="0" w:color="auto"/>
      </w:divBdr>
    </w:div>
    <w:div w:id="941230239">
      <w:marLeft w:val="480"/>
      <w:marRight w:val="0"/>
      <w:marTop w:val="0"/>
      <w:marBottom w:val="0"/>
      <w:divBdr>
        <w:top w:val="none" w:sz="0" w:space="0" w:color="auto"/>
        <w:left w:val="none" w:sz="0" w:space="0" w:color="auto"/>
        <w:bottom w:val="none" w:sz="0" w:space="0" w:color="auto"/>
        <w:right w:val="none" w:sz="0" w:space="0" w:color="auto"/>
      </w:divBdr>
    </w:div>
    <w:div w:id="951519296">
      <w:marLeft w:val="480"/>
      <w:marRight w:val="0"/>
      <w:marTop w:val="0"/>
      <w:marBottom w:val="0"/>
      <w:divBdr>
        <w:top w:val="none" w:sz="0" w:space="0" w:color="auto"/>
        <w:left w:val="none" w:sz="0" w:space="0" w:color="auto"/>
        <w:bottom w:val="none" w:sz="0" w:space="0" w:color="auto"/>
        <w:right w:val="none" w:sz="0" w:space="0" w:color="auto"/>
      </w:divBdr>
    </w:div>
    <w:div w:id="952442653">
      <w:marLeft w:val="480"/>
      <w:marRight w:val="0"/>
      <w:marTop w:val="0"/>
      <w:marBottom w:val="0"/>
      <w:divBdr>
        <w:top w:val="none" w:sz="0" w:space="0" w:color="auto"/>
        <w:left w:val="none" w:sz="0" w:space="0" w:color="auto"/>
        <w:bottom w:val="none" w:sz="0" w:space="0" w:color="auto"/>
        <w:right w:val="none" w:sz="0" w:space="0" w:color="auto"/>
      </w:divBdr>
    </w:div>
    <w:div w:id="963928237">
      <w:marLeft w:val="480"/>
      <w:marRight w:val="0"/>
      <w:marTop w:val="0"/>
      <w:marBottom w:val="0"/>
      <w:divBdr>
        <w:top w:val="none" w:sz="0" w:space="0" w:color="auto"/>
        <w:left w:val="none" w:sz="0" w:space="0" w:color="auto"/>
        <w:bottom w:val="none" w:sz="0" w:space="0" w:color="auto"/>
        <w:right w:val="none" w:sz="0" w:space="0" w:color="auto"/>
      </w:divBdr>
    </w:div>
    <w:div w:id="984164916">
      <w:marLeft w:val="480"/>
      <w:marRight w:val="0"/>
      <w:marTop w:val="0"/>
      <w:marBottom w:val="0"/>
      <w:divBdr>
        <w:top w:val="none" w:sz="0" w:space="0" w:color="auto"/>
        <w:left w:val="none" w:sz="0" w:space="0" w:color="auto"/>
        <w:bottom w:val="none" w:sz="0" w:space="0" w:color="auto"/>
        <w:right w:val="none" w:sz="0" w:space="0" w:color="auto"/>
      </w:divBdr>
    </w:div>
    <w:div w:id="988679103">
      <w:marLeft w:val="480"/>
      <w:marRight w:val="0"/>
      <w:marTop w:val="0"/>
      <w:marBottom w:val="0"/>
      <w:divBdr>
        <w:top w:val="none" w:sz="0" w:space="0" w:color="auto"/>
        <w:left w:val="none" w:sz="0" w:space="0" w:color="auto"/>
        <w:bottom w:val="none" w:sz="0" w:space="0" w:color="auto"/>
        <w:right w:val="none" w:sz="0" w:space="0" w:color="auto"/>
      </w:divBdr>
    </w:div>
    <w:div w:id="1000622275">
      <w:marLeft w:val="480"/>
      <w:marRight w:val="0"/>
      <w:marTop w:val="0"/>
      <w:marBottom w:val="0"/>
      <w:divBdr>
        <w:top w:val="none" w:sz="0" w:space="0" w:color="auto"/>
        <w:left w:val="none" w:sz="0" w:space="0" w:color="auto"/>
        <w:bottom w:val="none" w:sz="0" w:space="0" w:color="auto"/>
        <w:right w:val="none" w:sz="0" w:space="0" w:color="auto"/>
      </w:divBdr>
    </w:div>
    <w:div w:id="1023095096">
      <w:marLeft w:val="480"/>
      <w:marRight w:val="0"/>
      <w:marTop w:val="0"/>
      <w:marBottom w:val="0"/>
      <w:divBdr>
        <w:top w:val="none" w:sz="0" w:space="0" w:color="auto"/>
        <w:left w:val="none" w:sz="0" w:space="0" w:color="auto"/>
        <w:bottom w:val="none" w:sz="0" w:space="0" w:color="auto"/>
        <w:right w:val="none" w:sz="0" w:space="0" w:color="auto"/>
      </w:divBdr>
    </w:div>
    <w:div w:id="1032537597">
      <w:marLeft w:val="480"/>
      <w:marRight w:val="0"/>
      <w:marTop w:val="0"/>
      <w:marBottom w:val="0"/>
      <w:divBdr>
        <w:top w:val="none" w:sz="0" w:space="0" w:color="auto"/>
        <w:left w:val="none" w:sz="0" w:space="0" w:color="auto"/>
        <w:bottom w:val="none" w:sz="0" w:space="0" w:color="auto"/>
        <w:right w:val="none" w:sz="0" w:space="0" w:color="auto"/>
      </w:divBdr>
    </w:div>
    <w:div w:id="1084956447">
      <w:marLeft w:val="480"/>
      <w:marRight w:val="0"/>
      <w:marTop w:val="0"/>
      <w:marBottom w:val="0"/>
      <w:divBdr>
        <w:top w:val="none" w:sz="0" w:space="0" w:color="auto"/>
        <w:left w:val="none" w:sz="0" w:space="0" w:color="auto"/>
        <w:bottom w:val="none" w:sz="0" w:space="0" w:color="auto"/>
        <w:right w:val="none" w:sz="0" w:space="0" w:color="auto"/>
      </w:divBdr>
    </w:div>
    <w:div w:id="1101267892">
      <w:marLeft w:val="480"/>
      <w:marRight w:val="0"/>
      <w:marTop w:val="0"/>
      <w:marBottom w:val="0"/>
      <w:divBdr>
        <w:top w:val="none" w:sz="0" w:space="0" w:color="auto"/>
        <w:left w:val="none" w:sz="0" w:space="0" w:color="auto"/>
        <w:bottom w:val="none" w:sz="0" w:space="0" w:color="auto"/>
        <w:right w:val="none" w:sz="0" w:space="0" w:color="auto"/>
      </w:divBdr>
    </w:div>
    <w:div w:id="1112482776">
      <w:marLeft w:val="480"/>
      <w:marRight w:val="0"/>
      <w:marTop w:val="0"/>
      <w:marBottom w:val="0"/>
      <w:divBdr>
        <w:top w:val="none" w:sz="0" w:space="0" w:color="auto"/>
        <w:left w:val="none" w:sz="0" w:space="0" w:color="auto"/>
        <w:bottom w:val="none" w:sz="0" w:space="0" w:color="auto"/>
        <w:right w:val="none" w:sz="0" w:space="0" w:color="auto"/>
      </w:divBdr>
    </w:div>
    <w:div w:id="1112744957">
      <w:marLeft w:val="480"/>
      <w:marRight w:val="0"/>
      <w:marTop w:val="0"/>
      <w:marBottom w:val="0"/>
      <w:divBdr>
        <w:top w:val="none" w:sz="0" w:space="0" w:color="auto"/>
        <w:left w:val="none" w:sz="0" w:space="0" w:color="auto"/>
        <w:bottom w:val="none" w:sz="0" w:space="0" w:color="auto"/>
        <w:right w:val="none" w:sz="0" w:space="0" w:color="auto"/>
      </w:divBdr>
    </w:div>
    <w:div w:id="1144398188">
      <w:marLeft w:val="480"/>
      <w:marRight w:val="0"/>
      <w:marTop w:val="0"/>
      <w:marBottom w:val="0"/>
      <w:divBdr>
        <w:top w:val="none" w:sz="0" w:space="0" w:color="auto"/>
        <w:left w:val="none" w:sz="0" w:space="0" w:color="auto"/>
        <w:bottom w:val="none" w:sz="0" w:space="0" w:color="auto"/>
        <w:right w:val="none" w:sz="0" w:space="0" w:color="auto"/>
      </w:divBdr>
    </w:div>
    <w:div w:id="1183393911">
      <w:marLeft w:val="480"/>
      <w:marRight w:val="0"/>
      <w:marTop w:val="0"/>
      <w:marBottom w:val="0"/>
      <w:divBdr>
        <w:top w:val="none" w:sz="0" w:space="0" w:color="auto"/>
        <w:left w:val="none" w:sz="0" w:space="0" w:color="auto"/>
        <w:bottom w:val="none" w:sz="0" w:space="0" w:color="auto"/>
        <w:right w:val="none" w:sz="0" w:space="0" w:color="auto"/>
      </w:divBdr>
    </w:div>
    <w:div w:id="1189754872">
      <w:marLeft w:val="480"/>
      <w:marRight w:val="0"/>
      <w:marTop w:val="0"/>
      <w:marBottom w:val="0"/>
      <w:divBdr>
        <w:top w:val="none" w:sz="0" w:space="0" w:color="auto"/>
        <w:left w:val="none" w:sz="0" w:space="0" w:color="auto"/>
        <w:bottom w:val="none" w:sz="0" w:space="0" w:color="auto"/>
        <w:right w:val="none" w:sz="0" w:space="0" w:color="auto"/>
      </w:divBdr>
    </w:div>
    <w:div w:id="1194659888">
      <w:marLeft w:val="480"/>
      <w:marRight w:val="0"/>
      <w:marTop w:val="0"/>
      <w:marBottom w:val="0"/>
      <w:divBdr>
        <w:top w:val="none" w:sz="0" w:space="0" w:color="auto"/>
        <w:left w:val="none" w:sz="0" w:space="0" w:color="auto"/>
        <w:bottom w:val="none" w:sz="0" w:space="0" w:color="auto"/>
        <w:right w:val="none" w:sz="0" w:space="0" w:color="auto"/>
      </w:divBdr>
    </w:div>
    <w:div w:id="1209486158">
      <w:marLeft w:val="480"/>
      <w:marRight w:val="0"/>
      <w:marTop w:val="0"/>
      <w:marBottom w:val="0"/>
      <w:divBdr>
        <w:top w:val="none" w:sz="0" w:space="0" w:color="auto"/>
        <w:left w:val="none" w:sz="0" w:space="0" w:color="auto"/>
        <w:bottom w:val="none" w:sz="0" w:space="0" w:color="auto"/>
        <w:right w:val="none" w:sz="0" w:space="0" w:color="auto"/>
      </w:divBdr>
    </w:div>
    <w:div w:id="1225605969">
      <w:marLeft w:val="480"/>
      <w:marRight w:val="0"/>
      <w:marTop w:val="0"/>
      <w:marBottom w:val="0"/>
      <w:divBdr>
        <w:top w:val="none" w:sz="0" w:space="0" w:color="auto"/>
        <w:left w:val="none" w:sz="0" w:space="0" w:color="auto"/>
        <w:bottom w:val="none" w:sz="0" w:space="0" w:color="auto"/>
        <w:right w:val="none" w:sz="0" w:space="0" w:color="auto"/>
      </w:divBdr>
    </w:div>
    <w:div w:id="1227492832">
      <w:marLeft w:val="480"/>
      <w:marRight w:val="0"/>
      <w:marTop w:val="0"/>
      <w:marBottom w:val="0"/>
      <w:divBdr>
        <w:top w:val="none" w:sz="0" w:space="0" w:color="auto"/>
        <w:left w:val="none" w:sz="0" w:space="0" w:color="auto"/>
        <w:bottom w:val="none" w:sz="0" w:space="0" w:color="auto"/>
        <w:right w:val="none" w:sz="0" w:space="0" w:color="auto"/>
      </w:divBdr>
    </w:div>
    <w:div w:id="1239361458">
      <w:marLeft w:val="480"/>
      <w:marRight w:val="0"/>
      <w:marTop w:val="0"/>
      <w:marBottom w:val="0"/>
      <w:divBdr>
        <w:top w:val="none" w:sz="0" w:space="0" w:color="auto"/>
        <w:left w:val="none" w:sz="0" w:space="0" w:color="auto"/>
        <w:bottom w:val="none" w:sz="0" w:space="0" w:color="auto"/>
        <w:right w:val="none" w:sz="0" w:space="0" w:color="auto"/>
      </w:divBdr>
    </w:div>
    <w:div w:id="1244532174">
      <w:marLeft w:val="480"/>
      <w:marRight w:val="0"/>
      <w:marTop w:val="0"/>
      <w:marBottom w:val="0"/>
      <w:divBdr>
        <w:top w:val="none" w:sz="0" w:space="0" w:color="auto"/>
        <w:left w:val="none" w:sz="0" w:space="0" w:color="auto"/>
        <w:bottom w:val="none" w:sz="0" w:space="0" w:color="auto"/>
        <w:right w:val="none" w:sz="0" w:space="0" w:color="auto"/>
      </w:divBdr>
    </w:div>
    <w:div w:id="1249729024">
      <w:marLeft w:val="480"/>
      <w:marRight w:val="0"/>
      <w:marTop w:val="0"/>
      <w:marBottom w:val="0"/>
      <w:divBdr>
        <w:top w:val="none" w:sz="0" w:space="0" w:color="auto"/>
        <w:left w:val="none" w:sz="0" w:space="0" w:color="auto"/>
        <w:bottom w:val="none" w:sz="0" w:space="0" w:color="auto"/>
        <w:right w:val="none" w:sz="0" w:space="0" w:color="auto"/>
      </w:divBdr>
    </w:div>
    <w:div w:id="1250893705">
      <w:marLeft w:val="480"/>
      <w:marRight w:val="0"/>
      <w:marTop w:val="0"/>
      <w:marBottom w:val="0"/>
      <w:divBdr>
        <w:top w:val="none" w:sz="0" w:space="0" w:color="auto"/>
        <w:left w:val="none" w:sz="0" w:space="0" w:color="auto"/>
        <w:bottom w:val="none" w:sz="0" w:space="0" w:color="auto"/>
        <w:right w:val="none" w:sz="0" w:space="0" w:color="auto"/>
      </w:divBdr>
    </w:div>
    <w:div w:id="1256283172">
      <w:marLeft w:val="480"/>
      <w:marRight w:val="0"/>
      <w:marTop w:val="0"/>
      <w:marBottom w:val="0"/>
      <w:divBdr>
        <w:top w:val="none" w:sz="0" w:space="0" w:color="auto"/>
        <w:left w:val="none" w:sz="0" w:space="0" w:color="auto"/>
        <w:bottom w:val="none" w:sz="0" w:space="0" w:color="auto"/>
        <w:right w:val="none" w:sz="0" w:space="0" w:color="auto"/>
      </w:divBdr>
    </w:div>
    <w:div w:id="1263806842">
      <w:marLeft w:val="480"/>
      <w:marRight w:val="0"/>
      <w:marTop w:val="0"/>
      <w:marBottom w:val="0"/>
      <w:divBdr>
        <w:top w:val="none" w:sz="0" w:space="0" w:color="auto"/>
        <w:left w:val="none" w:sz="0" w:space="0" w:color="auto"/>
        <w:bottom w:val="none" w:sz="0" w:space="0" w:color="auto"/>
        <w:right w:val="none" w:sz="0" w:space="0" w:color="auto"/>
      </w:divBdr>
    </w:div>
    <w:div w:id="1283073230">
      <w:marLeft w:val="480"/>
      <w:marRight w:val="0"/>
      <w:marTop w:val="0"/>
      <w:marBottom w:val="0"/>
      <w:divBdr>
        <w:top w:val="none" w:sz="0" w:space="0" w:color="auto"/>
        <w:left w:val="none" w:sz="0" w:space="0" w:color="auto"/>
        <w:bottom w:val="none" w:sz="0" w:space="0" w:color="auto"/>
        <w:right w:val="none" w:sz="0" w:space="0" w:color="auto"/>
      </w:divBdr>
    </w:div>
    <w:div w:id="1285966979">
      <w:marLeft w:val="480"/>
      <w:marRight w:val="0"/>
      <w:marTop w:val="0"/>
      <w:marBottom w:val="0"/>
      <w:divBdr>
        <w:top w:val="none" w:sz="0" w:space="0" w:color="auto"/>
        <w:left w:val="none" w:sz="0" w:space="0" w:color="auto"/>
        <w:bottom w:val="none" w:sz="0" w:space="0" w:color="auto"/>
        <w:right w:val="none" w:sz="0" w:space="0" w:color="auto"/>
      </w:divBdr>
    </w:div>
    <w:div w:id="1287345226">
      <w:marLeft w:val="480"/>
      <w:marRight w:val="0"/>
      <w:marTop w:val="0"/>
      <w:marBottom w:val="0"/>
      <w:divBdr>
        <w:top w:val="none" w:sz="0" w:space="0" w:color="auto"/>
        <w:left w:val="none" w:sz="0" w:space="0" w:color="auto"/>
        <w:bottom w:val="none" w:sz="0" w:space="0" w:color="auto"/>
        <w:right w:val="none" w:sz="0" w:space="0" w:color="auto"/>
      </w:divBdr>
    </w:div>
    <w:div w:id="1293437297">
      <w:marLeft w:val="480"/>
      <w:marRight w:val="0"/>
      <w:marTop w:val="0"/>
      <w:marBottom w:val="0"/>
      <w:divBdr>
        <w:top w:val="none" w:sz="0" w:space="0" w:color="auto"/>
        <w:left w:val="none" w:sz="0" w:space="0" w:color="auto"/>
        <w:bottom w:val="none" w:sz="0" w:space="0" w:color="auto"/>
        <w:right w:val="none" w:sz="0" w:space="0" w:color="auto"/>
      </w:divBdr>
    </w:div>
    <w:div w:id="1320890415">
      <w:marLeft w:val="480"/>
      <w:marRight w:val="0"/>
      <w:marTop w:val="0"/>
      <w:marBottom w:val="0"/>
      <w:divBdr>
        <w:top w:val="none" w:sz="0" w:space="0" w:color="auto"/>
        <w:left w:val="none" w:sz="0" w:space="0" w:color="auto"/>
        <w:bottom w:val="none" w:sz="0" w:space="0" w:color="auto"/>
        <w:right w:val="none" w:sz="0" w:space="0" w:color="auto"/>
      </w:divBdr>
    </w:div>
    <w:div w:id="1349794654">
      <w:marLeft w:val="480"/>
      <w:marRight w:val="0"/>
      <w:marTop w:val="0"/>
      <w:marBottom w:val="0"/>
      <w:divBdr>
        <w:top w:val="none" w:sz="0" w:space="0" w:color="auto"/>
        <w:left w:val="none" w:sz="0" w:space="0" w:color="auto"/>
        <w:bottom w:val="none" w:sz="0" w:space="0" w:color="auto"/>
        <w:right w:val="none" w:sz="0" w:space="0" w:color="auto"/>
      </w:divBdr>
    </w:div>
    <w:div w:id="1359576086">
      <w:marLeft w:val="480"/>
      <w:marRight w:val="0"/>
      <w:marTop w:val="0"/>
      <w:marBottom w:val="0"/>
      <w:divBdr>
        <w:top w:val="none" w:sz="0" w:space="0" w:color="auto"/>
        <w:left w:val="none" w:sz="0" w:space="0" w:color="auto"/>
        <w:bottom w:val="none" w:sz="0" w:space="0" w:color="auto"/>
        <w:right w:val="none" w:sz="0" w:space="0" w:color="auto"/>
      </w:divBdr>
    </w:div>
    <w:div w:id="1374770024">
      <w:marLeft w:val="480"/>
      <w:marRight w:val="0"/>
      <w:marTop w:val="0"/>
      <w:marBottom w:val="0"/>
      <w:divBdr>
        <w:top w:val="none" w:sz="0" w:space="0" w:color="auto"/>
        <w:left w:val="none" w:sz="0" w:space="0" w:color="auto"/>
        <w:bottom w:val="none" w:sz="0" w:space="0" w:color="auto"/>
        <w:right w:val="none" w:sz="0" w:space="0" w:color="auto"/>
      </w:divBdr>
    </w:div>
    <w:div w:id="1375425288">
      <w:marLeft w:val="480"/>
      <w:marRight w:val="0"/>
      <w:marTop w:val="0"/>
      <w:marBottom w:val="0"/>
      <w:divBdr>
        <w:top w:val="none" w:sz="0" w:space="0" w:color="auto"/>
        <w:left w:val="none" w:sz="0" w:space="0" w:color="auto"/>
        <w:bottom w:val="none" w:sz="0" w:space="0" w:color="auto"/>
        <w:right w:val="none" w:sz="0" w:space="0" w:color="auto"/>
      </w:divBdr>
    </w:div>
    <w:div w:id="1382898756">
      <w:marLeft w:val="480"/>
      <w:marRight w:val="0"/>
      <w:marTop w:val="0"/>
      <w:marBottom w:val="0"/>
      <w:divBdr>
        <w:top w:val="none" w:sz="0" w:space="0" w:color="auto"/>
        <w:left w:val="none" w:sz="0" w:space="0" w:color="auto"/>
        <w:bottom w:val="none" w:sz="0" w:space="0" w:color="auto"/>
        <w:right w:val="none" w:sz="0" w:space="0" w:color="auto"/>
      </w:divBdr>
    </w:div>
    <w:div w:id="1389567803">
      <w:marLeft w:val="480"/>
      <w:marRight w:val="0"/>
      <w:marTop w:val="0"/>
      <w:marBottom w:val="0"/>
      <w:divBdr>
        <w:top w:val="none" w:sz="0" w:space="0" w:color="auto"/>
        <w:left w:val="none" w:sz="0" w:space="0" w:color="auto"/>
        <w:bottom w:val="none" w:sz="0" w:space="0" w:color="auto"/>
        <w:right w:val="none" w:sz="0" w:space="0" w:color="auto"/>
      </w:divBdr>
    </w:div>
    <w:div w:id="1453866603">
      <w:marLeft w:val="480"/>
      <w:marRight w:val="0"/>
      <w:marTop w:val="0"/>
      <w:marBottom w:val="0"/>
      <w:divBdr>
        <w:top w:val="none" w:sz="0" w:space="0" w:color="auto"/>
        <w:left w:val="none" w:sz="0" w:space="0" w:color="auto"/>
        <w:bottom w:val="none" w:sz="0" w:space="0" w:color="auto"/>
        <w:right w:val="none" w:sz="0" w:space="0" w:color="auto"/>
      </w:divBdr>
    </w:div>
    <w:div w:id="1463963588">
      <w:marLeft w:val="480"/>
      <w:marRight w:val="0"/>
      <w:marTop w:val="0"/>
      <w:marBottom w:val="0"/>
      <w:divBdr>
        <w:top w:val="none" w:sz="0" w:space="0" w:color="auto"/>
        <w:left w:val="none" w:sz="0" w:space="0" w:color="auto"/>
        <w:bottom w:val="none" w:sz="0" w:space="0" w:color="auto"/>
        <w:right w:val="none" w:sz="0" w:space="0" w:color="auto"/>
      </w:divBdr>
    </w:div>
    <w:div w:id="1465780525">
      <w:marLeft w:val="480"/>
      <w:marRight w:val="0"/>
      <w:marTop w:val="0"/>
      <w:marBottom w:val="0"/>
      <w:divBdr>
        <w:top w:val="none" w:sz="0" w:space="0" w:color="auto"/>
        <w:left w:val="none" w:sz="0" w:space="0" w:color="auto"/>
        <w:bottom w:val="none" w:sz="0" w:space="0" w:color="auto"/>
        <w:right w:val="none" w:sz="0" w:space="0" w:color="auto"/>
      </w:divBdr>
    </w:div>
    <w:div w:id="1470243057">
      <w:marLeft w:val="480"/>
      <w:marRight w:val="0"/>
      <w:marTop w:val="0"/>
      <w:marBottom w:val="0"/>
      <w:divBdr>
        <w:top w:val="none" w:sz="0" w:space="0" w:color="auto"/>
        <w:left w:val="none" w:sz="0" w:space="0" w:color="auto"/>
        <w:bottom w:val="none" w:sz="0" w:space="0" w:color="auto"/>
        <w:right w:val="none" w:sz="0" w:space="0" w:color="auto"/>
      </w:divBdr>
    </w:div>
    <w:div w:id="1487547621">
      <w:marLeft w:val="480"/>
      <w:marRight w:val="0"/>
      <w:marTop w:val="0"/>
      <w:marBottom w:val="0"/>
      <w:divBdr>
        <w:top w:val="none" w:sz="0" w:space="0" w:color="auto"/>
        <w:left w:val="none" w:sz="0" w:space="0" w:color="auto"/>
        <w:bottom w:val="none" w:sz="0" w:space="0" w:color="auto"/>
        <w:right w:val="none" w:sz="0" w:space="0" w:color="auto"/>
      </w:divBdr>
    </w:div>
    <w:div w:id="1496190104">
      <w:marLeft w:val="480"/>
      <w:marRight w:val="0"/>
      <w:marTop w:val="0"/>
      <w:marBottom w:val="0"/>
      <w:divBdr>
        <w:top w:val="none" w:sz="0" w:space="0" w:color="auto"/>
        <w:left w:val="none" w:sz="0" w:space="0" w:color="auto"/>
        <w:bottom w:val="none" w:sz="0" w:space="0" w:color="auto"/>
        <w:right w:val="none" w:sz="0" w:space="0" w:color="auto"/>
      </w:divBdr>
    </w:div>
    <w:div w:id="1515653239">
      <w:marLeft w:val="480"/>
      <w:marRight w:val="0"/>
      <w:marTop w:val="0"/>
      <w:marBottom w:val="0"/>
      <w:divBdr>
        <w:top w:val="none" w:sz="0" w:space="0" w:color="auto"/>
        <w:left w:val="none" w:sz="0" w:space="0" w:color="auto"/>
        <w:bottom w:val="none" w:sz="0" w:space="0" w:color="auto"/>
        <w:right w:val="none" w:sz="0" w:space="0" w:color="auto"/>
      </w:divBdr>
    </w:div>
    <w:div w:id="1539049276">
      <w:marLeft w:val="480"/>
      <w:marRight w:val="0"/>
      <w:marTop w:val="0"/>
      <w:marBottom w:val="0"/>
      <w:divBdr>
        <w:top w:val="none" w:sz="0" w:space="0" w:color="auto"/>
        <w:left w:val="none" w:sz="0" w:space="0" w:color="auto"/>
        <w:bottom w:val="none" w:sz="0" w:space="0" w:color="auto"/>
        <w:right w:val="none" w:sz="0" w:space="0" w:color="auto"/>
      </w:divBdr>
    </w:div>
    <w:div w:id="1541822207">
      <w:marLeft w:val="480"/>
      <w:marRight w:val="0"/>
      <w:marTop w:val="0"/>
      <w:marBottom w:val="0"/>
      <w:divBdr>
        <w:top w:val="none" w:sz="0" w:space="0" w:color="auto"/>
        <w:left w:val="none" w:sz="0" w:space="0" w:color="auto"/>
        <w:bottom w:val="none" w:sz="0" w:space="0" w:color="auto"/>
        <w:right w:val="none" w:sz="0" w:space="0" w:color="auto"/>
      </w:divBdr>
    </w:div>
    <w:div w:id="1553347975">
      <w:marLeft w:val="480"/>
      <w:marRight w:val="0"/>
      <w:marTop w:val="0"/>
      <w:marBottom w:val="0"/>
      <w:divBdr>
        <w:top w:val="none" w:sz="0" w:space="0" w:color="auto"/>
        <w:left w:val="none" w:sz="0" w:space="0" w:color="auto"/>
        <w:bottom w:val="none" w:sz="0" w:space="0" w:color="auto"/>
        <w:right w:val="none" w:sz="0" w:space="0" w:color="auto"/>
      </w:divBdr>
    </w:div>
    <w:div w:id="1558786740">
      <w:marLeft w:val="480"/>
      <w:marRight w:val="0"/>
      <w:marTop w:val="0"/>
      <w:marBottom w:val="0"/>
      <w:divBdr>
        <w:top w:val="none" w:sz="0" w:space="0" w:color="auto"/>
        <w:left w:val="none" w:sz="0" w:space="0" w:color="auto"/>
        <w:bottom w:val="none" w:sz="0" w:space="0" w:color="auto"/>
        <w:right w:val="none" w:sz="0" w:space="0" w:color="auto"/>
      </w:divBdr>
    </w:div>
    <w:div w:id="1563054764">
      <w:marLeft w:val="480"/>
      <w:marRight w:val="0"/>
      <w:marTop w:val="0"/>
      <w:marBottom w:val="0"/>
      <w:divBdr>
        <w:top w:val="none" w:sz="0" w:space="0" w:color="auto"/>
        <w:left w:val="none" w:sz="0" w:space="0" w:color="auto"/>
        <w:bottom w:val="none" w:sz="0" w:space="0" w:color="auto"/>
        <w:right w:val="none" w:sz="0" w:space="0" w:color="auto"/>
      </w:divBdr>
    </w:div>
    <w:div w:id="1583028680">
      <w:marLeft w:val="480"/>
      <w:marRight w:val="0"/>
      <w:marTop w:val="0"/>
      <w:marBottom w:val="0"/>
      <w:divBdr>
        <w:top w:val="none" w:sz="0" w:space="0" w:color="auto"/>
        <w:left w:val="none" w:sz="0" w:space="0" w:color="auto"/>
        <w:bottom w:val="none" w:sz="0" w:space="0" w:color="auto"/>
        <w:right w:val="none" w:sz="0" w:space="0" w:color="auto"/>
      </w:divBdr>
    </w:div>
    <w:div w:id="1588615188">
      <w:marLeft w:val="480"/>
      <w:marRight w:val="0"/>
      <w:marTop w:val="0"/>
      <w:marBottom w:val="0"/>
      <w:divBdr>
        <w:top w:val="none" w:sz="0" w:space="0" w:color="auto"/>
        <w:left w:val="none" w:sz="0" w:space="0" w:color="auto"/>
        <w:bottom w:val="none" w:sz="0" w:space="0" w:color="auto"/>
        <w:right w:val="none" w:sz="0" w:space="0" w:color="auto"/>
      </w:divBdr>
    </w:div>
    <w:div w:id="1592471013">
      <w:marLeft w:val="480"/>
      <w:marRight w:val="0"/>
      <w:marTop w:val="0"/>
      <w:marBottom w:val="0"/>
      <w:divBdr>
        <w:top w:val="none" w:sz="0" w:space="0" w:color="auto"/>
        <w:left w:val="none" w:sz="0" w:space="0" w:color="auto"/>
        <w:bottom w:val="none" w:sz="0" w:space="0" w:color="auto"/>
        <w:right w:val="none" w:sz="0" w:space="0" w:color="auto"/>
      </w:divBdr>
    </w:div>
    <w:div w:id="1602185268">
      <w:marLeft w:val="480"/>
      <w:marRight w:val="0"/>
      <w:marTop w:val="0"/>
      <w:marBottom w:val="0"/>
      <w:divBdr>
        <w:top w:val="none" w:sz="0" w:space="0" w:color="auto"/>
        <w:left w:val="none" w:sz="0" w:space="0" w:color="auto"/>
        <w:bottom w:val="none" w:sz="0" w:space="0" w:color="auto"/>
        <w:right w:val="none" w:sz="0" w:space="0" w:color="auto"/>
      </w:divBdr>
    </w:div>
    <w:div w:id="1626234141">
      <w:marLeft w:val="480"/>
      <w:marRight w:val="0"/>
      <w:marTop w:val="0"/>
      <w:marBottom w:val="0"/>
      <w:divBdr>
        <w:top w:val="none" w:sz="0" w:space="0" w:color="auto"/>
        <w:left w:val="none" w:sz="0" w:space="0" w:color="auto"/>
        <w:bottom w:val="none" w:sz="0" w:space="0" w:color="auto"/>
        <w:right w:val="none" w:sz="0" w:space="0" w:color="auto"/>
      </w:divBdr>
    </w:div>
    <w:div w:id="1634140747">
      <w:marLeft w:val="480"/>
      <w:marRight w:val="0"/>
      <w:marTop w:val="0"/>
      <w:marBottom w:val="0"/>
      <w:divBdr>
        <w:top w:val="none" w:sz="0" w:space="0" w:color="auto"/>
        <w:left w:val="none" w:sz="0" w:space="0" w:color="auto"/>
        <w:bottom w:val="none" w:sz="0" w:space="0" w:color="auto"/>
        <w:right w:val="none" w:sz="0" w:space="0" w:color="auto"/>
      </w:divBdr>
    </w:div>
    <w:div w:id="1641037461">
      <w:marLeft w:val="480"/>
      <w:marRight w:val="0"/>
      <w:marTop w:val="0"/>
      <w:marBottom w:val="0"/>
      <w:divBdr>
        <w:top w:val="none" w:sz="0" w:space="0" w:color="auto"/>
        <w:left w:val="none" w:sz="0" w:space="0" w:color="auto"/>
        <w:bottom w:val="none" w:sz="0" w:space="0" w:color="auto"/>
        <w:right w:val="none" w:sz="0" w:space="0" w:color="auto"/>
      </w:divBdr>
    </w:div>
    <w:div w:id="1644189267">
      <w:marLeft w:val="480"/>
      <w:marRight w:val="0"/>
      <w:marTop w:val="0"/>
      <w:marBottom w:val="0"/>
      <w:divBdr>
        <w:top w:val="none" w:sz="0" w:space="0" w:color="auto"/>
        <w:left w:val="none" w:sz="0" w:space="0" w:color="auto"/>
        <w:bottom w:val="none" w:sz="0" w:space="0" w:color="auto"/>
        <w:right w:val="none" w:sz="0" w:space="0" w:color="auto"/>
      </w:divBdr>
    </w:div>
    <w:div w:id="1663042843">
      <w:marLeft w:val="480"/>
      <w:marRight w:val="0"/>
      <w:marTop w:val="0"/>
      <w:marBottom w:val="0"/>
      <w:divBdr>
        <w:top w:val="none" w:sz="0" w:space="0" w:color="auto"/>
        <w:left w:val="none" w:sz="0" w:space="0" w:color="auto"/>
        <w:bottom w:val="none" w:sz="0" w:space="0" w:color="auto"/>
        <w:right w:val="none" w:sz="0" w:space="0" w:color="auto"/>
      </w:divBdr>
    </w:div>
    <w:div w:id="1683436746">
      <w:marLeft w:val="480"/>
      <w:marRight w:val="0"/>
      <w:marTop w:val="0"/>
      <w:marBottom w:val="0"/>
      <w:divBdr>
        <w:top w:val="none" w:sz="0" w:space="0" w:color="auto"/>
        <w:left w:val="none" w:sz="0" w:space="0" w:color="auto"/>
        <w:bottom w:val="none" w:sz="0" w:space="0" w:color="auto"/>
        <w:right w:val="none" w:sz="0" w:space="0" w:color="auto"/>
      </w:divBdr>
    </w:div>
    <w:div w:id="1686444541">
      <w:marLeft w:val="480"/>
      <w:marRight w:val="0"/>
      <w:marTop w:val="0"/>
      <w:marBottom w:val="0"/>
      <w:divBdr>
        <w:top w:val="none" w:sz="0" w:space="0" w:color="auto"/>
        <w:left w:val="none" w:sz="0" w:space="0" w:color="auto"/>
        <w:bottom w:val="none" w:sz="0" w:space="0" w:color="auto"/>
        <w:right w:val="none" w:sz="0" w:space="0" w:color="auto"/>
      </w:divBdr>
    </w:div>
    <w:div w:id="1694647889">
      <w:marLeft w:val="480"/>
      <w:marRight w:val="0"/>
      <w:marTop w:val="0"/>
      <w:marBottom w:val="0"/>
      <w:divBdr>
        <w:top w:val="none" w:sz="0" w:space="0" w:color="auto"/>
        <w:left w:val="none" w:sz="0" w:space="0" w:color="auto"/>
        <w:bottom w:val="none" w:sz="0" w:space="0" w:color="auto"/>
        <w:right w:val="none" w:sz="0" w:space="0" w:color="auto"/>
      </w:divBdr>
    </w:div>
    <w:div w:id="1715228421">
      <w:marLeft w:val="480"/>
      <w:marRight w:val="0"/>
      <w:marTop w:val="0"/>
      <w:marBottom w:val="0"/>
      <w:divBdr>
        <w:top w:val="none" w:sz="0" w:space="0" w:color="auto"/>
        <w:left w:val="none" w:sz="0" w:space="0" w:color="auto"/>
        <w:bottom w:val="none" w:sz="0" w:space="0" w:color="auto"/>
        <w:right w:val="none" w:sz="0" w:space="0" w:color="auto"/>
      </w:divBdr>
    </w:div>
    <w:div w:id="1717310484">
      <w:marLeft w:val="480"/>
      <w:marRight w:val="0"/>
      <w:marTop w:val="0"/>
      <w:marBottom w:val="0"/>
      <w:divBdr>
        <w:top w:val="none" w:sz="0" w:space="0" w:color="auto"/>
        <w:left w:val="none" w:sz="0" w:space="0" w:color="auto"/>
        <w:bottom w:val="none" w:sz="0" w:space="0" w:color="auto"/>
        <w:right w:val="none" w:sz="0" w:space="0" w:color="auto"/>
      </w:divBdr>
    </w:div>
    <w:div w:id="1723943693">
      <w:marLeft w:val="480"/>
      <w:marRight w:val="0"/>
      <w:marTop w:val="0"/>
      <w:marBottom w:val="0"/>
      <w:divBdr>
        <w:top w:val="none" w:sz="0" w:space="0" w:color="auto"/>
        <w:left w:val="none" w:sz="0" w:space="0" w:color="auto"/>
        <w:bottom w:val="none" w:sz="0" w:space="0" w:color="auto"/>
        <w:right w:val="none" w:sz="0" w:space="0" w:color="auto"/>
      </w:divBdr>
    </w:div>
    <w:div w:id="1731725851">
      <w:marLeft w:val="480"/>
      <w:marRight w:val="0"/>
      <w:marTop w:val="0"/>
      <w:marBottom w:val="0"/>
      <w:divBdr>
        <w:top w:val="none" w:sz="0" w:space="0" w:color="auto"/>
        <w:left w:val="none" w:sz="0" w:space="0" w:color="auto"/>
        <w:bottom w:val="none" w:sz="0" w:space="0" w:color="auto"/>
        <w:right w:val="none" w:sz="0" w:space="0" w:color="auto"/>
      </w:divBdr>
    </w:div>
    <w:div w:id="1756707744">
      <w:marLeft w:val="480"/>
      <w:marRight w:val="0"/>
      <w:marTop w:val="0"/>
      <w:marBottom w:val="0"/>
      <w:divBdr>
        <w:top w:val="none" w:sz="0" w:space="0" w:color="auto"/>
        <w:left w:val="none" w:sz="0" w:space="0" w:color="auto"/>
        <w:bottom w:val="none" w:sz="0" w:space="0" w:color="auto"/>
        <w:right w:val="none" w:sz="0" w:space="0" w:color="auto"/>
      </w:divBdr>
    </w:div>
    <w:div w:id="1762216194">
      <w:marLeft w:val="480"/>
      <w:marRight w:val="0"/>
      <w:marTop w:val="0"/>
      <w:marBottom w:val="0"/>
      <w:divBdr>
        <w:top w:val="none" w:sz="0" w:space="0" w:color="auto"/>
        <w:left w:val="none" w:sz="0" w:space="0" w:color="auto"/>
        <w:bottom w:val="none" w:sz="0" w:space="0" w:color="auto"/>
        <w:right w:val="none" w:sz="0" w:space="0" w:color="auto"/>
      </w:divBdr>
    </w:div>
    <w:div w:id="1775401780">
      <w:marLeft w:val="480"/>
      <w:marRight w:val="0"/>
      <w:marTop w:val="0"/>
      <w:marBottom w:val="0"/>
      <w:divBdr>
        <w:top w:val="none" w:sz="0" w:space="0" w:color="auto"/>
        <w:left w:val="none" w:sz="0" w:space="0" w:color="auto"/>
        <w:bottom w:val="none" w:sz="0" w:space="0" w:color="auto"/>
        <w:right w:val="none" w:sz="0" w:space="0" w:color="auto"/>
      </w:divBdr>
    </w:div>
    <w:div w:id="1775591951">
      <w:marLeft w:val="480"/>
      <w:marRight w:val="0"/>
      <w:marTop w:val="0"/>
      <w:marBottom w:val="0"/>
      <w:divBdr>
        <w:top w:val="none" w:sz="0" w:space="0" w:color="auto"/>
        <w:left w:val="none" w:sz="0" w:space="0" w:color="auto"/>
        <w:bottom w:val="none" w:sz="0" w:space="0" w:color="auto"/>
        <w:right w:val="none" w:sz="0" w:space="0" w:color="auto"/>
      </w:divBdr>
    </w:div>
    <w:div w:id="1805583502">
      <w:marLeft w:val="480"/>
      <w:marRight w:val="0"/>
      <w:marTop w:val="0"/>
      <w:marBottom w:val="0"/>
      <w:divBdr>
        <w:top w:val="none" w:sz="0" w:space="0" w:color="auto"/>
        <w:left w:val="none" w:sz="0" w:space="0" w:color="auto"/>
        <w:bottom w:val="none" w:sz="0" w:space="0" w:color="auto"/>
        <w:right w:val="none" w:sz="0" w:space="0" w:color="auto"/>
      </w:divBdr>
    </w:div>
    <w:div w:id="1817406193">
      <w:marLeft w:val="480"/>
      <w:marRight w:val="0"/>
      <w:marTop w:val="0"/>
      <w:marBottom w:val="0"/>
      <w:divBdr>
        <w:top w:val="none" w:sz="0" w:space="0" w:color="auto"/>
        <w:left w:val="none" w:sz="0" w:space="0" w:color="auto"/>
        <w:bottom w:val="none" w:sz="0" w:space="0" w:color="auto"/>
        <w:right w:val="none" w:sz="0" w:space="0" w:color="auto"/>
      </w:divBdr>
    </w:div>
    <w:div w:id="1819222199">
      <w:marLeft w:val="480"/>
      <w:marRight w:val="0"/>
      <w:marTop w:val="0"/>
      <w:marBottom w:val="0"/>
      <w:divBdr>
        <w:top w:val="none" w:sz="0" w:space="0" w:color="auto"/>
        <w:left w:val="none" w:sz="0" w:space="0" w:color="auto"/>
        <w:bottom w:val="none" w:sz="0" w:space="0" w:color="auto"/>
        <w:right w:val="none" w:sz="0" w:space="0" w:color="auto"/>
      </w:divBdr>
    </w:div>
    <w:div w:id="1820614875">
      <w:marLeft w:val="480"/>
      <w:marRight w:val="0"/>
      <w:marTop w:val="0"/>
      <w:marBottom w:val="0"/>
      <w:divBdr>
        <w:top w:val="none" w:sz="0" w:space="0" w:color="auto"/>
        <w:left w:val="none" w:sz="0" w:space="0" w:color="auto"/>
        <w:bottom w:val="none" w:sz="0" w:space="0" w:color="auto"/>
        <w:right w:val="none" w:sz="0" w:space="0" w:color="auto"/>
      </w:divBdr>
    </w:div>
    <w:div w:id="1830167982">
      <w:marLeft w:val="480"/>
      <w:marRight w:val="0"/>
      <w:marTop w:val="0"/>
      <w:marBottom w:val="0"/>
      <w:divBdr>
        <w:top w:val="none" w:sz="0" w:space="0" w:color="auto"/>
        <w:left w:val="none" w:sz="0" w:space="0" w:color="auto"/>
        <w:bottom w:val="none" w:sz="0" w:space="0" w:color="auto"/>
        <w:right w:val="none" w:sz="0" w:space="0" w:color="auto"/>
      </w:divBdr>
    </w:div>
    <w:div w:id="1836650689">
      <w:marLeft w:val="480"/>
      <w:marRight w:val="0"/>
      <w:marTop w:val="0"/>
      <w:marBottom w:val="0"/>
      <w:divBdr>
        <w:top w:val="none" w:sz="0" w:space="0" w:color="auto"/>
        <w:left w:val="none" w:sz="0" w:space="0" w:color="auto"/>
        <w:bottom w:val="none" w:sz="0" w:space="0" w:color="auto"/>
        <w:right w:val="none" w:sz="0" w:space="0" w:color="auto"/>
      </w:divBdr>
    </w:div>
    <w:div w:id="1895503335">
      <w:marLeft w:val="480"/>
      <w:marRight w:val="0"/>
      <w:marTop w:val="0"/>
      <w:marBottom w:val="0"/>
      <w:divBdr>
        <w:top w:val="none" w:sz="0" w:space="0" w:color="auto"/>
        <w:left w:val="none" w:sz="0" w:space="0" w:color="auto"/>
        <w:bottom w:val="none" w:sz="0" w:space="0" w:color="auto"/>
        <w:right w:val="none" w:sz="0" w:space="0" w:color="auto"/>
      </w:divBdr>
    </w:div>
    <w:div w:id="1913201211">
      <w:marLeft w:val="480"/>
      <w:marRight w:val="0"/>
      <w:marTop w:val="0"/>
      <w:marBottom w:val="0"/>
      <w:divBdr>
        <w:top w:val="none" w:sz="0" w:space="0" w:color="auto"/>
        <w:left w:val="none" w:sz="0" w:space="0" w:color="auto"/>
        <w:bottom w:val="none" w:sz="0" w:space="0" w:color="auto"/>
        <w:right w:val="none" w:sz="0" w:space="0" w:color="auto"/>
      </w:divBdr>
    </w:div>
    <w:div w:id="1925141561">
      <w:marLeft w:val="480"/>
      <w:marRight w:val="0"/>
      <w:marTop w:val="0"/>
      <w:marBottom w:val="0"/>
      <w:divBdr>
        <w:top w:val="none" w:sz="0" w:space="0" w:color="auto"/>
        <w:left w:val="none" w:sz="0" w:space="0" w:color="auto"/>
        <w:bottom w:val="none" w:sz="0" w:space="0" w:color="auto"/>
        <w:right w:val="none" w:sz="0" w:space="0" w:color="auto"/>
      </w:divBdr>
    </w:div>
    <w:div w:id="1938171513">
      <w:marLeft w:val="480"/>
      <w:marRight w:val="0"/>
      <w:marTop w:val="0"/>
      <w:marBottom w:val="0"/>
      <w:divBdr>
        <w:top w:val="none" w:sz="0" w:space="0" w:color="auto"/>
        <w:left w:val="none" w:sz="0" w:space="0" w:color="auto"/>
        <w:bottom w:val="none" w:sz="0" w:space="0" w:color="auto"/>
        <w:right w:val="none" w:sz="0" w:space="0" w:color="auto"/>
      </w:divBdr>
    </w:div>
    <w:div w:id="1952778679">
      <w:marLeft w:val="480"/>
      <w:marRight w:val="0"/>
      <w:marTop w:val="0"/>
      <w:marBottom w:val="0"/>
      <w:divBdr>
        <w:top w:val="none" w:sz="0" w:space="0" w:color="auto"/>
        <w:left w:val="none" w:sz="0" w:space="0" w:color="auto"/>
        <w:bottom w:val="none" w:sz="0" w:space="0" w:color="auto"/>
        <w:right w:val="none" w:sz="0" w:space="0" w:color="auto"/>
      </w:divBdr>
    </w:div>
    <w:div w:id="1958634952">
      <w:marLeft w:val="480"/>
      <w:marRight w:val="0"/>
      <w:marTop w:val="0"/>
      <w:marBottom w:val="0"/>
      <w:divBdr>
        <w:top w:val="none" w:sz="0" w:space="0" w:color="auto"/>
        <w:left w:val="none" w:sz="0" w:space="0" w:color="auto"/>
        <w:bottom w:val="none" w:sz="0" w:space="0" w:color="auto"/>
        <w:right w:val="none" w:sz="0" w:space="0" w:color="auto"/>
      </w:divBdr>
    </w:div>
    <w:div w:id="1988319651">
      <w:marLeft w:val="480"/>
      <w:marRight w:val="0"/>
      <w:marTop w:val="0"/>
      <w:marBottom w:val="0"/>
      <w:divBdr>
        <w:top w:val="none" w:sz="0" w:space="0" w:color="auto"/>
        <w:left w:val="none" w:sz="0" w:space="0" w:color="auto"/>
        <w:bottom w:val="none" w:sz="0" w:space="0" w:color="auto"/>
        <w:right w:val="none" w:sz="0" w:space="0" w:color="auto"/>
      </w:divBdr>
    </w:div>
    <w:div w:id="1999114539">
      <w:marLeft w:val="480"/>
      <w:marRight w:val="0"/>
      <w:marTop w:val="0"/>
      <w:marBottom w:val="0"/>
      <w:divBdr>
        <w:top w:val="none" w:sz="0" w:space="0" w:color="auto"/>
        <w:left w:val="none" w:sz="0" w:space="0" w:color="auto"/>
        <w:bottom w:val="none" w:sz="0" w:space="0" w:color="auto"/>
        <w:right w:val="none" w:sz="0" w:space="0" w:color="auto"/>
      </w:divBdr>
    </w:div>
    <w:div w:id="2007399032">
      <w:marLeft w:val="480"/>
      <w:marRight w:val="0"/>
      <w:marTop w:val="0"/>
      <w:marBottom w:val="0"/>
      <w:divBdr>
        <w:top w:val="none" w:sz="0" w:space="0" w:color="auto"/>
        <w:left w:val="none" w:sz="0" w:space="0" w:color="auto"/>
        <w:bottom w:val="none" w:sz="0" w:space="0" w:color="auto"/>
        <w:right w:val="none" w:sz="0" w:space="0" w:color="auto"/>
      </w:divBdr>
    </w:div>
    <w:div w:id="2057658445">
      <w:marLeft w:val="480"/>
      <w:marRight w:val="0"/>
      <w:marTop w:val="0"/>
      <w:marBottom w:val="0"/>
      <w:divBdr>
        <w:top w:val="none" w:sz="0" w:space="0" w:color="auto"/>
        <w:left w:val="none" w:sz="0" w:space="0" w:color="auto"/>
        <w:bottom w:val="none" w:sz="0" w:space="0" w:color="auto"/>
        <w:right w:val="none" w:sz="0" w:space="0" w:color="auto"/>
      </w:divBdr>
    </w:div>
    <w:div w:id="2063670574">
      <w:marLeft w:val="480"/>
      <w:marRight w:val="0"/>
      <w:marTop w:val="0"/>
      <w:marBottom w:val="0"/>
      <w:divBdr>
        <w:top w:val="none" w:sz="0" w:space="0" w:color="auto"/>
        <w:left w:val="none" w:sz="0" w:space="0" w:color="auto"/>
        <w:bottom w:val="none" w:sz="0" w:space="0" w:color="auto"/>
        <w:right w:val="none" w:sz="0" w:space="0" w:color="auto"/>
      </w:divBdr>
    </w:div>
    <w:div w:id="2067871313">
      <w:marLeft w:val="480"/>
      <w:marRight w:val="0"/>
      <w:marTop w:val="0"/>
      <w:marBottom w:val="0"/>
      <w:divBdr>
        <w:top w:val="none" w:sz="0" w:space="0" w:color="auto"/>
        <w:left w:val="none" w:sz="0" w:space="0" w:color="auto"/>
        <w:bottom w:val="none" w:sz="0" w:space="0" w:color="auto"/>
        <w:right w:val="none" w:sz="0" w:space="0" w:color="auto"/>
      </w:divBdr>
    </w:div>
    <w:div w:id="2086565055">
      <w:marLeft w:val="480"/>
      <w:marRight w:val="0"/>
      <w:marTop w:val="0"/>
      <w:marBottom w:val="0"/>
      <w:divBdr>
        <w:top w:val="none" w:sz="0" w:space="0" w:color="auto"/>
        <w:left w:val="none" w:sz="0" w:space="0" w:color="auto"/>
        <w:bottom w:val="none" w:sz="0" w:space="0" w:color="auto"/>
        <w:right w:val="none" w:sz="0" w:space="0" w:color="auto"/>
      </w:divBdr>
    </w:div>
    <w:div w:id="2139374858">
      <w:marLeft w:val="480"/>
      <w:marRight w:val="0"/>
      <w:marTop w:val="0"/>
      <w:marBottom w:val="0"/>
      <w:divBdr>
        <w:top w:val="none" w:sz="0" w:space="0" w:color="auto"/>
        <w:left w:val="none" w:sz="0" w:space="0" w:color="auto"/>
        <w:bottom w:val="none" w:sz="0" w:space="0" w:color="auto"/>
        <w:right w:val="none" w:sz="0" w:space="0" w:color="auto"/>
      </w:divBdr>
    </w:div>
    <w:div w:id="2143309255">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2AC2826-DDD6-4739-8986-71E47A5CD0CF}"/>
      </w:docPartPr>
      <w:docPartBody>
        <w:p w:rsidR="0076359B" w:rsidRDefault="0076359B">
          <w:r w:rsidRPr="000C7A46">
            <w:rPr>
              <w:rStyle w:val="PlaceholderText"/>
            </w:rPr>
            <w:t>Click or tap here to enter text.</w:t>
          </w:r>
        </w:p>
      </w:docPartBody>
    </w:docPart>
    <w:docPart>
      <w:docPartPr>
        <w:name w:val="D2AE41F56CAA44C1A0948E13DCE38692"/>
        <w:category>
          <w:name w:val="General"/>
          <w:gallery w:val="placeholder"/>
        </w:category>
        <w:types>
          <w:type w:val="bbPlcHdr"/>
        </w:types>
        <w:behaviors>
          <w:behavior w:val="content"/>
        </w:behaviors>
        <w:guid w:val="{FDB32393-97AF-40A2-A675-D51CA0281A9F}"/>
      </w:docPartPr>
      <w:docPartBody>
        <w:p w:rsidR="0076359B" w:rsidRDefault="0076359B">
          <w:pPr>
            <w:pStyle w:val="D2AE41F56CAA44C1A0948E13DCE38692"/>
          </w:pPr>
          <w:r w:rsidRPr="000C7A46">
            <w:rPr>
              <w:rStyle w:val="PlaceholderText"/>
            </w:rPr>
            <w:t>Click or tap here to enter text.</w:t>
          </w:r>
        </w:p>
      </w:docPartBody>
    </w:docPart>
    <w:docPart>
      <w:docPartPr>
        <w:name w:val="82597A94A06C412F869C0FB7514135DE"/>
        <w:category>
          <w:name w:val="General"/>
          <w:gallery w:val="placeholder"/>
        </w:category>
        <w:types>
          <w:type w:val="bbPlcHdr"/>
        </w:types>
        <w:behaviors>
          <w:behavior w:val="content"/>
        </w:behaviors>
        <w:guid w:val="{9692ACFF-4842-49A1-AE2B-1DBC55B18FA9}"/>
      </w:docPartPr>
      <w:docPartBody>
        <w:p w:rsidR="0076359B" w:rsidRDefault="0076359B">
          <w:pPr>
            <w:pStyle w:val="82597A94A06C412F869C0FB7514135DE"/>
          </w:pPr>
          <w:r w:rsidRPr="000C7A46">
            <w:rPr>
              <w:rStyle w:val="PlaceholderText"/>
            </w:rPr>
            <w:t>Click or tap here to enter text.</w:t>
          </w:r>
        </w:p>
      </w:docPartBody>
    </w:docPart>
    <w:docPart>
      <w:docPartPr>
        <w:name w:val="FF169C6D0F3D413BAC912C8D7F09CEDE"/>
        <w:category>
          <w:name w:val="General"/>
          <w:gallery w:val="placeholder"/>
        </w:category>
        <w:types>
          <w:type w:val="bbPlcHdr"/>
        </w:types>
        <w:behaviors>
          <w:behavior w:val="content"/>
        </w:behaviors>
        <w:guid w:val="{1A3E3C5E-2E11-4673-A707-D1CCCAABE8B4}"/>
      </w:docPartPr>
      <w:docPartBody>
        <w:p w:rsidR="0076359B" w:rsidRDefault="0076359B" w:rsidP="0076359B">
          <w:pPr>
            <w:pStyle w:val="FF169C6D0F3D413BAC912C8D7F09CEDE"/>
          </w:pPr>
          <w:r w:rsidRPr="000C7A46">
            <w:rPr>
              <w:rStyle w:val="PlaceholderText"/>
            </w:rPr>
            <w:t>Click or tap here to enter text.</w:t>
          </w:r>
        </w:p>
      </w:docPartBody>
    </w:docPart>
    <w:docPart>
      <w:docPartPr>
        <w:name w:val="31C15B32A6544AAFB01B78012F8D13FF"/>
        <w:category>
          <w:name w:val="General"/>
          <w:gallery w:val="placeholder"/>
        </w:category>
        <w:types>
          <w:type w:val="bbPlcHdr"/>
        </w:types>
        <w:behaviors>
          <w:behavior w:val="content"/>
        </w:behaviors>
        <w:guid w:val="{43EE672D-FFBB-47C6-ACC0-0C55EE12D3CB}"/>
      </w:docPartPr>
      <w:docPartBody>
        <w:p w:rsidR="00DF4611" w:rsidRDefault="008F5EAF">
          <w:pPr>
            <w:pStyle w:val="31C15B32A6544AAFB01B78012F8D13FF"/>
          </w:pPr>
          <w:r w:rsidRPr="000C7A46">
            <w:rPr>
              <w:rStyle w:val="PlaceholderText"/>
            </w:rPr>
            <w:t>Click or tap here to enter text.</w:t>
          </w:r>
        </w:p>
      </w:docPartBody>
    </w:docPart>
    <w:docPart>
      <w:docPartPr>
        <w:name w:val="7DA19ABC12E842C7BB268530C1537F3E"/>
        <w:category>
          <w:name w:val="General"/>
          <w:gallery w:val="placeholder"/>
        </w:category>
        <w:types>
          <w:type w:val="bbPlcHdr"/>
        </w:types>
        <w:behaviors>
          <w:behavior w:val="content"/>
        </w:behaviors>
        <w:guid w:val="{D66D306A-B6F5-42B9-87B1-1159D7DC76C6}"/>
      </w:docPartPr>
      <w:docPartBody>
        <w:p w:rsidR="00DF4611" w:rsidRDefault="008F5EAF">
          <w:pPr>
            <w:pStyle w:val="7DA19ABC12E842C7BB268530C1537F3E"/>
          </w:pPr>
          <w:r w:rsidRPr="000C7A46">
            <w:rPr>
              <w:rStyle w:val="PlaceholderText"/>
            </w:rPr>
            <w:t>Click or tap here to enter text.</w:t>
          </w:r>
        </w:p>
      </w:docPartBody>
    </w:docPart>
    <w:docPart>
      <w:docPartPr>
        <w:name w:val="EB5F2E965AB14DF8A74C58566E6411E9"/>
        <w:category>
          <w:name w:val="General"/>
          <w:gallery w:val="placeholder"/>
        </w:category>
        <w:types>
          <w:type w:val="bbPlcHdr"/>
        </w:types>
        <w:behaviors>
          <w:behavior w:val="content"/>
        </w:behaviors>
        <w:guid w:val="{4397CAE9-5614-4744-82BD-14E474E95B24}"/>
      </w:docPartPr>
      <w:docPartBody>
        <w:p w:rsidR="00DF4611" w:rsidRDefault="009916CD" w:rsidP="009916CD">
          <w:pPr>
            <w:pStyle w:val="EB5F2E965AB14DF8A74C58566E6411E9"/>
          </w:pPr>
          <w:r w:rsidRPr="000C7A46">
            <w:rPr>
              <w:rStyle w:val="PlaceholderText"/>
            </w:rPr>
            <w:t>Click or tap here to enter text.</w:t>
          </w:r>
        </w:p>
      </w:docPartBody>
    </w:docPart>
    <w:docPart>
      <w:docPartPr>
        <w:name w:val="4D3B2614F0DF45D6A82173E1B9B4B63D"/>
        <w:category>
          <w:name w:val="General"/>
          <w:gallery w:val="placeholder"/>
        </w:category>
        <w:types>
          <w:type w:val="bbPlcHdr"/>
        </w:types>
        <w:behaviors>
          <w:behavior w:val="content"/>
        </w:behaviors>
        <w:guid w:val="{4174D854-6C2F-4EEF-A25C-038B6A9F0035}"/>
      </w:docPartPr>
      <w:docPartBody>
        <w:p w:rsidR="00DF4611" w:rsidRDefault="009916CD" w:rsidP="009916CD">
          <w:pPr>
            <w:pStyle w:val="4D3B2614F0DF45D6A82173E1B9B4B63D"/>
          </w:pPr>
          <w:r w:rsidRPr="000C7A46">
            <w:rPr>
              <w:rStyle w:val="PlaceholderText"/>
            </w:rPr>
            <w:t>Click or tap here to enter text.</w:t>
          </w:r>
        </w:p>
      </w:docPartBody>
    </w:docPart>
    <w:docPart>
      <w:docPartPr>
        <w:name w:val="64AA81A8535348C1A316897B38BBD198"/>
        <w:category>
          <w:name w:val="General"/>
          <w:gallery w:val="placeholder"/>
        </w:category>
        <w:types>
          <w:type w:val="bbPlcHdr"/>
        </w:types>
        <w:behaviors>
          <w:behavior w:val="content"/>
        </w:behaviors>
        <w:guid w:val="{F585D911-AA8E-403C-9AD4-B45211CBC690}"/>
      </w:docPartPr>
      <w:docPartBody>
        <w:p w:rsidR="00DF4611" w:rsidRDefault="009916CD" w:rsidP="009916CD">
          <w:pPr>
            <w:pStyle w:val="64AA81A8535348C1A316897B38BBD198"/>
          </w:pPr>
          <w:r w:rsidRPr="000C7A46">
            <w:rPr>
              <w:rStyle w:val="PlaceholderText"/>
            </w:rPr>
            <w:t>Click or tap here to enter text.</w:t>
          </w:r>
        </w:p>
      </w:docPartBody>
    </w:docPart>
    <w:docPart>
      <w:docPartPr>
        <w:name w:val="5ED61BE4FDFD4C42B74B345E1479BD7C"/>
        <w:category>
          <w:name w:val="General"/>
          <w:gallery w:val="placeholder"/>
        </w:category>
        <w:types>
          <w:type w:val="bbPlcHdr"/>
        </w:types>
        <w:behaviors>
          <w:behavior w:val="content"/>
        </w:behaviors>
        <w:guid w:val="{3EC677C2-371A-4537-A4F4-69E3607BF5E0}"/>
      </w:docPartPr>
      <w:docPartBody>
        <w:p w:rsidR="00DF4611" w:rsidRDefault="009916CD" w:rsidP="009916CD">
          <w:pPr>
            <w:pStyle w:val="5ED61BE4FDFD4C42B74B345E1479BD7C"/>
          </w:pPr>
          <w:r w:rsidRPr="000C7A46">
            <w:rPr>
              <w:rStyle w:val="PlaceholderText"/>
            </w:rPr>
            <w:t>Click or tap here to enter text.</w:t>
          </w:r>
        </w:p>
      </w:docPartBody>
    </w:docPart>
    <w:docPart>
      <w:docPartPr>
        <w:name w:val="2670A9E2864E46DD9648026F8D83800D"/>
        <w:category>
          <w:name w:val="General"/>
          <w:gallery w:val="placeholder"/>
        </w:category>
        <w:types>
          <w:type w:val="bbPlcHdr"/>
        </w:types>
        <w:behaviors>
          <w:behavior w:val="content"/>
        </w:behaviors>
        <w:guid w:val="{A6F336A8-7C10-4990-97F1-5F66EB838756}"/>
      </w:docPartPr>
      <w:docPartBody>
        <w:p w:rsidR="00DF4611" w:rsidRDefault="009916CD" w:rsidP="009916CD">
          <w:pPr>
            <w:pStyle w:val="2670A9E2864E46DD9648026F8D83800D"/>
          </w:pPr>
          <w:r w:rsidRPr="000C7A46">
            <w:rPr>
              <w:rStyle w:val="PlaceholderText"/>
            </w:rPr>
            <w:t>Click or tap here to enter text.</w:t>
          </w:r>
        </w:p>
      </w:docPartBody>
    </w:docPart>
    <w:docPart>
      <w:docPartPr>
        <w:name w:val="46F07AF61DA6496A9228FED6E371EEC1"/>
        <w:category>
          <w:name w:val="General"/>
          <w:gallery w:val="placeholder"/>
        </w:category>
        <w:types>
          <w:type w:val="bbPlcHdr"/>
        </w:types>
        <w:behaviors>
          <w:behavior w:val="content"/>
        </w:behaviors>
        <w:guid w:val="{11D95523-33CC-42C7-99AF-D52AF8141A42}"/>
      </w:docPartPr>
      <w:docPartBody>
        <w:p w:rsidR="00DF4611" w:rsidRDefault="009916CD" w:rsidP="009916CD">
          <w:pPr>
            <w:pStyle w:val="46F07AF61DA6496A9228FED6E371EEC1"/>
          </w:pPr>
          <w:r w:rsidRPr="000C7A46">
            <w:rPr>
              <w:rStyle w:val="PlaceholderText"/>
            </w:rPr>
            <w:t>Click or tap here to enter text.</w:t>
          </w:r>
        </w:p>
      </w:docPartBody>
    </w:docPart>
    <w:docPart>
      <w:docPartPr>
        <w:name w:val="DCA32543EA62469BA6FB26C6CD53300E"/>
        <w:category>
          <w:name w:val="General"/>
          <w:gallery w:val="placeholder"/>
        </w:category>
        <w:types>
          <w:type w:val="bbPlcHdr"/>
        </w:types>
        <w:behaviors>
          <w:behavior w:val="content"/>
        </w:behaviors>
        <w:guid w:val="{BD57D35F-FF7A-480C-A1A6-A6F631E2EB65}"/>
      </w:docPartPr>
      <w:docPartBody>
        <w:p w:rsidR="00DF4611" w:rsidRDefault="0076359B">
          <w:pPr>
            <w:pStyle w:val="DCA32543EA62469BA6FB26C6CD53300E"/>
          </w:pPr>
          <w:r w:rsidRPr="000C7A46">
            <w:rPr>
              <w:rStyle w:val="PlaceholderText"/>
            </w:rPr>
            <w:t>Click or tap here to enter text.</w:t>
          </w:r>
        </w:p>
      </w:docPartBody>
    </w:docPart>
    <w:docPart>
      <w:docPartPr>
        <w:name w:val="1D40F14E2FA5492BB635803318336CF9"/>
        <w:category>
          <w:name w:val="General"/>
          <w:gallery w:val="placeholder"/>
        </w:category>
        <w:types>
          <w:type w:val="bbPlcHdr"/>
        </w:types>
        <w:behaviors>
          <w:behavior w:val="content"/>
        </w:behaviors>
        <w:guid w:val="{5CE4904D-9D9E-4AE6-BF8E-189B2D215315}"/>
      </w:docPartPr>
      <w:docPartBody>
        <w:p w:rsidR="00DF4611" w:rsidRDefault="0076359B">
          <w:pPr>
            <w:pStyle w:val="1D40F14E2FA5492BB635803318336CF9"/>
          </w:pPr>
          <w:r w:rsidRPr="000C7A46">
            <w:rPr>
              <w:rStyle w:val="PlaceholderText"/>
            </w:rPr>
            <w:t>Click or tap here to enter text.</w:t>
          </w:r>
        </w:p>
      </w:docPartBody>
    </w:docPart>
    <w:docPart>
      <w:docPartPr>
        <w:name w:val="4017B32701D54BE0B7843DB897AEF418"/>
        <w:category>
          <w:name w:val="General"/>
          <w:gallery w:val="placeholder"/>
        </w:category>
        <w:types>
          <w:type w:val="bbPlcHdr"/>
        </w:types>
        <w:behaviors>
          <w:behavior w:val="content"/>
        </w:behaviors>
        <w:guid w:val="{0A03DCEE-2876-448B-B03D-DC0369C37DF3}"/>
      </w:docPartPr>
      <w:docPartBody>
        <w:p w:rsidR="00DF4611" w:rsidRDefault="0076359B">
          <w:pPr>
            <w:pStyle w:val="4017B32701D54BE0B7843DB897AEF418"/>
          </w:pPr>
          <w:r w:rsidRPr="000C7A46">
            <w:rPr>
              <w:rStyle w:val="PlaceholderText"/>
            </w:rPr>
            <w:t>Click or tap here to enter text.</w:t>
          </w:r>
        </w:p>
      </w:docPartBody>
    </w:docPart>
    <w:docPart>
      <w:docPartPr>
        <w:name w:val="964A9E84F053475FB76C6E466F3E66E3"/>
        <w:category>
          <w:name w:val="General"/>
          <w:gallery w:val="placeholder"/>
        </w:category>
        <w:types>
          <w:type w:val="bbPlcHdr"/>
        </w:types>
        <w:behaviors>
          <w:behavior w:val="content"/>
        </w:behaviors>
        <w:guid w:val="{4562B978-413D-4B1D-85CB-F56EBBD0C605}"/>
      </w:docPartPr>
      <w:docPartBody>
        <w:p w:rsidR="00DF4611" w:rsidRDefault="0076359B">
          <w:pPr>
            <w:pStyle w:val="964A9E84F053475FB76C6E466F3E66E3"/>
          </w:pPr>
          <w:r w:rsidRPr="000C7A46">
            <w:rPr>
              <w:rStyle w:val="PlaceholderText"/>
            </w:rPr>
            <w:t>Click or tap here to enter text.</w:t>
          </w:r>
        </w:p>
      </w:docPartBody>
    </w:docPart>
    <w:docPart>
      <w:docPartPr>
        <w:name w:val="2BA3872C52EA466BA49820781BF196B4"/>
        <w:category>
          <w:name w:val="General"/>
          <w:gallery w:val="placeholder"/>
        </w:category>
        <w:types>
          <w:type w:val="bbPlcHdr"/>
        </w:types>
        <w:behaviors>
          <w:behavior w:val="content"/>
        </w:behaviors>
        <w:guid w:val="{49BBC87E-24EC-4478-8E77-42F033486D43}"/>
      </w:docPartPr>
      <w:docPartBody>
        <w:p w:rsidR="00DF4611" w:rsidRDefault="0076359B">
          <w:pPr>
            <w:pStyle w:val="2BA3872C52EA466BA49820781BF196B4"/>
          </w:pPr>
          <w:r w:rsidRPr="000C7A46">
            <w:rPr>
              <w:rStyle w:val="PlaceholderText"/>
            </w:rPr>
            <w:t>Click or tap here to enter text.</w:t>
          </w:r>
        </w:p>
      </w:docPartBody>
    </w:docPart>
    <w:docPart>
      <w:docPartPr>
        <w:name w:val="CEEE0C9B65D44E67AC45837CF28BF93A"/>
        <w:category>
          <w:name w:val="General"/>
          <w:gallery w:val="placeholder"/>
        </w:category>
        <w:types>
          <w:type w:val="bbPlcHdr"/>
        </w:types>
        <w:behaviors>
          <w:behavior w:val="content"/>
        </w:behaviors>
        <w:guid w:val="{9A1EF954-C2A2-45D8-ACE8-E75869136EDF}"/>
      </w:docPartPr>
      <w:docPartBody>
        <w:p w:rsidR="00DF4611" w:rsidRDefault="009916CD" w:rsidP="009916CD">
          <w:pPr>
            <w:pStyle w:val="CEEE0C9B65D44E67AC45837CF28BF93A"/>
          </w:pPr>
          <w:r w:rsidRPr="005B7D19">
            <w:rPr>
              <w:rStyle w:val="PlaceholderText"/>
            </w:rPr>
            <w:t>Click or tap here to enter text.</w:t>
          </w:r>
        </w:p>
      </w:docPartBody>
    </w:docPart>
    <w:docPart>
      <w:docPartPr>
        <w:name w:val="36E4F1DB007C4AA6BE907ACC42BAD6FF"/>
        <w:category>
          <w:name w:val="General"/>
          <w:gallery w:val="placeholder"/>
        </w:category>
        <w:types>
          <w:type w:val="bbPlcHdr"/>
        </w:types>
        <w:behaviors>
          <w:behavior w:val="content"/>
        </w:behaviors>
        <w:guid w:val="{4DDD0540-1BE4-4BCC-A15D-1478CD5072D6}"/>
      </w:docPartPr>
      <w:docPartBody>
        <w:p w:rsidR="00DF4611" w:rsidRDefault="009916CD" w:rsidP="009916CD">
          <w:pPr>
            <w:pStyle w:val="36E4F1DB007C4AA6BE907ACC42BAD6FF"/>
          </w:pPr>
          <w:r w:rsidRPr="000C7A46">
            <w:rPr>
              <w:rStyle w:val="PlaceholderText"/>
            </w:rPr>
            <w:t>Click or tap here to enter text.</w:t>
          </w:r>
        </w:p>
      </w:docPartBody>
    </w:docPart>
    <w:docPart>
      <w:docPartPr>
        <w:name w:val="5A8EEA2EB0A44858B7BF98E2C82361E2"/>
        <w:category>
          <w:name w:val="General"/>
          <w:gallery w:val="placeholder"/>
        </w:category>
        <w:types>
          <w:type w:val="bbPlcHdr"/>
        </w:types>
        <w:behaviors>
          <w:behavior w:val="content"/>
        </w:behaviors>
        <w:guid w:val="{C22EAF19-CAB0-4A49-A91A-B41E4DDF2D7C}"/>
      </w:docPartPr>
      <w:docPartBody>
        <w:p w:rsidR="00DF4611" w:rsidRDefault="009916CD" w:rsidP="009916CD">
          <w:pPr>
            <w:pStyle w:val="5A8EEA2EB0A44858B7BF98E2C82361E2"/>
          </w:pPr>
          <w:r w:rsidRPr="000C7A4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7B2"/>
    <w:rsid w:val="000D56D7"/>
    <w:rsid w:val="00355F30"/>
    <w:rsid w:val="003A02DE"/>
    <w:rsid w:val="003E69ED"/>
    <w:rsid w:val="00415D04"/>
    <w:rsid w:val="004B55B0"/>
    <w:rsid w:val="005C62AE"/>
    <w:rsid w:val="0061630C"/>
    <w:rsid w:val="007267C5"/>
    <w:rsid w:val="007477B2"/>
    <w:rsid w:val="0076359B"/>
    <w:rsid w:val="00782292"/>
    <w:rsid w:val="00864C0B"/>
    <w:rsid w:val="008C5987"/>
    <w:rsid w:val="008F5EAF"/>
    <w:rsid w:val="00922AF6"/>
    <w:rsid w:val="009916CD"/>
    <w:rsid w:val="009E0812"/>
    <w:rsid w:val="00A304A4"/>
    <w:rsid w:val="00AF2F6A"/>
    <w:rsid w:val="00B710F7"/>
    <w:rsid w:val="00B931B9"/>
    <w:rsid w:val="00BA2EE9"/>
    <w:rsid w:val="00C235F1"/>
    <w:rsid w:val="00C76662"/>
    <w:rsid w:val="00CF3DF6"/>
    <w:rsid w:val="00D0678A"/>
    <w:rsid w:val="00DF4611"/>
    <w:rsid w:val="00E4723C"/>
    <w:rsid w:val="00E72901"/>
    <w:rsid w:val="00F56DFD"/>
    <w:rsid w:val="00F6690C"/>
    <w:rsid w:val="00FB3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86459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16CD"/>
    <w:rPr>
      <w:color w:val="666666"/>
    </w:rPr>
  </w:style>
  <w:style w:type="paragraph" w:customStyle="1" w:styleId="D2AE41F56CAA44C1A0948E13DCE38692">
    <w:name w:val="D2AE41F56CAA44C1A0948E13DCE38692"/>
  </w:style>
  <w:style w:type="paragraph" w:customStyle="1" w:styleId="82597A94A06C412F869C0FB7514135DE">
    <w:name w:val="82597A94A06C412F869C0FB7514135DE"/>
  </w:style>
  <w:style w:type="paragraph" w:customStyle="1" w:styleId="FF169C6D0F3D413BAC912C8D7F09CEDE">
    <w:name w:val="FF169C6D0F3D413BAC912C8D7F09CEDE"/>
    <w:rsid w:val="0076359B"/>
  </w:style>
  <w:style w:type="paragraph" w:customStyle="1" w:styleId="31C15B32A6544AAFB01B78012F8D13FF">
    <w:name w:val="31C15B32A6544AAFB01B78012F8D13FF"/>
  </w:style>
  <w:style w:type="paragraph" w:customStyle="1" w:styleId="7DA19ABC12E842C7BB268530C1537F3E">
    <w:name w:val="7DA19ABC12E842C7BB268530C1537F3E"/>
  </w:style>
  <w:style w:type="paragraph" w:customStyle="1" w:styleId="EB5F2E965AB14DF8A74C58566E6411E9">
    <w:name w:val="EB5F2E965AB14DF8A74C58566E6411E9"/>
    <w:rsid w:val="009916CD"/>
  </w:style>
  <w:style w:type="paragraph" w:customStyle="1" w:styleId="4D3B2614F0DF45D6A82173E1B9B4B63D">
    <w:name w:val="4D3B2614F0DF45D6A82173E1B9B4B63D"/>
    <w:rsid w:val="009916CD"/>
  </w:style>
  <w:style w:type="paragraph" w:customStyle="1" w:styleId="64AA81A8535348C1A316897B38BBD198">
    <w:name w:val="64AA81A8535348C1A316897B38BBD198"/>
    <w:rsid w:val="009916CD"/>
  </w:style>
  <w:style w:type="paragraph" w:customStyle="1" w:styleId="5ED61BE4FDFD4C42B74B345E1479BD7C">
    <w:name w:val="5ED61BE4FDFD4C42B74B345E1479BD7C"/>
    <w:rsid w:val="009916CD"/>
  </w:style>
  <w:style w:type="paragraph" w:customStyle="1" w:styleId="2670A9E2864E46DD9648026F8D83800D">
    <w:name w:val="2670A9E2864E46DD9648026F8D83800D"/>
    <w:rsid w:val="009916CD"/>
  </w:style>
  <w:style w:type="paragraph" w:customStyle="1" w:styleId="46F07AF61DA6496A9228FED6E371EEC1">
    <w:name w:val="46F07AF61DA6496A9228FED6E371EEC1"/>
    <w:rsid w:val="009916CD"/>
  </w:style>
  <w:style w:type="paragraph" w:customStyle="1" w:styleId="DCA32543EA62469BA6FB26C6CD53300E">
    <w:name w:val="DCA32543EA62469BA6FB26C6CD53300E"/>
  </w:style>
  <w:style w:type="paragraph" w:customStyle="1" w:styleId="1D40F14E2FA5492BB635803318336CF9">
    <w:name w:val="1D40F14E2FA5492BB635803318336CF9"/>
  </w:style>
  <w:style w:type="paragraph" w:customStyle="1" w:styleId="4017B32701D54BE0B7843DB897AEF418">
    <w:name w:val="4017B32701D54BE0B7843DB897AEF418"/>
  </w:style>
  <w:style w:type="paragraph" w:customStyle="1" w:styleId="964A9E84F053475FB76C6E466F3E66E3">
    <w:name w:val="964A9E84F053475FB76C6E466F3E66E3"/>
  </w:style>
  <w:style w:type="paragraph" w:customStyle="1" w:styleId="2BA3872C52EA466BA49820781BF196B4">
    <w:name w:val="2BA3872C52EA466BA49820781BF196B4"/>
  </w:style>
  <w:style w:type="paragraph" w:customStyle="1" w:styleId="CEEE0C9B65D44E67AC45837CF28BF93A">
    <w:name w:val="CEEE0C9B65D44E67AC45837CF28BF93A"/>
    <w:rsid w:val="009916CD"/>
  </w:style>
  <w:style w:type="paragraph" w:customStyle="1" w:styleId="36E4F1DB007C4AA6BE907ACC42BAD6FF">
    <w:name w:val="36E4F1DB007C4AA6BE907ACC42BAD6FF"/>
    <w:rsid w:val="009916CD"/>
  </w:style>
  <w:style w:type="paragraph" w:customStyle="1" w:styleId="5A8EEA2EB0A44858B7BF98E2C82361E2">
    <w:name w:val="5A8EEA2EB0A44858B7BF98E2C82361E2"/>
    <w:rsid w:val="009916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80F254-73DB-424E-A75E-2EEF06B5A603}">
  <we:reference id="f78a3046-9e99-4300-aa2b-5814002b01a2" version="1.55.1.0" store="EXCatalog" storeType="EXCatalog"/>
  <we:alternateReferences>
    <we:reference id="WA104382081" version="1.55.1.0" store="en-US" storeType="OMEX"/>
  </we:alternateReferences>
  <we:properties>
    <we:property name="MENDELEY_BIBLIOGRAPHY_IS_DIRTY" value="true"/>
    <we:property name="MENDELEY_BIBLIOGRAPHY_LAST_MODIFIED" value="1773847099485"/>
    <we:property name="MENDELEY_CITATIONS" value="[{&quot;citationID&quot;:&quot;MENDELEY_CITATION_69a2f9e1-f619-4474-8913-25eb63776a9e&quot;,&quot;properties&quot;:{&quot;noteIndex&quot;:0},&quot;isEdited&quot;:false,&quot;manualOverride&quot;:{&quot;isManuallyOverridden&quot;:false,&quot;citeprocText&quot;:&quot;(Tareq, 2025)&quot;,&quot;manualOverrideText&quot;:&quot;&quot;},&quot;citationTag&quot;:&quot;MENDELEY_CITATION_v3_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&quot;,&quot;citationItems&quot;:[{&quot;id&quot;:&quot;e44cbad6-e4c8-3efb-8015-1a2afdccee36&quot;,&quot;itemData&quot;:{&quot;type&quot;:&quot;article&quot;,&quot;id&quot;:&quot;e44cbad6-e4c8-3efb-8015-1a2afdccee36&quot;,&quot;title&quot;:&quot;SUBLIME: Macro-Infrastructures Material\n(Steel,Concrete &amp; Asphalt) Stock database for the\nNetherlands\n&quot;,&quot;author&quot;:[{&quot;family&quot;:&quot;Tareq&quot;,&quot;given&quot;:&quot;Md Faysal&quot;,&quot;parse-names&quot;:false,&quot;dropping-particle&quot;:&quot;&quot;,&quot;non-dropping-particle&quot;:&quot;&quot;}],&quot;DOI&quot;:&quot;10.1016/j.rcradv.2025.200269&quot;,&quot;URL&quot;:&quot;https://doi.org/10.1016/j.rcradv.2025.200269&quot;,&quot;issued&quot;:{&quot;date-parts&quot;:[[2025,9]]},&quot;publisher&quot;:&quot;Zenodo&quot;,&quot;container-title-short&quot;:&quot;&quot;},&quot;isTemporary&quot;:false}]},{&quot;citationID&quot;:&quot;MENDELEY_CITATION_f5ed0550-4961-421d-b921-f30b3c15f384&quot;,&quot;properties&quot;:{&quot;noteIndex&quot;:0},&quot;isEdited&quot;:false,&quot;manualOverride&quot;:{&quot;isManuallyOverridden&quot;:false,&quot;citeprocText&quot;:&quot;(NWD, 2025)&quot;,&quot;manualOverrideText&quot;:&quot;&quot;},&quot;citationTag&quot;:&quot;MENDELEY_CITATION_v3_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&quot;,&quot;citationItems&quot;:[{&quot;id&quot;:&quot;762d5f8a-3e7a-3d98-bf80-981604090b74&quot;,&quot;itemData&quot;:{&quot;type&quot;:&quot;webpage&quot;,&quot;id&quot;:&quot;762d5f8a-3e7a-3d98-bf80-981604090b74&quot;,&quot;title&quot;:&quot;Stronger together, cheaper together | National Road Traffic Data Portal&quot;,&quot;author&quot;:[{&quot;family&quot;:&quot;NWD&quot;,&quot;given&quot;:&quot;&quot;,&quot;parse-names&quot;:false,&quot;dropping-particle&quot;:&quot;&quot;,&quot;non-dropping-particle&quot;:&quot;&quot;}],&quot;accessed&quot;:{&quot;date-parts&quot;:[[2026,1,21]]},&quot;URL&quot;:&quot;https://www.ndw.nu/&quot;,&quot;issued&quot;:{&quot;date-parts&quot;:[[2025]]},&quot;container-title-short&quot;:&quot;&quot;},&quot;isTemporary&quot;:false}]},{&quot;citationID&quot;:&quot;MENDELEY_CITATION_a6092530-0cf4-40a7-a870-e00ba458a022&quot;,&quot;properties&quot;:{&quot;noteIndex&quot;:0},&quot;isEdited&quot;:false,&quot;manualOverride&quot;:{&quot;isManuallyOverridden&quot;:false,&quot;citeprocText&quot;:&quot;(RWS, 2024b)&quot;,&quot;manualOverrideText&quot;:&quot;&quot;},&quot;citationTag&quot;:&quot;MENDELEY_CITATION_v3_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&quot;,&quot;citationItems&quot;:[{&quot;id&quot;:&quot;a8e370b8-858f-31b4-82a2-cfc5e761b855&quot;,&quot;itemData&quot;:{&quot;type&quot;:&quot;webpage&quot;,&quot;id&quot;:&quot;a8e370b8-858f-31b4-82a2-cfc5e761b855&quot;,&quot;title&quot;:&quot;Handbook of elasticities 2024 - Rijkswaterstaat Publication Platform&quot;,&quot;author&quot;:[{&quot;family&quot;:&quot;RWS&quot;,&quot;given&quot;:&quot;&quot;,&quot;parse-names&quot;:false,&quot;dropping-particle&quot;:&quot;&quot;,&quot;non-dropping-particle&quot;:&quot;&quot;}],&quot;accessed&quot;:{&quot;date-parts&quot;:[[2026,1,21]]},&quot;URL&quot;:&quot;https://open.rijkswaterstaat.nl/overige-publicaties/2024/handboek-elasticiteiten-2024/&quot;,&quot;issued&quot;:{&quot;date-parts&quot;:[[2024]]},&quot;container-title-short&quot;:&quot;&quot;},&quot;isTemporary&quot;:false}]},{&quot;citationID&quot;:&quot;MENDELEY_CITATION_3d51baf6-ff74-400b-8acb-87ab1c69cc9e&quot;,&quot;properties&quot;:{&quot;noteIndex&quot;:0},&quot;isEdited&quot;:false,&quot;manualOverride&quot;:{&quot;isManuallyOverridden&quot;:false,&quot;citeprocText&quot;:&quot;(RWS, 2024b)&quot;,&quot;manualOverrideText&quot;:&quot;&quot;},&quot;citationTag&quot;:&quot;MENDELEY_CITATION_v3_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&quot;,&quot;citationItems&quot;:[{&quot;id&quot;:&quot;a8e370b8-858f-31b4-82a2-cfc5e761b855&quot;,&quot;itemData&quot;:{&quot;type&quot;:&quot;webpage&quot;,&quot;id&quot;:&quot;a8e370b8-858f-31b4-82a2-cfc5e761b855&quot;,&quot;title&quot;:&quot;Handbook of elasticities 2024 - Rijkswaterstaat Publication Platform&quot;,&quot;author&quot;:[{&quot;family&quot;:&quot;RWS&quot;,&quot;given&quot;:&quot;&quot;,&quot;parse-names&quot;:false,&quot;dropping-particle&quot;:&quot;&quot;,&quot;non-dropping-particle&quot;:&quot;&quot;}],&quot;accessed&quot;:{&quot;date-parts&quot;:[[2026,1,21]]},&quot;URL&quot;:&quot;https://open.rijkswaterstaat.nl/overige-publicaties/2024/handboek-elasticiteiten-2024/&quot;,&quot;issued&quot;:{&quot;date-parts&quot;:[[2024]]},&quot;container-title-short&quot;:&quot;&quot;},&quot;isTemporary&quot;:false}]},{&quot;citationID&quot;:&quot;MENDELEY_CITATION_6c2c552a-16ba-410d-a35d-bf7309dcb6e8&quot;,&quot;properties&quot;:{&quot;noteIndex&quot;:0},&quot;isEdited&quot;:false,&quot;manualOverride&quot;:{&quot;isManuallyOverridden&quot;:false,&quot;citeprocText&quot;:&quot;(RWS, 2024b)&quot;,&quot;manualOverrideText&quot;:&quot;&quot;},&quot;citationTag&quot;:&quot;MENDELEY_CITATION_v3_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&quot;,&quot;citationItems&quot;:[{&quot;id&quot;:&quot;a8e370b8-858f-31b4-82a2-cfc5e761b855&quot;,&quot;itemData&quot;:{&quot;type&quot;:&quot;webpage&quot;,&quot;id&quot;:&quot;a8e370b8-858f-31b4-82a2-cfc5e761b855&quot;,&quot;title&quot;:&quot;Handbook of elasticities 2024 - Rijkswaterstaat Publication Platform&quot;,&quot;author&quot;:[{&quot;family&quot;:&quot;RWS&quot;,&quot;given&quot;:&quot;&quot;,&quot;parse-names&quot;:false,&quot;dropping-particle&quot;:&quot;&quot;,&quot;non-dropping-particle&quot;:&quot;&quot;}],&quot;accessed&quot;:{&quot;date-parts&quot;:[[2026,1,21]]},&quot;URL&quot;:&quot;https://open.rijkswaterstaat.nl/overige-publicaties/2024/handboek-elasticiteiten-2024/&quot;,&quot;issued&quot;:{&quot;date-parts&quot;:[[2024]]},&quot;container-title-short&quot;:&quot;&quot;},&quot;isTemporary&quot;:false}]},{&quot;citationID&quot;:&quot;MENDELEY_CITATION_e88e5ff4-3ec3-40d3-accf-13f52718070a&quot;,&quot;properties&quot;:{&quot;noteIndex&quot;:0},&quot;isEdited&quot;:false,&quot;manualOverride&quot;:{&quot;isManuallyOverridden&quot;:false,&quot;citeprocText&quot;:&quot;(Buzzi SpA, 2025; RWS, 2024a)&quot;,&quot;manualOverrideText&quot;:&quot;&quot;},&quot;citationTag&quot;:&quot;MENDELEY_CITATION_v3_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&quot;,&quot;citationItems&quot;:[{&quot;id&quot;:&quot;6dd2709b-a310-3ab0-98ae-fd2ab40b28ef&quot;,&quot;itemData&quot;:{&quot;type&quot;:&quot;webpage&quot;,&quot;id&quot;:&quot;6dd2709b-a310-3ab0-98ae-fd2ab40b28ef&quot;,&quot;title&quot;:&quot;Design Guidelines for Artworks (ROK)&quot;,&quot;author&quot;:[{&quot;family&quot;:&quot;RWS&quot;,&quot;given&quot;:&quot;&quot;,&quot;parse-names&quot;:false,&quot;dropping-particle&quot;:&quot;&quot;,&quot;non-dropping-particle&quot;:&quot;&quot;}],&quot;accessed&quot;:{&quot;date-parts&quot;:[[2026,2,3]]},&quot;URL&quot;:&quot;https://standaarden.rws.nl/&quot;,&quot;issued&quot;:{&quot;date-parts&quot;:[[2024]]},&quot;container-title-short&quot;:&quot;&quot;},&quot;isTemporary&quot;:false},{&quot;id&quot;:&quot;edf49d9f-2637-31fe-84f7-79ea73100fc2&quot;,&quot;itemData&quot;:{&quot;type&quot;:&quot;webpage&quot;,&quot;id&quot;:&quot;edf49d9f-2637-31fe-84f7-79ea73100fc2&quot;,&quot;title&quot;:&quot;High Strength Concrete - Dyckerhoff Basal - Buzzi SpA&quot;,&quot;author&quot;:[{&quot;family&quot;:&quot;Buzzi SpA&quot;,&quot;given&quot;:&quot;&quot;,&quot;parse-names&quot;:false,&quot;dropping-particle&quot;:&quot;&quot;,&quot;non-dropping-particle&quot;:&quot;&quot;}],&quot;accessed&quot;:{&quot;date-parts&quot;:[[2026,2,3]]},&quot;URL&quot;:&quot;https://www.dyckerhoff-basal.nl/en/producten/hogesterktebeton&quot;,&quot;issued&quot;:{&quot;date-parts&quot;:[[2025]]},&quot;container-title-short&quot;:&quot;&quot;},&quot;isTemporary&quot;:false}]},{&quot;citationID&quot;:&quot;MENDELEY_CITATION_1fb2c200-450e-41a9-b6d1-32e2ed0c3ec3&quot;,&quot;properties&quot;:{&quot;noteIndex&quot;:0},&quot;isEdited&quot;:false,&quot;manualOverride&quot;:{&quot;isManuallyOverridden&quot;:false,&quot;citeprocText&quot;:&quot;(RWS, 2022; Van De Water, 2025)&quot;,&quot;manualOverrideText&quot;:&quot;&quot;},&quot;citationTag&quot;:&quot;MENDELEY_CITATION_v3_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&quot;,&quot;citationItems&quot;:[{&quot;id&quot;:&quot;090d2933-fde2-3557-b6c7-f7debcb42b73&quot;,&quot;itemData&quot;:{&quot;type&quot;:&quot;article-journal&quot;,&quot;id&quot;:&quot;090d2933-fde2-3557-b6c7-f7debcb42b73&quot;,&quot;title&quot;:&quot;294-verificatie-geschiktheid-wegenbouwmaterialen-v3-0-april-2022&quot;,&quot;author&quot;:[{&quot;family&quot;:&quot;RWS&quot;,&quot;given&quot;:&quot;&quot;,&quot;parse-names&quot;:false,&quot;dropping-particle&quot;:&quot;&quot;,&quot;non-dropping-particle&quot;:&quot;&quot;}],&quot;issued&quot;:{&quot;date-parts&quot;:[[2022]]},&quot;container-title-short&quot;:&quot;&quot;},&quot;isTemporary&quot;:false},{&quot;id&quot;:&quot;16a31c02-5ec8-3311-b97c-3edd6f0836f2&quot;,&quot;itemData&quot;:{&quot;type&quot;:&quot;report&quot;,&quot;id&quot;:&quot;16a31c02-5ec8-3311-b97c-3edd6f0836f2&quot;,&quot;title&quot;:&quot;Samengesteld door Naam: Greet Leegwater Rol: Projectleider validatie NPDW&quot;,&quot;author&quot;:[{&quot;family&quot;:&quot;Water&quot;,&quot;given&quot;:&quot;Jan&quot;,&quot;parse-names&quot;:false,&quot;dropping-particle&quot;:&quot;&quot;,&quot;non-dropping-particle&quot;:&quot;Van De&quot;}],&quot;URL&quot;:&quot;https://www.npdwegverharding.nl/&quot;,&quot;issued&quot;:{&quot;date-parts&quot;:[[2025]]},&quot;container-title-short&quot;:&quot;&quot;},&quot;isTemporary&quot;:false}]},{&quot;citationID&quot;:&quot;MENDELEY_CITATION_e275c9fe-5a10-41f0-88af-569374296030&quot;,&quot;properties&quot;:{&quot;noteIndex&quot;:0},&quot;isEdited&quot;:false,&quot;manualOverride&quot;:{&quot;isManuallyOverridden&quot;:false,&quot;citeprocText&quot;:&quot;(RWS, 2022; Van De Water, 2025)&quot;,&quot;manualOverrideText&quot;:&quot;&quot;},&quot;citationTag&quot;:&quot;MENDELEY_CITATION_v3_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&quot;,&quot;citationItems&quot;:[{&quot;id&quot;:&quot;090d2933-fde2-3557-b6c7-f7debcb42b73&quot;,&quot;itemData&quot;:{&quot;type&quot;:&quot;article-journal&quot;,&quot;id&quot;:&quot;090d2933-fde2-3557-b6c7-f7debcb42b73&quot;,&quot;title&quot;:&quot;294-verificatie-geschiktheid-wegenbouwmaterialen-v3-0-april-2022&quot;,&quot;author&quot;:[{&quot;family&quot;:&quot;RWS&quot;,&quot;given&quot;:&quot;&quot;,&quot;parse-names&quot;:false,&quot;dropping-particle&quot;:&quot;&quot;,&quot;non-dropping-particle&quot;:&quot;&quot;}],&quot;issued&quot;:{&quot;date-parts&quot;:[[2022]]},&quot;container-title-short&quot;:&quot;&quot;},&quot;isTemporary&quot;:false},{&quot;id&quot;:&quot;16a31c02-5ec8-3311-b97c-3edd6f0836f2&quot;,&quot;itemData&quot;:{&quot;type&quot;:&quot;report&quot;,&quot;id&quot;:&quot;16a31c02-5ec8-3311-b97c-3edd6f0836f2&quot;,&quot;title&quot;:&quot;Samengesteld door Naam: Greet Leegwater Rol: Projectleider validatie NPDW&quot;,&quot;author&quot;:[{&quot;family&quot;:&quot;Water&quot;,&quot;given&quot;:&quot;Jan&quot;,&quot;parse-names&quot;:false,&quot;dropping-particle&quot;:&quot;&quot;,&quot;non-dropping-particle&quot;:&quot;Van De&quot;}],&quot;URL&quot;:&quot;https://www.npdwegverharding.nl/&quot;,&quot;issued&quot;:{&quot;date-parts&quot;:[[2025]]},&quot;container-title-short&quot;:&quot;&quot;},&quot;isTemporary&quot;:false}]},{&quot;citationID&quot;:&quot;MENDELEY_CITATION_0868bbc2-4730-422b-8b1d-a089e841abd3&quot;,&quot;properties&quot;:{&quot;noteIndex&quot;:0},&quot;isEdited&quot;:false,&quot;manualOverride&quot;:{&quot;isManuallyOverridden&quot;:false,&quot;citeprocText&quot;:&quot;(Buzzi SpA, 2025; RWS, 2024a)&quot;,&quot;manualOverrideText&quot;:&quot;&quot;},&quot;citationTag&quot;:&quot;MENDELEY_CITATION_v3_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&quot;,&quot;citationItems&quot;:[{&quot;id&quot;:&quot;6dd2709b-a310-3ab0-98ae-fd2ab40b28ef&quot;,&quot;itemData&quot;:{&quot;type&quot;:&quot;webpage&quot;,&quot;id&quot;:&quot;6dd2709b-a310-3ab0-98ae-fd2ab40b28ef&quot;,&quot;title&quot;:&quot;Design Guidelines for Artworks (ROK)&quot;,&quot;author&quot;:[{&quot;family&quot;:&quot;RWS&quot;,&quot;given&quot;:&quot;&quot;,&quot;parse-names&quot;:false,&quot;dropping-particle&quot;:&quot;&quot;,&quot;non-dropping-particle&quot;:&quot;&quot;}],&quot;accessed&quot;:{&quot;date-parts&quot;:[[2026,2,3]]},&quot;URL&quot;:&quot;https://standaarden.rws.nl/&quot;,&quot;issued&quot;:{&quot;date-parts&quot;:[[2024]]},&quot;container-title-short&quot;:&quot;&quot;},&quot;isTemporary&quot;:false},{&quot;id&quot;:&quot;edf49d9f-2637-31fe-84f7-79ea73100fc2&quot;,&quot;itemData&quot;:{&quot;type&quot;:&quot;webpage&quot;,&quot;id&quot;:&quot;edf49d9f-2637-31fe-84f7-79ea73100fc2&quot;,&quot;title&quot;:&quot;High Strength Concrete - Dyckerhoff Basal - Buzzi SpA&quot;,&quot;author&quot;:[{&quot;family&quot;:&quot;Buzzi SpA&quot;,&quot;given&quot;:&quot;&quot;,&quot;parse-names&quot;:false,&quot;dropping-particle&quot;:&quot;&quot;,&quot;non-dropping-particle&quot;:&quot;&quot;}],&quot;accessed&quot;:{&quot;date-parts&quot;:[[2026,2,3]]},&quot;URL&quot;:&quot;https://www.dyckerhoff-basal.nl/en/producten/hogesterktebeton&quot;,&quot;issued&quot;:{&quot;date-parts&quot;:[[2025]]},&quot;container-title-short&quot;:&quot;&quot;},&quot;isTemporary&quot;:false}]},{&quot;citationID&quot;:&quot;MENDELEY_CITATION_3fc37aa3-7093-4b3f-bf04-e21b82658d1f&quot;,&quot;properties&quot;:{&quot;noteIndex&quot;:0},&quot;isEdited&quot;:false,&quot;manualOverride&quot;:{&quot;isManuallyOverridden&quot;:false,&quot;citeprocText&quot;:&quot;(Peter et al., 2021)&quot;,&quot;manualOverrideText&quot;:&quot;&quot;},&quot;citationTag&quot;:&quot;MENDELEY_CITATION_v3_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&quot;,&quot;citationItems&quot;:[{&quot;id&quot;:&quot;bc2e6de4-3419-3579-bac7-b447afbf345c&quot;,&quot;itemData&quot;:{&quot;type&quot;:&quot;thesis&quot;,&quot;id&quot;:&quot;bc2e6de4-3419-3579-bac7-b447afbf345c&quot;,&quot;title&quot;:&quot;Towards a Circular Economy: Material Changes in the Dutch Railway Infrastructure until 2050&quot;,&quot;author&quot;:[{&quot;family&quot;:&quot;Peter&quot;,&quot;given&quot;:&quot;L&quot;,&quot;parse-names&quot;:false,&quot;dropping-particle&quot;:&quot;&quot;,&quot;non-dropping-particle&quot;:&quot;&quot;},{&quot;family&quot;:&quot;E. (Ester) van der Voet&quot;,&quot;given&quot;:&quot;&quot;,&quot;parse-names&quot;:false,&quot;dropping-particle&quot;:&quot;&quot;,&quot;non-dropping-particle&quot;:&quot;&quot;},{&quot;family&quot;:&quot;L.M. (Linda) Kamp&quot;,&quot;given&quot;:&quot;&quot;,&quot;parse-names&quot;:false,&quot;dropping-particle&quot;:&quot;&quot;,&quot;non-dropping-particle&quot;:&quot;&quot;},{&quot;family&quot;:&quot;(Janneke) van Oorschot&quot;,&quot;given&quot;:&quot;&quot;,&quot;parse-names&quot;:false,&quot;dropping-particle&quot;:&quot;&quot;,&quot;non-dropping-particle&quot;:&quot;&quot;}],&quot;issued&quot;:{&quot;date-parts&quot;:[[2021]]},&quot;container-title-short&quot;:&quot;&quot;},&quot;isTemporary&quot;:false}]},{&quot;citationID&quot;:&quot;MENDELEY_CITATION_655485f2-6011-4cce-a055-701d3654ac38&quot;,&quot;properties&quot;:{&quot;noteIndex&quot;:0},&quot;isEdited&quot;:false,&quot;manualOverride&quot;:{&quot;isManuallyOverridden&quot;:false,&quot;citeprocText&quot;:&quot;(SBQSteel, 2025)&quot;,&quot;manualOverrideText&quot;:&quot;&quot;},&quot;citationTag&quot;:&quot;MENDELEY_CITATION_v3_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&quot;,&quot;citationItems&quot;:[{&quot;id&quot;:&quot;b2db0630-452c-3612-b8c0-65f621c0de47&quot;,&quot;itemData&quot;:{&quot;type&quot;:&quot;webpage&quot;,&quot;id&quot;:&quot;b2db0630-452c-3612-b8c0-65f621c0de47&quot;,&quot;title&quot;:&quot;The Role of Sustainable Steel in Energy-Efficient Railways: A Path to a Greener Future - SBQSteels.com&quot;,&quot;author&quot;:[{&quot;family&quot;:&quot;SBQSteel&quot;,&quot;given&quot;:&quot;&quot;,&quot;parse-names&quot;:false,&quot;dropping-particle&quot;:&quot;&quot;,&quot;non-dropping-particle&quot;:&quot;&quot;}],&quot;accessed&quot;:{&quot;date-parts&quot;:[[2026,3,3]]},&quot;URL&quot;:&quot;https://www.sbqsteels.com/role-sustainable-steel-railways-path/&quot;,&quot;issued&quot;:{&quot;date-parts&quot;:[[2025]]},&quot;container-title-short&quot;:&quot;&quot;},&quot;isTemporary&quot;:false}]},{&quot;citationID&quot;:&quot;MENDELEY_CITATION_43efd4b3-4142-43de-ac65-002cc32923be&quot;,&quot;properties&quot;:{&quot;noteIndex&quot;:0},&quot;isEdited&quot;:false,&quot;manualOverride&quot;:{&quot;isManuallyOverridden&quot;:false,&quot;citeprocText&quot;:&quot;(Delta Program, 2021)&quot;,&quot;manualOverrideText&quot;:&quot;&quot;},&quot;citationTag&quot;:&quot;MENDELEY_CITATION_v3_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&quot;,&quot;citationItems&quot;:[{&quot;id&quot;:&quot;48066b98-a065-342e-a023-fac7318a464d&quot;,&quot;itemData&quot;:{&quot;type&quot;:&quot;webpage&quot;,&quot;id&quot;:&quot;48066b98-a065-342e-a023-fac7318a464d&quot;,&quot;title&quot;:&quot;Delta Programme 2021 (PDF) | Delta Programme&quot;,&quot;author&quot;:[{&quot;family&quot;:&quot;Delta Program&quot;,&quot;given&quot;:&quot;&quot;,&quot;parse-names&quot;:false,&quot;dropping-particle&quot;:&quot;&quot;,&quot;non-dropping-particle&quot;:&quot;&quot;}],&quot;accessed&quot;:{&quot;date-parts&quot;:[[2026,1,20]]},&quot;URL&quot;:&quot;https://english.deltaprogramma.nl/documents/2020/09/15/dp2021-eng-printversie&quot;,&quot;issued&quot;:{&quot;date-parts&quot;:[[2021]]},&quot;container-title-short&quot;:&quot;&quot;},&quot;isTemporary&quot;:false}]},{&quot;citationID&quot;:&quot;MENDELEY_CITATION_6ca0bd1b-30db-4df1-a77c-e65d70bc225f&quot;,&quot;properties&quot;:{&quot;noteIndex&quot;:0},&quot;isEdited&quot;:false,&quot;manualOverride&quot;:{&quot;isManuallyOverridden&quot;:false,&quot;citeprocText&quot;:&quot;(Delta Program, 2021)&quot;,&quot;manualOverrideText&quot;:&quot;&quot;},&quot;citationTag&quot;:&quot;MENDELEY_CITATION_v3_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&quot;,&quot;citationItems&quot;:[{&quot;id&quot;:&quot;48066b98-a065-342e-a023-fac7318a464d&quot;,&quot;itemData&quot;:{&quot;type&quot;:&quot;webpage&quot;,&quot;id&quot;:&quot;48066b98-a065-342e-a023-fac7318a464d&quot;,&quot;title&quot;:&quot;Delta Programme 2021 (PDF) | Delta Programme&quot;,&quot;author&quot;:[{&quot;family&quot;:&quot;Delta Program&quot;,&quot;given&quot;:&quot;&quot;,&quot;parse-names&quot;:false,&quot;dropping-particle&quot;:&quot;&quot;,&quot;non-dropping-particle&quot;:&quot;&quot;}],&quot;accessed&quot;:{&quot;date-parts&quot;:[[2026,1,20]]},&quot;URL&quot;:&quot;https://english.deltaprogramma.nl/documents/2020/09/15/dp2021-eng-printversie&quot;,&quot;issued&quot;:{&quot;date-parts&quot;:[[2021]]},&quot;container-title-short&quot;:&quot;&quot;},&quot;isTemporary&quot;:false}]},{&quot;citationID&quot;:&quot;MENDELEY_CITATION_6dfabfc6-3d51-4a8e-aac2-a8f7c86e72b4&quot;,&quot;properties&quot;:{&quot;noteIndex&quot;:0},&quot;isEdited&quot;:false,&quot;manualOverride&quot;:{&quot;isManuallyOverridden&quot;:false,&quot;citeprocText&quot;:&quot;(KpNK, 2023)&quot;,&quot;manualOverrideText&quot;:&quot;&quot;},&quot;citationTag&quot;:&quot;MENDELEY_CITATION_v3_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&quot;,&quot;citationItems&quot;:[{&quot;id&quot;:&quot;ca5a2c94-d7e4-3b2a-b0d9-e68e338ebc1b&quot;,&quot;itemData&quot;:{&quot;type&quot;:&quot;webpage&quot;,&quot;id&quot;:&quot;ca5a2c94-d7e4-3b2a-b0d9-e68e338ebc1b&quot;,&quot;title&quot;:&quot;Wet Works Knowledge Programme - Insight into the challenge&quot;,&quot;author&quot;:[{&quot;family&quot;:&quot;KpNK&quot;,&quot;given&quot;:&quot;&quot;,&quot;parse-names&quot;:false,&quot;dropping-particle&quot;:&quot;&quot;,&quot;non-dropping-particle&quot;:&quot;&quot;}],&quot;accessed&quot;:{&quot;date-parts&quot;:[[2026,1,20]]},&quot;URL&quot;:&quot;https://www.nattekunstwerkenvandetoekomst.nl/&quot;,&quot;issued&quot;:{&quot;date-parts&quot;:[[2023]]},&quot;container-title-short&quot;:&quot;&quot;},&quot;isTemporary&quot;:false}]},{&quot;citationID&quot;:&quot;MENDELEY_CITATION_c5f827af-c46b-41a8-ab2c-fd68a13d8bdb&quot;,&quot;properties&quot;:{&quot;noteIndex&quot;:0},&quot;isEdited&quot;:false,&quot;manualOverride&quot;:{&quot;isManuallyOverridden&quot;:false,&quot;citeprocText&quot;:&quot;(RWS, 2025)&quot;,&quot;manualOverrideText&quot;:&quot;&quot;},&quot;citationTag&quot;:&quot;MENDELEY_CITATION_v3_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&quot;,&quot;citationItems&quot;:[{&quot;id&quot;:&quot;b457efba-8feb-3d49-9178-ccaf99a7b58b&quot;,&quot;itemData&quot;:{&quot;type&quot;:&quot;webpage&quot;,&quot;id&quot;:&quot;b457efba-8feb-3d49-9178-ccaf99a7b58b&quot;,&quot;title&quot;:&quot;Replacement and renovation of infrastructure is a joint task | Infrastructure Task Force&quot;,&quot;author&quot;:[{&quot;family&quot;:&quot;RWS&quot;,&quot;given&quot;:&quot;&quot;,&quot;parse-names&quot;:false,&quot;dropping-particle&quot;:&quot;&quot;,&quot;non-dropping-particle&quot;:&quot;&quot;}],&quot;accessed&quot;:{&quot;date-parts&quot;:[[2026,1,20]]},&quot;URL&quot;:&quot;https://www.vitaleinfrasector.nl/nieuws/3063183.aspx&quot;,&quot;issued&quot;:{&quot;date-parts&quot;:[[2025]]},&quot;container-title-short&quot;:&quot;&quot;},&quot;isTemporary&quot;:false}]},{&quot;citationID&quot;:&quot;MENDELEY_CITATION_6e1974e6-7197-472f-ac48-a3cc42d991d5&quot;,&quot;properties&quot;:{&quot;noteIndex&quot;:0},&quot;isEdited&quot;:false,&quot;manualOverride&quot;:{&quot;isManuallyOverridden&quot;:false,&quot;citeprocText&quot;:&quot;(Delta Program, 2021)&quot;,&quot;manualOverrideText&quot;:&quot;&quot;},&quot;citationTag&quot;:&quot;MENDELEY_CITATION_v3_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&quot;,&quot;citationItems&quot;:[{&quot;id&quot;:&quot;48066b98-a065-342e-a023-fac7318a464d&quot;,&quot;itemData&quot;:{&quot;type&quot;:&quot;webpage&quot;,&quot;id&quot;:&quot;48066b98-a065-342e-a023-fac7318a464d&quot;,&quot;title&quot;:&quot;Delta Programme 2021 (PDF) | Delta Programme&quot;,&quot;author&quot;:[{&quot;family&quot;:&quot;Delta Program&quot;,&quot;given&quot;:&quot;&quot;,&quot;parse-names&quot;:false,&quot;dropping-particle&quot;:&quot;&quot;,&quot;non-dropping-particle&quot;:&quot;&quot;}],&quot;accessed&quot;:{&quot;date-parts&quot;:[[2026,1,20]]},&quot;URL&quot;:&quot;https://english.deltaprogramma.nl/documents/2020/09/15/dp2021-eng-printversie&quot;,&quot;issued&quot;:{&quot;date-parts&quot;:[[2021]]},&quot;container-title-short&quot;:&quot;&quot;},&quot;isTemporary&quot;:false}]},{&quot;citationID&quot;:&quot;MENDELEY_CITATION_020c9df2-43e2-4973-ba47-a8e9d6baccd4&quot;,&quot;properties&quot;:{&quot;noteIndex&quot;:0},&quot;isEdited&quot;:false,&quot;manualOverride&quot;:{&quot;isManuallyOverridden&quot;:false,&quot;citeprocText&quot;:&quot;(Arcelor Mittal, 2025)&quot;,&quot;manualOverrideText&quot;:&quot;&quot;},&quot;citationItems&quot;:[{&quot;id&quot;:&quot;e1eb787a-aa75-3601-8b72-f5d43f67b35d&quot;,&quot;itemData&quot;:{&quot;type&quot;:&quot;article-journal&quot;,&quot;id&quot;:&quot;e1eb787a-aa75-3601-8b72-f5d43f67b35d&quot;,&quot;title&quot;:&quot;AMCRPS_General-Catalogue-2025-EN-web&quot;,&quot;author&quot;:[{&quot;family&quot;:&quot;Arcelor Mittal&quot;,&quot;given&quot;:&quot;&quot;,&quot;parse-names&quot;:false,&quot;dropping-particle&quot;:&quot;&quot;,&quot;non-dropping-particle&quot;:&quot;&quot;}],&quot;issued&quot;:{&quot;date-parts&quot;:[[2025]]}},&quot;isTemporary&quot;:false}],&quot;citationTag&quot;:&quot;MENDELEY_CITATION_v3_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&quot;},{&quot;citationID&quot;:&quot;MENDELEY_CITATION_fce3319c-ff09-4848-8c0f-ee01bb00e2f7&quot;,&quot;properties&quot;:{&quot;noteIndex&quot;:0},&quot;isEdited&quot;:false,&quot;manualOverride&quot;:{&quot;isManuallyOverridden&quot;:false,&quot;citeprocText&quot;:&quot;(Delta Program, 2021)&quot;,&quot;manualOverrideText&quot;:&quot;&quot;},&quot;citationTag&quot;:&quot;MENDELEY_CITATION_v3_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&quot;,&quot;citationItems&quot;:[{&quot;id&quot;:&quot;48066b98-a065-342e-a023-fac7318a464d&quot;,&quot;itemData&quot;:{&quot;type&quot;:&quot;webpage&quot;,&quot;id&quot;:&quot;48066b98-a065-342e-a023-fac7318a464d&quot;,&quot;title&quot;:&quot;Delta Programme 2021 (PDF) | Delta Programme&quot;,&quot;author&quot;:[{&quot;family&quot;:&quot;Delta Program&quot;,&quot;given&quot;:&quot;&quot;,&quot;parse-names&quot;:false,&quot;dropping-particle&quot;:&quot;&quot;,&quot;non-dropping-particle&quot;:&quot;&quot;}],&quot;accessed&quot;:{&quot;date-parts&quot;:[[2026,1,20]]},&quot;URL&quot;:&quot;https://english.deltaprogramma.nl/documents/2020/09/15/dp2021-eng-printversie&quot;,&quot;issued&quot;:{&quot;date-parts&quot;:[[2021]]},&quot;container-title-short&quot;:&quot;&quot;},&quot;isTemporary&quot;:false}]},{&quot;citationID&quot;:&quot;MENDELEY_CITATION_73b97a9b-ada2-464e-8f33-19598b7a749d&quot;,&quot;properties&quot;:{&quot;noteIndex&quot;:0},&quot;isEdited&quot;:false,&quot;manualOverride&quot;:{&quot;isManuallyOverridden&quot;:false,&quot;citeprocText&quot;:&quot;(WCN, 2025)&quot;,&quot;manualOverrideText&quot;:&quot;&quot;},&quot;citationTag&quot;:&quot;MENDELEY_CITATION_v3_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&quot;,&quot;citationItems&quot;:[{&quot;id&quot;:&quot;605709ad-acac-3b63-b002-c0c92b6e371b&quot;,&quot;itemData&quot;:{&quot;type&quot;:&quot;webpage&quot;,&quot;id&quot;:&quot;605709ad-acac-3b63-b002-c0c92b6e371b&quot;,&quot;title&quot;:&quot;STROOOM consortium to deliver renovation of Zeeland locks&quot;,&quot;author&quot;:[{&quot;family&quot;:&quot;WCN&quot;,&quot;given&quot;:&quot;&quot;,&quot;parse-names&quot;:false,&quot;dropping-particle&quot;:&quot;&quot;,&quot;non-dropping-particle&quot;:&quot;&quot;}],&quot;accessed&quot;:{&quot;date-parts&quot;:[[2026,1,20]]},&quot;URL&quot;:&quot;https://www.worldconstructionnetwork.com/news/strooom-consortium-renovation-zeeland-locks/?cf-view&quot;,&quot;issued&quot;:{&quot;date-parts&quot;:[[2025]]},&quot;container-title-short&quot;:&quot;&quot;},&quot;isTemporary&quot;:false}]},{&quot;citationID&quot;:&quot;MENDELEY_CITATION_e06e1df9-7972-4b7d-8a0a-20923aba5c40&quot;,&quot;properties&quot;:{&quot;noteIndex&quot;:0},&quot;isEdited&quot;:false,&quot;manualOverride&quot;:{&quot;isManuallyOverridden&quot;:false,&quot;citeprocText&quot;:&quot;(Chanson et al., 2021)&quot;,&quot;manualOverrideText&quot;:&quot;&quot;},&quot;citationTag&quot;:&quot;MENDELEY_CITATION_v3_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&quot;,&quot;citationItems&quot;:[{&quot;id&quot;:&quot;8882ff9e-e68b-3089-a965-3daa652144ce&quot;,&quot;itemData&quot;:{&quot;type&quot;:&quot;article-journal&quot;,&quot;id&quot;:&quot;8882ff9e-e68b-3089-a965-3daa652144ce&quot;,&quot;title&quot;:&quot;Challenging hydraulic structures of the twentyfirst century – from bubbles, transient turbulence\nto fish passage&quot;,&quot;author&quot;:[{&quot;family&quot;:&quot;Chanson&quot;,&quot;given&quot;:&quot;Hubert&quot;,&quot;parse-names&quot;:false,&quot;dropping-particle&quot;:&quot;&quot;,&quot;non-dropping-particle&quot;:&quot;&quot;},{&quot;family&quot;:&quot;Leng&quot;,&quot;given&quot;:&quot;Xinqian&quot;,&quot;parse-names&quot;:false,&quot;dropping-particle&quot;:&quot;&quot;,&quot;non-dropping-particle&quot;:&quot;&quot;},{&quot;family&quot;:&quot;Wang&quot;,&quot;given&quot;:&quot;Hang&quot;,&quot;parse-names&quot;:false,&quot;dropping-particle&quot;:&quot;&quot;,&quot;non-dropping-particle&quot;:&quot;&quot;},{&quot;family&quot;:&quot;Hang&quot;,&quot;given&quot;:&quot;Wang&quot;,&quot;parse-names&quot;:false,&quot;dropping-particle&quot;:&quot;&quot;,&quot;non-dropping-particle&quot;:&quot;&quot;}],&quot;container-title&quot;:&quot;Journal of Hydraulic Research&quot;,&quot;accessed&quot;:{&quot;date-parts&quot;:[[2026,1,20]]},&quot;DOI&quot;:&quot;10.1080/00221686.2020.1871429&quot;,&quot;ISSN&quot;:&quot;1814-2079&quot;,&quot;URL&quot;:&quot;https://www.tandfonline.com/action/journalInformation?journalCode=tjhr20&quot;,&quot;issued&quot;:{&quot;date-parts&quot;:[[2021]]},&quot;page&quot;:&quot;21-35&quot;,&quot;abstract&quot;:&quot;Hydraulic structures are man-made waterworks interacting with the rainfall runoff to store and convey water, or mitigate the impact of runoff. Current approaches in hydraulic structure design tend to be conservative, not much differing from ancient designs. Modern structures are often designed based upon simplistic concepts to optimize their performances. However, today's hydraulic engineers must embrace a number of new challenges, emerging in response to the quickly growing world population, changing climate, evolving agriculture, and growing industrial needs. Herein, new challenges are reviewed using diverse examples of air entrainment at hydraulic structures, transient turbulence during surge events in conveyance structures, and upstream fish passage at road crossings. It is argued that many technical solutions are not satisfactory, e.g. in terms of sustaining aquatic flora and fauna, fluid-structure interactions and operational constraints. Indeed, the current and emerging technical challenges in hydraulic structure design are massive for the twenty-first century hydraulic engineers. The solutions rely upon engineering innovation, excellence in hydraulic research and quality education in universities, complemented by indispensable interactions between engineers, scientists and water stakeholders.&quot;,&quot;issue&quot;:&quot;1&quot;,&quot;volume&quot;:&quot;59&quot;,&quot;container-title-short&quot;:&quot;&quot;},&quot;isTemporary&quot;:false}]},{&quot;citationID&quot;:&quot;MENDELEY_CITATION_00d65202-a0ba-4c6c-8309-bd039803f313&quot;,&quot;properties&quot;:{&quot;noteIndex&quot;:0},&quot;isEdited&quot;:false,&quot;manualOverride&quot;:{&quot;isManuallyOverridden&quot;:false,&quot;citeprocText&quot;:&quot;(Loris SAUFNAY et al., 2024; Tankova et al., 2022)&quot;,&quot;manualOverrideText&quot;:&quot;&quot;},&quot;citationTag&quot;:&quot;MENDELEY_CITATION_v3_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&quot;,&quot;citationItems&quot;:[{&quot;id&quot;:&quot;9a5052f9-e143-3751-beee-390e7994ab54&quot;,&quot;itemData&quot;:{&quot;type&quot;:&quot;report&quot;,&quot;id&quot;:&quot;9a5052f9-e143-3751-beee-390e7994ab54&quot;,&quot;title&quot;:&quot;High-strength steels and innovative design\napproaches for sustainable steel structures&quot;,&quot;author&quot;:[{&quot;family&quot;:&quot;Loris SAUFNAY&quot;,&quot;given&quot;:&quot;&quot;,&quot;parse-names&quot;:false,&quot;dropping-particle&quot;:&quot;&quot;,&quot;non-dropping-particle&quot;:&quot;&quot;},{&quot;family&quot;:&quot;Mihaylov&quot;,&quot;given&quot;:&quot;Boyan&quot;,&quot;parse-names&quot;:false,&quot;dropping-particle&quot;:&quot;&quot;,&quot;non-dropping-particle&quot;:&quot;&quot;},{&quot;family&quot;:&quot;Demonceau&quot;,&quot;given&quot;:&quot;Jean-François&quot;,&quot;parse-names&quot;:false,&quot;dropping-particle&quot;:&quot;&quot;,&quot;non-dropping-particle&quot;:&quot;&quot;},{&quot;family&quot;:&quot;Duchêne&quot;,&quot;given&quot;:&quot;Laurent&quot;,&quot;parse-names&quot;:false,&quot;dropping-particle&quot;:&quot;&quot;,&quot;non-dropping-particle&quot;:&quot;&quot;},{&quot;family&quot;:&quot;Knobloch&quot;,&quot;given&quot;:&quot;Markus&quot;,&quot;parse-names&quot;:false,&quot;dropping-particle&quot;:&quot;&quot;,&quot;non-dropping-particle&quot;:&quot;&quot;},{&quot;family&quot;:&quot;Veljkovic&quot;,&quot;given&quot;:&quot;Milan&quot;,&quot;parse-names&quot;:false,&quot;dropping-particle&quot;:&quot;&quot;,&quot;non-dropping-particle&quot;:&quot;&quot;}],&quot;issued&quot;:{&quot;date-parts&quot;:[[2024]]},&quot;container-title-short&quot;:&quot;&quot;},&quot;isTemporary&quot;:false},{&quot;id&quot;:&quot;743fa5e5-6a64-39ce-a83e-1b429d3fb592&quot;,&quot;itemData&quot;:{&quot;type&quot;:&quot;article-journal&quot;,&quot;id&quot;:&quot;743fa5e5-6a64-39ce-a83e-1b429d3fb592&quot;,&quot;title&quot;:&quot;Buckling curve selection for HSS welded I-section members&quot;,&quot;author&quot;:[{&quot;family&quot;:&quot;Tankova&quot;,&quot;given&quot;:&quot;Trayana&quot;,&quot;parse-names&quot;:false,&quot;dropping-particle&quot;:&quot;&quot;,&quot;non-dropping-particle&quot;:&quot;&quot;},{&quot;family&quot;:&quot;Simões da Silva&quot;,&quot;given&quot;:&quot;Luís&quot;,&quot;parse-names&quot;:false,&quot;dropping-particle&quot;:&quot;&quot;,&quot;non-dropping-particle&quot;:&quot;&quot;},{&quot;family&quot;:&quot;Rodrigues&quot;,&quot;given&quot;:&quot;Filipe&quot;,&quot;parse-names&quot;:false,&quot;dropping-particle&quot;:&quot;&quot;,&quot;non-dropping-particle&quot;:&quot;&quot;}],&quot;container-title&quot;:&quot;Thin-Walled Structures&quot;,&quot;accessed&quot;:{&quot;date-parts&quot;:[[2026,3,3]]},&quot;DOI&quot;:&quot;10.1016/j.tws.2022.109430&quot;,&quot;ISSN&quot;:&quot;02638231&quot;,&quot;URL&quot;:&quot;https://research.tudelft.nl/en/publications/buckling-curve-selection-for-hss-welded-i-section-members/&quot;,&quot;issued&quot;:{&quot;date-parts&quot;:[[2022,8,1]]},&quot;page&quot;:&quot;109430&quot;,&quot;abstract&quot;:&quot;High strength steels (HSS) are becoming more common in engineering practice due to their improved qualities. They are standardized by the specific parts of product standard EN10025 and soon they will be also codified in the execution standard EN1090. Regarding design using HSS, EN 1993−1−1 gives stability design rules for columns, beams and beam–columns up to S460, whereas EN 1993−1−12 gives additional guidance for S500 up to S700 (based mainly on numerical work available at the time). Existing studies on flexural buckling of welded H, I and box columns in steel grades S460 to S960, even though limited, show that improved curves can be used for members in high strength steel (HSS). Recently, within the European Project STROBE, evaluation of the European stability design rules was carried out covering columns, beams, and beam–columns. The research was based on experimental programme covering 20 full-scale tests, residual stress measurements, advanced numerical models, analytical derivations, and statistical evaluation. Finally, it was possible to justify new, more accurate recommendations for the buckling curve selection for HSS members. This paper provides a summary of the project conclusions regarding the stability design of steel members in high strength steel.&quot;,&quot;publisher&quot;:&quot;Elsevier&quot;,&quot;volume&quot;:&quot;177&quot;,&quot;container-title-short&quot;:&quot;&quot;},&quot;isTemporary&quot;:false}]},{&quot;citationID&quot;:&quot;MENDELEY_CITATION_7f831e48-18cd-4133-b9fd-20693033426a&quot;,&quot;properties&quot;:{&quot;noteIndex&quot;:0},&quot;isEdited&quot;:false,&quot;manualOverride&quot;:{&quot;isManuallyOverridden&quot;:false,&quot;citeprocText&quot;:&quot;(Songer et al., 2023)&quot;,&quot;manualOverrideText&quot;:&quot;&quot;},&quot;citationTag&quot;:&quot;MENDELEY_CITATION_v3_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&quot;,&quot;citationItems&quot;:[{&quot;id&quot;:&quot;c06b46c3-fdd2-3e52-a54f-04c1cb3d7df9&quot;,&quot;itemData&quot;:{&quot;type&quot;:&quot;article-journal&quot;,&quot;id&quot;:&quot;c06b46c3-fdd2-3e52-a54f-04c1cb3d7df9&quot;,&quot;title&quot;:&quot;Laboratory Development and Characterization of UHPC for the Repair of Navigation Structures&quot;,&quot;author&quot;:[{&quot;family&quot;:&quot;Songer&quot;,&quot;given&quot;:&quot;Brad&quot;,&quot;parse-names&quot;:false,&quot;dropping-particle&quot;:&quot;&quot;,&quot;non-dropping-particle&quot;:&quot;&quot;},{&quot;family&quot;:&quot;Scott&quot;,&quot;given&quot;:&quot;Dylan&quot;,&quot;parse-names&quot;:false,&quot;dropping-particle&quot;:&quot;&quot;,&quot;non-dropping-particle&quot;:&quot;&quot;},{&quot;family&quot;:&quot;Wood&quot;,&quot;given&quot;:&quot;Stephanie&quot;,&quot;parse-names&quot;:false,&quot;dropping-particle&quot;:&quot;&quot;,&quot;non-dropping-particle&quot;:&quot;&quot;},{&quot;family&quot;:&quot;Hackbarth&quot;,&quot;given&quot;:&quot;Eric&quot;,&quot;parse-names&quot;:false,&quot;dropping-particle&quot;:&quot;&quot;,&quot;non-dropping-particle&quot;:&quot;&quot;},{&quot;family&quot;:&quot;Mack&quot;,&quot;given&quot;:&quot;Thomas&quot;,&quot;parse-names&quot;:false,&quot;dropping-particle&quot;:&quot;&quot;,&quot;non-dropping-particle&quot;:&quot;&quot;},{&quot;family&quot;:&quot;Tillotson&quot;,&quot;given&quot;:&quot;Alexander&quot;,&quot;parse-names&quot;:false,&quot;dropping-particle&quot;:&quot;&quot;,&quot;non-dropping-particle&quot;:&quot;&quot;},{&quot;family&quot;:&quot;Walker&quot;,&quot;given&quot;:&quot;Kirk&quot;,&quot;parse-names&quot;:false,&quot;dropping-particle&quot;:&quot;&quot;,&quot;non-dropping-particle&quot;:&quot;&quot;}],&quot;container-title&quot;:&quot;International Interactive Symposium on Ultra-High Performance Concrete Papers&quot;,&quot;accessed&quot;:{&quot;date-parts&quot;:[[2026,3,3]]},&quot;DOI&quot;:&quot;10.21838/uhpc.16636&quot;,&quot;ISSN&quot;:&quot;0000-0000&quot;,&quot;URL&quot;:&quot;https://www.iastatedigitalpress.com/uhpc/article/id/16636/&quot;,&quot;issued&quot;:{&quot;date-parts&quot;:[[2023,6,4]]},&quot;abstract&quot;:&quot;Many USACE concrete navigation structures are currently functioning beyond their designed service lives and suffer from damage and deterioration along guide walls and lock chamber wall surfaces. External damage from vessel contact and internal concrete deterioration mechanisms, such as freeze-thaw cycling, often develop a synergetic relationship, compounding the deleterious effects on concrete. Efforts have been made to improve lock wall durability. UHPC is a viable material alternative for lock wall repair and rehabilitation. Its high strength and density contribute to superior resistance to impact and abrasion as well as moisture ingress and transport that drive common concrete deterioration mechanisms. UHPC panels can be made significantly thinner than ordinary concrete panels, will eliminate the need for external steel armoring, and will reduce the amount of required steel reinforcement, thereby simplifying design, installation, and maintenance requirements. Although UHPC typically costs more than normal strength concrete, it is expected that introducing precast UHPC panels as a repair material will ultimately result in long-term cost savings to USACE Districts. An ultra-high-performance concrete (UHPC) using locally sourced materials, referred to as Lock-Tuf, has been designed for use in a precast environment with ambient curing methods and serves as a material proof-of-concept for future lock wall rehabilitations. Mechanical properties such as unconfined compressive strength, flexural response, tensile capacity, impact resistance, and abrasion resistance have been quantified experimentally. Overall, Lock-Tuf performed as well as, or better than, proprietary UHPC in the test methods used in this study while meeting strength and durability requirements for the intended application.&quot;,&quot;publisher&quot;:&quot;Iowa State University Digital Press&quot;,&quot;issue&quot;:&quot;1&quot;,&quot;volume&quot;:&quot;3&quot;,&quot;container-title-short&quot;:&quot;&quot;},&quot;isTemporary&quot;:false}]},{&quot;citationID&quot;:&quot;MENDELEY_CITATION_458de2a0-23e1-415b-91a1-7a82112b927c&quot;,&quot;properties&quot;:{&quot;noteIndex&quot;:0},&quot;isEdited&quot;:false,&quot;manualOverride&quot;:{&quot;isManuallyOverridden&quot;:false,&quot;citeprocText&quot;:&quot;(Maxi et al., 2024; Modarelli et al., 2005)&quot;,&quot;manualOverrideText&quot;:&quot;&quot;},&quot;citationTag&quot;:&quot;MENDELEY_CITATION_v3_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&quot;,&quot;citationItems&quot;:[{&quot;id&quot;:&quot;94d3a41b-414f-3312-9666-5765f1484707&quot;,&quot;itemData&quot;:{&quot;type&quot;:&quot;article-journal&quot;,&quot;id&quot;:&quot;94d3a41b-414f-3312-9666-5765f1484707&quot;,&quot;title&quot;:&quot;FRP-Confinement of Hollow Concrete Cylinders and Prisms&quot;,&quot;author&quot;:[{&quot;family&quot;:&quot;Modarelli&quot;,&quot;given&quot;:&quot;Rossella&quot;,&quot;parse-names&quot;:false,&quot;dropping-particle&quot;:&quot;&quot;,&quot;non-dropping-particle&quot;:&quot;&quot;},{&quot;family&quot;:&quot;Micelli&quot;,&quot;given&quot;:&quot;Francesco&quot;,&quot;parse-names&quot;:false,&quot;dropping-particle&quot;:&quot;&quot;,&quot;non-dropping-particle&quot;:&quot;&quot;},{&quot;family&quot;:&quot;Manni&quot;,&quot;given&quot;:&quot;Orazio&quot;,&quot;parse-names&quot;:false,&quot;dropping-particle&quot;:&quot;&quot;,&quot;non-dropping-particle&quot;:&quot;&quot;}],&quot;container-title&quot;:&quot;Special Publication&quot;,&quot;accessed&quot;:{&quot;date-parts&quot;:[[2026,3,3]]},&quot;DOI&quot;:&quot;10.14359/14879&quot;,&quot;ISBN&quot;:&quot;9780870311895&quot;,&quot;ISSN&quot;:&quot;01932527&quot;,&quot;issued&quot;:{&quot;date-parts&quot;:[[2005,10,1]]},&quot;page&quot;:&quot;1029-1046&quot;,&quot;abstract&quot;:&quot;The use of hollow-core reinforced concrete (RC) sections for bridge piers has become a popular engineering practice to obtain a reduction of the self-weight (especially in seismic zones) and a better structural efficiency in terms of the strength/ mass and stiffness/mass ratios. In contrast to this popularity in practice, scientific studies on the mechanical behavior of such structural elements are limited. The use of Fiber Reinforced Polymer (FRP) materials for external confinement of hollow core columns and piers is an almost unknown field at the moment. The research work presented herein aims at evaluating the influence of various experimental parameters on the effectiveness of FRP jackets applied to hollow concrete columns. Hollow-core concrete prisms and cylinders were tested under uniaxial compression to study the stress-strain relationship before and after FRP jacketing. A range of experimental parameters were investigated: different concrete strength, type of fibers, number of wrap layers, column shape and dimensions, and for square and rectangular sections, the corner radius and the cross-sectional aspect ratio. Axial strain was measured by LVDTs, while strains in the fibers were recorded by electrical strain gauges. Circular columns wrapped with FRP showed a significant increase in terms of both strength and ultimate displacements. Results obtained by laboratory tests were close to those recorded for FRP-confined concrete, which means that the increase in ultimate load was found to be comparable to that found in full circular sections. Rectangular columns showed a lower increase in ultimate capacity, compared to circular sections, even if the results related to ultimate axial displacement encourage adopting this technique for seismic retrofit to fulfill higher ductility requirements in both prismatic and cylindrical columns.&quot;,&quot;publisher&quot;:&quot;American Concrete Institute&quot;,&quot;volume&quot;:&quot;230&quot;,&quot;container-title-short&quot;:&quot;&quot;},&quot;isTemporary&quot;:false},{&quot;id&quot;:&quot;9d20f0a4-bbcb-3ea1-9635-0a9a99acca5e&quot;,&quot;itemData&quot;:{&quot;type&quot;:&quot;article-journal&quot;,&quot;id&quot;:&quot;9d20f0a4-bbcb-3ea1-9635-0a9a99acca5e&quot;,&quot;title&quot;:&quot;Understanding Impact Resistance of Hollow Core Slabs Using FRP Retrofitting. A Comparative Analysis of GFRP And CFRP&quot;,&quot;author&quot;:[{&quot;family&quot;:&quot;Maxi&quot;,&quot;given&quot;:&quot;Mina&quot;,&quot;parse-names&quot;:false,&quot;dropping-particle&quot;:&quot;&quot;,&quot;non-dropping-particle&quot;:&quot;&quot;},{&quot;family&quot;:&quot;Essam&quot;,&quot;given&quot;:&quot;Rana&quot;,&quot;parse-names&quot;:false,&quot;dropping-particle&quot;:&quot;&quot;,&quot;non-dropping-particle&quot;:&quot;&quot;},{&quot;family&quot;:&quot;Ehab&quot;,&quot;given&quot;:&quot;Mariam&quot;,&quot;parse-names&quot;:false,&quot;dropping-particle&quot;:&quot;&quot;,&quot;non-dropping-particle&quot;:&quot;&quot;}],&quot;container-title&quot;:&quot;IOP Conference Series: Earth and Environmental Science&quot;,&quot;accessed&quot;:{&quot;date-parts&quot;:[[2026,3,3]]},&quot;DOI&quot;:&quot;10.1088/1755-1315/1396/1/012001&quot;,&quot;ISBN&quot;:&quot;1396012001&quot;,&quot;ISSN&quot;:&quot;17551315&quot;,&quot;URL&quot;:&quot;https://iopscience.iop.org/article/10.1088/1755-1315/1396/1/012001&quot;,&quot;issued&quot;:{&quot;date-parts&quot;:[[2024,9,1]]},&quot;page&quot;:&quot;012001&quot;,&quot;abstract&quot;:&quot;Sudden Impact of structural events poses a significant threat to life safety and structural stability. In other words, the local failure(s) of structures can lead to the collapse of other members and eventually a partial or total collapse. Impact load is one of the extreme loads that are not usually taken into design consideration because of its high cost to be prevented unless the usage of the building dictates this extra care. Hollow core slabs, while offering advantages in terms of weight and construction efficiency, are particularly vulnerable to localized damage in comparison with other slab systems to localized damage, which could lead to progressive collapse. This research investigates the effectiveness of Fiber Reinforced Polymer (FRP)retrofitting techniques in enhancing the impact of resistance of hollow core slabs, aiming to mitigate progressive collapse risks and improve structure resilience. In this paper, the significance of FRP retrofitting techniques and properties for different types have been discussed and compared, focusing on Glass Fiber-Reinforced Polymer (GFRP) and carbon Fiber-Reinforced Polymer (CFRP). By evaluating various case studies, experimental analyses, and numerical simulations, the effectiveness, durability, and performance of FRP retrofitting strategies are examined as well to show the most suitable material for resisting impact load. The findings of this study will provide valuable guidance for engineers and designers in selecting the most suitable FRP material for retrofitting hollow core slabs, enhancing structural integrity and safety against impact loading. Furthermore, this research identifies research gaps and potential areas for further investigation, contributing to the development of a more effective and resilient research orientation for enhanced structure systems.&quot;,&quot;publisher&quot;:&quot;IOP Publishing&quot;,&quot;issue&quot;:&quot;1&quot;,&quot;volume&quot;:&quot;1396&quot;,&quot;container-title-short&quot;:&quot;IOP Conf. Ser. Earth Environ. Sci.&quot;},&quot;isTemporary&quot;:false}]},{&quot;citationID&quot;:&quot;MENDELEY_CITATION_a3b36fcf-3722-4b06-bcc5-065189562056&quot;,&quot;properties&quot;:{&quot;noteIndex&quot;:0},&quot;isEdited&quot;:false,&quot;manualOverride&quot;:{&quot;isManuallyOverridden&quot;:false,&quot;citeprocText&quot;:&quot;(Emma van der Bent, 2022)&quot;,&quot;manualOverrideText&quot;:&quot;&quot;},&quot;citationTag&quot;:&quot;MENDELEY_CITATION_v3_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&quot;,&quot;citationItems&quot;:[{&quot;id&quot;:&quot;cfdaf866-3fdd-3206-9b2a-bdc867f38dd0&quot;,&quot;itemData&quot;:{&quot;type&quot;:&quot;thesis&quot;,&quot;id&quot;:&quot;cfdaf866-3fdd-3206-9b2a-bdc867f38dd0&quot;,&quot;title&quot;:&quot;A DYNAMIC MATERIAL FLOW ANALYSIS OF THE URBAN MINE OF THE DUTCH URBAN WATER CYCLE INFRASTRUCTURE&quot;,&quot;author&quot;:[{&quot;family&quot;:&quot;Emma van der Bent&quot;,&quot;given&quot;:&quot;&quot;,&quot;parse-names&quot;:false,&quot;dropping-particle&quot;:&quot;&quot;,&quot;non-dropping-particle&quot;:&quot;&quot;}],&quot;issued&quot;:{&quot;date-parts&quot;:[[2022]]},&quot;publisher&quot;:&quot;CML&quot;,&quot;container-title-short&quot;:&quot;&quot;},&quot;isTemporary&quot;:false}]},{&quot;citationID&quot;:&quot;MENDELEY_CITATION_1d528104-4e39-4f13-96dd-a1d37e299be4&quot;,&quot;properties&quot;:{&quot;noteIndex&quot;:0},&quot;isEdited&quot;:false,&quot;manualOverride&quot;:{&quot;isManuallyOverridden&quot;:false,&quot;citeprocText&quot;:&quot;(Wolters et al., 2018)&quot;,&quot;manualOverrideText&quot;:&quot;&quot;},&quot;citationTag&quot;:&quot;MENDELEY_CITATION_v3_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&quot;,&quot;citationItems&quot;:[{&quot;id&quot;:&quot;d86b57bf-5a1c-30e5-9dcf-7c4337c04b86&quot;,&quot;itemData&quot;:{&quot;type&quot;:&quot;report&quot;,&quot;id&quot;:&quot;d86b57bf-5a1c-30e5-9dcf-7c4337c04b86&quot;,&quot;title&quot;:&quot;Deltascenario's voor de 21 e eeuw&quot;,&quot;author&quot;:[{&quot;family&quot;:&quot;Wolters&quot;,&quot;given&quot;:&quot;H&quot;,&quot;parse-names&quot;:false,&quot;dropping-particle&quot;:&quot;&quot;,&quot;non-dropping-particle&quot;:&quot;&quot;},{&quot;family&quot;:&quot;Hunink&quot;,&quot;given&quot;:&quot;J.,&quot;,&quot;parse-names&quot;:false,&quot;dropping-particle&quot;:&quot;&quot;,&quot;non-dropping-particle&quot;:&quot;&quot;},{&quot;family&quot;:&quot;E.&quot;,&quot;given&quot;:&quot;Rijken, B.&quot;,&quot;parse-names&quot;:false,&quot;dropping-particle&quot;:&quot;&quot;,&quot;non-dropping-particle&quot;:&quot;&quot;}],&quot;accessed&quot;:{&quot;date-parts&quot;:[[2026,1,20]]},&quot;URL&quot;:&quot;https://media.deltares.nl/deltascenarios/Deltascenarios_actualisering2017_hoofdra pport.pdf&quot;,&quot;issued&quot;:{&quot;date-parts&quot;:[[2018]]},&quot;container-title-short&quot;:&quot;&quot;},&quot;isTemporary&quot;:false}]},{&quot;citationID&quot;:&quot;MENDELEY_CITATION_f9eec8ae-bd2c-4b1b-9e35-ed2c3324b3dc&quot;,&quot;properties&quot;:{&quot;noteIndex&quot;:0},&quot;isEdited&quot;:false,&quot;manualOverride&quot;:{&quot;isManuallyOverridden&quot;:false,&quot;citeprocText&quot;:&quot;(Emma van der Bent, 2022)&quot;,&quot;manualOverrideText&quot;:&quot;&quot;},&quot;citationTag&quot;:&quot;MENDELEY_CITATION_v3_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&quot;,&quot;citationItems&quot;:[{&quot;id&quot;:&quot;cfdaf866-3fdd-3206-9b2a-bdc867f38dd0&quot;,&quot;itemData&quot;:{&quot;type&quot;:&quot;thesis&quot;,&quot;id&quot;:&quot;cfdaf866-3fdd-3206-9b2a-bdc867f38dd0&quot;,&quot;title&quot;:&quot;A DYNAMIC MATERIAL FLOW ANALYSIS OF THE URBAN MINE OF THE DUTCH URBAN WATER CYCLE INFRASTRUCTURE&quot;,&quot;author&quot;:[{&quot;family&quot;:&quot;Emma van der Bent&quot;,&quot;given&quot;:&quot;&quot;,&quot;parse-names&quot;:false,&quot;dropping-particle&quot;:&quot;&quot;,&quot;non-dropping-particle&quot;:&quot;&quot;}],&quot;issued&quot;:{&quot;date-parts&quot;:[[2022]]},&quot;publisher&quot;:&quot;CML&quot;,&quot;container-title-short&quot;:&quot;&quot;},&quot;isTemporary&quot;:false}]},{&quot;citationID&quot;:&quot;MENDELEY_CITATION_0734cf5d-3bf0-4cdc-8cfb-6a3de2686d84&quot;,&quot;properties&quot;:{&quot;noteIndex&quot;:0},&quot;isEdited&quot;:false,&quot;manualOverride&quot;:{&quot;isManuallyOverridden&quot;:false,&quot;citeprocText&quot;:&quot;(Fardis &amp;#38; Khalili, 1981; Mahmood Amani &amp;#38; Ahmed Abdul Rauf, 2017)&quot;,&quot;manualOverrideText&quot;:&quot;&quot;},&quot;citationTag&quot;:&quot;MENDELEY_CITATION_v3_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&quot;,&quot;citationItems&quot;:[{&quot;id&quot;:&quot;a9307439-6dc6-3eff-9fd5-7c1309c4b774&quot;,&quot;itemData&quot;:{&quot;type&quot;:&quot;article-journal&quot;,&quot;id&quot;:&quot;a9307439-6dc6-3eff-9fd5-7c1309c4b774&quot;,&quot;title&quot;:&quot;Concrete Encased in Fiberglass-Reinforced Plastic&quot;,&quot;author&quot;:[{&quot;family&quot;:&quot;Fardis&quot;,&quot;given&quot;:&quot;Michael N.&quot;,&quot;parse-names&quot;:false,&quot;dropping-particle&quot;:&quot;&quot;,&quot;non-dropping-particle&quot;:&quot;&quot;},{&quot;family&quot;:&quot;Khalili&quot;,&quot;given&quot;:&quot;Homayoun&quot;,&quot;parse-names&quot;:false,&quot;dropping-particle&quot;:&quot;&quot;,&quot;non-dropping-particle&quot;:&quot;&quot;}],&quot;container-title&quot;:&quot;Journal Proceedings&quot;,&quot;accessed&quot;:{&quot;date-parts&quot;:[[2026,3,3]]},&quot;DOI&quot;:&quot;10.14359/10527&quot;,&quot;ISSN&quot;:&quot;0002-8061&quot;,&quot;issued&quot;:{&quot;date-parts&quot;:[[1981,11,1]]},&quot;page&quot;:&quot;440-446&quot;,&quot;abstract&quot;:&quot;Fiberglass-reinforced plastics (FRP) have very high tensile strength but relatively low modulus and poor stability in compression. 1t is proposed co construct FRP plain concrete composite members, in which an FRP casing is used as a form that stays permanently with the member, confining the concrete and acting as tensile reinforce- ment. Such a combination can result in significant savings in ma- terial and construction costs. Circular FRP-encased concrete cylin- ders tested in concentric compression exhibit very high strength and ductility. Rectangular FRP-encased concrete beams were constructed also with varying amounts of unidirectional FRP reinforcement added at the bottom. Such beams have very good strength and duc- tility, and their deflections are almost completely reversible, even after loading co their peak capacity, provided that enough FRP re- inforcement has been added at the bottom to prevent brittle failure by fracture of the FRP in tension. Keywords:&quot;,&quot;publisher&quot;:&quot;American Concrete Institute&quot;,&quot;issue&quot;:&quot;6&quot;,&quot;volume&quot;:&quot;78&quot;,&quot;container-title-short&quot;:&quot;&quot;},&quot;isTemporary&quot;:false},{&quot;id&quot;:&quot;51ccfc7a-2dde-39b8-912a-a44b25136808&quot;,&quot;itemData&quot;:{&quot;type&quot;:&quot;article-journal&quot;,&quot;id&quot;:&quot;51ccfc7a-2dde-39b8-912a-a44b25136808&quot;,&quot;title&quot;:&quot;An Update on the Use of Fiberglass Casing and Tubing in Oil and Gas Wells&quot;,&quot;author&quot;:[{&quot;family&quot;:&quot;Mahmood Amani&quot;,&quot;given&quot;:&quot;&quot;,&quot;parse-names&quot;:false,&quot;dropping-particle&quot;:&quot;&quot;,&quot;non-dropping-particle&quot;:&quot;&quot;},{&quot;family&quot;:&quot;Ahmed Abdul Rauf&quot;,&quot;given&quot;:&quot;&quot;,&quot;parse-names&quot;:false,&quot;dropping-particle&quot;:&quot;&quot;,&quot;non-dropping-particle&quot;:&quot;&quot;}],&quot;container-title&quot;:&quot;International Journal of Petroleum and Petrochemical Engineering&quot;,&quot;DOI&quot;:&quot;10.20431/2454-7980.0304004&quot;,&quot;issued&quot;:{&quot;date-parts&quot;:[[2017]]},&quot;abstract&quot;:&quot;This paper discusses the possible application of Fiberglass casings and tubings for the use in the Injection wells. This paper initially outlines a basic review of fiberglass piping in the industry and the manufacturing process. Field issues identified through literature, interviews and operator experiences have been presented and analyzed. Methods and avenues to address these issues have been researched, and a look to the future of fiberglass in the field is provided. Pipe failure, fire safety, injection and handling have been addressed. The resistance of Fiberglass tubulars to corrosion is well documented, and potentially can provide benefit and advantage where conventional carbon steel tubulars face extensive corrosion issues, such as in corrosive injection environments. Very little research on this specific issue has been published. This paper aims to shed some light on not only the benefits of fiberglass as a corrosion-resistant material, but document field-based experiences on use of fiberglass in the field. This paper proposes that fiberglass casings and tubings are very suitable for injection wells and it aims to pave the way to further adoption and research of fiberglass in applications such as for corrosive injection environments.&quot;,&quot;publisher&quot;:&quot;ARC Publications Pvt Ltd.&quot;,&quot;issue&quot;:&quot;4&quot;,&quot;volume&quot;:&quot;3&quot;,&quot;container-title-short&quot;:&quot;&quot;},&quot;isTemporary&quot;:false}]},{&quot;citationID&quot;:&quot;MENDELEY_CITATION_a9b06625-7a30-42db-bec5-3c3789fb2f20&quot;,&quot;properties&quot;:{&quot;noteIndex&quot;:0},&quot;isEdited&quot;:false,&quot;manualOverride&quot;:{&quot;isManuallyOverridden&quot;:false,&quot;citeprocText&quot;:&quot;(Hu et al., 2025; Simões et al., 2014)&quot;,&quot;manualOverrideText&quot;:&quot;&quot;},&quot;citationTag&quot;:&quot;MENDELEY_CITATION_v3_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&quot;,&quot;citationItems&quot;:[{&quot;id&quot;:&quot;bb75aa8e-df45-3271-8fb2-ce27fda4c689&quot;,&quot;itemData&quot;:{&quot;type&quot;:&quot;article-journal&quot;,&quot;id&quot;:&quot;bb75aa8e-df45-3271-8fb2-ce27fda4c689&quot;,&quot;title&quot;:&quot;Designing Polymers with Molecular Weight Distribution-Based Machine Learning&quot;,&quot;author&quot;:[{&quot;family&quot;:&quot;Hu&quot;,&quot;given&quot;:&quot;Jenny&quot;,&quot;parse-names&quot;:false,&quot;dropping-particle&quot;:&quot;&quot;,&quot;non-dropping-particle&quot;:&quot;&quot;},{&quot;family&quot;:&quot;Sparrow&quot;,&quot;given&quot;:&quot;Zachary M.&quot;,&quot;parse-names&quot;:false,&quot;dropping-particle&quot;:&quot;&quot;,&quot;non-dropping-particle&quot;:&quot;&quot;},{&quot;family&quot;:&quot;Ernst&quot;,&quot;given&quot;:&quot;Brian G.&quot;,&quot;parse-names&quot;:false,&quot;dropping-particle&quot;:&quot;&quot;,&quot;non-dropping-particle&quot;:&quot;&quot;},{&quot;family&quot;:&quot;Mattes&quot;,&quot;given&quot;:&quot;Spencer M.&quot;,&quot;parse-names&quot;:false,&quot;dropping-particle&quot;:&quot;&quot;,&quot;non-dropping-particle&quot;:&quot;&quot;},{&quot;family&quot;:&quot;Coates&quot;,&quot;given&quot;:&quot;Geoffrey W.&quot;,&quot;parse-names&quot;:false,&quot;dropping-particle&quot;:&quot;&quot;,&quot;non-dropping-particle&quot;:&quot;&quot;},{&quot;family&quot;:&quot;DiStasio&quot;,&quot;given&quot;:&quot;Robert A.&quot;,&quot;parse-names&quot;:false,&quot;dropping-particle&quot;:&quot;&quot;,&quot;non-dropping-particle&quot;:&quot;&quot;},{&quot;family&quot;:&quot;Fors&quot;,&quot;given&quot;:&quot;Brett P.&quot;,&quot;parse-names&quot;:false,&quot;dropping-particle&quot;:&quot;&quot;,&quot;non-dropping-particle&quot;:&quot;&quot;}],&quot;container-title&quot;:&quot;Journal of the American Chemical Society&quot;,&quot;accessed&quot;:{&quot;date-parts&quot;:[[2026,3,3]]},&quot;DOI&quot;:&quot;10.1021/jacs.4c16325&quot;,&quot;ISSN&quot;:&quot;15205126&quot;,&quot;PMID&quot;:&quot;40085720&quot;,&quot;URL&quot;:&quot;https://pubs.acs.org/doi/abs/10.1021/jacs.4c16325&quot;,&quot;issued&quot;:{&quot;date-parts&quot;:[[2025,3,26]]},&quot;page&quot;:&quot;10238-10246&quot;,&quot;abstract&quot;:&quot;Commodity plastics such as high density polyethylene (HDPE) have become integral to society. However, the potentially long-lasting ecological impacts of these plastics have spurred researchers to search for more sustainable solutions. One such solution is to develop a method for designing plastics with tunable and improved properties, thus decreasing the amount of material needed for various applications. In this work, we report a machine learning approach that maps the relationship between polymer molecular weight distributions (MWDs) and the physical properties (tensile and rheological) of HDPE. Using this approach, we design and generate HDPE materials with user-specified properties and valorize degraded postconsumer polyethylene waste. Implementation and development of this approach will facilitate the design of next-generation commodity materials and enable more efficient polymer recycling, thereby lowering the overall impact of HDPE on the environment.&quot;,&quot;publisher&quot;:&quot;American Chemical Society&quot;,&quot;issue&quot;:&quot;12&quot;,&quot;volume&quot;:&quot;147&quot;,&quot;container-title-short&quot;:&quot;J. Am. Chem. Soc.&quot;},&quot;isTemporary&quot;:false},{&quot;id&quot;:&quot;640f575f-1b38-3286-8213-d34777ce0a76&quot;,&quot;itemData&quot;:{&quot;type&quot;:&quot;article-journal&quot;,&quot;id&quot;:&quot;640f575f-1b38-3286-8213-d34777ce0a76&quot;,&quot;title&quot;:&quot;Environmental and economic analysis of end of life management options for an HDPE product using a life cycle thinking approach&quot;,&quot;author&quot;:[{&quot;family&quot;:&quot;Simões&quot;,&quot;given&quot;:&quot;Carla L.&quot;,&quot;parse-names&quot;:false,&quot;dropping-particle&quot;:&quot;&quot;,&quot;non-dropping-particle&quot;:&quot;&quot;},{&quot;family&quot;:&quot;Pinto&quot;,&quot;given&quot;:&quot;Lígia M.Costa&quot;,&quot;parse-names&quot;:false,&quot;dropping-particle&quot;:&quot;&quot;,&quot;non-dropping-particle&quot;:&quot;&quot;},{&quot;family&quot;:&quot;Bernardo&quot;,&quot;given&quot;:&quot;C. A.&quot;,&quot;parse-names&quot;:false,&quot;dropping-particle&quot;:&quot;&quot;,&quot;non-dropping-particle&quot;:&quot;&quot;}],&quot;container-title&quot;:&quot;Waste Management &amp; Research&quot;,&quot;accessed&quot;:{&quot;date-parts&quot;:[[2026,3,3]]},&quot;DOI&quot;:&quot;10.1177/0734242X14527334&quot;,&quot;ISSN&quot;:&quot;10963669&quot;,&quot;PMID&quot;:&quot;24692456&quot;,&quot;URL&quot;:&quot;/doi/pdf/10.1177/0734242X14527334?download=true&quot;,&quot;issued&quot;:{&quot;date-parts&quot;:[[2014]]},&quot;page&quot;:&quot;414-422&quot;,&quot;abstract&quot;:&quot;Manufacturers have been increasingly considering the implication of materials used in commercial products and the management of such products at the end of their useful lives (as waste or as post-c...&quot;,&quot;publisher&quot;:&quot;SAGE PublicationsSage UK: London, England&quot;,&quot;issue&quot;:&quot;5&quot;,&quot;volume&quot;:&quot;32&quot;,&quot;container-title-short&quot;:&quot;&quot;},&quot;isTemporary&quot;:false}]},{&quot;citationID&quot;:&quot;MENDELEY_CITATION_4829b670-d8e1-4de8-a93a-5ae435094ac0&quot;,&quot;properties&quot;:{&quot;noteIndex&quot;:0},&quot;isEdited&quot;:false,&quot;manualOverride&quot;:{&quot;isManuallyOverridden&quot;:false,&quot;citeprocText&quot;:&quot;(Haskoning, 2023; Triqua, 2025)&quot;,&quot;manualOverrideText&quot;:&quot;&quot;},&quot;citationTag&quot;:&quot;MENDELEY_CITATION_v3_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&quot;,&quot;citationItems&quot;:[{&quot;id&quot;:&quot;504c5a09-d8fe-33b3-9a9e-133e941dc2b0&quot;,&quot;itemData&quot;:{&quot;type&quot;:&quot;webpage&quot;,&quot;id&quot;:&quot;504c5a09-d8fe-33b3-9a9e-133e941dc2b0&quot;,&quot;title&quot;:&quot;Membrane Bioreactor MBR&quot;,&quot;author&quot;:[{&quot;family&quot;:&quot;Triqua&quot;,&quot;given&quot;:&quot;&quot;,&quot;parse-names&quot;:false,&quot;dropping-particle&quot;:&quot;&quot;,&quot;non-dropping-particle&quot;:&quot;&quot;}],&quot;accessed&quot;:{&quot;date-parts&quot;:[[2026,3,3]]},&quot;URL&quot;:&quot;https://www.triqua.eu/site/membrane-bioreactor&quot;,&quot;issued&quot;:{&quot;date-parts&quot;:[[2025]]},&quot;container-title-short&quot;:&quot;&quot;},&quot;isTemporary&quot;:false},{&quot;id&quot;:&quot;b1fec05e-8248-3b39-a257-1a19797bc773&quot;,&quot;itemData&quot;:{&quot;type&quot;:&quot;report&quot;,&quot;id&quot;:&quot;b1fec05e-8248-3b39-a257-1a19797bc773&quot;,&quot;title&quot;:&quot;Nereda changes wastewater treatment with the 100th plant | Haskoning&quot;,&quot;author&quot;:[{&quot;family&quot;:&quot;Haskoning&quot;,&quot;given&quot;:&quot;&quot;,&quot;parse-names&quot;:false,&quot;dropping-particle&quot;:&quot;&quot;,&quot;non-dropping-particle&quot;:&quot;&quot;}],&quot;accessed&quot;:{&quot;date-parts&quot;:[[2026,3,3]]},&quot;URL&quot;:&quot;https://nereda.haskoning.com/en/resources/news/2023/nereda-disrupts-the-world-of-wastewater-treatment-with-the-100th-plant&quot;,&quot;issued&quot;:{&quot;date-parts&quot;:[[2023]]},&quot;container-title-short&quot;:&quot;&quot;},&quot;isTemporary&quot;:false}]},{&quot;citationID&quot;:&quot;MENDELEY_CITATION_27327e70-54fd-46fb-a779-2a3f9f4ee306&quot;,&quot;properties&quot;:{&quot;noteIndex&quot;:0},&quot;isEdited&quot;:false,&quot;manualOverride&quot;:{&quot;isManuallyOverridden&quot;:false,&quot;citeprocText&quot;:&quot;(Garrido-Baserba et al., 2018; Lech Czarnecki &amp;#38; Paweł Łukowski, 2010; Pipezy, 2025)&quot;,&quot;manualOverrideText&quot;:&quot;&quot;},&quot;citationTag&quot;:&quot;MENDELEY_CITATION_v3_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&quot;,&quot;citationItems&quot;:[{&quot;id&quot;:&quot;845ac4e5-f68d-326c-a125-9fa423dc44db&quot;,&quot;itemData&quot;:{&quot;type&quot;:&quot;article-journal&quot;,&quot;id&quot;:&quot;845ac4e5-f68d-326c-a125-9fa423dc44db&quot;,&quot;title&quot;:&quot;The Economics of Wastewater Treatment Decentralization: A Techno-economic Evaluation&quot;,&quot;author&quot;:[{&quot;family&quot;:&quot;Garrido-Baserba&quot;,&quot;given&quot;:&quot;Manel&quot;,&quot;parse-names&quot;:false,&quot;dropping-particle&quot;:&quot;&quot;,&quot;non-dropping-particle&quot;:&quot;&quot;},{&quot;family&quot;:&quot;Vinardell&quot;,&quot;given&quot;:&quot;Sergi&quot;,&quot;parse-names&quot;:false,&quot;dropping-particle&quot;:&quot;&quot;,&quot;non-dropping-particle&quot;:&quot;&quot;},{&quot;family&quot;:&quot;Molinos-Senante&quot;,&quot;given&quot;:&quot;María&quot;,&quot;parse-names&quot;:false,&quot;dropping-particle&quot;:&quot;&quot;,&quot;non-dropping-particle&quot;:&quot;&quot;},{&quot;family&quot;:&quot;Rosso&quot;,&quot;given&quot;:&quot;Diego&quot;,&quot;parse-names&quot;:false,&quot;dropping-particle&quot;:&quot;&quot;,&quot;non-dropping-particle&quot;:&quot;&quot;},{&quot;family&quot;:&quot;Poch&quot;,&quot;given&quot;:&quot;Manel&quot;,&quot;parse-names&quot;:false,&quot;dropping-particle&quot;:&quot;&quot;,&quot;non-dropping-particle&quot;:&quot;&quot;}],&quot;container-title&quot;:&quot;Environmental Science &amp; Technology&quot;,&quot;accessed&quot;:{&quot;date-parts&quot;:[[2026,3,3]]},&quot;DOI&quot;:&quot;10.1021/acs.est.8b01623&quot;,&quot;ISSN&quot;:&quot;15205851&quot;,&quot;PMID&quot;:&quot;29965740&quot;,&quot;URL&quot;:&quot;https://pubs.acs.org/doi/abs/10.1021/acs.est.8b01623&quot;,&quot;issued&quot;:{&quot;date-parts&quot;:[[2018,8,7]]},&quot;page&quot;:&quot;8965-8976&quot;,&quot;abstract&quot;:&quot;The existing wastewater treatment infrastructure has not adequately established an efficient and sustainable use of energy, water, and nutrients. A proposed scheme based on source separation and water-efficient use is compared to the current wastewater management paradigm (one largely based on activated sludge) using techno-economic terms. This paper explores the economic viability of adopting more sustainable management alternatives and expands the understanding of the economics of decentralization and source-separation. The feasibility of three different potential types of source-separation (with different levels of decentralization) are compared to the conventional centralized activated sludge process by using recognized economic assessment methodologies together with widely accepted modeling tools. The alternatives were evaluated for two common scenarios: new developments and retrofit due to the aging of existing infrastructures. The results prove that source-separated alternatives can be competitive options despite existing drawbacks (only when countable incomes are included), while the hybrid approach resulted in the least cost-effective solution. A detailed techno-economic evaluation of the costs of decentralization provides insight into the current constraints concerning the paradigm shift and the cost of existing technologic inertia.&quot;,&quot;publisher&quot;:&quot;American Chemical Society&quot;,&quot;issue&quot;:&quot;15&quot;,&quot;volume&quot;:&quot;52&quot;,&quot;container-title-short&quot;:&quot;Environ. Sci. Technol.&quot;},&quot;isTemporary&quot;:false},{&quot;id&quot;:&quot;2bc63896-1569-387d-92dc-abaad53f1629&quot;,&quot;itemData&quot;:{&quot;type&quot;:&quot;report&quot;,&quot;id&quot;:&quot;2bc63896-1569-387d-92dc-abaad53f1629&quot;,&quot;title&quot;:&quot;Betony polimerowo-cementowe Polymer-cement concretes&quot;,&quot;author&quot;:[{&quot;family&quot;:&quot;Lech Czarnecki&quot;,&quot;given&quot;:&quot;&quot;,&quot;parse-names&quot;:false,&quot;dropping-particle&quot;:&quot;&quot;,&quot;non-dropping-particle&quot;:&quot;&quot;},{&quot;family&quot;:&quot;Paweł Łukowski&quot;,&quot;given&quot;:&quot;&quot;,&quot;parse-names&quot;:false,&quot;dropping-particle&quot;:&quot;&quot;,&quot;non-dropping-particle&quot;:&quot;&quot;}],&quot;URL&quot;:&quot;www.cementwapnobeton.pl&quot;,&quot;issued&quot;:{&quot;date-parts&quot;:[[2010]]},&quot;container-title-short&quot;:&quot;&quot;},&quot;isTemporary&quot;:false},{&quot;id&quot;:&quot;dd8b26b9-e0f0-31ad-a53d-2713079b3ddd&quot;,&quot;itemData&quot;:{&quot;type&quot;:&quot;webpage&quot;,&quot;id&quot;:&quot;dd8b26b9-e0f0-31ad-a53d-2713079b3ddd&quot;,&quot;title&quot;:&quot;FRP Continuous Winding Pipe&quot;,&quot;author&quot;:[{&quot;family&quot;:&quot;Pipezy&quot;,&quot;given&quot;:&quot;&quot;,&quot;parse-names&quot;:false,&quot;dropping-particle&quot;:&quot;&quot;,&quot;non-dropping-particle&quot;:&quot;&quot;}],&quot;accessed&quot;:{&quot;date-parts&quot;:[[2026,3,3]]},&quot;URL&quot;:&quot;https://www.pipezy.net/frp-pipe/frp-continuous-winding-pipe.html&quot;,&quot;issued&quot;:{&quot;date-parts&quot;:[[2025]]},&quot;container-title-short&quot;:&quot;&quot;},&quot;isTemporary&quot;:false}]},{&quot;citationID&quot;:&quot;MENDELEY_CITATION_87985a68-643d-4591-87a5-c8ad4d6ff792&quot;,&quot;properties&quot;:{&quot;noteIndex&quot;:0},&quot;isEdited&quot;:false,&quot;manualOverride&quot;:{&quot;isManuallyOverridden&quot;:false,&quot;citeprocText&quot;:&quot;(van Oorschot et al., 2022)&quot;,&quot;manualOverrideText&quot;:&quot;&quot;},&quot;citationTag&quot;:&quot;MENDELEY_CITATION_v3_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&quot;,&quot;citationItems&quot;:[{&quot;id&quot;:&quot;7b875a6b-888c-3edb-bfed-e07465e88860&quot;,&quot;itemData&quot;:{&quot;type&quot;:&quot;article-journal&quot;,&quot;id&quot;:&quot;7b875a6b-888c-3edb-bfed-e07465e88860&quot;,&quot;title&quot;:&quot;Towards a low-carbon and circular economy: Scenarios for metal stocks and flows in the Dutch electricity system&quot;,&quot;author&quot;:[{&quot;family&quot;:&quot;Oorschot&quot;,&quot;given&quot;:&quot;Janneke&quot;,&quot;parse-names&quot;:false,&quot;dropping-particle&quot;:&quot;&quot;,&quot;non-dropping-particle&quot;:&quot;van&quot;},{&quot;family&quot;:&quot;Sprecher&quot;,&quot;given&quot;:&quot;Benjamin&quot;,&quot;parse-names&quot;:false,&quot;dropping-particle&quot;:&quot;&quot;,&quot;non-dropping-particle&quot;:&quot;&quot;},{&quot;family&quot;:&quot;Roelofs&quot;,&quot;given&quot;:&quot;Bas&quot;,&quot;parse-names&quot;:false,&quot;dropping-particle&quot;:&quot;&quot;,&quot;non-dropping-particle&quot;:&quot;&quot;},{&quot;family&quot;:&quot;Horst&quot;,&quot;given&quot;:&quot;Judith&quot;,&quot;parse-names&quot;:false,&quot;dropping-particle&quot;:&quot;&quot;,&quot;non-dropping-particle&quot;:&quot;van der&quot;},{&quot;family&quot;:&quot;Voet&quot;,&quot;given&quot;:&quot;Ester&quot;,&quot;parse-names&quot;:false,&quot;dropping-particle&quot;:&quot;&quot;,&quot;non-dropping-particle&quot;:&quot;van der&quot;}],&quot;container-title&quot;:&quot;Resources, Conservation and Recycling&quot;,&quot;DOI&quot;:&quot;10.1016/j.resconrec.2021.106105&quot;,&quot;ISSN&quot;:&quot;18790658&quot;,&quot;issued&quot;:{&quot;date-parts&quot;:[[2022,3,1]]},&quot;abstract&quot;:&quot;Despite many studies of the metal requirements for a transition towards low-carbon electricity system, the potential of the electricity system as a source for secondary material remains underexplored. We addressed this gap, the potential circularity of the electricity system, by analyzing the stocks and flows in that system towards 2050, including electricity generation, storage and transmission technologies, for both bulk metals and critical minor metals. Our model was applied to the Netherlands and was based upon detailed energy scenarios, presenting various governance structures for the Dutch energy transition. We show that the transition towards a low-carbon electricity system results in a strong growth of metal stocks and flows, both for bulk metals and for minor metals, especially for scenarios with higher levels of self-sufficiency in (renewable) electricity generation. These scenarios also show larger discrepancies between in and outflows. However, metal demand could decline substantially if material efficiencies improve, or when technologies with lower material intensities are chosen, especially for critical raw materials. While the potential for urban mining grows over time, at present a significant share of decommissioned components of the electricity system turns into hibernating stocks and remains unused, resulting in a missed opportunity for repurposing of valuable metals. National policies could therefore be aimed at maximizing collection of metals from the urban mine, together with the deployment of recycling capacity and stimulating material efficiency through technological development.&quot;,&quot;publisher&quot;:&quot;Elsevier B.V.&quot;,&quot;volume&quot;:&quot;178&quot;,&quot;container-title-short&quot;:&quot;Resour. Conserv. Recycl.&quot;},&quot;isTemporary&quot;:false}]},{&quot;citationID&quot;:&quot;MENDELEY_CITATION_42c15cd5-a4b1-402d-adfb-d47e8027707f&quot;,&quot;properties&quot;:{&quot;noteIndex&quot;:0},&quot;isEdited&quot;:false,&quot;manualOverride&quot;:{&quot;isManuallyOverridden&quot;:false,&quot;citeprocText&quot;:&quot;(klimaatakkoord, 2019; PBL et al., 2020)&quot;,&quot;manualOverrideText&quot;:&quot;&quot;},&quot;citationTag&quot;:&quot;MENDELEY_CITATION_v3_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&quot;,&quot;citationItems&quot;:[{&quot;id&quot;:&quot;7d0e3a05-6d48-3d8f-a5e3-da802c69d58d&quot;,&quot;itemData&quot;:{&quot;type&quot;:&quot;article-journal&quot;,&quot;id&quot;:&quot;7d0e3a05-6d48-3d8f-a5e3-da802c69d58d&quot;,&quot;title&quot;:&quot;Klimaat-en Energieverkenning 2020&quot;,&quot;author&quot;:[{&quot;family&quot;:&quot;PBL&quot;,&quot;given&quot;:&quot;C B S&quot;,&quot;parse-names&quot;:false,&quot;dropping-particle&quot;:&quot;&quot;,&quot;non-dropping-particle&quot;:&quot;&quot;},{&quot;family&quot;:&quot;TNO&quot;,&quot;given&quot;:&quot;RIVM&quot;,&quot;parse-names&quot;:false,&quot;dropping-particle&quot;:&quot;&quot;,&quot;non-dropping-particle&quot;:&quot;&quot;},{&quot;family&quot;:&quot;CBS&quot;,&quot;given&quot;:&quot;M&quot;,&quot;parse-names&quot;:false,&quot;dropping-particle&quot;:&quot;&quot;,&quot;non-dropping-particle&quot;:&quot;&quot;},{&quot;family&quot;:&quot;RIVM&quot;,&quot;given&quot;:&quot;M&quot;,&quot;parse-names&quot;:false,&quot;dropping-particle&quot;:&quot;&quot;,&quot;non-dropping-particle&quot;:&quot;&quot;}],&quot;issued&quot;:{&quot;date-parts&quot;:[[2020]]},&quot;publisher&quot;:&quot;Planbureau voor de Leefomgeving (PBL), Den Haag&quot;,&quot;container-title-short&quot;:&quot;&quot;},&quot;isTemporary&quot;:false},{&quot;id&quot;:&quot;cbd50f62-2fe7-35cb-bdc9-97ef83644999&quot;,&quot;itemData&quot;:{&quot;type&quot;:&quot;report&quot;,&quot;id&quot;:&quot;cbd50f62-2fe7-35cb-bdc9-97ef83644999&quot;,&quot;title&quot;:&quot;klimaatakkoord&quot;,&quot;author&quot;:[{&quot;family&quot;:&quot;klimaatakkoord&quot;,&quot;given&quot;:&quot;&quot;,&quot;parse-names&quot;:false,&quot;dropping-particle&quot;:&quot;&quot;,&quot;non-dropping-particle&quot;:&quot;&quot;}],&quot;accessed&quot;:{&quot;date-parts&quot;:[[2026,1,21]]},&quot;URL&quot;:&quot;https://www.klimaatakkoord.nl/binaries/klimaatakkoord/documenten/publicaties/2019/06/28/klimaatakkoord/klimaatakkoord.pdf.&quot;,&quot;issued&quot;:{&quot;date-parts&quot;:[[2019]]},&quot;container-title-short&quot;:&quot;&quot;},&quot;isTemporary&quot;:false}]},{&quot;citationID&quot;:&quot;MENDELEY_CITATION_43df9cec-08c8-44f6-8666-13aaa5438e1b&quot;,&quot;properties&quot;:{&quot;noteIndex&quot;:0},&quot;isEdited&quot;:false,&quot;manualOverride&quot;:{&quot;isManuallyOverridden&quot;:false,&quot;citeprocText&quot;:&quot;(CBS, 2024)&quot;,&quot;manualOverrideText&quot;:&quot;&quot;},&quot;citationTag&quot;:&quot;MENDELEY_CITATION_v3_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&quot;,&quot;citationItems&quot;:[{&quot;id&quot;:&quot;1571d3e6-3069-378a-b62e-70e851174a6c&quot;,&quot;itemData&quot;:{&quot;type&quot;:&quot;webpage&quot;,&quot;id&quot;:&quot;1571d3e6-3069-378a-b62e-70e851174a6c&quot;,&quot;title&quot;:&quot;Over half of electricity production now comes from renewable sources | CBS&quot;,&quot;author&quot;:[{&quot;family&quot;:&quot;CBS&quot;,&quot;given&quot;:&quot;&quot;,&quot;parse-names&quot;:false,&quot;dropping-particle&quot;:&quot;&quot;,&quot;non-dropping-particle&quot;:&quot;&quot;}],&quot;accessed&quot;:{&quot;date-parts&quot;:[[2026,3,3]]},&quot;URL&quot;:&quot;https://www.cbs.nl/en-gb/news/2024/39/over-half-of-electricity-production-now-comes-from-renewable-sources&quot;,&quot;issued&quot;:{&quot;date-parts&quot;:[[2024]]},&quot;container-title-short&quot;:&quot;&quot;},&quot;isTemporary&quot;:false}]},{&quot;citationID&quot;:&quot;MENDELEY_CITATION_5891ad6d-a1fd-4282-b63b-3c20e782baf5&quot;,&quot;properties&quot;:{&quot;noteIndex&quot;:0},&quot;isEdited&quot;:false,&quot;manualOverride&quot;:{&quot;isManuallyOverridden&quot;:false,&quot;citeprocText&quot;:&quot;(Green, 2019)&quot;,&quot;manualOverrideText&quot;:&quot;&quot;},&quot;citationTag&quot;:&quot;MENDELEY_CITATION_v3_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&quot;,&quot;citationItems&quot;:[{&quot;id&quot;:&quot;d284805e-802f-3f90-8be6-3b29c78e3c59&quot;,&quot;itemData&quot;:{&quot;type&quot;:&quot;article-journal&quot;,&quot;id&quot;:&quot;d284805e-802f-3f90-8be6-3b29c78e3c59&quot;,&quot;title&quot;:&quot;How Did Solar Cells Get So Cheap?&quot;,&quot;author&quot;:[{&quot;family&quot;:&quot;Green&quot;,&quot;given&quot;:&quot;Martin A.&quot;,&quot;parse-names&quot;:false,&quot;dropping-particle&quot;:&quot;&quot;,&quot;non-dropping-particle&quot;:&quot;&quot;}],&quot;container-title&quot;:&quot;Joule&quot;,&quot;accessed&quot;:{&quot;date-parts&quot;:[[2026,3,3]]},&quot;DOI&quot;:&quot;10.1016/j.joule.2019.02.010&quot;,&quot;ISSN&quot;:&quot;25424351&quot;,&quot;URL&quot;:&quot;https://ui.adsabs.harvard.edu/abs/2019Joule...3..631G/abstract&quot;,&quot;issued&quot;:{&quot;date-parts&quot;:[[2019,3,20]]},&quot;page&quot;:&quot;631-633&quot;,&quot;abstract&quot;:&quot;Solar photovoltaic modules have suddenly emerged as one of the cheapest options for bulk electricity supply. In a recent Energy Policy article, Kavlak et al. (2018) describe a methodology for quantifying causes of such cost movements and apply it to photovoltaic modules. Their approach, however, overlooks the “butterfly effect” of serendipitously interacting people and events, without which photovoltaics likely would still be expensive.&quot;,&quot;publisher&quot;:&quot;Cell Press&quot;,&quot;issue&quot;:&quot;3&quot;,&quot;volume&quot;:&quot;3&quot;,&quot;container-title-short&quot;:&quot;Joule&quot;},&quot;isTemporary&quot;:false}]},{&quot;citationID&quot;:&quot;MENDELEY_CITATION_07fde4cf-edb4-43b7-8215-77b637331ed6&quot;,&quot;properties&quot;:{&quot;noteIndex&quot;:0},&quot;isEdited&quot;:false,&quot;manualOverride&quot;:{&quot;isManuallyOverridden&quot;:false,&quot;citeprocText&quot;:&quot;(Wiser et al., 2016)&quot;,&quot;manualOverrideText&quot;:&quot;&quot;},&quot;citationTag&quot;:&quot;MENDELEY_CITATION_v3_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&quot;,&quot;citationItems&quot;:[{&quot;id&quot;:&quot;8535655e-b0bf-315a-8c24-6f43582fff81&quot;,&quot;itemData&quot;:{&quot;type&quot;:&quot;article-journal&quot;,&quot;id&quot;:&quot;8535655e-b0bf-315a-8c24-6f43582fff81&quot;,&quot;title&quot;:&quot;Expert elicitation survey on future wind energy costs&quot;,&quot;author&quot;:[{&quot;family&quot;:&quot;Wiser&quot;,&quot;given&quot;:&quot;Ryan&quot;,&quot;parse-names&quot;:false,&quot;dropping-particle&quot;:&quot;&quot;,&quot;non-dropping-particle&quot;:&quot;&quot;},{&quot;family&quot;:&quot;Jenni&quot;,&quot;given&quot;:&quot;Karen&quot;,&quot;parse-names&quot;:false,&quot;dropping-particle&quot;:&quot;&quot;,&quot;non-dropping-particle&quot;:&quot;&quot;},{&quot;family&quot;:&quot;Seel&quot;,&quot;given&quot;:&quot;Joachim&quot;,&quot;parse-names&quot;:false,&quot;dropping-particle&quot;:&quot;&quot;,&quot;non-dropping-particle&quot;:&quot;&quot;},{&quot;family&quot;:&quot;Baker&quot;,&quot;given&quot;:&quot;Erin&quot;,&quot;parse-names&quot;:false,&quot;dropping-particle&quot;:&quot;&quot;,&quot;non-dropping-particle&quot;:&quot;&quot;},{&quot;family&quot;:&quot;Hand&quot;,&quot;given&quot;:&quot;Maureen&quot;,&quot;parse-names&quot;:false,&quot;dropping-particle&quot;:&quot;&quot;,&quot;non-dropping-particle&quot;:&quot;&quot;},{&quot;family&quot;:&quot;Lantz&quot;,&quot;given&quot;:&quot;Eric&quot;,&quot;parse-names&quot;:false,&quot;dropping-particle&quot;:&quot;&quot;,&quot;non-dropping-particle&quot;:&quot;&quot;},{&quot;family&quot;:&quot;Smith&quot;,&quot;given&quot;:&quot;Aaron&quot;,&quot;parse-names&quot;:false,&quot;dropping-particle&quot;:&quot;&quot;,&quot;non-dropping-particle&quot;:&quot;&quot;}],&quot;container-title&quot;:&quot;Nature Energy 2016 1:10&quot;,&quot;accessed&quot;:{&quot;date-parts&quot;:[[2026,3,3]]},&quot;DOI&quot;:&quot;10.1038/nenergy.2016.135&quot;,&quot;ISSN&quot;:&quot;20587546&quot;,&quot;URL&quot;:&quot;https://www.nature.com/articles/nenergy2016135&quot;,&quot;issued&quot;:{&quot;date-parts&quot;:[[2016,9,12]]},&quot;page&quot;:&quot;16135-&quot;,&quot;abstract&quot;:&quot;Wind energy supply has grown rapidly over the last decade. However, the long-term contribution of wind to future energy supply, and the degree to which policy support is necessary to motivate higher levels of deployment, depends—in part—on the future costs of both onshore and offshore wind. Here, we summarize the results of an expert elicitation survey of 163 of the world’s foremost wind experts, aimed at better understanding future costs and technology advancement possibilities. Results suggest significant opportunities for cost reductions, but also underlying uncertainties. Under the median scenario, experts anticipate 24–30% reductions by 2030 and 35–41% reductions by 2050 across the three wind applications studied. Costs could be even lower: experts predict a 10% chance that reductions will be more than 40% by 2030 and more than 50% by 2050. Insights gained through expert elicitation complement other tools for evaluating cost-reduction potential, and help inform policy and planning, R&amp;amp;D and industry strategy. Further global deployment of wind energy, both onshore and offshore, will depend on its future costs. Wiser et&amp;nbsp;al. report the results of a survey of 163 leading experts on the possibilities of cost reduction and technological advancements by 2050.&quot;,&quot;publisher&quot;:&quot;Nature Publishing Group&quot;,&quot;issue&quot;:&quot;10&quot;,&quot;volume&quot;:&quot;1&quot;,&quot;container-title-short&quot;:&quot;&quot;},&quot;isTemporary&quot;:false}]},{&quot;citationID&quot;:&quot;MENDELEY_CITATION_b90f0f41-eae8-4ca1-b9fa-4680cb8c69db&quot;,&quot;properties&quot;:{&quot;noteIndex&quot;:0},&quot;isEdited&quot;:false,&quot;manualOverride&quot;:{&quot;isManuallyOverridden&quot;:false,&quot;citeprocText&quot;:&quot;(Ćwiek &amp;#38; Michalska-Ćwiek, 2010)&quot;,&quot;manualOverrideText&quot;:&quot;&quot;},&quot;citationTag&quot;:&quot;MENDELEY_CITATION_v3_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&quot;,&quot;citationItems&quot;:[{&quot;id&quot;:&quot;acf555ff-0ff1-38da-89ee-def9e6d4c470&quot;,&quot;itemData&quot;:{&quot;type&quot;:&quot;article-journal&quot;,&quot;id&quot;:&quot;acf555ff-0ff1-38da-89ee-def9e6d4c470&quot;,&quot;title&quot;:&quot;Evaluation of hydrogen degradation of high-strength weldable steels&quot;,&quot;author&quot;:[{&quot;family&quot;:&quot;Ćwiek&quot;,&quot;given&quot;:&quot;J&quot;,&quot;parse-names&quot;:false,&quot;dropping-particle&quot;:&quot;&quot;,&quot;non-dropping-particle&quot;:&quot;&quot;},{&quot;family&quot;:&quot;Michalska-Ćwiek&quot;,&quot;given&quot;:&quot;J&quot;,&quot;parse-names&quot;:false,&quot;dropping-particle&quot;:&quot;&quot;,&quot;non-dropping-particle&quot;:&quot;&quot;}],&quot;container-title&quot;:&quot;Achievements in Materials and Manufacturing Engineering&quot;,&quot;accessed&quot;:{&quot;date-parts&quot;:[[2026,3,3]]},&quot;issued&quot;:{&quot;date-parts&quot;:[[2010]]},&quot;page&quot;:&quot;103-110&quot;,&quot;abstract&quot;:&quot;Properties AbstrAct Purpose: of this paper is evaluation of susceptibility of a high-strength steel and welded joints to hydrogen degradation and establishing of applicable mechanism of their hydrogen embrittlement and hydrogen delayed cracking. Design/methodology/approach: High-strength quenched and tempered steel grade S690Q and its welded joints have been used. Susceptibility to hydrogen embrittlement of steel and welded joints has been evaluated using monotonically increasing load. Slow strain rate test (SSRT) was carried out in hydrogen generating environment, i.e. artificial sea water under cathodic polarization. Susceptibility to hydrogen delayed cracking has been evaluated under constant load in artificial sea water under cathodic polarization. Fractographic examinations with the use of scanning electron microscope (SEM) were performed to establish suitable mechanism of hydrogen-enhanced cracking. Findings: Tested high-strength steels and its welded joints are susceptible to hydrogen embrittlement when evaluated with the use of SSRT. The loss of plasticity is higher for welded joints then for the base metal. Tested steels and welded joints reveal high resistance to hydrogen degradation under constant load. Research limitations/implications: Further research should be taken to reveal the exact mechanism of crack initiation. Practical implications: Tested steel and its welded joints could be safely utilized in marine constructions under cathodic protection provided that overprotection does not take place. Tested steel could be safely utilized within elastic range of stress in hydrogen generating environments. Originality/value: Hydrogen-enhanced localized plasticity (HELP) model is more applicable mechanism of hydrogen degradation for tested steel and its welded joints under monotonically increasing load in seawater environment. Under the critical load and hydrogen concentration notched samples premature failed and hydrogen-enhanced localised plasticity (HELP) model is a viable degradation mechanism. Reference to this paper should be given in the following way: J. Ćwiek, J. Michalska-Ćwiek, Evaluation of hydrogen degradation of high-strength weldable steels, Journal&quot;,&quot;issue&quot;:&quot;2&quot;,&quot;volume&quot;:&quot;42&quot;,&quot;container-title-short&quot;:&quot;&quot;},&quot;isTemporary&quot;:false}]},{&quot;citationID&quot;:&quot;MENDELEY_CITATION_60e5beb4-a608-477c-9adb-ccd1254189e3&quot;,&quot;properties&quot;:{&quot;noteIndex&quot;:0},&quot;isEdited&quot;:false,&quot;manualOverride&quot;:{&quot;isManuallyOverridden&quot;:false,&quot;citeprocText&quot;:&quot;(Zubail et al., 2021)&quot;,&quot;manualOverrideText&quot;:&quot;&quot;},&quot;citationTag&quot;:&quot;MENDELEY_CITATION_v3_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&quot;,&quot;citationItems&quot;:[{&quot;id&quot;:&quot;4e32e882-7c36-362a-b4a7-0bef142a4bd5&quot;,&quot;itemData&quot;:{&quot;type&quot;:&quot;article-journal&quot;,&quot;id&quot;:&quot;4e32e882-7c36-362a-b4a7-0bef142a4bd5&quot;,&quot;title&quot;:&quot;Carbon and energy footprint of nonmetallic composite pipes in onshore oil and gas flowlines&quot;,&quot;author&quot;:[{&quot;family&quot;:&quot;Zubail&quot;,&quot;given&quot;:&quot;A.&quot;,&quot;parse-names&quot;:false,&quot;dropping-particle&quot;:&quot;&quot;,&quot;non-dropping-particle&quot;:&quot;&quot;},{&quot;family&quot;:&quot;Traidia&quot;,&quot;given&quot;:&quot;A.&quot;,&quot;parse-names&quot;:false,&quot;dropping-particle&quot;:&quot;&quot;,&quot;non-dropping-particle&quot;:&quot;&quot;},{&quot;family&quot;:&quot;Masulli&quot;,&quot;given&quot;:&quot;M.&quot;,&quot;parse-names&quot;:false,&quot;dropping-particle&quot;:&quot;&quot;,&quot;non-dropping-particle&quot;:&quot;&quot;},{&quot;family&quot;:&quot;Vatopoulos&quot;,&quot;given&quot;:&quot;K.&quot;,&quot;parse-names&quot;:false,&quot;dropping-particle&quot;:&quot;&quot;,&quot;non-dropping-particle&quot;:&quot;&quot;},{&quot;family&quot;:&quot;Villette&quot;,&quot;given&quot;:&quot;T.&quot;,&quot;parse-names&quot;:false,&quot;dropping-particle&quot;:&quot;&quot;,&quot;non-dropping-particle&quot;:&quot;&quot;},{&quot;family&quot;:&quot;Taie&quot;,&quot;given&quot;:&quot;I.&quot;,&quot;parse-names&quot;:false,&quot;dropping-particle&quot;:&quot;&quot;,&quot;non-dropping-particle&quot;:&quot;&quot;}],&quot;container-title&quot;:&quot;Journal of Cleaner Production&quot;,&quot;accessed&quot;:{&quot;date-parts&quot;:[[2026,3,3]]},&quot;DOI&quot;:&quot;10.1016/j.jclepro.2021.127150&quot;,&quot;ISSN&quot;:&quot;09596526&quot;,&quot;URL&quot;:&quot;https://doi.org/10.1002/ieam.1479&quot;,&quot;issued&quot;:{&quot;date-parts&quot;:[[2021,7,10]]},&quot;page&quot;:&quot;127150&quot;,&quot;abstract&quot;:&quot;A Life Cycle Assessment (LCA) analysis was conducted to compare the carbon and energy footprint of several non-metallic composite pipes and carbon steel (CS) pipes used in onshore sour oil and gas (O&amp;G) production flowlines, based on a specific deployment case (cradle-to-gate scenario). This work provides a systematic approach to assessing the carbon and energy footprint of fiber reinforced thermoplastic/thermoset pipes used in the O&amp;G industry, while also accounting for the end-of-life recycling at the material phase, through the use of the recycled-content allocation method. The impact of corrosion allowance (CA), commonly used at design phase of CS pipes, is explicitly included and discussed. From the raw material extraction to the installation phase, all non-metallic pipe technologies assessed in this study were found to have a lower carbon and energy footprint than CS pipes. The reduction in CO2 emissions can reach up to 60% while the energy footprint can be reduced by up to 50%. The material phase, particularly the composite layer for non-metallic pipes, was found to be the main contributor to the product footprint for all pipe technologies and any optimization in this phase could translate into a significant reduction in the overall CO2 footprint of the pipe. The manufacturing phase is the second largest contributor to the emissions and was found to be (on average) five times bigger for CS pipes than any of the non-metallic pipe technologies assessed in this study. The use of stronger and lighter fiber reinforcements (e.g., carbon fibers) to substitute conventional glass fibers in RTP pipes enabled a noticeable reduction in the product weight. However, the potential in reduction of overall emissions was outweighed by the exceedingly high carbon intensity of carbon fibers. The results of this study are supporting an ongoing strategy for mass deployment of nonmetallic pipes (a traditional driver in reducing operating costs) and provide a path for cleaner production and distribution of hydrocarbon resources. The conclusions of this work could be further developed by accounting for the operational phase of the pipes in question.&quot;,&quot;publisher&quot;:&quot;Elsevier&quot;,&quot;issue&quot;:&quot;1&quot;,&quot;volume&quot;:&quot;305&quot;,&quot;container-title-short&quot;:&quot;J. Clean. Prod.&quot;},&quot;isTemporary&quot;:false}]},{&quot;citationID&quot;:&quot;MENDELEY_CITATION_a464cc64-53a5-42fa-ad8f-d740f1ccfbac&quot;,&quot;properties&quot;:{&quot;noteIndex&quot;:0},&quot;isEdited&quot;:false,&quot;manualOverride&quot;:{&quot;isManuallyOverridden&quot;:false,&quot;citeprocText&quot;:&quot;(Eurostat, 2024; Oliveira &amp;#38; Silva, 2022; Watari et al., 2025; Zhang et al., 2020a)&quot;,&quot;manualOverrideText&quot;:&quot;&quot;},&quot;citationTag&quot;:&quot;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&quot;,&quot;citationItems&quot;:[{&quot;id&quot;:&quot;2d4c00da-ee6d-3ec8-94e6-680a82bda3be&quot;,&quot;itemData&quot;:{&quot;type&quot;:&quot;article-journal&quot;,&quot;id&quot;:&quot;2d4c00da-ee6d-3ec8-94e6-680a82bda3be&quot;,&quot;title&quot;:&quot;Global stagnation and regional variations in steel recycling&quot;,&quot;author&quot;:[{&quot;family&quot;:&quot;Watari&quot;,&quot;given&quot;:&quot;Takuma&quot;,&quot;parse-names&quot;:false,&quot;dropping-particle&quot;:&quot;&quot;,&quot;non-dropping-particle&quot;:&quot;&quot;},{&quot;family&quot;:&quot;Fishman&quot;,&quot;given&quot;:&quot;Tomer&quot;,&quot;parse-names&quot;:false,&quot;dropping-particle&quot;:&quot;&quot;,&quot;non-dropping-particle&quot;:&quot;&quot;},{&quot;family&quot;:&quot;Wieland&quot;,&quot;given&quot;:&quot;Hanspeter&quot;,&quot;parse-names&quot;:false,&quot;dropping-particle&quot;:&quot;&quot;,&quot;non-dropping-particle&quot;:&quot;&quot;},{&quot;family&quot;:&quot;Wiedenhofer&quot;,&quot;given&quot;:&quot;Dominik&quot;,&quot;parse-names&quot;:false,&quot;dropping-particle&quot;:&quot;&quot;,&quot;non-dropping-particle&quot;:&quot;&quot;}],&quot;container-title&quot;:&quot;Resources, Conservation and Recycling&quot;,&quot;accessed&quot;:{&quot;date-parts&quot;:[[2025,11,3]]},&quot;DOI&quot;:&quot;10.1016/J.RESCONREC.2025.108363&quot;,&quot;ISSN&quot;:&quot;0921-3449&quot;,&quot;URL&quot;:&quot;https://www.sciencedirect.com/science/article/pii/S0921344925002423&quot;,&quot;issued&quot;:{&quot;date-parts&quot;:[[2025,6,30]]},&quot;page&quot;:&quot;108363&quot;,&quot;abstract&quot;:&quot;Steel is widely regarded as the world's most recycled material, yet little information exists on just how circular the steel industry actually is, both globally and nationally. This study traces iron and steel flows across the top 30 steel-producing countries, showing that the share of recycled iron inputs into global steelmaking has stagnated at ∼30 % over the past two decades. Although waste management practices have improved, the rapid growth of global in-use steel stock has prevented progress in making steel flows more circular. While some countries show higher recycled content than others, ranging from &lt;10 % to &gt;90 %, this does not necessarily reflect leadership in recycling practices. Rather, high circularity in some places is often supported by low circularity elsewhere through scrap imports or 'offshoring' the production of high-quality flat products. As long as global steel stock continues to grow, improvements in local circularity do not necessarily lead to global progress.&quot;,&quot;publisher&quot;:&quot;Elsevier&quot;,&quot;volume&quot;:&quot;220&quot;,&quot;container-title-short&quot;:&quot;Resour. Conserv. Recycl.&quot;},&quot;isTemporary&quot;:false},{&quot;id&quot;:&quot;02d13555-1706-3441-af9b-0ab58f8260e6&quot;,&quot;itemData&quot;:{&quot;type&quot;:&quot;webpage&quot;,&quot;id&quot;:&quot;02d13555-1706-3441-af9b-0ab58f8260e6&quot;,&quot;title&quot;:&quot;Circular material use rate&quot;,&quot;author&quot;:[{&quot;family&quot;:&quot;Eurostat&quot;,&quot;given&quot;:&quot;&quot;,&quot;parse-names&quot;:false,&quot;dropping-particle&quot;:&quot;&quot;,&quot;non-dropping-particle&quot;:&quot;&quot;}],&quot;accessed&quot;:{&quot;date-parts&quot;:[[2025,11,3]]},&quot;URL&quot;:&quot;https://ec.europa.eu/eurostat/databrowser/view/env_ac_cur/default/table?lang=en&quot;,&quot;issued&quot;:{&quot;date-parts&quot;:[[2024]]},&quot;container-title-short&quot;:&quot;&quot;},&quot;isTemporary&quot;:false},{&quot;id&quot;:&quot;a84dc9af-bf74-3c39-8f1e-35c7f8001dfd&quot;,&quot;itemData&quot;:{&quot;type&quot;:&quot;article-journal&quot;,&quot;id&quot;:&quot;a84dc9af-bf74-3c39-8f1e-35c7f8001dfd&quot;,&quot;title&quot;:&quot;Upgrading construction and demolition waste management from downcycling to recycling in the Netherlands&quot;,&quot;author&quot;:[{&quot;family&quot;:&quot;Zhang&quot;,&quot;given&quot;:&quot;Chunbo&quot;,&quot;parse-names&quot;:false,&quot;dropping-particle&quot;:&quot;&quot;,&quot;non-dropping-particle&quot;:&quot;&quot;},{&quot;family&quot;:&quot;Hu&quot;,&quot;given&quot;:&quot;Mingming&quot;,&quot;parse-names&quot;:false,&quot;dropping-particle&quot;:&quot;&quot;,&quot;non-dropping-particle&quot;:&quot;&quot;},{&quot;family&quot;:&quot;Yang&quot;,&quot;given&quot;:&quot;Xining&quot;,&quot;parse-names&quot;:false,&quot;dropping-particle&quot;:&quot;&quot;,&quot;non-dropping-particle&quot;:&quot;&quot;},{&quot;family&quot;:&quot;Miranda-Xicotencatl&quot;,&quot;given&quot;:&quot;Brenda&quot;,&quot;parse-names&quot;:false,&quot;dropping-particle&quot;:&quot;&quot;,&quot;non-dropping-particle&quot;:&quot;&quot;},{&quot;family&quot;:&quot;Sprecher&quot;,&quot;given&quot;:&quot;Benjamin&quot;,&quot;parse-names&quot;:false,&quot;dropping-particle&quot;:&quot;&quot;,&quot;non-dropping-particle&quot;:&quot;&quot;},{&quot;family&quot;:&quot;Maio&quot;,&quot;given&quot;:&quot;Francesco&quot;,&quot;parse-names&quot;:false,&quot;dropping-particle&quot;:&quot;&quot;,&quot;non-dropping-particle&quot;:&quot;Di&quot;},{&quot;family&quot;:&quot;Zhong&quot;,&quot;given&quot;:&quot;Xiaoyang&quot;,&quot;parse-names&quot;:false,&quot;dropping-particle&quot;:&quot;&quot;,&quot;non-dropping-particle&quot;:&quot;&quot;},{&quot;family&quot;:&quot;Tukker&quot;,&quot;given&quot;:&quot;Arnold&quot;,&quot;parse-names&quot;:false,&quot;dropping-particle&quot;:&quot;&quot;,&quot;non-dropping-particle&quot;:&quot;&quot;}],&quot;container-title&quot;:&quot;Journal of Cleaner Production&quot;,&quot;container-title-short&quot;:&quot;J. Clean. Prod.&quot;,&quot;accessed&quot;:{&quot;date-parts&quot;:[[2025,5,20]]},&quot;DOI&quot;:&quot;10.1016/J.JCLEPRO.2020.121718&quot;,&quot;ISSN&quot;:&quot;0959-6526&quot;,&quot;URL&quot;:&quot;https://www.sciencedirect.com/science/article/pii/S0959652620317650#bib10&quot;,&quot;issued&quot;:{&quot;date-parts&quot;:[[2020,9,1]]},&quot;page&quot;:&quot;121718&quot;,&quot;abstract&quot;:&quot;Urban mining from construction and demolition waste (CDW) is highly relevant for the circular economy ambitions of the European Union (EU). Given the large volumes involved, end-of-life (EoL) concrete is identified as one of the priority streams for CDW recycling in most EU countries, but it is currently largely downcycled or even landfilled. The European projects C2CA and VEEP have proposed several cost-effective technologies to recover EoL concrete for new concrete manufacturing. To understand the potential effects of large-scale implementation of those recycling technologies on the circular construction, this study deployed static material flow analysis (MFA) for a set of EoL concrete management scenarios in the Netherlands constructed by considering the development factors in two, technological and temporal dimensions. On the technological dimension, three treatment systems for EoL concrete management, namely: business-as-usual treatment, C2CA technological system and VEEP technological system were investigated. On the temporal dimension, 2015 was selected as the reference year, representing the current situation, and 2025 as the future year for the prospective analysis. The results show that the development of cost-effective technologies has the potential to improve the share of recycling (as opposed to downcycling) in the Netherlands from around 5% in 2015 up to 22%–32% in 2025. From the academic aspect, the presented work illustrates how the temporal dimension can be included in the static MFA study to explore the potential effects in the future.&quot;,&quot;publisher&quot;:&quot;Elsevier&quot;,&quot;volume&quot;:&quot;266&quot;},&quot;isTemporary&quot;:false},{&quot;id&quot;:&quot;0386bcb7-54c9-3228-961d-2bcde5e66278&quot;,&quot;itemData&quot;:{&quot;type&quot;:&quot;article-journal&quot;,&quot;id&quot;:&quot;0386bcb7-54c9-3228-961d-2bcde5e66278&quot;,&quot;title&quot;:&quot;DECARBONISATION OPTIONS FOR THE DUTCH ASPHALT INDUSTRY Manufacturing Industry Decarbonisation Data Exchange Network Colophon Decarbonisation options for the Dutch asphalt industry&quot;,&quot;author&quot;:[{&quot;family&quot;:&quot;Oliveira&quot;,&quot;given&quot;:&quot;C&quot;,&quot;parse-names&quot;:false,&quot;dropping-particle&quot;:&quot;&quot;,&quot;non-dropping-particle&quot;:&quot;&quot;},{&quot;family&quot;:&quot;Silva&quot;,&quot;given&quot;:&quot;C Xavier&quot;,&quot;parse-names&quot;:false,&quot;dropping-particle&quot;:&quot;&quot;,&quot;non-dropping-particle&quot;:&quot;&quot;}],&quot;accessed&quot;:{&quot;date-parts&quot;:[[2024,9,5]]},&quot;URL&quot;:&quot;www.pbl.nl/en.&quot;,&quot;issued&quot;:{&quot;date-parts&quot;:[[2022]]},&quot;container-title-short&quot;:&quot;&quot;},&quot;isTemporary&quot;:false}]},{&quot;citationID&quot;:&quot;MENDELEY_CITATION_5d4f11b4-d788-4362-9719-f9c664f6ae43&quot;,&quot;properties&quot;:{&quot;noteIndex&quot;:0},&quot;isEdited&quot;:false,&quot;manualOverride&quot;:{&quot;isManuallyOverridden&quot;:false,&quot;citeprocText&quot;:&quot;(Bonoli et al., 2020; C2CA, 2024; EVEROX, 2025; Hagos et al., n.d.; Mantalovas &amp;#38; Di Mino, 2019; Mhatre et al., 2021; Zhang et al., 2020b)&quot;,&quot;manualOverrideText&quot;:&quot;&quot;},&quot;citationTag&quot;:&quot;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&quot;,&quot;citationItems&quot;:[{&quot;id&quot;:&quot;480f2d23-cc3b-3349-a42e-c6728d33f126&quot;,&quot;itemData&quot;:{&quot;type&quot;:&quot;article-journal&quot;,&quot;id&quot;:&quot;480f2d23-cc3b-3349-a42e-c6728d33f126&quot;,&quot;title&quot;:&quot;The development of 100% RAP asphalt mixture with the use of innovative rejuvenator&quot;,&quot;author&quot;:[{&quot;family&quot;:&quot;Hagos&quot;,&quot;given&quot;:&quot;Eyassu&quot;,&quot;parse-names&quot;:false,&quot;dropping-particle&quot;:&quot;&quot;,&quot;non-dropping-particle&quot;:&quot;&quot;},{&quot;family&quot;:&quot;Shirazi&quot;,&quot;given&quot;:&quot;Morteza&quot;,&quot;parse-names&quot;:false,&quot;dropping-particle&quot;:&quot;&quot;,&quot;non-dropping-particle&quot;:&quot;&quot;},{&quot;family&quot;:&quot;Wall&quot;,&quot;given&quot;:&quot;Alex&quot;,&quot;parse-names&quot;:false,&quot;dropping-particle&quot;:&quot;&quot;,&quot;non-dropping-particle&quot;:&quot;Van De&quot;}],&quot;accessed&quot;:{&quot;date-parts&quot;:[[2026,3,3]]},&quot;DOI&quot;:&quot;10.14311/EE.2016.093&quot;,&quot;abstract&quot;:&quot;The use of up to 50% Recycled Asphalt Pavement (RAP) in asphalt mixtures is a standard practice in the Netherlands. There is a high demand to increase the percentage of RAP in asphalt mixtures because of the economic and environmental benefits. Currently the maximum possible use of RAP without a rejuvenator is about 70%. One of the factors limiting the use of high percentages of RAP is the hardening of bitumen in the RAP because of aging. In this study the use of 100% RAP with the addition of a rejuvenator was successfully implemented. The rejuvenator was developed to restore the original characteristics of the bitumen and its effectiveness has improved the characteristics of 100% RAP mixture. Performance indicators such as stiffness en fatigue characteristics were researched. Comparable mixture performance with a reference asphalt mixture has been achieved. As a follow up of this research a test section of 100% RAP has been laid to verify the test results. The use of high percentage RAP seems promising not only in the underlying asphalt layers but also in top layers.&quot;,&quot;container-title-short&quot;:&quot;&quot;},&quot;isTemporary&quot;:false},{&quot;id&quot;:&quot;4b4eabf1-8a46-323f-b7fa-512b6dfd776e&quot;,&quot;itemData&quot;:{&quot;type&quot;:&quot;article-journal&quot;,&quot;id&quot;:&quot;4b4eabf1-8a46-323f-b7fa-512b6dfd776e&quot;,&quot;title&quot;:&quot;Upgrading construction and demolition waste management from downcycling to recycling in the Netherlands&quot;,&quot;author&quot;:[{&quot;family&quot;:&quot;Zhang&quot;,&quot;given&quot;:&quot;Chunbo&quot;,&quot;parse-names&quot;:false,&quot;dropping-particle&quot;:&quot;&quot;,&quot;non-dropping-particle&quot;:&quot;&quot;},{&quot;family&quot;:&quot;Hu&quot;,&quot;given&quot;:&quot;Mingming&quot;,&quot;parse-names&quot;:false,&quot;dropping-particle&quot;:&quot;&quot;,&quot;non-dropping-particle&quot;:&quot;&quot;},{&quot;family&quot;:&quot;Yang&quot;,&quot;given&quot;:&quot;Xining&quot;,&quot;parse-names&quot;:false,&quot;dropping-particle&quot;:&quot;&quot;,&quot;non-dropping-particle&quot;:&quot;&quot;},{&quot;family&quot;:&quot;Miranda-Xicotencatl&quot;,&quot;given&quot;:&quot;Brenda&quot;,&quot;parse-names&quot;:false,&quot;dropping-particle&quot;:&quot;&quot;,&quot;non-dropping-particle&quot;:&quot;&quot;},{&quot;family&quot;:&quot;Sprecher&quot;,&quot;given&quot;:&quot;Benjamin&quot;,&quot;parse-names&quot;:false,&quot;dropping-particle&quot;:&quot;&quot;,&quot;non-dropping-particle&quot;:&quot;&quot;},{&quot;family&quot;:&quot;Maio&quot;,&quot;given&quot;:&quot;Francesco&quot;,&quot;parse-names&quot;:false,&quot;dropping-particle&quot;:&quot;&quot;,&quot;non-dropping-particle&quot;:&quot;Di&quot;},{&quot;family&quot;:&quot;Zhong&quot;,&quot;given&quot;:&quot;Xiaoyang&quot;,&quot;parse-names&quot;:false,&quot;dropping-particle&quot;:&quot;&quot;,&quot;non-dropping-particle&quot;:&quot;&quot;},{&quot;family&quot;:&quot;Tukker&quot;,&quot;given&quot;:&quot;Arnold&quot;,&quot;parse-names&quot;:false,&quot;dropping-particle&quot;:&quot;&quot;,&quot;non-dropping-particle&quot;:&quot;&quot;}],&quot;container-title&quot;:&quot;Journal of Cleaner Production&quot;,&quot;accessed&quot;:{&quot;date-parts&quot;:[[2024,9,5]]},&quot;DOI&quot;:&quot;10.1016/J.JCLEPRO.2020.121718&quot;,&quot;ISSN&quot;:&quot;0959-6526&quot;,&quot;issued&quot;:{&quot;date-parts&quot;:[[2020,9,1]]},&quot;page&quot;:&quot;121718&quot;,&quot;abstract&quot;:&quot;Urban mining from construction and demolition waste (CDW) is highly relevant for the circular economy ambitions of the European Union (EU). Given the large volumes involved, end-of-life (EoL) concrete is identified as one of the priority streams for CDW recycling in most EU countries, but it is currently largely downcycled or even landfilled. The European projects C2CA and VEEP have proposed several cost-effective technologies to recover EoL concrete for new concrete manufacturing. To understand the potential effects of large-scale implementation of those recycling technologies on the circular construction, this study deployed static material flow analysis (MFA) for a set of EoL concrete management scenarios in the Netherlands constructed by considering the development factors in two, technological and temporal dimensions. On the technological dimension, three treatment systems for EoL concrete management, namely: business-as-usual treatment, C2CA technological system and VEEP technological system were investigated. On the temporal dimension, 2015 was selected as the reference year, representing the current situation, and 2025 as the future year for the prospective analysis. The results show that the development of cost-effective technologies has the potential to improve the share of recycling (as opposed to downcycling) in the Netherlands from around 5% in 2015 up to 22%–32% in 2025. From the academic aspect, the presented work illustrates how the temporal dimension can be included in the static MFA study to explore the potential effects in the future.&quot;,&quot;publisher&quot;:&quot;Elsevier&quot;,&quot;volume&quot;:&quot;266&quot;,&quot;container-title-short&quot;:&quot;J. Clean. Prod.&quot;},&quot;isTemporary&quot;:false},{&quot;id&quot;:&quot;073c22f0-c104-335b-bb59-a70c3fa0b61f&quot;,&quot;itemData&quot;:{&quot;type&quot;:&quot;article-journal&quot;,&quot;id&quot;:&quot;073c22f0-c104-335b-bb59-a70c3fa0b61f&quot;,&quot;title&quot;:&quot;Material circularity potential for construction materials – The case of transportation infrastructure in India&quot;,&quot;author&quot;:[{&quot;family&quot;:&quot;Mhatre&quot;,&quot;given&quot;:&quot;Purva&quot;,&quot;parse-names&quot;:false,&quot;dropping-particle&quot;:&quot;&quot;,&quot;non-dropping-particle&quot;:&quot;&quot;},{&quot;family&quot;:&quot;Gedam&quot;,&quot;given&quot;:&quot;Vidyadhar&quot;,&quot;parse-names&quot;:false,&quot;dropping-particle&quot;:&quot;V.&quot;,&quot;non-dropping-particle&quot;:&quot;&quot;},{&quot;family&quot;:&quot;Unnikrishnan&quot;,&quot;given&quot;:&quot;Seema&quot;,&quot;parse-names&quot;:false,&quot;dropping-particle&quot;:&quot;&quot;,&quot;non-dropping-particle&quot;:&quot;&quot;}],&quot;container-title&quot;:&quot;Resources Policy&quot;,&quot;accessed&quot;:{&quot;date-parts&quot;:[[2026,3,3]]},&quot;DOI&quot;:&quot;10.1016/j.resourpol.2021.102446&quot;,&quot;ISSN&quot;:&quot;03014207&quot;,&quot;URL&quot;:&quot;https://doi.org/10.1108/JSFE-10-2018-0025&quot;,&quot;issued&quot;:{&quot;date-parts&quot;:[[2021,12,1]]},&quot;page&quot;:&quot;102446&quot;,&quot;abstract&quot;:&quot;The construction of new buildings and infrastructural projects across the globe poses numerous challenges in terms of material extraction, availability of resources, disposal of wastes and pollution. In such circumstances, it is imperative that a shift be defined for re-circulation of materials back to the construction economy. In this research article, the authors present a complete analysis for the potential to implement material circularity in construction sector – by focusing on bitumen, concrete and steel in land transportation infrastructure. A mixed methodology of literature review along with qualitative observations and interviews is used for analyzing the potential ways for adoption of circular-economy in construction sector. The authors have tried to incorporate all the ideas of circular-economy for determination of the re-circulation potential of construction materials. Further, the current scenario is presented in terms of material management in India – a developing country. The results of the research determine a model for incorporation of circular-economy in Indian infrastructure sector based on the gap between the existing material management strategies and the potential to enable circularity for bitumen, concrete and steel. The research suggests the need for technical bodies to develop rules and standards for reuse of materials. Also, there exists a need for government leadership for promotion of circular-economy – by stricter construction and demolition waste management (CDWM) rules, taxes on open disposal and mining, subsidy benefits for establishing circular businesses and facilitating public procurement for enabling circular material flow.&quot;,&quot;publisher&quot;:&quot;Pergamon&quot;,&quot;issue&quot;:&quot;4&quot;,&quot;volume&quot;:&quot;74&quot;,&quot;container-title-short&quot;:&quot;&quot;},&quot;isTemporary&quot;:false},{&quot;id&quot;:&quot;996269f4-e000-3976-af64-b5f57799d394&quot;,&quot;itemData&quot;:{&quot;type&quot;:&quot;article-journal&quot;,&quot;id&quot;:&quot;996269f4-e000-3976-af64-b5f57799d394&quot;,&quot;title&quot;:&quot;A Case Study of Industrial Symbiosis to Reduce GHG Emissions: Performance Analysis and LCA of Asphalt Concretes Made With RAP Aggregates and Steel Slags&quot;,&quot;author&quot;:[{&quot;family&quot;:&quot;Bonoli&quot;,&quot;given&quot;:&quot;Alessandra&quot;,&quot;parse-names&quot;:false,&quot;dropping-particle&quot;:&quot;&quot;,&quot;non-dropping-particle&quot;:&quot;&quot;},{&quot;family&quot;:&quot;Degli Esposti&quot;,&quot;given&quot;:&quot;Anna&quot;,&quot;parse-names&quot;:false,&quot;dropping-particle&quot;:&quot;&quot;,&quot;non-dropping-particle&quot;:&quot;&quot;},{&quot;family&quot;:&quot;Magrini&quot;,&quot;given&quot;:&quot;Chiara&quot;,&quot;parse-names&quot;:false,&quot;dropping-particle&quot;:&quot;&quot;,&quot;non-dropping-particle&quot;:&quot;&quot;}],&quot;container-title&quot;:&quot;Frontiers in Materials&quot;,&quot;accessed&quot;:{&quot;date-parts&quot;:[[2026,3,3]]},&quot;DOI&quot;:&quot;10.3389/fmats.2020.572955&quot;,&quot;ISSN&quot;:&quot;22968016&quot;,&quot;URL&quot;:&quot;www.frontiersin.org&quot;,&quot;issued&quot;:{&quot;date-parts&quot;:[[2020,12,10]]},&quot;page&quot;:&quot;572955&quot;,&quot;abstract&quot;:&quot;The concept of sustainability in the road construction sector is a complex issue because of the various steps that contribute to the production and release of greenhouse gas (GHG) emissions. Addressing this issue, the European Commission has put various policy initiatives in place to encourage the construction industry to adopt circular economy (CE) and industrial symbiosis (IS) principles e.g., the use of recycled materials. Cooperativa Trasporti Imola (CTI), a company located in the Emilia-Romagna region (Italy), has been chosen for the current case study to examine practices, management, and the industrial symbiosis network among various companies in the road construction and rehabilitation sector. In this regard, the use of steel slags, obtained by an electric arc furnace (EAF), and reclaimed asphalt pavement (RAP), obtained by the deconstruction and milling of old asphalt pavement have been investigated. Two mixtures of recycled hot Mix Asphalt (HMA) i) were prepared incorporating different recycled material percentages for the wearing and binder course, respectively, ii) were characterized in terms of size distribution, strength modulus and volumetric properties, iii) and finally were compared to the performances of two mixtures entirely designed by virgin materials for the wearing and binder course, respectively. Therefore, the Life Cycle Assessment (LCA) tool was chosen to evaluate the environmental impacts that affect the designed road life cycle. The results show that recycling RAP and EAF slags in a CTI batch plant provides benefits by reducing the consumption of virgin bitumen and aggregates and by reducing CO2eq emissions. Finally, practical implications on the use of recycled materials in new asphalt mixtures from a life cycle and industrial symbiosis perspective are provided.&quot;,&quot;publisher&quot;:&quot;Frontiers Media S.A.&quot;,&quot;volume&quot;:&quot;7&quot;,&quot;container-title-short&quot;:&quot;Front. Mater.&quot;},&quot;isTemporary&quot;:false},{&quot;id&quot;:&quot;c5126f82-dd00-3b97-9b34-eec847adcdbc&quot;,&quot;itemData&quot;:{&quot;type&quot;:&quot;article-journal&quot;,&quot;id&quot;:&quot;c5126f82-dd00-3b97-9b34-eec847adcdbc&quot;,&quot;title&quot;:&quot;The Sustainability of Reclaimed Asphalt as a Resource for Road Pavement Management through a Circular Economic Model&quot;,&quot;author&quot;:[{&quot;family&quot;:&quot;Mantalovas&quot;,&quot;given&quot;:&quot;Konstantinos&quot;,&quot;parse-names&quot;:false,&quot;dropping-particle&quot;:&quot;&quot;,&quot;non-dropping-particle&quot;:&quot;&quot;},{&quot;family&quot;:&quot;Mino&quot;,&quot;given&quot;:&quot;Gaetano&quot;,&quot;parse-names&quot;:false,&quot;dropping-particle&quot;:&quot;&quot;,&quot;non-dropping-particle&quot;:&quot;Di&quot;}],&quot;container-title&quot;:&quot;Sustainability 2019, Vol. 11,&quot;,&quot;accessed&quot;:{&quot;date-parts&quot;:[[2026,3,3]]},&quot;DOI&quot;:&quot;10.3390/su11082234&quot;,&quot;ISSN&quot;:&quot;20711050&quot;,&quot;URL&quot;:&quot;https://www.mdpi.com/2071-1050/11/8/2234&quot;,&quot;issued&quot;:{&quot;date-parts&quot;:[[2019,4,13]]},&quot;abstract&quot;:&quot;The transition of the road engineering industry to a circular way of doing business requires more efficient and sustainable resources, energy, and was...&quot;,&quot;publisher&quot;:&quot;Multidisciplinary Digital Publishing Institute&quot;,&quot;issue&quot;:&quot;8&quot;,&quot;volume&quot;:&quot;11&quot;,&quot;container-title-short&quot;:&quot;&quot;},&quot;isTemporary&quot;:false},{&quot;id&quot;:&quot;7849ee9a-2e8e-37c5-8815-d79c1ef65126&quot;,&quot;itemData&quot;:{&quot;type&quot;:&quot;webpage&quot;,&quot;id&quot;:&quot;7849ee9a-2e8e-37c5-8815-d79c1ef65126&quot;,&quot;title&quot;:&quot;everox | circular concrete&quot;,&quot;author&quot;:[{&quot;family&quot;:&quot;EVEROX&quot;,&quot;given&quot;:&quot;&quot;,&quot;parse-names&quot;:false,&quot;dropping-particle&quot;:&quot;&quot;,&quot;non-dropping-particle&quot;:&quot;&quot;}],&quot;accessed&quot;:{&quot;date-parts&quot;:[[2026,3,18]]},&quot;URL&quot;:&quot;https://www.everox.tech/&quot;,&quot;issued&quot;:{&quot;date-parts&quot;:[[2025]]},&quot;container-title-short&quot;:&quot;&quot;},&quot;isTemporary&quot;:false},{&quot;id&quot;:&quot;42681290-d777-3787-9542-d6c1d91073d9&quot;,&quot;itemData&quot;:{&quot;type&quot;:&quot;webpage&quot;,&quot;id&quot;:&quot;42681290-d777-3787-9542-d6c1d91073d9&quot;,&quot;title&quot;:&quot;Closing the concrete waste loop with C2CA&quot;,&quot;author&quot;:[{&quot;family&quot;:&quot;C2CA&quot;,&quot;given&quot;:&quot;&quot;,&quot;parse-names&quot;:false,&quot;dropping-particle&quot;:&quot;&quot;,&quot;non-dropping-particle&quot;:&quot;&quot;}],&quot;accessed&quot;:{&quot;date-parts&quot;:[[2026,3,18]]},&quot;URL&quot;:&quot;https://www.tudelft.nl/en/innovation-impact/pioneering-tech/articles/closing-the-concrete-waste-loop-1&quot;,&quot;issued&quot;:{&quot;date-parts&quot;:[[2024]]},&quot;container-title-short&quot;:&quot;&quot;},&quot;isTemporary&quot;:false}]},{&quot;citationID&quot;:&quot;MENDELEY_CITATION_59f93eed-a4a0-4b78-a167-40d6fd249cbc&quot;,&quot;properties&quot;:{&quot;noteIndex&quot;:0},&quot;isEdited&quot;:false,&quot;manualOverride&quot;:{&quot;isManuallyOverridden&quot;:false,&quot;citeprocText&quot;:&quot;(BMS, 2025)&quot;,&quot;manualOverrideText&quot;:&quot;&quot;},&quot;citationTag&quot;:&quot;MENDELEY_CITATION_v3_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&quot;,&quot;citationItems&quot;:[{&quot;id&quot;:&quot;fc6f0a54-fd07-3949-bbed-951b95cd7893&quot;,&quot;itemData&quot;:{&quot;type&quot;:&quot;webpage&quot;,&quot;id&quot;:&quot;fc6f0a54-fd07-3949-bbed-951b95cd7893&quot;,&quot;title&quot;:&quot;Publications | Building with Steel&quot;,&quot;author&quot;:[{&quot;family&quot;:&quot;BMS&quot;,&quot;given&quot;:&quot;&quot;,&quot;parse-names&quot;:false,&quot;dropping-particle&quot;:&quot;&quot;,&quot;non-dropping-particle&quot;:&quot;&quot;}],&quot;accessed&quot;:{&quot;date-parts&quot;:[[2026,3,3]]},&quot;URL&quot;:&quot;https://www.bouwenmetstaal.nl/publicaties&quot;,&quot;issued&quot;:{&quot;date-parts&quot;:[[2025]]},&quot;container-title-short&quot;:&quot;&quot;},&quot;isTemporary&quot;:false}]},{&quot;citationID&quot;:&quot;MENDELEY_CITATION_5057f4f2-5fc5-4d60-848c-03825c2f7d24&quot;,&quot;properties&quot;:{&quot;noteIndex&quot;:0},&quot;isEdited&quot;:false,&quot;manualOverride&quot;:{&quot;isManuallyOverridden&quot;:false,&quot;citeprocText&quot;:&quot;(Mulders, 2013; Zhang et al., 2020b)&quot;,&quot;manualOverrideText&quot;:&quot;&quot;},&quot;citationTag&quot;:&quot;MENDELEY_CITATION_v3_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&quot;,&quot;citationItems&quot;:[{&quot;id&quot;:&quot;c1bb0a45-c724-38ec-8117-8097748f3ffd&quot;,&quot;itemData&quot;:{&quot;type&quot;:&quot;article-journal&quot;,&quot;id&quot;:&quot;c1bb0a45-c724-38ec-8117-8097748f3ffd&quot;,&quot;title&quot;:&quot;High quality recycling of construction and demolition waste in the Netherlands&quot;,&quot;author&quot;:[{&quot;family&quot;:&quot;Mulders&quot;,&quot;given&quot;:&quot;L&quot;,&quot;parse-names&quot;:false,&quot;dropping-particle&quot;:&quot;&quot;,&quot;non-dropping-particle&quot;:&quot;&quot;}],&quot;accessed&quot;:{&quot;date-parts&quot;:[[2026,2,16]]},&quot;URL&quot;:&quot;https://studenttheses.uu.nl/handle/20.500.12932/13837&quot;,&quot;issued&quot;:{&quot;date-parts&quot;:[[2013]]},&quot;container-title-short&quot;:&quot;&quot;},&quot;isTemporary&quot;:false},{&quot;id&quot;:&quot;4b4eabf1-8a46-323f-b7fa-512b6dfd776e&quot;,&quot;itemData&quot;:{&quot;type&quot;:&quot;article-journal&quot;,&quot;id&quot;:&quot;4b4eabf1-8a46-323f-b7fa-512b6dfd776e&quot;,&quot;title&quot;:&quot;Upgrading construction and demolition waste management from downcycling to recycling in the Netherlands&quot;,&quot;author&quot;:[{&quot;family&quot;:&quot;Zhang&quot;,&quot;given&quot;:&quot;Chunbo&quot;,&quot;parse-names&quot;:false,&quot;dropping-particle&quot;:&quot;&quot;,&quot;non-dropping-particle&quot;:&quot;&quot;},{&quot;family&quot;:&quot;Hu&quot;,&quot;given&quot;:&quot;Mingming&quot;,&quot;parse-names&quot;:false,&quot;dropping-particle&quot;:&quot;&quot;,&quot;non-dropping-particle&quot;:&quot;&quot;},{&quot;family&quot;:&quot;Yang&quot;,&quot;given&quot;:&quot;Xining&quot;,&quot;parse-names&quot;:false,&quot;dropping-particle&quot;:&quot;&quot;,&quot;non-dropping-particle&quot;:&quot;&quot;},{&quot;family&quot;:&quot;Miranda-Xicotencatl&quot;,&quot;given&quot;:&quot;Brenda&quot;,&quot;parse-names&quot;:false,&quot;dropping-particle&quot;:&quot;&quot;,&quot;non-dropping-particle&quot;:&quot;&quot;},{&quot;family&quot;:&quot;Sprecher&quot;,&quot;given&quot;:&quot;Benjamin&quot;,&quot;parse-names&quot;:false,&quot;dropping-particle&quot;:&quot;&quot;,&quot;non-dropping-particle&quot;:&quot;&quot;},{&quot;family&quot;:&quot;Maio&quot;,&quot;given&quot;:&quot;Francesco&quot;,&quot;parse-names&quot;:false,&quot;dropping-particle&quot;:&quot;&quot;,&quot;non-dropping-particle&quot;:&quot;Di&quot;},{&quot;family&quot;:&quot;Zhong&quot;,&quot;given&quot;:&quot;Xiaoyang&quot;,&quot;parse-names&quot;:false,&quot;dropping-particle&quot;:&quot;&quot;,&quot;non-dropping-particle&quot;:&quot;&quot;},{&quot;family&quot;:&quot;Tukker&quot;,&quot;given&quot;:&quot;Arnold&quot;,&quot;parse-names&quot;:false,&quot;dropping-particle&quot;:&quot;&quot;,&quot;non-dropping-particle&quot;:&quot;&quot;}],&quot;container-title&quot;:&quot;Journal of Cleaner Production&quot;,&quot;container-title-short&quot;:&quot;J. Clean. Prod.&quot;,&quot;accessed&quot;:{&quot;date-parts&quot;:[[2024,9,5]]},&quot;DOI&quot;:&quot;10.1016/J.JCLEPRO.2020.121718&quot;,&quot;ISSN&quot;:&quot;0959-6526&quot;,&quot;issued&quot;:{&quot;date-parts&quot;:[[2020,9,1]]},&quot;page&quot;:&quot;121718&quot;,&quot;abstract&quot;:&quot;Urban mining from construction and demolition waste (CDW) is highly relevant for the circular economy ambitions of the European Union (EU). Given the large volumes involved, end-of-life (EoL) concrete is identified as one of the priority streams for CDW recycling in most EU countries, but it is currently largely downcycled or even landfilled. The European projects C2CA and VEEP have proposed several cost-effective technologies to recover EoL concrete for new concrete manufacturing. To understand the potential effects of large-scale implementation of those recycling technologies on the circular construction, this study deployed static material flow analysis (MFA) for a set of EoL concrete management scenarios in the Netherlands constructed by considering the development factors in two, technological and temporal dimensions. On the technological dimension, three treatment systems for EoL concrete management, namely: business-as-usual treatment, C2CA technological system and VEEP technological system were investigated. On the temporal dimension, 2015 was selected as the reference year, representing the current situation, and 2025 as the future year for the prospective analysis. The results show that the development of cost-effective technologies has the potential to improve the share of recycling (as opposed to downcycling) in the Netherlands from around 5% in 2015 up to 22%–32% in 2025. From the academic aspect, the presented work illustrates how the temporal dimension can be included in the static MFA study to explore the potential effects in the future.&quot;,&quot;publisher&quot;:&quot;Elsevier&quot;,&quot;volume&quot;:&quot;266&quot;},&quot;isTemporary&quot;:false}]},{&quot;citationID&quot;:&quot;MENDELEY_CITATION_ab8c8780-908a-401c-a758-ed66208973c3&quot;,&quot;properties&quot;:{&quot;noteIndex&quot;:0},&quot;isEdited&quot;:false,&quot;manualOverride&quot;:{&quot;isManuallyOverridden&quot;:false,&quot;citeprocText&quot;:&quot;(Oliveira &amp;#38; Silva, 2022)&quot;,&quot;manualOverrideText&quot;:&quot;&quot;},&quot;citationTag&quot;:&quot;MENDELEY_CITATION_v3_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&quot;,&quot;citationItems&quot;:[{&quot;id&quot;:&quot;0386bcb7-54c9-3228-961d-2bcde5e66278&quot;,&quot;itemData&quot;:{&quot;type&quot;:&quot;article-journal&quot;,&quot;id&quot;:&quot;0386bcb7-54c9-3228-961d-2bcde5e66278&quot;,&quot;title&quot;:&quot;DECARBONISATION OPTIONS FOR THE DUTCH ASPHALT INDUSTRY Manufacturing Industry Decarbonisation Data Exchange Network Colophon Decarbonisation options for the Dutch asphalt industry&quot;,&quot;author&quot;:[{&quot;family&quot;:&quot;Oliveira&quot;,&quot;given&quot;:&quot;C&quot;,&quot;parse-names&quot;:false,&quot;dropping-particle&quot;:&quot;&quot;,&quot;non-dropping-particle&quot;:&quot;&quot;},{&quot;family&quot;:&quot;Silva&quot;,&quot;given&quot;:&quot;C Xavier&quot;,&quot;parse-names&quot;:false,&quot;dropping-particle&quot;:&quot;&quot;,&quot;non-dropping-particle&quot;:&quot;&quot;}],&quot;accessed&quot;:{&quot;date-parts&quot;:[[2024,9,5]]},&quot;URL&quot;:&quot;www.pbl.nl/en.&quot;,&quot;issued&quot;:{&quot;date-parts&quot;:[[2022]]},&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4097AE93D17646A8F5F050A3065ED4" ma:contentTypeVersion="12" ma:contentTypeDescription="Create a new document." ma:contentTypeScope="" ma:versionID="adc89433f96e9b46c750de6a39fb2d61">
  <xsd:schema xmlns:xsd="http://www.w3.org/2001/XMLSchema" xmlns:xs="http://www.w3.org/2001/XMLSchema" xmlns:p="http://schemas.microsoft.com/office/2006/metadata/properties" xmlns:ns3="2860a3b3-4df0-40ed-9b76-80a7d45b1bdc" targetNamespace="http://schemas.microsoft.com/office/2006/metadata/properties" ma:root="true" ma:fieldsID="73b3dfd002e779284e128c00be3c7c3e" ns3:_="">
    <xsd:import namespace="2860a3b3-4df0-40ed-9b76-80a7d45b1b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_activity"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0a3b3-4df0-40ed-9b76-80a7d45b1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860a3b3-4df0-40ed-9b76-80a7d45b1bdc" xsi:nil="true"/>
  </documentManagement>
</p:properties>
</file>

<file path=customXml/itemProps1.xml><?xml version="1.0" encoding="utf-8"?>
<ds:datastoreItem xmlns:ds="http://schemas.openxmlformats.org/officeDocument/2006/customXml" ds:itemID="{E9D5C92C-EC25-409A-ABAE-8617484D2968}">
  <ds:schemaRefs>
    <ds:schemaRef ds:uri="http://schemas.microsoft.com/sharepoint/v3/contenttype/forms"/>
  </ds:schemaRefs>
</ds:datastoreItem>
</file>

<file path=customXml/itemProps2.xml><?xml version="1.0" encoding="utf-8"?>
<ds:datastoreItem xmlns:ds="http://schemas.openxmlformats.org/officeDocument/2006/customXml" ds:itemID="{D652C847-9103-4849-9BDD-80717F24D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0a3b3-4df0-40ed-9b76-80a7d45b1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E16B8E-6AE2-4259-845F-7E6C0DC0CE44}">
  <ds:schemaRefs>
    <ds:schemaRef ds:uri="http://schemas.openxmlformats.org/officeDocument/2006/bibliography"/>
  </ds:schemaRefs>
</ds:datastoreItem>
</file>

<file path=customXml/itemProps4.xml><?xml version="1.0" encoding="utf-8"?>
<ds:datastoreItem xmlns:ds="http://schemas.openxmlformats.org/officeDocument/2006/customXml" ds:itemID="{192D19A4-914E-467E-B4B3-5733F90F166A}">
  <ds:schemaRefs>
    <ds:schemaRef ds:uri="http://schemas.microsoft.com/office/2006/metadata/properties"/>
    <ds:schemaRef ds:uri="http://schemas.microsoft.com/office/infopath/2007/PartnerControls"/>
    <ds:schemaRef ds:uri="2860a3b3-4df0-40ed-9b76-80a7d45b1bdc"/>
  </ds:schemaRefs>
</ds:datastoreItem>
</file>

<file path=docMetadata/LabelInfo.xml><?xml version="1.0" encoding="utf-8"?>
<clbl:labelList xmlns:clbl="http://schemas.microsoft.com/office/2020/mipLabelMetadata">
  <clbl:label id="{d465f887-04a9-4c17-8b62-103eddccf68b}" enabled="1" method="Standard" siteId="{ca2a7f76-dbd7-4ec0-9108-6b3d524fb7c8}"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4922</Words>
  <Characters>28061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Universiteit Leiden - ISSC</Company>
  <LinksUpToDate>false</LinksUpToDate>
  <CharactersWithSpaces>32918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Tareq, M.F. (Md Faysal)</dc:creator>
  <cp:keywords/>
  <dc:description/>
  <cp:lastModifiedBy>Tareq, M.F. (Md Faysal)</cp:lastModifiedBy>
  <cp:revision>118</cp:revision>
  <dcterms:created xsi:type="dcterms:W3CDTF">2026-03-03T16:19:00Z</dcterms:created>
  <dcterms:modified xsi:type="dcterms:W3CDTF">2026-03-23T15:58:00Z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389068ea,1112176f,fdd34bc</vt:lpwstr>
  </property>
  <property fmtid="{D5CDD505-2E9C-101B-9397-08002B2CF9AE}" pid="3" name="ClassificationContentMarkingFooterFontProps">
    <vt:lpwstr>#000000,10,Calibri</vt:lpwstr>
  </property>
  <property fmtid="{D5CDD505-2E9C-101B-9397-08002B2CF9AE}" pid="4" name="ClassificationContentMarkingFooterText">
    <vt:lpwstr>Classified as Internal | Intern</vt:lpwstr>
  </property>
  <property fmtid="{D5CDD505-2E9C-101B-9397-08002B2CF9AE}" pid="5" name="ContentTypeId">
    <vt:lpwstr>0x010100B24097AE93D17646A8F5F050A3065ED4</vt:lpwstr>
  </property>
</Properties>
</file>