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sz w:val="21"/>
          <w:szCs w:val="21"/>
          <w:lang w:eastAsia="zh-CN"/>
        </w:rPr>
      </w:pPr>
      <w:bookmarkStart w:id="0" w:name="_GoBack"/>
      <w:bookmarkEnd w:id="0"/>
      <w:r>
        <w:rPr>
          <w:rFonts w:ascii="Times New Roman" w:hAnsi="Times New Roman" w:eastAsia="宋体" w:cs="Times New Roman"/>
          <w:sz w:val="21"/>
          <w:szCs w:val="21"/>
          <w:lang w:eastAsia="zh-CN"/>
        </w:rPr>
        <w:t>Supplementary Table 1. Correlation between mfALFF and FER ability of patient group.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9"/>
        <w:gridCol w:w="1163"/>
        <w:gridCol w:w="1163"/>
        <w:gridCol w:w="1163"/>
        <w:gridCol w:w="1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9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Left AMY/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eastAsia="zh-CN"/>
              </w:rPr>
              <w:t xml:space="preserve"> </w:t>
            </w:r>
          </w:p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Left HIP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Right AMY/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Right HIP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Right FFG</w:t>
            </w:r>
          </w:p>
        </w:tc>
        <w:tc>
          <w:tcPr>
            <w:tcW w:w="1164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Right SMA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9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Low-load happy stimulus accuracy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0.21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0.07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164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9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High-load happy stimulus accuracy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0.17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-0.04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164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9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Low-load fearful stimulus accuracy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0.13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0.22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-0.34</w:t>
            </w:r>
          </w:p>
        </w:tc>
        <w:tc>
          <w:tcPr>
            <w:tcW w:w="1164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9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High-load fearful stimulus accuracy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0.26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0.25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-0.43</w:t>
            </w:r>
            <w:r>
              <w:rPr>
                <w:rFonts w:ascii="Times New Roman" w:hAnsi="Times New Roman" w:cs="Times New Roman"/>
                <w:position w:val="7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164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9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Low-load happy stimulus correct RT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0.11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-0.03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-0.08</w:t>
            </w:r>
          </w:p>
        </w:tc>
        <w:tc>
          <w:tcPr>
            <w:tcW w:w="1164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9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High-load happy stimulus correct RT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0.03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-0.02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-0.11</w:t>
            </w:r>
          </w:p>
        </w:tc>
        <w:tc>
          <w:tcPr>
            <w:tcW w:w="1164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9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Low-load fearful stimulus correct RT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-0.07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-0.1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0.03</w:t>
            </w:r>
          </w:p>
        </w:tc>
        <w:tc>
          <w:tcPr>
            <w:tcW w:w="1164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-0.2</w:t>
            </w:r>
            <w:r>
              <w:rPr>
                <w:rFonts w:ascii="Times New Roman" w:hAnsi="Times New Roman" w:eastAsia="宋体" w:cs="Times New Roman"/>
                <w:sz w:val="21"/>
                <w:szCs w:val="21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69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High-load fearful stimulus correct RT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-0.2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-0.18</w:t>
            </w:r>
          </w:p>
        </w:tc>
        <w:tc>
          <w:tcPr>
            <w:tcW w:w="1163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-0.04</w:t>
            </w:r>
          </w:p>
        </w:tc>
        <w:tc>
          <w:tcPr>
            <w:tcW w:w="1164" w:type="dxa"/>
            <w:vAlign w:val="center"/>
          </w:tcPr>
          <w:p>
            <w:pPr>
              <w:pStyle w:val="5"/>
              <w:spacing w:before="0" w:line="360" w:lineRule="auto"/>
              <w:ind w:left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-0.16</w:t>
            </w:r>
          </w:p>
        </w:tc>
      </w:tr>
    </w:tbl>
    <w:p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*. 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 0.05.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174D51"/>
    <w:rsid w:val="401A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  <w:pPr>
      <w:spacing w:before="111"/>
      <w:ind w:left="107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2022-06-03T09:46:00Z</dcterms:created>
  <dc:creator>Administrator</dc:creator>
  <cp:lastModifiedBy>邝启杰</cp:lastModifiedBy>
  <dcterms:modified xsi:type="dcterms:W3CDTF">2022-06-03T09:47:42Z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0BB5D6C265A3407ABB23C73D68AEBE4E</vt:lpwstr>
  </property>
</Properties>
</file>