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3518B" w14:textId="0E63626F" w:rsidR="00C718E6" w:rsidRDefault="00C718E6" w:rsidP="00315BC3">
      <w:pPr>
        <w:autoSpaceDE w:val="0"/>
        <w:autoSpaceDN w:val="0"/>
        <w:adjustRightInd w:val="0"/>
        <w:spacing w:line="276" w:lineRule="auto"/>
        <w:jc w:val="left"/>
        <w:rPr>
          <w:rFonts w:ascii="宋体" w:eastAsia="宋体" w:hAnsi="Arial" w:cs="宋体"/>
          <w:noProof/>
          <w:kern w:val="0"/>
          <w:sz w:val="22"/>
        </w:rPr>
      </w:pPr>
      <w:r>
        <w:rPr>
          <w:rFonts w:ascii="宋体" w:eastAsia="宋体" w:hAnsi="Arial" w:cs="宋体" w:hint="eastAsia"/>
          <w:noProof/>
          <w:kern w:val="0"/>
          <w:sz w:val="22"/>
        </w:rPr>
        <w:t xml:space="preserve"> </w:t>
      </w:r>
      <w:r w:rsidR="00517191">
        <w:rPr>
          <w:rFonts w:ascii="宋体" w:eastAsia="宋体" w:hAnsi="Arial" w:cs="宋体"/>
          <w:noProof/>
          <w:kern w:val="0"/>
          <w:sz w:val="22"/>
        </w:rPr>
        <w:t>a</w:t>
      </w:r>
      <w:r>
        <w:rPr>
          <w:rFonts w:ascii="宋体" w:eastAsia="宋体" w:hAnsi="Arial" w:cs="宋体"/>
          <w:noProof/>
          <w:kern w:val="0"/>
          <w:sz w:val="22"/>
        </w:rPr>
        <w:t xml:space="preserve">                 b                     c</w:t>
      </w:r>
    </w:p>
    <w:p w14:paraId="29FA4D94" w14:textId="77777777" w:rsidR="00C718E6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  <w:r>
        <w:rPr>
          <w:rFonts w:ascii="宋体" w:eastAsia="宋体" w:hAnsi="Arial" w:cs="宋体" w:hint="eastAsia"/>
          <w:noProof/>
          <w:kern w:val="0"/>
          <w:sz w:val="22"/>
        </w:rPr>
        <w:drawing>
          <wp:inline distT="0" distB="0" distL="0" distR="0" wp14:anchorId="301A204D" wp14:editId="7555FAAB">
            <wp:extent cx="1223010" cy="112014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27701" cy="1124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Arial" w:cs="宋体" w:hint="eastAsia"/>
          <w:noProof/>
          <w:kern w:val="0"/>
          <w:sz w:val="22"/>
        </w:rPr>
        <w:drawing>
          <wp:inline distT="0" distB="0" distL="0" distR="0" wp14:anchorId="7E7E7B03" wp14:editId="55421CE5">
            <wp:extent cx="1372235" cy="113538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3686" cy="1144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Arial" w:cs="宋体" w:hint="eastAsia"/>
          <w:noProof/>
          <w:kern w:val="0"/>
          <w:sz w:val="22"/>
        </w:rPr>
        <w:drawing>
          <wp:inline distT="0" distB="0" distL="0" distR="0" wp14:anchorId="645B724D" wp14:editId="233CF081">
            <wp:extent cx="1233170" cy="128016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5473" cy="129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 w:hint="eastAsia"/>
          <w:kern w:val="0"/>
          <w:sz w:val="22"/>
        </w:rPr>
        <w:t xml:space="preserve">   </w:t>
      </w:r>
    </w:p>
    <w:p w14:paraId="27A65D7B" w14:textId="1B37A19A" w:rsidR="00C718E6" w:rsidRDefault="00517191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  <w:r>
        <w:rPr>
          <w:rFonts w:ascii="Arial" w:eastAsia="宋体" w:hAnsi="Arial" w:cs="Arial"/>
          <w:kern w:val="0"/>
          <w:sz w:val="22"/>
        </w:rPr>
        <w:t>d</w:t>
      </w:r>
      <w:r w:rsidR="00315BC3">
        <w:rPr>
          <w:rFonts w:ascii="Arial" w:eastAsia="宋体" w:hAnsi="Arial" w:cs="Arial" w:hint="eastAsia"/>
          <w:kern w:val="0"/>
          <w:sz w:val="22"/>
        </w:rPr>
        <w:t xml:space="preserve"> </w:t>
      </w:r>
    </w:p>
    <w:p w14:paraId="721209FB" w14:textId="4C34FBA2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  <w:r>
        <w:rPr>
          <w:noProof/>
        </w:rPr>
        <w:drawing>
          <wp:inline distT="0" distB="0" distL="0" distR="0" wp14:anchorId="73E35A5B" wp14:editId="740E388F">
            <wp:extent cx="1257300" cy="122809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64232" cy="123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 w:hint="eastAsia"/>
          <w:kern w:val="0"/>
          <w:sz w:val="22"/>
        </w:rPr>
        <w:t xml:space="preserve">                   </w:t>
      </w:r>
    </w:p>
    <w:p w14:paraId="3915D01B" w14:textId="74D7C962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  <w:r w:rsidRPr="00C718E6">
        <w:rPr>
          <w:rFonts w:ascii="Arial" w:eastAsia="宋体" w:hAnsi="Arial" w:cs="Arial"/>
          <w:kern w:val="0"/>
          <w:sz w:val="22"/>
        </w:rPr>
        <w:t>Figure S1</w:t>
      </w:r>
      <w:r>
        <w:rPr>
          <w:rFonts w:ascii="Arial" w:eastAsia="宋体" w:hAnsi="Arial" w:cs="Arial"/>
          <w:kern w:val="0"/>
          <w:sz w:val="22"/>
        </w:rPr>
        <w:t>.Criteria for selecting number of categories. (</w:t>
      </w:r>
      <w:r w:rsidR="00C718E6">
        <w:rPr>
          <w:rFonts w:ascii="Arial" w:eastAsia="宋体" w:hAnsi="Arial" w:cs="Arial"/>
          <w:kern w:val="0"/>
          <w:sz w:val="22"/>
        </w:rPr>
        <w:t>a</w:t>
      </w:r>
      <w:r>
        <w:rPr>
          <w:rFonts w:ascii="Arial" w:eastAsia="宋体" w:hAnsi="Arial" w:cs="Arial"/>
          <w:kern w:val="0"/>
          <w:sz w:val="22"/>
        </w:rPr>
        <w:t>) Consensus clustering cumulative distribution function (CDF) for k=2 to 9. (</w:t>
      </w:r>
      <w:r w:rsidR="00C718E6">
        <w:rPr>
          <w:rFonts w:ascii="Arial" w:eastAsia="宋体" w:hAnsi="Arial" w:cs="Arial"/>
          <w:kern w:val="0"/>
          <w:sz w:val="22"/>
        </w:rPr>
        <w:t>b</w:t>
      </w:r>
      <w:r>
        <w:rPr>
          <w:rFonts w:ascii="Arial" w:eastAsia="宋体" w:hAnsi="Arial" w:cs="Arial"/>
          <w:kern w:val="0"/>
          <w:sz w:val="22"/>
        </w:rPr>
        <w:t>) Relative change in area under the CDF curve for k=2 to 9. (</w:t>
      </w:r>
      <w:r w:rsidR="00C718E6">
        <w:rPr>
          <w:rFonts w:ascii="Arial" w:eastAsia="宋体" w:hAnsi="Arial" w:cs="Arial"/>
          <w:kern w:val="0"/>
          <w:sz w:val="22"/>
        </w:rPr>
        <w:t>c</w:t>
      </w:r>
      <w:r>
        <w:rPr>
          <w:rFonts w:ascii="Arial" w:eastAsia="宋体" w:hAnsi="Arial" w:cs="Arial"/>
          <w:kern w:val="0"/>
          <w:sz w:val="22"/>
        </w:rPr>
        <w:t>) Tracking plot for k=2 to 9.</w:t>
      </w:r>
      <w:r>
        <w:t xml:space="preserve"> </w:t>
      </w:r>
      <w:r>
        <w:rPr>
          <w:rFonts w:ascii="Arial" w:eastAsia="宋体" w:hAnsi="Arial" w:cs="Arial"/>
          <w:kern w:val="0"/>
          <w:sz w:val="22"/>
        </w:rPr>
        <w:t>(</w:t>
      </w:r>
      <w:r w:rsidR="00C718E6">
        <w:rPr>
          <w:rFonts w:ascii="Arial" w:eastAsia="宋体" w:hAnsi="Arial" w:cs="Arial"/>
          <w:kern w:val="0"/>
          <w:sz w:val="22"/>
        </w:rPr>
        <w:t>d</w:t>
      </w:r>
      <w:r>
        <w:rPr>
          <w:rFonts w:ascii="Arial" w:eastAsia="宋体" w:hAnsi="Arial" w:cs="Arial"/>
          <w:kern w:val="0"/>
          <w:sz w:val="22"/>
        </w:rPr>
        <w:t xml:space="preserve">) Spearman correlation analysis of the </w:t>
      </w:r>
      <w:r>
        <w:rPr>
          <w:rFonts w:ascii="Arial" w:eastAsia="宋体" w:hAnsi="Arial" w:cs="Arial" w:hint="eastAsia"/>
          <w:kern w:val="0"/>
          <w:sz w:val="22"/>
        </w:rPr>
        <w:t>1</w:t>
      </w:r>
      <w:bookmarkStart w:id="0" w:name="_Hlk78372891"/>
      <w:r>
        <w:rPr>
          <w:rFonts w:ascii="Arial" w:eastAsia="宋体" w:hAnsi="Arial" w:cs="Arial" w:hint="eastAsia"/>
          <w:kern w:val="0"/>
          <w:sz w:val="22"/>
        </w:rPr>
        <w:t xml:space="preserve">9 </w:t>
      </w:r>
      <w:r>
        <w:rPr>
          <w:rFonts w:ascii="Arial" w:eastAsia="宋体" w:hAnsi="Arial" w:cs="Arial"/>
          <w:kern w:val="0"/>
          <w:sz w:val="22"/>
        </w:rPr>
        <w:t>m</w:t>
      </w:r>
      <w:r>
        <w:rPr>
          <w:rFonts w:ascii="Arial" w:eastAsia="宋体" w:hAnsi="Arial" w:cs="Arial"/>
          <w:kern w:val="0"/>
          <w:sz w:val="22"/>
          <w:vertAlign w:val="superscript"/>
        </w:rPr>
        <w:t>6</w:t>
      </w:r>
      <w:r>
        <w:rPr>
          <w:rFonts w:ascii="Arial" w:eastAsia="宋体" w:hAnsi="Arial" w:cs="Arial"/>
          <w:kern w:val="0"/>
          <w:sz w:val="22"/>
        </w:rPr>
        <w:t>A methylation regulators</w:t>
      </w:r>
      <w:bookmarkEnd w:id="0"/>
      <w:r>
        <w:rPr>
          <w:rFonts w:ascii="Arial" w:eastAsia="宋体" w:hAnsi="Arial" w:cs="Arial"/>
          <w:kern w:val="0"/>
          <w:sz w:val="22"/>
        </w:rPr>
        <w:t>.</w:t>
      </w:r>
    </w:p>
    <w:p w14:paraId="14DD6145" w14:textId="77777777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</w:p>
    <w:p w14:paraId="0BE95628" w14:textId="77777777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</w:p>
    <w:p w14:paraId="119AF7F4" w14:textId="77777777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</w:p>
    <w:p w14:paraId="012700B2" w14:textId="228FDC5A" w:rsidR="00315BC3" w:rsidRDefault="00C718E6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  <w:r>
        <w:rPr>
          <w:rFonts w:ascii="Arial" w:eastAsia="宋体" w:hAnsi="Arial" w:cs="Arial"/>
          <w:kern w:val="0"/>
          <w:sz w:val="22"/>
        </w:rPr>
        <w:t>a</w:t>
      </w:r>
      <w:r w:rsidR="00315BC3">
        <w:rPr>
          <w:rFonts w:ascii="Arial" w:eastAsia="宋体" w:hAnsi="Arial" w:cs="Arial"/>
          <w:kern w:val="0"/>
          <w:sz w:val="22"/>
        </w:rPr>
        <w:t xml:space="preserve">                            </w:t>
      </w:r>
      <w:r>
        <w:rPr>
          <w:rFonts w:ascii="Arial" w:eastAsia="宋体" w:hAnsi="Arial" w:cs="Arial"/>
          <w:b/>
          <w:bCs/>
          <w:kern w:val="0"/>
          <w:sz w:val="22"/>
        </w:rPr>
        <w:t>b</w:t>
      </w:r>
    </w:p>
    <w:p w14:paraId="505250DB" w14:textId="77777777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b/>
          <w:bCs/>
          <w:kern w:val="0"/>
          <w:sz w:val="22"/>
        </w:rPr>
      </w:pPr>
      <w:r>
        <w:rPr>
          <w:rFonts w:ascii="宋体" w:eastAsia="宋体" w:hAnsi="Arial" w:cs="宋体" w:hint="eastAsia"/>
          <w:noProof/>
          <w:kern w:val="0"/>
          <w:sz w:val="22"/>
        </w:rPr>
        <w:drawing>
          <wp:inline distT="0" distB="0" distL="0" distR="0" wp14:anchorId="609CCE8B" wp14:editId="7AAC896D">
            <wp:extent cx="1725930" cy="134112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9941" cy="1344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Arial" w:cs="宋体" w:hint="eastAsia"/>
          <w:kern w:val="0"/>
          <w:sz w:val="22"/>
        </w:rPr>
        <w:t xml:space="preserve"> </w:t>
      </w:r>
      <w:r>
        <w:rPr>
          <w:rFonts w:ascii="宋体" w:eastAsia="宋体" w:hAnsi="Arial" w:cs="宋体" w:hint="eastAsia"/>
          <w:noProof/>
          <w:kern w:val="0"/>
          <w:sz w:val="22"/>
        </w:rPr>
        <w:drawing>
          <wp:inline distT="0" distB="0" distL="0" distR="0" wp14:anchorId="4821201F" wp14:editId="39DA131D">
            <wp:extent cx="1706880" cy="131826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2570" cy="1322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4B123" w14:textId="11B13D2F" w:rsidR="00315BC3" w:rsidRDefault="00C718E6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  <w:r>
        <w:rPr>
          <w:rFonts w:ascii="Arial" w:eastAsia="宋体" w:hAnsi="Arial" w:cs="Arial"/>
          <w:b/>
          <w:bCs/>
          <w:kern w:val="0"/>
          <w:sz w:val="22"/>
        </w:rPr>
        <w:t>c</w:t>
      </w:r>
      <w:r w:rsidR="00315BC3">
        <w:rPr>
          <w:rFonts w:ascii="Arial" w:eastAsia="宋体" w:hAnsi="Arial" w:cs="Arial"/>
          <w:b/>
          <w:bCs/>
          <w:kern w:val="0"/>
          <w:sz w:val="22"/>
        </w:rPr>
        <w:t xml:space="preserve">                            </w:t>
      </w:r>
      <w:r>
        <w:rPr>
          <w:rFonts w:ascii="Arial" w:eastAsia="宋体" w:hAnsi="Arial" w:cs="Arial"/>
          <w:b/>
          <w:bCs/>
          <w:kern w:val="0"/>
          <w:sz w:val="22"/>
        </w:rPr>
        <w:t>d</w:t>
      </w:r>
      <w:r w:rsidR="00315BC3">
        <w:rPr>
          <w:rFonts w:ascii="Arial" w:eastAsia="宋体" w:hAnsi="Arial" w:cs="Arial"/>
          <w:b/>
          <w:bCs/>
          <w:kern w:val="0"/>
          <w:sz w:val="22"/>
        </w:rPr>
        <w:t xml:space="preserve">                        </w:t>
      </w:r>
      <w:r>
        <w:rPr>
          <w:rFonts w:ascii="Arial" w:eastAsia="宋体" w:hAnsi="Arial" w:cs="Arial"/>
          <w:b/>
          <w:bCs/>
          <w:kern w:val="0"/>
          <w:sz w:val="22"/>
        </w:rPr>
        <w:t>e</w:t>
      </w:r>
      <w:r w:rsidR="00315BC3">
        <w:rPr>
          <w:rFonts w:ascii="Arial" w:eastAsia="宋体" w:hAnsi="Arial" w:cs="Arial"/>
          <w:b/>
          <w:bCs/>
          <w:kern w:val="0"/>
          <w:sz w:val="22"/>
        </w:rPr>
        <w:t xml:space="preserve">                          </w:t>
      </w:r>
    </w:p>
    <w:p w14:paraId="463C46E8" w14:textId="665082E9" w:rsidR="00315BC3" w:rsidRDefault="00315BC3" w:rsidP="00517191">
      <w:pPr>
        <w:autoSpaceDE w:val="0"/>
        <w:autoSpaceDN w:val="0"/>
        <w:adjustRightInd w:val="0"/>
        <w:spacing w:line="276" w:lineRule="auto"/>
        <w:jc w:val="left"/>
      </w:pPr>
      <w:r>
        <w:t xml:space="preserve"> </w:t>
      </w:r>
      <w:r w:rsidR="00517191">
        <w:rPr>
          <w:noProof/>
        </w:rPr>
        <w:drawing>
          <wp:inline distT="0" distB="0" distL="0" distR="0" wp14:anchorId="39BB0C6C" wp14:editId="4A000243">
            <wp:extent cx="1640699" cy="130232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54466" cy="131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1C0ECE" wp14:editId="4393C4D3">
            <wp:extent cx="1610342" cy="1433945"/>
            <wp:effectExtent l="0" t="0" r="9525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34715" cy="1455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2A7806BE" wp14:editId="54793ACD">
            <wp:extent cx="1759528" cy="1655066"/>
            <wp:effectExtent l="0" t="0" r="0" b="254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59528" cy="1655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91F28" w14:textId="2F851768" w:rsidR="00315BC3" w:rsidRPr="00C718E6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  <w:lang w:eastAsia="en-GB"/>
        </w:rPr>
      </w:pPr>
      <w:r w:rsidRPr="00C718E6">
        <w:rPr>
          <w:rFonts w:ascii="Times New Roman" w:hAnsi="Times New Roman" w:cs="Times New Roman"/>
          <w:kern w:val="0"/>
          <w:sz w:val="24"/>
          <w:szCs w:val="24"/>
          <w:lang w:eastAsia="en-GB"/>
        </w:rPr>
        <w:t xml:space="preserve">Figure S2. </w:t>
      </w:r>
      <w:r w:rsidR="00BE3446">
        <w:rPr>
          <w:rFonts w:ascii="Times New Roman" w:hAnsi="Times New Roman" w:cs="Times New Roman"/>
          <w:kern w:val="0"/>
          <w:sz w:val="24"/>
          <w:szCs w:val="24"/>
          <w:lang w:eastAsia="en-GB"/>
        </w:rPr>
        <w:t>C</w:t>
      </w:r>
      <w:r w:rsidRPr="00C718E6">
        <w:rPr>
          <w:rFonts w:ascii="Times New Roman" w:hAnsi="Times New Roman" w:cs="Times New Roman"/>
          <w:kern w:val="0"/>
          <w:sz w:val="24"/>
          <w:szCs w:val="24"/>
          <w:lang w:eastAsia="en-GB"/>
        </w:rPr>
        <w:t>luster diff of GSEA</w:t>
      </w:r>
      <w:r w:rsidRPr="00C718E6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（</w:t>
      </w:r>
      <w:r w:rsidR="00C718E6">
        <w:rPr>
          <w:rFonts w:ascii="Times New Roman" w:hAnsi="Times New Roman" w:cs="Times New Roman"/>
          <w:kern w:val="0"/>
          <w:sz w:val="24"/>
          <w:szCs w:val="24"/>
          <w:lang w:eastAsia="en-GB"/>
        </w:rPr>
        <w:t>a</w:t>
      </w:r>
      <w:r w:rsidRPr="00C718E6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）</w:t>
      </w:r>
      <w:r w:rsidRPr="00C718E6">
        <w:rPr>
          <w:rFonts w:ascii="Times New Roman" w:hAnsi="Times New Roman" w:cs="Times New Roman"/>
          <w:kern w:val="0"/>
          <w:sz w:val="24"/>
          <w:szCs w:val="24"/>
          <w:lang w:eastAsia="en-GB"/>
        </w:rPr>
        <w:t xml:space="preserve">Bar-plot of GO enrichment in cellular component </w:t>
      </w:r>
      <w:r w:rsidRPr="00C718E6">
        <w:rPr>
          <w:rFonts w:ascii="Times New Roman" w:hAnsi="Times New Roman" w:cs="Times New Roman"/>
          <w:kern w:val="0"/>
          <w:sz w:val="24"/>
          <w:szCs w:val="24"/>
          <w:lang w:eastAsia="en-GB"/>
        </w:rPr>
        <w:lastRenderedPageBreak/>
        <w:t>terms, biological process terms and molecular function terms. (</w:t>
      </w:r>
      <w:r w:rsidR="00C718E6">
        <w:rPr>
          <w:rFonts w:ascii="Times New Roman" w:hAnsi="Times New Roman" w:cs="Times New Roman"/>
          <w:kern w:val="0"/>
          <w:sz w:val="24"/>
          <w:szCs w:val="24"/>
          <w:lang w:eastAsia="en-GB"/>
        </w:rPr>
        <w:t>b</w:t>
      </w:r>
      <w:r w:rsidRPr="00C718E6">
        <w:rPr>
          <w:rFonts w:ascii="Times New Roman" w:hAnsi="Times New Roman" w:cs="Times New Roman"/>
          <w:kern w:val="0"/>
          <w:sz w:val="24"/>
          <w:szCs w:val="24"/>
          <w:lang w:eastAsia="en-GB"/>
        </w:rPr>
        <w:t>) Bar-plot of KEGG enriched terms.</w:t>
      </w:r>
      <w:r w:rsidR="00517191" w:rsidRPr="00517191">
        <w:rPr>
          <w:rFonts w:ascii="Arial" w:eastAsia="宋体" w:hAnsi="Arial" w:cs="Arial"/>
          <w:kern w:val="0"/>
          <w:sz w:val="22"/>
        </w:rPr>
        <w:t xml:space="preserve"> </w:t>
      </w:r>
      <w:r w:rsidR="00517191">
        <w:rPr>
          <w:rFonts w:ascii="Arial" w:eastAsia="宋体" w:hAnsi="Arial" w:cs="Arial"/>
          <w:kern w:val="0"/>
          <w:sz w:val="22"/>
        </w:rPr>
        <w:t>(</w:t>
      </w:r>
      <w:r w:rsidR="00517191">
        <w:rPr>
          <w:rFonts w:ascii="Arial" w:eastAsia="宋体" w:hAnsi="Arial" w:cs="Arial"/>
          <w:kern w:val="0"/>
          <w:sz w:val="22"/>
        </w:rPr>
        <w:t>c</w:t>
      </w:r>
      <w:r w:rsidR="00517191">
        <w:rPr>
          <w:rFonts w:ascii="Arial" w:eastAsia="宋体" w:hAnsi="Arial" w:cs="Arial"/>
          <w:kern w:val="0"/>
          <w:sz w:val="22"/>
        </w:rPr>
        <w:t>) Consensus clustering cumulative distribution function (CDF) for k=2 to 9. (</w:t>
      </w:r>
      <w:r w:rsidR="00517191">
        <w:rPr>
          <w:rFonts w:ascii="Arial" w:eastAsia="宋体" w:hAnsi="Arial" w:cs="Arial"/>
          <w:kern w:val="0"/>
          <w:sz w:val="22"/>
        </w:rPr>
        <w:t>d</w:t>
      </w:r>
      <w:r w:rsidR="00517191">
        <w:rPr>
          <w:rFonts w:ascii="Arial" w:eastAsia="宋体" w:hAnsi="Arial" w:cs="Arial"/>
          <w:kern w:val="0"/>
          <w:sz w:val="22"/>
        </w:rPr>
        <w:t>) Relative change in area under the CDF curve for k=2 to 9. (</w:t>
      </w:r>
      <w:r w:rsidR="00517191">
        <w:rPr>
          <w:rFonts w:ascii="Arial" w:eastAsia="宋体" w:hAnsi="Arial" w:cs="Arial"/>
          <w:kern w:val="0"/>
          <w:sz w:val="22"/>
        </w:rPr>
        <w:t>e</w:t>
      </w:r>
      <w:r w:rsidR="00517191">
        <w:rPr>
          <w:rFonts w:ascii="Arial" w:eastAsia="宋体" w:hAnsi="Arial" w:cs="Arial"/>
          <w:kern w:val="0"/>
          <w:sz w:val="22"/>
        </w:rPr>
        <w:t>) Tracking plot for k=2 to 9.</w:t>
      </w:r>
    </w:p>
    <w:p w14:paraId="6EACFD8C" w14:textId="77777777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</w:p>
    <w:p w14:paraId="7D87D0A7" w14:textId="77777777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</w:p>
    <w:p w14:paraId="5E5C8CFA" w14:textId="7250A0DC" w:rsidR="00315BC3" w:rsidRDefault="00C718E6" w:rsidP="00315BC3">
      <w:pPr>
        <w:autoSpaceDE w:val="0"/>
        <w:autoSpaceDN w:val="0"/>
        <w:adjustRightInd w:val="0"/>
        <w:spacing w:line="276" w:lineRule="auto"/>
        <w:jc w:val="left"/>
        <w:rPr>
          <w:rFonts w:ascii="Times" w:eastAsia="宋体" w:hAnsi="Times" w:cs="Times"/>
          <w:b/>
          <w:bCs/>
          <w:kern w:val="0"/>
          <w:sz w:val="24"/>
          <w:szCs w:val="24"/>
        </w:rPr>
      </w:pPr>
      <w:r>
        <w:rPr>
          <w:rFonts w:ascii="Times" w:eastAsia="宋体" w:hAnsi="Times" w:cs="Times" w:hint="eastAsia"/>
          <w:b/>
          <w:bCs/>
          <w:kern w:val="0"/>
          <w:sz w:val="24"/>
          <w:szCs w:val="24"/>
        </w:rPr>
        <w:t>a</w:t>
      </w:r>
    </w:p>
    <w:p w14:paraId="1F994BD5" w14:textId="77777777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Times" w:eastAsia="宋体" w:hAnsi="Times" w:cs="Times"/>
          <w:kern w:val="0"/>
          <w:sz w:val="24"/>
          <w:szCs w:val="24"/>
        </w:rPr>
      </w:pPr>
    </w:p>
    <w:p w14:paraId="56FEEB44" w14:textId="1A37FE0D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  <w:r>
        <w:rPr>
          <w:rFonts w:ascii="宋体" w:eastAsia="宋体" w:hAnsi="Times" w:cs="宋体" w:hint="eastAsia"/>
          <w:noProof/>
          <w:kern w:val="0"/>
          <w:sz w:val="22"/>
        </w:rPr>
        <w:drawing>
          <wp:inline distT="0" distB="0" distL="0" distR="0" wp14:anchorId="072A70F0" wp14:editId="023B6947">
            <wp:extent cx="1775460" cy="1059815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2052" cy="1064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Times" w:cs="宋体" w:hint="eastAsia"/>
          <w:noProof/>
          <w:kern w:val="0"/>
          <w:sz w:val="22"/>
        </w:rPr>
        <w:drawing>
          <wp:inline distT="0" distB="0" distL="0" distR="0" wp14:anchorId="3C428436" wp14:editId="5ED6E708">
            <wp:extent cx="1546860" cy="1066165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852" cy="106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Times" w:cs="宋体" w:hint="eastAsia"/>
          <w:noProof/>
          <w:kern w:val="0"/>
          <w:sz w:val="22"/>
        </w:rPr>
        <w:drawing>
          <wp:inline distT="0" distB="0" distL="0" distR="0" wp14:anchorId="7569FF76" wp14:editId="7E7A3EBC">
            <wp:extent cx="1884680" cy="1139825"/>
            <wp:effectExtent l="0" t="0" r="1270" b="317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8"/>
                    <a:stretch>
                      <a:fillRect/>
                    </a:stretch>
                  </pic:blipFill>
                  <pic:spPr>
                    <a:xfrm>
                      <a:off x="0" y="0"/>
                      <a:ext cx="1885091" cy="1140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A0260" w14:textId="0DDA0BEC" w:rsidR="00C718E6" w:rsidRDefault="00C718E6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  <w:r>
        <w:rPr>
          <w:rFonts w:ascii="Arial" w:eastAsia="宋体" w:hAnsi="Arial" w:cs="Arial" w:hint="eastAsia"/>
          <w:kern w:val="0"/>
          <w:sz w:val="22"/>
        </w:rPr>
        <w:t>b</w:t>
      </w:r>
    </w:p>
    <w:p w14:paraId="0C947516" w14:textId="010817B5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  <w:r>
        <w:rPr>
          <w:rFonts w:ascii="宋体" w:eastAsia="宋体" w:hAnsi="Arial" w:cs="宋体" w:hint="eastAsia"/>
          <w:noProof/>
          <w:kern w:val="0"/>
          <w:sz w:val="22"/>
        </w:rPr>
        <w:drawing>
          <wp:inline distT="0" distB="0" distL="0" distR="0" wp14:anchorId="32C5AFA7" wp14:editId="64F06F29">
            <wp:extent cx="1652270" cy="991235"/>
            <wp:effectExtent l="0" t="0" r="508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3388" cy="992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Arial" w:cs="宋体" w:hint="eastAsia"/>
          <w:noProof/>
          <w:kern w:val="0"/>
          <w:sz w:val="22"/>
        </w:rPr>
        <w:drawing>
          <wp:inline distT="0" distB="0" distL="0" distR="0" wp14:anchorId="76E55B65" wp14:editId="57F03A49">
            <wp:extent cx="1731645" cy="1038860"/>
            <wp:effectExtent l="0" t="0" r="1905" b="889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2594" cy="103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Arial" w:cs="宋体" w:hint="eastAsia"/>
          <w:noProof/>
          <w:kern w:val="0"/>
          <w:sz w:val="22"/>
        </w:rPr>
        <w:drawing>
          <wp:inline distT="0" distB="0" distL="0" distR="0" wp14:anchorId="35F8E174" wp14:editId="27EDFE4D">
            <wp:extent cx="1534160" cy="914400"/>
            <wp:effectExtent l="0" t="0" r="889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7055" cy="915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5C7741" w14:textId="77777777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b/>
          <w:bCs/>
          <w:kern w:val="0"/>
          <w:sz w:val="22"/>
        </w:rPr>
      </w:pPr>
    </w:p>
    <w:p w14:paraId="1457BD2D" w14:textId="20462D42" w:rsidR="00315BC3" w:rsidRPr="00C718E6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</w:pPr>
      <w:r w:rsidRP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Figure s3</w:t>
      </w:r>
      <w:r w:rsidRPr="00C718E6">
        <w:rPr>
          <w:rFonts w:ascii="Times New Roman" w:hAnsi="Times New Roman" w:cs="Times New Roman" w:hint="eastAsia"/>
          <w:kern w:val="0"/>
          <w:sz w:val="24"/>
          <w:szCs w:val="24"/>
          <w:lang w:val="en-GB" w:eastAsia="en-GB"/>
        </w:rPr>
        <w:t>.</w:t>
      </w:r>
      <w:r w:rsidR="00C718E6" w:rsidRP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 </w:t>
      </w:r>
      <w:r w:rsidR="001B471D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The heatmap of </w:t>
      </w:r>
      <w:r w:rsidR="00C718E6" w:rsidRP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Gene enrichment analysis</w:t>
      </w:r>
      <w:r w:rsid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 of m</w:t>
      </w:r>
      <w:r w:rsidR="00C718E6" w:rsidRPr="00BE3446">
        <w:rPr>
          <w:rFonts w:ascii="Times New Roman" w:hAnsi="Times New Roman" w:cs="Times New Roman"/>
          <w:kern w:val="0"/>
          <w:sz w:val="24"/>
          <w:szCs w:val="24"/>
          <w:vertAlign w:val="superscript"/>
          <w:lang w:val="en-GB" w:eastAsia="en-GB"/>
        </w:rPr>
        <w:t>6</w:t>
      </w:r>
      <w:r w:rsid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A </w:t>
      </w:r>
      <w:r w:rsidR="00BE344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regulators</w:t>
      </w:r>
      <w:r w:rsid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.</w:t>
      </w:r>
      <w:r w:rsidRPr="00C718E6">
        <w:rPr>
          <w:rFonts w:ascii="Times New Roman" w:hAnsi="Times New Roman" w:cs="Times New Roman" w:hint="eastAsia"/>
          <w:kern w:val="0"/>
          <w:sz w:val="24"/>
          <w:szCs w:val="24"/>
          <w:lang w:val="en-GB" w:eastAsia="en-GB"/>
        </w:rPr>
        <w:t xml:space="preserve"> </w:t>
      </w:r>
      <w:r w:rsidRP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(</w:t>
      </w:r>
      <w:r w:rsidR="00C718E6" w:rsidRP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a</w:t>
      </w:r>
      <w:r w:rsidRP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)</w:t>
      </w:r>
      <w:r w:rsidR="008475B3" w:rsidRPr="008475B3">
        <w:t xml:space="preserve"> </w:t>
      </w:r>
      <w:r w:rsidR="008475B3" w:rsidRPr="008475B3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Kyoto </w:t>
      </w:r>
      <w:proofErr w:type="spellStart"/>
      <w:r w:rsidR="008475B3" w:rsidRPr="008475B3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Encyclopedia</w:t>
      </w:r>
      <w:proofErr w:type="spellEnd"/>
      <w:r w:rsidR="008475B3" w:rsidRPr="008475B3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 of Genes and Genomes (KEGG) pathway enrichment analysis </w:t>
      </w:r>
      <w:r w:rsidR="00C718E6" w:rsidRPr="00C718E6">
        <w:rPr>
          <w:rFonts w:ascii="Times New Roman" w:hAnsi="Times New Roman" w:cs="Times New Roman" w:hint="eastAsia"/>
          <w:kern w:val="0"/>
          <w:sz w:val="24"/>
          <w:szCs w:val="24"/>
          <w:lang w:val="en-GB" w:eastAsia="en-GB"/>
        </w:rPr>
        <w:t>(</w:t>
      </w:r>
      <w:r w:rsidR="00C718E6" w:rsidRP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b)</w:t>
      </w:r>
      <w:r w:rsidR="008475B3" w:rsidRPr="008475B3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 Gene ontology (GO)</w:t>
      </w:r>
      <w:r w:rsidR="00BE344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 </w:t>
      </w:r>
      <w:r w:rsidR="008475B3" w:rsidRPr="008475B3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pathway enrichment analysis</w:t>
      </w:r>
      <w:r w:rsidR="008475B3" w:rsidRP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 </w:t>
      </w:r>
      <w:r w:rsidRP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(p</w:t>
      </w:r>
      <w:r w:rsidR="00C718E6" w:rsidRP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&lt; </w:t>
      </w:r>
      <w:r w:rsidRPr="00C718E6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0.001)</w:t>
      </w:r>
    </w:p>
    <w:p w14:paraId="0501228C" w14:textId="77777777" w:rsidR="00315BC3" w:rsidRPr="00C718E6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</w:p>
    <w:p w14:paraId="1796F502" w14:textId="77777777" w:rsidR="00315BC3" w:rsidRPr="00C718E6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</w:p>
    <w:p w14:paraId="1541FE48" w14:textId="77777777" w:rsidR="00315BC3" w:rsidRPr="00C718E6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</w:p>
    <w:p w14:paraId="1FC4DE9C" w14:textId="77777777" w:rsidR="00315BC3" w:rsidRPr="00C718E6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</w:rPr>
      </w:pPr>
    </w:p>
    <w:p w14:paraId="5E9CC0F7" w14:textId="28EDDFDC" w:rsidR="00315BC3" w:rsidRPr="00C718E6" w:rsidRDefault="003A13BB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  <w:vertAlign w:val="superscript"/>
        </w:rPr>
      </w:pPr>
      <w:r>
        <w:rPr>
          <w:rFonts w:ascii="Arial" w:eastAsia="宋体" w:hAnsi="Arial" w:cs="Arial"/>
          <w:kern w:val="0"/>
          <w:sz w:val="22"/>
        </w:rPr>
        <w:t>a</w:t>
      </w:r>
      <w:r w:rsidR="008475B3">
        <w:rPr>
          <w:rFonts w:ascii="Arial" w:eastAsia="宋体" w:hAnsi="Arial" w:cs="Arial"/>
          <w:kern w:val="0"/>
          <w:sz w:val="22"/>
        </w:rPr>
        <w:t xml:space="preserve">              b             c                d  </w:t>
      </w:r>
    </w:p>
    <w:p w14:paraId="3EA3A9B5" w14:textId="77777777" w:rsidR="00315BC3" w:rsidRDefault="00315BC3" w:rsidP="00315BC3">
      <w:pPr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  <w:lang w:val="zh-CN"/>
        </w:rPr>
      </w:pPr>
      <w:r>
        <w:rPr>
          <w:rFonts w:ascii="Arial" w:eastAsia="宋体" w:hAnsi="Arial" w:cs="Arial"/>
          <w:noProof/>
          <w:kern w:val="0"/>
          <w:sz w:val="22"/>
        </w:rPr>
        <w:drawing>
          <wp:inline distT="0" distB="0" distL="0" distR="0" wp14:anchorId="70419DAC" wp14:editId="204AB730">
            <wp:extent cx="1104265" cy="138684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6934" cy="1402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noProof/>
          <w:kern w:val="0"/>
          <w:sz w:val="22"/>
        </w:rPr>
        <w:drawing>
          <wp:inline distT="0" distB="0" distL="0" distR="0" wp14:anchorId="6D626EE5" wp14:editId="74454BD0">
            <wp:extent cx="1036320" cy="1165860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76221" cy="121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Arial" w:cs="宋体" w:hint="eastAsia"/>
          <w:noProof/>
          <w:kern w:val="0"/>
          <w:sz w:val="22"/>
        </w:rPr>
        <w:drawing>
          <wp:inline distT="0" distB="0" distL="0" distR="0" wp14:anchorId="217A57E3" wp14:editId="6D8A538A">
            <wp:extent cx="1485900" cy="132016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589"/>
                    <a:stretch>
                      <a:fillRect/>
                    </a:stretch>
                  </pic:blipFill>
                  <pic:spPr>
                    <a:xfrm>
                      <a:off x="0" y="0"/>
                      <a:ext cx="1491557" cy="1325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Arial" w:cs="宋体" w:hint="eastAsia"/>
          <w:noProof/>
          <w:kern w:val="0"/>
          <w:sz w:val="22"/>
        </w:rPr>
        <w:drawing>
          <wp:inline distT="0" distB="0" distL="0" distR="0" wp14:anchorId="6EB3B82F" wp14:editId="7FADE85E">
            <wp:extent cx="1429385" cy="133350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80"/>
                    <a:stretch>
                      <a:fillRect/>
                    </a:stretch>
                  </pic:blipFill>
                  <pic:spPr>
                    <a:xfrm>
                      <a:off x="0" y="0"/>
                      <a:ext cx="1435993" cy="1339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266C3" w14:textId="77777777" w:rsidR="00315BC3" w:rsidRDefault="00315BC3" w:rsidP="00315BC3">
      <w:pPr>
        <w:tabs>
          <w:tab w:val="left" w:pos="5400"/>
        </w:tabs>
        <w:autoSpaceDE w:val="0"/>
        <w:autoSpaceDN w:val="0"/>
        <w:adjustRightInd w:val="0"/>
        <w:spacing w:line="276" w:lineRule="auto"/>
        <w:jc w:val="left"/>
        <w:rPr>
          <w:rFonts w:ascii="Arial" w:eastAsia="宋体" w:hAnsi="Arial" w:cs="Arial"/>
          <w:kern w:val="0"/>
          <w:sz w:val="22"/>
          <w:lang w:val="zh-CN"/>
        </w:rPr>
      </w:pPr>
      <w:r>
        <w:rPr>
          <w:rFonts w:ascii="Arial" w:eastAsia="宋体" w:hAnsi="Arial" w:cs="Arial"/>
          <w:kern w:val="0"/>
          <w:sz w:val="22"/>
          <w:lang w:val="zh-CN"/>
        </w:rPr>
        <w:tab/>
        <w:t xml:space="preserve">                     </w:t>
      </w:r>
    </w:p>
    <w:p w14:paraId="021D10CC" w14:textId="15098B96" w:rsidR="00315BC3" w:rsidRPr="008475B3" w:rsidRDefault="00315BC3" w:rsidP="00315BC3">
      <w:pPr>
        <w:tabs>
          <w:tab w:val="left" w:pos="5400"/>
        </w:tabs>
        <w:autoSpaceDE w:val="0"/>
        <w:autoSpaceDN w:val="0"/>
        <w:adjustRightInd w:val="0"/>
        <w:spacing w:line="276" w:lineRule="auto"/>
        <w:jc w:val="left"/>
        <w:rPr>
          <w:rFonts w:ascii="Times New Roman" w:hAnsi="Times New Roman" w:cs="Times New Roman"/>
          <w:kern w:val="0"/>
          <w:sz w:val="24"/>
          <w:szCs w:val="24"/>
          <w:lang w:eastAsia="en-GB"/>
        </w:rPr>
      </w:pPr>
      <w:r w:rsidRPr="008475B3">
        <w:rPr>
          <w:rFonts w:ascii="Times New Roman" w:hAnsi="Times New Roman" w:cs="Times New Roman"/>
          <w:kern w:val="0"/>
          <w:sz w:val="24"/>
          <w:szCs w:val="24"/>
          <w:lang w:eastAsia="en-GB"/>
        </w:rPr>
        <w:t xml:space="preserve">Figure s4. </w:t>
      </w:r>
      <w:r w:rsidR="008475B3">
        <w:rPr>
          <w:rFonts w:ascii="Times New Roman" w:hAnsi="Times New Roman" w:cs="Times New Roman"/>
          <w:kern w:val="0"/>
          <w:sz w:val="24"/>
          <w:szCs w:val="24"/>
          <w:lang w:eastAsia="en-GB"/>
        </w:rPr>
        <w:t>Based on the</w:t>
      </w:r>
      <w:r w:rsidR="008475B3"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 xml:space="preserve"> m</w:t>
      </w:r>
      <w:r w:rsidR="008475B3" w:rsidRPr="008475B3">
        <w:rPr>
          <w:rFonts w:ascii="Times New Roman" w:hAnsi="Times New Roman" w:cs="Times New Roman" w:hint="eastAsia"/>
          <w:kern w:val="0"/>
          <w:sz w:val="24"/>
          <w:szCs w:val="24"/>
          <w:vertAlign w:val="superscript"/>
          <w:lang w:eastAsia="en-GB"/>
        </w:rPr>
        <w:t>6</w:t>
      </w:r>
      <w:r w:rsidR="008475B3"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Ascore</w:t>
      </w:r>
      <w:r w:rsidR="008475B3">
        <w:rPr>
          <w:rFonts w:ascii="Times New Roman" w:hAnsi="Times New Roman" w:cs="Times New Roman"/>
          <w:kern w:val="0"/>
          <w:sz w:val="24"/>
          <w:szCs w:val="24"/>
          <w:lang w:eastAsia="en-GB"/>
        </w:rPr>
        <w:t xml:space="preserve"> to analysis of patients.</w:t>
      </w:r>
      <w:r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(</w:t>
      </w:r>
      <w:r w:rsidRPr="008475B3">
        <w:rPr>
          <w:rFonts w:ascii="Times New Roman" w:hAnsi="Times New Roman" w:cs="Times New Roman"/>
          <w:kern w:val="0"/>
          <w:sz w:val="24"/>
          <w:szCs w:val="24"/>
          <w:lang w:eastAsia="en-GB"/>
        </w:rPr>
        <w:t>A</w:t>
      </w:r>
      <w:r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 xml:space="preserve">) </w:t>
      </w:r>
      <w:r w:rsidR="008A7527" w:rsidRPr="008A7527">
        <w:rPr>
          <w:rFonts w:ascii="Times New Roman" w:hAnsi="Times New Roman" w:cs="Times New Roman"/>
          <w:kern w:val="0"/>
          <w:sz w:val="24"/>
          <w:szCs w:val="24"/>
          <w:lang w:eastAsia="en-GB"/>
        </w:rPr>
        <w:t>Clinical correlation analysis</w:t>
      </w:r>
      <w:r w:rsidR="008A7527" w:rsidRPr="008A7527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 xml:space="preserve"> </w:t>
      </w:r>
      <w:r w:rsidR="008A7527">
        <w:rPr>
          <w:rFonts w:ascii="Times New Roman" w:hAnsi="Times New Roman" w:cs="Times New Roman"/>
          <w:kern w:val="0"/>
          <w:sz w:val="24"/>
          <w:szCs w:val="24"/>
          <w:lang w:eastAsia="en-GB"/>
        </w:rPr>
        <w:t xml:space="preserve">of </w:t>
      </w:r>
      <w:r w:rsidR="008A7527"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m</w:t>
      </w:r>
      <w:r w:rsidR="008A7527" w:rsidRPr="008A7527">
        <w:rPr>
          <w:rFonts w:ascii="Times New Roman" w:hAnsi="Times New Roman" w:cs="Times New Roman" w:hint="eastAsia"/>
          <w:kern w:val="0"/>
          <w:sz w:val="24"/>
          <w:szCs w:val="24"/>
          <w:vertAlign w:val="superscript"/>
          <w:lang w:eastAsia="en-GB"/>
        </w:rPr>
        <w:t>6</w:t>
      </w:r>
      <w:r w:rsidR="008A7527"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 xml:space="preserve">Ascore clinicopathological parameters with clinical patients of SKCM. </w:t>
      </w:r>
      <w:r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lastRenderedPageBreak/>
        <w:t>(</w:t>
      </w:r>
      <w:r w:rsidRPr="008475B3">
        <w:rPr>
          <w:rFonts w:ascii="Times New Roman" w:hAnsi="Times New Roman" w:cs="Times New Roman"/>
          <w:kern w:val="0"/>
          <w:sz w:val="24"/>
          <w:szCs w:val="24"/>
          <w:lang w:eastAsia="en-GB"/>
        </w:rPr>
        <w:t>B</w:t>
      </w:r>
      <w:r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)</w:t>
      </w:r>
      <w:r w:rsidR="008A7527">
        <w:rPr>
          <w:rFonts w:ascii="Times New Roman" w:hAnsi="Times New Roman" w:cs="Times New Roman"/>
          <w:kern w:val="0"/>
          <w:sz w:val="24"/>
          <w:szCs w:val="24"/>
          <w:lang w:eastAsia="en-GB"/>
        </w:rPr>
        <w:t>Survival state</w:t>
      </w:r>
      <w:r w:rsidR="0094075B">
        <w:rPr>
          <w:rFonts w:ascii="Times New Roman" w:hAnsi="Times New Roman" w:cs="Times New Roman"/>
          <w:kern w:val="0"/>
          <w:sz w:val="24"/>
          <w:szCs w:val="24"/>
          <w:lang w:eastAsia="en-GB"/>
        </w:rPr>
        <w:t xml:space="preserve"> of </w:t>
      </w:r>
      <w:r w:rsidR="0094075B"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m</w:t>
      </w:r>
      <w:r w:rsidR="0094075B" w:rsidRPr="008475B3">
        <w:rPr>
          <w:rFonts w:ascii="Times New Roman" w:hAnsi="Times New Roman" w:cs="Times New Roman" w:hint="eastAsia"/>
          <w:kern w:val="0"/>
          <w:sz w:val="24"/>
          <w:szCs w:val="24"/>
          <w:vertAlign w:val="superscript"/>
          <w:lang w:eastAsia="en-GB"/>
        </w:rPr>
        <w:t>6</w:t>
      </w:r>
      <w:r w:rsidR="0094075B"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Ascore</w:t>
      </w:r>
      <w:r w:rsidR="008A7527">
        <w:rPr>
          <w:rFonts w:ascii="Times New Roman" w:hAnsi="Times New Roman" w:cs="Times New Roman"/>
          <w:kern w:val="0"/>
          <w:sz w:val="24"/>
          <w:szCs w:val="24"/>
          <w:lang w:eastAsia="en-GB"/>
        </w:rPr>
        <w:t>(p=0.029)</w:t>
      </w:r>
      <w:r w:rsidR="0094075B">
        <w:rPr>
          <w:rFonts w:ascii="Times New Roman" w:hAnsi="Times New Roman" w:cs="Times New Roman"/>
          <w:kern w:val="0"/>
          <w:sz w:val="24"/>
          <w:szCs w:val="24"/>
          <w:lang w:eastAsia="en-GB"/>
        </w:rPr>
        <w:t xml:space="preserve">. Overall survival of </w:t>
      </w:r>
      <w:r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patients with stage</w:t>
      </w:r>
      <w:r w:rsidR="0094075B">
        <w:rPr>
          <w:rFonts w:ascii="Times New Roman" w:hAnsi="Times New Roman" w:cs="Times New Roman" w:hint="eastAsia"/>
          <w:kern w:val="0"/>
          <w:sz w:val="24"/>
          <w:szCs w:val="24"/>
        </w:rPr>
        <w:t>Ⅰ</w:t>
      </w:r>
      <w:r w:rsidR="0094075B">
        <w:rPr>
          <w:rFonts w:ascii="Times New Roman" w:hAnsi="Times New Roman" w:cs="Times New Roman" w:hint="eastAsia"/>
          <w:kern w:val="0"/>
          <w:sz w:val="24"/>
          <w:szCs w:val="24"/>
        </w:rPr>
        <w:t>,</w:t>
      </w:r>
      <w:r w:rsidR="0094075B">
        <w:rPr>
          <w:rFonts w:ascii="Times New Roman" w:hAnsi="Times New Roman" w:cs="Times New Roman" w:hint="eastAsia"/>
          <w:kern w:val="0"/>
          <w:sz w:val="24"/>
          <w:szCs w:val="24"/>
        </w:rPr>
        <w:t>Ⅱ</w:t>
      </w:r>
      <w:r w:rsidR="0094075B"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(</w:t>
      </w:r>
      <w:r w:rsidR="0094075B" w:rsidRPr="008475B3">
        <w:rPr>
          <w:rFonts w:ascii="Times New Roman" w:hAnsi="Times New Roman" w:cs="Times New Roman"/>
          <w:kern w:val="0"/>
          <w:sz w:val="24"/>
          <w:szCs w:val="24"/>
          <w:lang w:eastAsia="en-GB"/>
        </w:rPr>
        <w:t>C</w:t>
      </w:r>
      <w:r w:rsidR="0094075B"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)</w:t>
      </w:r>
      <w:r w:rsidR="0094075B">
        <w:rPr>
          <w:rFonts w:ascii="Times New Roman" w:hAnsi="Times New Roman" w:cs="Times New Roman"/>
          <w:kern w:val="0"/>
          <w:sz w:val="24"/>
          <w:szCs w:val="24"/>
          <w:lang w:eastAsia="en-GB"/>
        </w:rPr>
        <w:t>and</w:t>
      </w:r>
      <w:r w:rsidR="0094075B">
        <w:rPr>
          <w:rFonts w:ascii="Times New Roman" w:hAnsi="Times New Roman" w:cs="Times New Roman" w:hint="eastAsia"/>
          <w:kern w:val="0"/>
          <w:sz w:val="24"/>
          <w:szCs w:val="24"/>
        </w:rPr>
        <w:t>Ⅲ，Ⅳ</w:t>
      </w:r>
      <w:r w:rsidR="0094075B"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(</w:t>
      </w:r>
      <w:r w:rsidR="0094075B" w:rsidRPr="008475B3">
        <w:rPr>
          <w:rFonts w:ascii="Times New Roman" w:hAnsi="Times New Roman" w:cs="Times New Roman"/>
          <w:kern w:val="0"/>
          <w:sz w:val="24"/>
          <w:szCs w:val="24"/>
          <w:lang w:eastAsia="en-GB"/>
        </w:rPr>
        <w:t>D</w:t>
      </w:r>
      <w:r w:rsidR="0094075B"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)</w:t>
      </w:r>
      <w:r w:rsidR="0094075B">
        <w:rPr>
          <w:rFonts w:ascii="Times New Roman" w:hAnsi="Times New Roman" w:cs="Times New Roman"/>
          <w:kern w:val="0"/>
          <w:sz w:val="24"/>
          <w:szCs w:val="24"/>
          <w:lang w:eastAsia="en-GB"/>
        </w:rPr>
        <w:t xml:space="preserve">were </w:t>
      </w:r>
      <w:r w:rsidRPr="008475B3">
        <w:rPr>
          <w:rFonts w:ascii="Times New Roman" w:hAnsi="Times New Roman" w:cs="Times New Roman" w:hint="eastAsia"/>
          <w:kern w:val="0"/>
          <w:sz w:val="24"/>
          <w:szCs w:val="24"/>
          <w:lang w:eastAsia="en-GB"/>
        </w:rPr>
        <w:t>statistically significant</w:t>
      </w:r>
      <w:r w:rsidR="0094075B">
        <w:rPr>
          <w:rFonts w:ascii="Times New Roman" w:hAnsi="Times New Roman" w:cs="Times New Roman"/>
          <w:kern w:val="0"/>
          <w:sz w:val="24"/>
          <w:szCs w:val="24"/>
          <w:lang w:eastAsia="en-GB"/>
        </w:rPr>
        <w:t>.</w:t>
      </w:r>
    </w:p>
    <w:p w14:paraId="0371584D" w14:textId="77777777" w:rsidR="00BC5A12" w:rsidRDefault="00BC5A12"/>
    <w:sectPr w:rsidR="00BC5A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65264" w14:textId="77777777" w:rsidR="00D12BFD" w:rsidRDefault="00D12BFD" w:rsidP="00315BC3">
      <w:r>
        <w:separator/>
      </w:r>
    </w:p>
  </w:endnote>
  <w:endnote w:type="continuationSeparator" w:id="0">
    <w:p w14:paraId="7F9F9C4E" w14:textId="77777777" w:rsidR="00D12BFD" w:rsidRDefault="00D12BFD" w:rsidP="00315B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9C247" w14:textId="77777777" w:rsidR="00D12BFD" w:rsidRDefault="00D12BFD" w:rsidP="00315BC3">
      <w:r>
        <w:separator/>
      </w:r>
    </w:p>
  </w:footnote>
  <w:footnote w:type="continuationSeparator" w:id="0">
    <w:p w14:paraId="2EDA88EC" w14:textId="77777777" w:rsidR="00D12BFD" w:rsidRDefault="00D12BFD" w:rsidP="00315B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41607"/>
    <w:rsid w:val="00014FE3"/>
    <w:rsid w:val="000A3884"/>
    <w:rsid w:val="001B471D"/>
    <w:rsid w:val="00315BC3"/>
    <w:rsid w:val="003A13BB"/>
    <w:rsid w:val="00517191"/>
    <w:rsid w:val="00517F00"/>
    <w:rsid w:val="00541607"/>
    <w:rsid w:val="005D6817"/>
    <w:rsid w:val="006168D4"/>
    <w:rsid w:val="008475B3"/>
    <w:rsid w:val="008A7527"/>
    <w:rsid w:val="008E2D34"/>
    <w:rsid w:val="0094075B"/>
    <w:rsid w:val="009814E4"/>
    <w:rsid w:val="00A44350"/>
    <w:rsid w:val="00AC1BED"/>
    <w:rsid w:val="00B04886"/>
    <w:rsid w:val="00B9084E"/>
    <w:rsid w:val="00BC5A12"/>
    <w:rsid w:val="00BE3446"/>
    <w:rsid w:val="00C718E6"/>
    <w:rsid w:val="00D12BFD"/>
    <w:rsid w:val="00E34B07"/>
    <w:rsid w:val="00EA74B4"/>
    <w:rsid w:val="00EC11AD"/>
    <w:rsid w:val="00ED17AF"/>
    <w:rsid w:val="00F24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54F889E"/>
  <w15:chartTrackingRefBased/>
  <w15:docId w15:val="{E57A256E-AD2C-4FB4-82B2-9B75FB18F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5B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5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5B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5B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5B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雨琦 王</dc:creator>
  <cp:keywords/>
  <dc:description/>
  <cp:lastModifiedBy>雨琦 王</cp:lastModifiedBy>
  <cp:revision>11</cp:revision>
  <dcterms:created xsi:type="dcterms:W3CDTF">2021-08-21T06:50:00Z</dcterms:created>
  <dcterms:modified xsi:type="dcterms:W3CDTF">2021-09-04T12:28:00Z</dcterms:modified>
</cp:coreProperties>
</file>