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65650" w14:textId="77777777" w:rsidR="00A75E9F" w:rsidRPr="00A75E9F" w:rsidRDefault="00A75E9F" w:rsidP="00A75E9F">
      <w:pPr>
        <w:rPr>
          <w:lang w:val="en-GB"/>
        </w:rPr>
      </w:pPr>
      <w:r w:rsidRPr="00A75E9F">
        <w:rPr>
          <w:b/>
          <w:lang w:val="en-GB"/>
        </w:rPr>
        <w:t xml:space="preserve">Supplementary table1. </w:t>
      </w:r>
      <w:r w:rsidRPr="00A75E9F">
        <w:rPr>
          <w:lang w:val="en-GB"/>
        </w:rPr>
        <w:t>Follow-up prevalence’s of CLTS and no-CLTS groups</w:t>
      </w:r>
    </w:p>
    <w:p w14:paraId="0C9A12F5" w14:textId="77777777" w:rsidR="00A75E9F" w:rsidRPr="00A75E9F" w:rsidRDefault="00A75E9F" w:rsidP="00A75E9F">
      <w:pPr>
        <w:rPr>
          <w:lang w:val="en-GB"/>
        </w:rPr>
      </w:pPr>
    </w:p>
    <w:tbl>
      <w:tblPr>
        <w:tblW w:w="9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2341"/>
        <w:gridCol w:w="2341"/>
      </w:tblGrid>
      <w:tr w:rsidR="00A75E9F" w:rsidRPr="00A75E9F" w14:paraId="749270B1" w14:textId="77777777">
        <w:trPr>
          <w:trHeight w:val="300"/>
        </w:trPr>
        <w:tc>
          <w:tcPr>
            <w:tcW w:w="5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5F6F5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FC016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  <w:r w:rsidRPr="00A75E9F">
              <w:rPr>
                <w:b/>
                <w:bCs/>
                <w:lang w:val="en-GB"/>
              </w:rPr>
              <w:t>no-CLTS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28F6D7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  <w:r w:rsidRPr="00A75E9F">
              <w:rPr>
                <w:b/>
                <w:bCs/>
                <w:lang w:val="en-GB"/>
              </w:rPr>
              <w:t>CLTS</w:t>
            </w:r>
          </w:p>
        </w:tc>
      </w:tr>
      <w:tr w:rsidR="00A75E9F" w:rsidRPr="00A75E9F" w14:paraId="20747AF6" w14:textId="77777777">
        <w:trPr>
          <w:trHeight w:val="300"/>
        </w:trPr>
        <w:tc>
          <w:tcPr>
            <w:tcW w:w="5606" w:type="dxa"/>
            <w:noWrap/>
            <w:vAlign w:val="bottom"/>
            <w:hideMark/>
          </w:tcPr>
          <w:p w14:paraId="30FA274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n FU1 (by diagnostic approach)</w:t>
            </w:r>
          </w:p>
        </w:tc>
        <w:tc>
          <w:tcPr>
            <w:tcW w:w="1846" w:type="dxa"/>
            <w:noWrap/>
            <w:vAlign w:val="bottom"/>
            <w:hideMark/>
          </w:tcPr>
          <w:p w14:paraId="07C23EC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1,594*|1,705"|1,575^</w:t>
            </w:r>
          </w:p>
        </w:tc>
        <w:tc>
          <w:tcPr>
            <w:tcW w:w="2017" w:type="dxa"/>
            <w:noWrap/>
            <w:vAlign w:val="bottom"/>
            <w:hideMark/>
          </w:tcPr>
          <w:p w14:paraId="41EF9D5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1552*|1612"|1,535^</w:t>
            </w:r>
          </w:p>
        </w:tc>
      </w:tr>
      <w:tr w:rsidR="00A75E9F" w:rsidRPr="00A75E9F" w14:paraId="795A5598" w14:textId="77777777">
        <w:trPr>
          <w:trHeight w:val="300"/>
        </w:trPr>
        <w:tc>
          <w:tcPr>
            <w:tcW w:w="5606" w:type="dxa"/>
            <w:noWrap/>
            <w:vAlign w:val="bottom"/>
            <w:hideMark/>
          </w:tcPr>
          <w:p w14:paraId="2F9DED1C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n FU2 (by diagnostic approach)</w:t>
            </w:r>
          </w:p>
        </w:tc>
        <w:tc>
          <w:tcPr>
            <w:tcW w:w="1846" w:type="dxa"/>
            <w:noWrap/>
            <w:vAlign w:val="bottom"/>
            <w:hideMark/>
          </w:tcPr>
          <w:p w14:paraId="589E186C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1,278*|1,419"|1,276^</w:t>
            </w:r>
          </w:p>
        </w:tc>
        <w:tc>
          <w:tcPr>
            <w:tcW w:w="2017" w:type="dxa"/>
            <w:noWrap/>
            <w:vAlign w:val="bottom"/>
            <w:hideMark/>
          </w:tcPr>
          <w:p w14:paraId="441BCB7D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1,212*|1,327"|1,205^</w:t>
            </w:r>
          </w:p>
        </w:tc>
      </w:tr>
      <w:tr w:rsidR="00A75E9F" w:rsidRPr="00A75E9F" w14:paraId="2A47FB97" w14:textId="77777777">
        <w:trPr>
          <w:trHeight w:val="300"/>
        </w:trPr>
        <w:tc>
          <w:tcPr>
            <w:tcW w:w="5606" w:type="dxa"/>
            <w:shd w:val="clear" w:color="auto" w:fill="D9D9D9" w:themeFill="background1" w:themeFillShade="D9"/>
            <w:noWrap/>
            <w:vAlign w:val="bottom"/>
            <w:hideMark/>
          </w:tcPr>
          <w:p w14:paraId="1992AA99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  <w:r w:rsidRPr="00A75E9F">
              <w:rPr>
                <w:b/>
                <w:bCs/>
                <w:lang w:val="en-GB"/>
              </w:rPr>
              <w:t xml:space="preserve">Primary outcome (STH infection </w:t>
            </w:r>
            <w:proofErr w:type="gramStart"/>
            <w:r w:rsidRPr="00A75E9F">
              <w:rPr>
                <w:b/>
                <w:bCs/>
                <w:lang w:val="en-GB"/>
              </w:rPr>
              <w:t>status)*</w:t>
            </w:r>
            <w:proofErr w:type="gramEnd"/>
          </w:p>
        </w:tc>
        <w:tc>
          <w:tcPr>
            <w:tcW w:w="1846" w:type="dxa"/>
            <w:shd w:val="clear" w:color="auto" w:fill="D9D9D9" w:themeFill="background1" w:themeFillShade="D9"/>
            <w:noWrap/>
            <w:vAlign w:val="bottom"/>
            <w:hideMark/>
          </w:tcPr>
          <w:p w14:paraId="2AA76528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</w:p>
        </w:tc>
        <w:tc>
          <w:tcPr>
            <w:tcW w:w="2017" w:type="dxa"/>
            <w:shd w:val="clear" w:color="auto" w:fill="D9D9D9" w:themeFill="background1" w:themeFillShade="D9"/>
            <w:noWrap/>
            <w:vAlign w:val="bottom"/>
            <w:hideMark/>
          </w:tcPr>
          <w:p w14:paraId="72E0847F" w14:textId="77777777" w:rsidR="00A75E9F" w:rsidRPr="00A75E9F" w:rsidRDefault="00A75E9F" w:rsidP="00A75E9F"/>
        </w:tc>
      </w:tr>
      <w:tr w:rsidR="00A75E9F" w:rsidRPr="00A75E9F" w14:paraId="3B04393D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268BA8A6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 xml:space="preserve">Hookworm FU1 </w:t>
            </w:r>
          </w:p>
        </w:tc>
        <w:tc>
          <w:tcPr>
            <w:tcW w:w="1846" w:type="dxa"/>
            <w:noWrap/>
            <w:vAlign w:val="bottom"/>
            <w:hideMark/>
          </w:tcPr>
          <w:p w14:paraId="56D1A525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69 (4.3)</w:t>
            </w:r>
          </w:p>
        </w:tc>
        <w:tc>
          <w:tcPr>
            <w:tcW w:w="2017" w:type="dxa"/>
            <w:noWrap/>
            <w:vAlign w:val="bottom"/>
            <w:hideMark/>
          </w:tcPr>
          <w:p w14:paraId="43B9692A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59 (3.8)</w:t>
            </w:r>
          </w:p>
        </w:tc>
      </w:tr>
      <w:tr w:rsidR="00A75E9F" w:rsidRPr="00A75E9F" w14:paraId="5CE79215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2C14AFD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Hookworm FU2</w:t>
            </w:r>
          </w:p>
        </w:tc>
        <w:tc>
          <w:tcPr>
            <w:tcW w:w="1846" w:type="dxa"/>
            <w:noWrap/>
            <w:vAlign w:val="bottom"/>
            <w:hideMark/>
          </w:tcPr>
          <w:p w14:paraId="30AB1E1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24 (1.9)</w:t>
            </w:r>
          </w:p>
        </w:tc>
        <w:tc>
          <w:tcPr>
            <w:tcW w:w="2017" w:type="dxa"/>
            <w:noWrap/>
            <w:vAlign w:val="bottom"/>
            <w:hideMark/>
          </w:tcPr>
          <w:p w14:paraId="2FAEB878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26 (2.1)</w:t>
            </w:r>
          </w:p>
        </w:tc>
      </w:tr>
      <w:tr w:rsidR="00A75E9F" w:rsidRPr="00A75E9F" w14:paraId="0A4D7DA4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3ADC1C33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Trichuris </w:t>
            </w:r>
            <w:proofErr w:type="spellStart"/>
            <w:r w:rsidRPr="00A75E9F">
              <w:rPr>
                <w:i/>
                <w:iCs/>
                <w:lang w:val="en-GB"/>
              </w:rPr>
              <w:t>trichiura</w:t>
            </w:r>
            <w:proofErr w:type="spellEnd"/>
            <w:r w:rsidRPr="00A75E9F">
              <w:rPr>
                <w:lang w:val="en-GB"/>
              </w:rPr>
              <w:t xml:space="preserve"> FU1</w:t>
            </w:r>
          </w:p>
        </w:tc>
        <w:tc>
          <w:tcPr>
            <w:tcW w:w="1846" w:type="dxa"/>
            <w:noWrap/>
            <w:vAlign w:val="bottom"/>
            <w:hideMark/>
          </w:tcPr>
          <w:p w14:paraId="2932B1F0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16 (1.0)</w:t>
            </w:r>
          </w:p>
        </w:tc>
        <w:tc>
          <w:tcPr>
            <w:tcW w:w="2017" w:type="dxa"/>
            <w:noWrap/>
            <w:vAlign w:val="bottom"/>
            <w:hideMark/>
          </w:tcPr>
          <w:p w14:paraId="18E0FCC3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11 (0.7)</w:t>
            </w:r>
          </w:p>
        </w:tc>
      </w:tr>
      <w:tr w:rsidR="00A75E9F" w:rsidRPr="00A75E9F" w14:paraId="5637DB06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59D9A3EA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Trichuris </w:t>
            </w:r>
            <w:proofErr w:type="spellStart"/>
            <w:r w:rsidRPr="00A75E9F">
              <w:rPr>
                <w:i/>
                <w:iCs/>
                <w:lang w:val="en-GB"/>
              </w:rPr>
              <w:t>trichiura</w:t>
            </w:r>
            <w:proofErr w:type="spellEnd"/>
            <w:r w:rsidRPr="00A75E9F">
              <w:rPr>
                <w:lang w:val="en-GB"/>
              </w:rPr>
              <w:t xml:space="preserve"> FU2</w:t>
            </w:r>
          </w:p>
        </w:tc>
        <w:tc>
          <w:tcPr>
            <w:tcW w:w="1846" w:type="dxa"/>
            <w:noWrap/>
            <w:vAlign w:val="bottom"/>
            <w:hideMark/>
          </w:tcPr>
          <w:p w14:paraId="0D722FB6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3 (0.2)</w:t>
            </w:r>
          </w:p>
        </w:tc>
        <w:tc>
          <w:tcPr>
            <w:tcW w:w="2017" w:type="dxa"/>
            <w:noWrap/>
            <w:vAlign w:val="bottom"/>
            <w:hideMark/>
          </w:tcPr>
          <w:p w14:paraId="709D1B93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3 (0.2)</w:t>
            </w:r>
          </w:p>
        </w:tc>
      </w:tr>
      <w:tr w:rsidR="00A75E9F" w:rsidRPr="00A75E9F" w14:paraId="31CD236B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37DA6280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>Ascaris lumbricoides</w:t>
            </w:r>
            <w:r w:rsidRPr="00A75E9F">
              <w:rPr>
                <w:lang w:val="en-GB"/>
              </w:rPr>
              <w:t xml:space="preserve"> FU1</w:t>
            </w:r>
          </w:p>
        </w:tc>
        <w:tc>
          <w:tcPr>
            <w:tcW w:w="1846" w:type="dxa"/>
            <w:noWrap/>
            <w:vAlign w:val="bottom"/>
            <w:hideMark/>
          </w:tcPr>
          <w:p w14:paraId="5001A2DD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 (0.1)</w:t>
            </w:r>
          </w:p>
        </w:tc>
        <w:tc>
          <w:tcPr>
            <w:tcW w:w="2017" w:type="dxa"/>
            <w:noWrap/>
            <w:vAlign w:val="bottom"/>
            <w:hideMark/>
          </w:tcPr>
          <w:p w14:paraId="69D1D45F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3 (0.2)</w:t>
            </w:r>
          </w:p>
        </w:tc>
      </w:tr>
      <w:tr w:rsidR="00A75E9F" w:rsidRPr="00A75E9F" w14:paraId="58A6D3D2" w14:textId="77777777">
        <w:trPr>
          <w:trHeight w:val="300"/>
        </w:trPr>
        <w:tc>
          <w:tcPr>
            <w:tcW w:w="5606" w:type="dxa"/>
            <w:vAlign w:val="bottom"/>
            <w:hideMark/>
          </w:tcPr>
          <w:p w14:paraId="25D490B8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>Ascaris lumbricoides</w:t>
            </w:r>
            <w:r w:rsidRPr="00A75E9F">
              <w:rPr>
                <w:lang w:val="en-GB"/>
              </w:rPr>
              <w:t xml:space="preserve"> FU2</w:t>
            </w:r>
          </w:p>
        </w:tc>
        <w:tc>
          <w:tcPr>
            <w:tcW w:w="1846" w:type="dxa"/>
            <w:noWrap/>
            <w:vAlign w:val="bottom"/>
            <w:hideMark/>
          </w:tcPr>
          <w:p w14:paraId="66C0BC4E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0 (0.0)</w:t>
            </w:r>
          </w:p>
        </w:tc>
        <w:tc>
          <w:tcPr>
            <w:tcW w:w="2017" w:type="dxa"/>
            <w:noWrap/>
            <w:vAlign w:val="bottom"/>
            <w:hideMark/>
          </w:tcPr>
          <w:p w14:paraId="0B04F7E5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0 (0.0)</w:t>
            </w:r>
          </w:p>
        </w:tc>
      </w:tr>
      <w:tr w:rsidR="00A75E9F" w:rsidRPr="00A75E9F" w14:paraId="43D48DB9" w14:textId="77777777">
        <w:trPr>
          <w:trHeight w:val="300"/>
        </w:trPr>
        <w:tc>
          <w:tcPr>
            <w:tcW w:w="9469" w:type="dxa"/>
            <w:gridSpan w:val="3"/>
            <w:shd w:val="clear" w:color="auto" w:fill="D9D9D9" w:themeFill="background1" w:themeFillShade="D9"/>
            <w:noWrap/>
            <w:vAlign w:val="bottom"/>
            <w:hideMark/>
          </w:tcPr>
          <w:p w14:paraId="13191202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  <w:r w:rsidRPr="00A75E9F">
              <w:rPr>
                <w:b/>
                <w:bCs/>
                <w:lang w:val="en-GB"/>
              </w:rPr>
              <w:t>Secondary outcome (</w:t>
            </w:r>
            <w:r w:rsidRPr="00A75E9F">
              <w:rPr>
                <w:b/>
                <w:bCs/>
                <w:i/>
                <w:iCs/>
                <w:lang w:val="en-GB"/>
              </w:rPr>
              <w:t>Schistosoma spp</w:t>
            </w:r>
            <w:r w:rsidRPr="00A75E9F">
              <w:rPr>
                <w:b/>
                <w:bCs/>
                <w:lang w:val="en-GB"/>
              </w:rPr>
              <w:t>. &amp; intestinal protozoa infection status)</w:t>
            </w:r>
          </w:p>
        </w:tc>
      </w:tr>
      <w:tr w:rsidR="00A75E9F" w:rsidRPr="00A75E9F" w14:paraId="6176E490" w14:textId="77777777">
        <w:trPr>
          <w:trHeight w:val="300"/>
        </w:trPr>
        <w:tc>
          <w:tcPr>
            <w:tcW w:w="9469" w:type="dxa"/>
            <w:gridSpan w:val="3"/>
            <w:noWrap/>
            <w:vAlign w:val="bottom"/>
            <w:hideMark/>
          </w:tcPr>
          <w:p w14:paraId="4C4DD87C" w14:textId="77777777" w:rsidR="00A75E9F" w:rsidRPr="00A75E9F" w:rsidRDefault="00A75E9F" w:rsidP="00A75E9F">
            <w:pPr>
              <w:rPr>
                <w:b/>
                <w:bCs/>
                <w:i/>
                <w:iCs/>
                <w:lang w:val="en-GB"/>
              </w:rPr>
            </w:pPr>
            <w:r w:rsidRPr="00A75E9F">
              <w:rPr>
                <w:b/>
                <w:bCs/>
                <w:i/>
                <w:iCs/>
                <w:lang w:val="en-GB"/>
              </w:rPr>
              <w:t>Schistosoma spp.</w:t>
            </w:r>
          </w:p>
        </w:tc>
      </w:tr>
      <w:tr w:rsidR="00A75E9F" w:rsidRPr="00A75E9F" w14:paraId="51B20EA8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292B4826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Schistosoma mansoni </w:t>
            </w:r>
            <w:r w:rsidRPr="00A75E9F">
              <w:rPr>
                <w:lang w:val="en-GB"/>
              </w:rPr>
              <w:t>FU1*</w:t>
            </w:r>
          </w:p>
        </w:tc>
        <w:tc>
          <w:tcPr>
            <w:tcW w:w="1846" w:type="dxa"/>
            <w:noWrap/>
            <w:vAlign w:val="bottom"/>
            <w:hideMark/>
          </w:tcPr>
          <w:p w14:paraId="7C7B997E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25 (1.6)</w:t>
            </w:r>
          </w:p>
        </w:tc>
        <w:tc>
          <w:tcPr>
            <w:tcW w:w="2017" w:type="dxa"/>
            <w:noWrap/>
            <w:vAlign w:val="bottom"/>
            <w:hideMark/>
          </w:tcPr>
          <w:p w14:paraId="2CBC5FC0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28 (1.8)</w:t>
            </w:r>
          </w:p>
        </w:tc>
      </w:tr>
      <w:tr w:rsidR="00A75E9F" w:rsidRPr="00A75E9F" w14:paraId="61ED84D2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36E92EEE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>Schistosoma mansoni</w:t>
            </w:r>
            <w:r w:rsidRPr="00A75E9F">
              <w:rPr>
                <w:lang w:val="en-GB"/>
              </w:rPr>
              <w:t xml:space="preserve"> FU2*</w:t>
            </w:r>
          </w:p>
        </w:tc>
        <w:tc>
          <w:tcPr>
            <w:tcW w:w="1846" w:type="dxa"/>
            <w:noWrap/>
            <w:vAlign w:val="bottom"/>
            <w:hideMark/>
          </w:tcPr>
          <w:p w14:paraId="2ABA2985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32 (2.5)</w:t>
            </w:r>
          </w:p>
        </w:tc>
        <w:tc>
          <w:tcPr>
            <w:tcW w:w="2017" w:type="dxa"/>
            <w:noWrap/>
            <w:vAlign w:val="bottom"/>
            <w:hideMark/>
          </w:tcPr>
          <w:p w14:paraId="42D78A9D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21 (1.7)</w:t>
            </w:r>
          </w:p>
        </w:tc>
      </w:tr>
      <w:tr w:rsidR="00A75E9F" w:rsidRPr="00A75E9F" w14:paraId="1B3D070A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700D59AF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Schistosoma haematobium </w:t>
            </w:r>
            <w:r w:rsidRPr="00A75E9F">
              <w:rPr>
                <w:lang w:val="en-GB"/>
              </w:rPr>
              <w:t>FU1"</w:t>
            </w:r>
          </w:p>
        </w:tc>
        <w:tc>
          <w:tcPr>
            <w:tcW w:w="1846" w:type="dxa"/>
            <w:noWrap/>
            <w:vAlign w:val="bottom"/>
            <w:hideMark/>
          </w:tcPr>
          <w:p w14:paraId="4B366FE8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27 (1.6)</w:t>
            </w:r>
          </w:p>
        </w:tc>
        <w:tc>
          <w:tcPr>
            <w:tcW w:w="2017" w:type="dxa"/>
            <w:noWrap/>
            <w:vAlign w:val="bottom"/>
            <w:hideMark/>
          </w:tcPr>
          <w:p w14:paraId="026FEF53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42 (2.6)</w:t>
            </w:r>
          </w:p>
        </w:tc>
      </w:tr>
      <w:tr w:rsidR="00A75E9F" w:rsidRPr="00A75E9F" w14:paraId="0AFDA963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0F43D3D8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Schistosoma haematobium </w:t>
            </w:r>
            <w:r w:rsidRPr="00A75E9F">
              <w:rPr>
                <w:lang w:val="en-GB"/>
              </w:rPr>
              <w:t>FU2"</w:t>
            </w:r>
          </w:p>
        </w:tc>
        <w:tc>
          <w:tcPr>
            <w:tcW w:w="1846" w:type="dxa"/>
            <w:noWrap/>
            <w:vAlign w:val="bottom"/>
            <w:hideMark/>
          </w:tcPr>
          <w:p w14:paraId="3822BB58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51 (3.6)</w:t>
            </w:r>
          </w:p>
        </w:tc>
        <w:tc>
          <w:tcPr>
            <w:tcW w:w="2017" w:type="dxa"/>
            <w:noWrap/>
            <w:vAlign w:val="bottom"/>
            <w:hideMark/>
          </w:tcPr>
          <w:p w14:paraId="2779E973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23 (1.7)</w:t>
            </w:r>
          </w:p>
        </w:tc>
      </w:tr>
      <w:tr w:rsidR="00A75E9F" w:rsidRPr="00A75E9F" w14:paraId="2DCDBCD3" w14:textId="77777777">
        <w:trPr>
          <w:trHeight w:val="300"/>
        </w:trPr>
        <w:tc>
          <w:tcPr>
            <w:tcW w:w="5606" w:type="dxa"/>
            <w:noWrap/>
            <w:vAlign w:val="bottom"/>
            <w:hideMark/>
          </w:tcPr>
          <w:p w14:paraId="4057EED1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  <w:r w:rsidRPr="00A75E9F">
              <w:rPr>
                <w:b/>
                <w:bCs/>
                <w:lang w:val="en-GB"/>
              </w:rPr>
              <w:t>Intestinal protozoa^</w:t>
            </w:r>
          </w:p>
        </w:tc>
        <w:tc>
          <w:tcPr>
            <w:tcW w:w="1846" w:type="dxa"/>
            <w:noWrap/>
            <w:vAlign w:val="bottom"/>
            <w:hideMark/>
          </w:tcPr>
          <w:p w14:paraId="08719614" w14:textId="77777777" w:rsidR="00A75E9F" w:rsidRPr="00A75E9F" w:rsidRDefault="00A75E9F" w:rsidP="00A75E9F">
            <w:pPr>
              <w:rPr>
                <w:b/>
                <w:bCs/>
                <w:lang w:val="en-GB"/>
              </w:rPr>
            </w:pPr>
          </w:p>
        </w:tc>
        <w:tc>
          <w:tcPr>
            <w:tcW w:w="2017" w:type="dxa"/>
            <w:noWrap/>
            <w:vAlign w:val="bottom"/>
            <w:hideMark/>
          </w:tcPr>
          <w:p w14:paraId="0897420E" w14:textId="77777777" w:rsidR="00A75E9F" w:rsidRPr="00A75E9F" w:rsidRDefault="00A75E9F" w:rsidP="00A75E9F"/>
        </w:tc>
      </w:tr>
      <w:tr w:rsidR="00A75E9F" w:rsidRPr="00A75E9F" w14:paraId="0C89FC4B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48D1A4CC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Giardia lamblia </w:t>
            </w:r>
            <w:r w:rsidRPr="00A75E9F">
              <w:rPr>
                <w:lang w:val="en-GB"/>
              </w:rPr>
              <w:t>FU1</w:t>
            </w:r>
          </w:p>
        </w:tc>
        <w:tc>
          <w:tcPr>
            <w:tcW w:w="1846" w:type="dxa"/>
            <w:noWrap/>
            <w:vAlign w:val="bottom"/>
            <w:hideMark/>
          </w:tcPr>
          <w:p w14:paraId="2DABFE27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63 (4.0)</w:t>
            </w:r>
          </w:p>
        </w:tc>
        <w:tc>
          <w:tcPr>
            <w:tcW w:w="2017" w:type="dxa"/>
            <w:noWrap/>
            <w:vAlign w:val="bottom"/>
            <w:hideMark/>
          </w:tcPr>
          <w:p w14:paraId="3A41E20E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81 (5.3)</w:t>
            </w:r>
          </w:p>
        </w:tc>
      </w:tr>
      <w:tr w:rsidR="00A75E9F" w:rsidRPr="00A75E9F" w14:paraId="74E17344" w14:textId="77777777">
        <w:trPr>
          <w:trHeight w:val="337"/>
        </w:trPr>
        <w:tc>
          <w:tcPr>
            <w:tcW w:w="5606" w:type="dxa"/>
            <w:vAlign w:val="center"/>
            <w:hideMark/>
          </w:tcPr>
          <w:p w14:paraId="24A08E7B" w14:textId="77777777" w:rsidR="00A75E9F" w:rsidRPr="00A75E9F" w:rsidRDefault="00A75E9F" w:rsidP="00A75E9F">
            <w:pPr>
              <w:rPr>
                <w:i/>
                <w:iCs/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Giardia lamblia </w:t>
            </w:r>
            <w:r w:rsidRPr="00A75E9F">
              <w:rPr>
                <w:lang w:val="en-GB"/>
              </w:rPr>
              <w:t>FU2</w:t>
            </w:r>
          </w:p>
        </w:tc>
        <w:tc>
          <w:tcPr>
            <w:tcW w:w="1846" w:type="dxa"/>
            <w:noWrap/>
            <w:vAlign w:val="bottom"/>
            <w:hideMark/>
          </w:tcPr>
          <w:p w14:paraId="3E86D83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121 (9.5)</w:t>
            </w:r>
          </w:p>
        </w:tc>
        <w:tc>
          <w:tcPr>
            <w:tcW w:w="2017" w:type="dxa"/>
            <w:noWrap/>
            <w:vAlign w:val="bottom"/>
            <w:hideMark/>
          </w:tcPr>
          <w:p w14:paraId="56221737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143 (12)</w:t>
            </w:r>
          </w:p>
        </w:tc>
      </w:tr>
      <w:tr w:rsidR="00A75E9F" w:rsidRPr="00A75E9F" w14:paraId="5C9A965B" w14:textId="77777777">
        <w:trPr>
          <w:trHeight w:val="300"/>
        </w:trPr>
        <w:tc>
          <w:tcPr>
            <w:tcW w:w="5606" w:type="dxa"/>
            <w:vAlign w:val="center"/>
            <w:hideMark/>
          </w:tcPr>
          <w:p w14:paraId="080FF330" w14:textId="77777777" w:rsidR="00A75E9F" w:rsidRPr="00A75E9F" w:rsidRDefault="00A75E9F" w:rsidP="00A75E9F">
            <w:pPr>
              <w:rPr>
                <w:i/>
                <w:iCs/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Entamoeba histolytica </w:t>
            </w:r>
            <w:r w:rsidRPr="00A75E9F">
              <w:rPr>
                <w:lang w:val="en-GB"/>
              </w:rPr>
              <w:t>FU1</w:t>
            </w:r>
          </w:p>
        </w:tc>
        <w:tc>
          <w:tcPr>
            <w:tcW w:w="1846" w:type="dxa"/>
            <w:noWrap/>
            <w:vAlign w:val="bottom"/>
            <w:hideMark/>
          </w:tcPr>
          <w:p w14:paraId="66F13919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41 (2.6)</w:t>
            </w:r>
          </w:p>
        </w:tc>
        <w:tc>
          <w:tcPr>
            <w:tcW w:w="2017" w:type="dxa"/>
            <w:noWrap/>
            <w:vAlign w:val="bottom"/>
            <w:hideMark/>
          </w:tcPr>
          <w:p w14:paraId="4F286AEB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38 (2.5)</w:t>
            </w:r>
          </w:p>
        </w:tc>
      </w:tr>
      <w:tr w:rsidR="00A75E9F" w:rsidRPr="00A75E9F" w14:paraId="13E48D49" w14:textId="77777777">
        <w:trPr>
          <w:trHeight w:val="300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70ADC" w14:textId="77777777" w:rsidR="00A75E9F" w:rsidRPr="00A75E9F" w:rsidRDefault="00A75E9F" w:rsidP="00A75E9F">
            <w:pPr>
              <w:rPr>
                <w:i/>
                <w:iCs/>
                <w:lang w:val="en-GB"/>
              </w:rPr>
            </w:pPr>
            <w:r w:rsidRPr="00A75E9F">
              <w:rPr>
                <w:i/>
                <w:iCs/>
                <w:lang w:val="en-GB"/>
              </w:rPr>
              <w:t xml:space="preserve">Entamoeba histolytica </w:t>
            </w:r>
            <w:r w:rsidRPr="00A75E9F">
              <w:rPr>
                <w:lang w:val="en-GB"/>
              </w:rPr>
              <w:t>FU2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85FAF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89 (7.0)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B742C" w14:textId="77777777" w:rsidR="00A75E9F" w:rsidRPr="00A75E9F" w:rsidRDefault="00A75E9F" w:rsidP="00A75E9F">
            <w:pPr>
              <w:rPr>
                <w:lang w:val="en-GB"/>
              </w:rPr>
            </w:pPr>
            <w:r w:rsidRPr="00A75E9F">
              <w:rPr>
                <w:lang w:val="en-GB"/>
              </w:rPr>
              <w:t>75 (6.2)</w:t>
            </w:r>
          </w:p>
        </w:tc>
      </w:tr>
    </w:tbl>
    <w:p w14:paraId="420CE011" w14:textId="77777777" w:rsidR="00A75E9F" w:rsidRPr="00A75E9F" w:rsidRDefault="00A75E9F" w:rsidP="00A75E9F">
      <w:pPr>
        <w:rPr>
          <w:lang w:val="en-GB"/>
        </w:rPr>
      </w:pPr>
      <w:r w:rsidRPr="00A75E9F">
        <w:rPr>
          <w:lang w:val="en-GB"/>
        </w:rPr>
        <w:t>CLTS, Community-led total sanitation; FU, Follow-up; STH, Soil-transmitted helminth</w:t>
      </w:r>
    </w:p>
    <w:p w14:paraId="02FCCF03" w14:textId="77777777" w:rsidR="00A75E9F" w:rsidRPr="00A75E9F" w:rsidRDefault="00A75E9F" w:rsidP="00A75E9F">
      <w:pPr>
        <w:rPr>
          <w:lang w:val="en-GB"/>
        </w:rPr>
      </w:pPr>
      <w:r w:rsidRPr="00A75E9F">
        <w:rPr>
          <w:lang w:val="en-GB"/>
        </w:rPr>
        <w:t>Diagnostic approaches: *Kato-</w:t>
      </w:r>
      <w:proofErr w:type="spellStart"/>
      <w:proofErr w:type="gramStart"/>
      <w:r w:rsidRPr="00A75E9F">
        <w:rPr>
          <w:lang w:val="en-GB"/>
        </w:rPr>
        <w:t>katz</w:t>
      </w:r>
      <w:proofErr w:type="spellEnd"/>
      <w:r w:rsidRPr="00A75E9F">
        <w:rPr>
          <w:lang w:val="en-GB"/>
        </w:rPr>
        <w:t>;  "</w:t>
      </w:r>
      <w:proofErr w:type="gramEnd"/>
      <w:r w:rsidRPr="00A75E9F">
        <w:rPr>
          <w:lang w:val="en-GB"/>
        </w:rPr>
        <w:t>Urine filtration; ^Ether-concentration method</w:t>
      </w:r>
    </w:p>
    <w:p w14:paraId="379E499B" w14:textId="77777777" w:rsidR="00A75E9F" w:rsidRPr="00A75E9F" w:rsidRDefault="00A75E9F" w:rsidP="00A75E9F">
      <w:pPr>
        <w:rPr>
          <w:lang w:val="en-GB"/>
        </w:rPr>
      </w:pPr>
    </w:p>
    <w:p w14:paraId="4E7A9CE5" w14:textId="77777777" w:rsidR="00A75E9F" w:rsidRPr="00A75E9F" w:rsidRDefault="00A75E9F" w:rsidP="00A75E9F">
      <w:pPr>
        <w:rPr>
          <w:b/>
          <w:lang w:val="en-GB"/>
        </w:rPr>
      </w:pPr>
    </w:p>
    <w:p w14:paraId="50E1E903" w14:textId="77777777" w:rsidR="00A75E9F" w:rsidRPr="00A75E9F" w:rsidRDefault="00A75E9F" w:rsidP="00A75E9F">
      <w:pPr>
        <w:rPr>
          <w:b/>
          <w:lang w:val="en-GB"/>
        </w:rPr>
      </w:pPr>
    </w:p>
    <w:p w14:paraId="05B5008B" w14:textId="77777777" w:rsidR="00A75E9F" w:rsidRPr="00A75E9F" w:rsidRDefault="00A75E9F" w:rsidP="00A75E9F">
      <w:pPr>
        <w:rPr>
          <w:b/>
          <w:lang w:val="en-GB"/>
        </w:rPr>
      </w:pPr>
    </w:p>
    <w:p w14:paraId="0BE28FEB" w14:textId="77777777" w:rsidR="00A75E9F" w:rsidRPr="00A75E9F" w:rsidRDefault="00A75E9F" w:rsidP="00A75E9F">
      <w:pPr>
        <w:rPr>
          <w:b/>
          <w:lang w:val="en-GB"/>
        </w:rPr>
      </w:pPr>
    </w:p>
    <w:p w14:paraId="0DB7DF6C" w14:textId="77777777" w:rsidR="00A75E9F" w:rsidRPr="00A75E9F" w:rsidRDefault="00A75E9F" w:rsidP="00A75E9F">
      <w:pPr>
        <w:rPr>
          <w:b/>
          <w:lang w:val="en-GB"/>
        </w:rPr>
      </w:pPr>
    </w:p>
    <w:p w14:paraId="6202FCC9" w14:textId="77777777" w:rsidR="00A75E9F" w:rsidRPr="00A75E9F" w:rsidRDefault="00A75E9F" w:rsidP="00A75E9F">
      <w:pPr>
        <w:rPr>
          <w:b/>
          <w:lang w:val="en-GB"/>
        </w:rPr>
      </w:pPr>
    </w:p>
    <w:p w14:paraId="27A8A0F5" w14:textId="77777777" w:rsidR="00A75E9F" w:rsidRPr="00A75E9F" w:rsidRDefault="00A75E9F" w:rsidP="00A75E9F">
      <w:pPr>
        <w:rPr>
          <w:b/>
          <w:lang w:val="en-GB"/>
        </w:rPr>
      </w:pPr>
    </w:p>
    <w:p w14:paraId="0B33AD1A" w14:textId="77777777" w:rsidR="00A75E9F" w:rsidRPr="00A75E9F" w:rsidRDefault="00A75E9F" w:rsidP="00A75E9F">
      <w:pPr>
        <w:rPr>
          <w:b/>
          <w:lang w:val="en-GB"/>
        </w:rPr>
      </w:pPr>
    </w:p>
    <w:p w14:paraId="5884669B" w14:textId="77777777" w:rsidR="00A75E9F" w:rsidRPr="00A75E9F" w:rsidRDefault="00A75E9F" w:rsidP="00A75E9F">
      <w:pPr>
        <w:rPr>
          <w:b/>
          <w:lang w:val="en-GB"/>
        </w:rPr>
      </w:pPr>
    </w:p>
    <w:p w14:paraId="6A612FEF" w14:textId="77777777" w:rsidR="00A75E9F" w:rsidRPr="00A75E9F" w:rsidRDefault="00A75E9F" w:rsidP="00A75E9F">
      <w:pPr>
        <w:rPr>
          <w:b/>
          <w:lang w:val="en-GB"/>
        </w:rPr>
      </w:pPr>
    </w:p>
    <w:p w14:paraId="2D78C5AF" w14:textId="77777777" w:rsidR="00A75E9F" w:rsidRPr="00A75E9F" w:rsidRDefault="00A75E9F" w:rsidP="00A75E9F">
      <w:pPr>
        <w:rPr>
          <w:b/>
          <w:lang w:val="en-GB"/>
        </w:rPr>
      </w:pPr>
    </w:p>
    <w:p w14:paraId="0D448698" w14:textId="77777777" w:rsidR="00A75E9F" w:rsidRPr="00A75E9F" w:rsidRDefault="00A75E9F" w:rsidP="00A75E9F">
      <w:pPr>
        <w:rPr>
          <w:b/>
          <w:lang w:val="en-GB"/>
        </w:rPr>
      </w:pPr>
    </w:p>
    <w:p w14:paraId="18EC3BA7" w14:textId="77777777" w:rsidR="00A75E9F" w:rsidRPr="00A75E9F" w:rsidRDefault="00A75E9F" w:rsidP="00A75E9F">
      <w:pPr>
        <w:rPr>
          <w:b/>
          <w:lang w:val="en-GB"/>
        </w:rPr>
      </w:pPr>
    </w:p>
    <w:p w14:paraId="3CC50C0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9F"/>
    <w:rsid w:val="00743183"/>
    <w:rsid w:val="00767E38"/>
    <w:rsid w:val="00866F7D"/>
    <w:rsid w:val="00A75E9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1674"/>
  <w15:chartTrackingRefBased/>
  <w15:docId w15:val="{378F9CE6-1FA2-4A54-917F-450C3C43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E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2026-04-17T15:22:00Z</dcterms:created>
  <dcterms:modified xsi:type="dcterms:W3CDTF">2026-04-17T15:25:00Z</dcterms:modified>
</cp:coreProperties>
</file>