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63D7" w14:textId="77777777" w:rsidR="00315CAE" w:rsidRPr="00CE1D72" w:rsidRDefault="00315CAE" w:rsidP="00315CAE">
      <w:pPr>
        <w:rPr>
          <w:rFonts w:ascii="Times New Roman" w:hAnsi="Times New Roman" w:cs="Times New Roman"/>
          <w:b/>
          <w:iCs/>
          <w:lang w:val="en-US"/>
        </w:rPr>
      </w:pPr>
      <w:r w:rsidRPr="00CE1D72">
        <w:rPr>
          <w:rFonts w:ascii="Times New Roman" w:hAnsi="Times New Roman" w:cs="Times New Roman"/>
          <w:b/>
          <w:iCs/>
          <w:lang w:val="en-US"/>
        </w:rPr>
        <w:t>Supplementary Material</w:t>
      </w:r>
    </w:p>
    <w:p w14:paraId="6269E1D0" w14:textId="77777777" w:rsidR="00315CAE" w:rsidRPr="00CE1D72" w:rsidRDefault="00315CAE" w:rsidP="00315CAE">
      <w:pPr>
        <w:rPr>
          <w:rFonts w:ascii="Times New Roman" w:hAnsi="Times New Roman" w:cs="Times New Roman"/>
          <w:b/>
          <w:i/>
          <w:lang w:val="en-US"/>
        </w:rPr>
      </w:pPr>
    </w:p>
    <w:p w14:paraId="64BCF922" w14:textId="77777777" w:rsidR="00315CAE" w:rsidRPr="00CE1D72" w:rsidRDefault="00315CAE" w:rsidP="00315CAE">
      <w:pPr>
        <w:rPr>
          <w:rFonts w:ascii="Times New Roman" w:hAnsi="Times New Roman" w:cs="Times New Roman"/>
          <w:b/>
          <w:lang w:val="en-US"/>
        </w:rPr>
      </w:pPr>
    </w:p>
    <w:p w14:paraId="40AE78E0" w14:textId="0F3B49B0" w:rsidR="00315CAE" w:rsidRPr="00CE1D72" w:rsidRDefault="00315CAE" w:rsidP="00315CAE">
      <w:pPr>
        <w:rPr>
          <w:rFonts w:ascii="Times New Roman" w:hAnsi="Times New Roman" w:cs="Times New Roman"/>
          <w:b/>
          <w:lang w:val="en-US"/>
        </w:rPr>
      </w:pPr>
      <w:r w:rsidRPr="00CE1D72">
        <w:rPr>
          <w:rFonts w:ascii="Times New Roman" w:hAnsi="Times New Roman" w:cs="Times New Roman"/>
          <w:b/>
          <w:lang w:val="en-US"/>
        </w:rPr>
        <w:t>Supplementary Tables</w:t>
      </w:r>
      <w:r w:rsidR="00D46E4F" w:rsidRPr="00CE1D72">
        <w:rPr>
          <w:rFonts w:ascii="Times New Roman" w:hAnsi="Times New Roman" w:cs="Times New Roman"/>
          <w:b/>
          <w:lang w:val="en-US"/>
        </w:rPr>
        <w:t>.</w:t>
      </w:r>
    </w:p>
    <w:p w14:paraId="184D896E" w14:textId="77777777" w:rsidR="00BA0B32" w:rsidRPr="00CE1D72" w:rsidRDefault="00BA0B32" w:rsidP="00D46E4F">
      <w:pPr>
        <w:snapToGrid w:val="0"/>
        <w:spacing w:before="100" w:beforeAutospacing="1" w:after="100" w:afterAutospacing="1" w:line="0" w:lineRule="atLeast"/>
        <w:contextualSpacing/>
        <w:jc w:val="both"/>
        <w:rPr>
          <w:b/>
          <w:lang w:val="en-US"/>
        </w:rPr>
      </w:pPr>
    </w:p>
    <w:p w14:paraId="005FF5F5" w14:textId="2B63092C" w:rsidR="00315CAE" w:rsidRPr="00CE1D72" w:rsidRDefault="00315CAE" w:rsidP="00315CAE">
      <w:pPr>
        <w:rPr>
          <w:rFonts w:ascii="Times New Roman" w:hAnsi="Times New Roman" w:cs="Times New Roman"/>
          <w:b/>
          <w:bCs/>
          <w:lang w:val="en-US"/>
        </w:rPr>
      </w:pPr>
      <w:r w:rsidRPr="00CE1D72">
        <w:rPr>
          <w:rFonts w:ascii="Times New Roman" w:hAnsi="Times New Roman" w:cs="Times New Roman"/>
          <w:b/>
          <w:bCs/>
          <w:lang w:val="en-US"/>
        </w:rPr>
        <w:t xml:space="preserve">Supplementary Table </w:t>
      </w:r>
      <w:r w:rsidR="00BA0B32" w:rsidRPr="00CE1D72">
        <w:rPr>
          <w:rFonts w:ascii="Times New Roman" w:hAnsi="Times New Roman" w:cs="Times New Roman"/>
          <w:b/>
          <w:bCs/>
          <w:lang w:val="en-US"/>
        </w:rPr>
        <w:t>1</w:t>
      </w:r>
      <w:r w:rsidRPr="00CE1D72">
        <w:rPr>
          <w:rFonts w:ascii="Times New Roman" w:hAnsi="Times New Roman" w:cs="Times New Roman"/>
          <w:b/>
          <w:bCs/>
          <w:lang w:val="en-US"/>
        </w:rPr>
        <w:t>. Anthropometric measures. Female newborns</w:t>
      </w:r>
    </w:p>
    <w:p w14:paraId="526177BA" w14:textId="77777777" w:rsidR="00315CAE" w:rsidRPr="00CE1D72" w:rsidRDefault="00315CAE" w:rsidP="00315CAE">
      <w:pPr>
        <w:rPr>
          <w:b/>
          <w:bCs/>
          <w:lang w:val="en-US"/>
        </w:rPr>
      </w:pPr>
    </w:p>
    <w:tbl>
      <w:tblPr>
        <w:tblStyle w:val="Tablanormal4"/>
        <w:tblW w:w="7083" w:type="dxa"/>
        <w:tblLook w:val="04A0" w:firstRow="1" w:lastRow="0" w:firstColumn="1" w:lastColumn="0" w:noHBand="0" w:noVBand="1"/>
      </w:tblPr>
      <w:tblGrid>
        <w:gridCol w:w="1555"/>
        <w:gridCol w:w="1701"/>
        <w:gridCol w:w="1417"/>
        <w:gridCol w:w="2410"/>
      </w:tblGrid>
      <w:tr w:rsidR="00315CAE" w:rsidRPr="00CE1D72" w14:paraId="68B97DD5" w14:textId="77777777" w:rsidTr="00054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C6B5D8A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Gestational Age</w:t>
            </w:r>
          </w:p>
          <w:p w14:paraId="3DF07769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D21DE2C" w14:textId="77777777" w:rsidR="00315CAE" w:rsidRPr="00CE1D72" w:rsidRDefault="00315CAE" w:rsidP="00315C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Weight (grams) Mean (SD)</w:t>
            </w:r>
          </w:p>
        </w:tc>
        <w:tc>
          <w:tcPr>
            <w:tcW w:w="1417" w:type="dxa"/>
          </w:tcPr>
          <w:p w14:paraId="27550E76" w14:textId="77777777" w:rsidR="00315CAE" w:rsidRPr="00CE1D72" w:rsidRDefault="00315CAE" w:rsidP="00315C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Length (cm)</w:t>
            </w:r>
          </w:p>
          <w:p w14:paraId="05187B7E" w14:textId="77777777" w:rsidR="00315CAE" w:rsidRPr="00CE1D72" w:rsidRDefault="00315CAE" w:rsidP="00315C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2410" w:type="dxa"/>
          </w:tcPr>
          <w:p w14:paraId="17465436" w14:textId="77777777" w:rsidR="00315CAE" w:rsidRPr="00CE1D72" w:rsidRDefault="00315CAE" w:rsidP="00315C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Head Circumference (cm)</w:t>
            </w:r>
          </w:p>
          <w:p w14:paraId="00196161" w14:textId="77777777" w:rsidR="00315CAE" w:rsidRPr="00CE1D72" w:rsidRDefault="00315CAE" w:rsidP="00315C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</w:tr>
      <w:tr w:rsidR="00315CAE" w:rsidRPr="00CE1D72" w14:paraId="1E0F6C2F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1D4C0B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24.1 (1)</w:t>
            </w:r>
          </w:p>
        </w:tc>
        <w:tc>
          <w:tcPr>
            <w:tcW w:w="1701" w:type="dxa"/>
          </w:tcPr>
          <w:p w14:paraId="11FB062F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584</w:t>
            </w:r>
          </w:p>
        </w:tc>
        <w:tc>
          <w:tcPr>
            <w:tcW w:w="1417" w:type="dxa"/>
          </w:tcPr>
          <w:p w14:paraId="6628F7CA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2410" w:type="dxa"/>
          </w:tcPr>
          <w:p w14:paraId="4CB6DB7F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21.5</w:t>
            </w:r>
          </w:p>
        </w:tc>
      </w:tr>
      <w:tr w:rsidR="00315CAE" w:rsidRPr="00CE1D72" w14:paraId="32FA6A84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0B600C5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701" w:type="dxa"/>
          </w:tcPr>
          <w:p w14:paraId="71485A28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731.4(98.0)</w:t>
            </w:r>
          </w:p>
        </w:tc>
        <w:tc>
          <w:tcPr>
            <w:tcW w:w="1417" w:type="dxa"/>
          </w:tcPr>
          <w:p w14:paraId="7FB7B381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30.9(2.5)</w:t>
            </w:r>
          </w:p>
        </w:tc>
        <w:tc>
          <w:tcPr>
            <w:tcW w:w="2410" w:type="dxa"/>
          </w:tcPr>
          <w:p w14:paraId="456E492F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23.1(1.3)</w:t>
            </w:r>
          </w:p>
        </w:tc>
      </w:tr>
      <w:tr w:rsidR="00315CAE" w:rsidRPr="00CE1D72" w14:paraId="1F35F1E4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BD506A5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701" w:type="dxa"/>
          </w:tcPr>
          <w:p w14:paraId="466CC6BA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816(193.1)</w:t>
            </w:r>
          </w:p>
        </w:tc>
        <w:tc>
          <w:tcPr>
            <w:tcW w:w="1417" w:type="dxa"/>
          </w:tcPr>
          <w:p w14:paraId="56109ECB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31.8(3.3)</w:t>
            </w:r>
          </w:p>
        </w:tc>
        <w:tc>
          <w:tcPr>
            <w:tcW w:w="2410" w:type="dxa"/>
          </w:tcPr>
          <w:p w14:paraId="56A8A7B0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23.5(2.6)</w:t>
            </w:r>
          </w:p>
        </w:tc>
      </w:tr>
      <w:tr w:rsidR="00315CAE" w:rsidRPr="00CE1D72" w14:paraId="5A6CA1DC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38D8154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1701" w:type="dxa"/>
          </w:tcPr>
          <w:p w14:paraId="16A77AFD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855(35.4)</w:t>
            </w:r>
          </w:p>
        </w:tc>
        <w:tc>
          <w:tcPr>
            <w:tcW w:w="1417" w:type="dxa"/>
          </w:tcPr>
          <w:p w14:paraId="3225FEF9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35.5(0.7)</w:t>
            </w:r>
          </w:p>
        </w:tc>
        <w:tc>
          <w:tcPr>
            <w:tcW w:w="2410" w:type="dxa"/>
          </w:tcPr>
          <w:p w14:paraId="76B35FBC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25.5(0.7)</w:t>
            </w:r>
          </w:p>
        </w:tc>
      </w:tr>
      <w:tr w:rsidR="00315CAE" w:rsidRPr="00CE1D72" w14:paraId="3BC9B4E7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48A6AC9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701" w:type="dxa"/>
          </w:tcPr>
          <w:p w14:paraId="1D2F7025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1045.7(38.4)</w:t>
            </w:r>
          </w:p>
        </w:tc>
        <w:tc>
          <w:tcPr>
            <w:tcW w:w="1417" w:type="dxa"/>
          </w:tcPr>
          <w:p w14:paraId="3FEE0E16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37.5(1.5)</w:t>
            </w:r>
          </w:p>
        </w:tc>
        <w:tc>
          <w:tcPr>
            <w:tcW w:w="2410" w:type="dxa"/>
          </w:tcPr>
          <w:p w14:paraId="2A9F493F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26.8(0.3)</w:t>
            </w:r>
          </w:p>
        </w:tc>
      </w:tr>
      <w:tr w:rsidR="00315CAE" w:rsidRPr="00CE1D72" w14:paraId="17284BC6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2DD28A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701" w:type="dxa"/>
          </w:tcPr>
          <w:p w14:paraId="2CF2E30F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1438.7(707.0)</w:t>
            </w:r>
          </w:p>
        </w:tc>
        <w:tc>
          <w:tcPr>
            <w:tcW w:w="1417" w:type="dxa"/>
          </w:tcPr>
          <w:p w14:paraId="7CFD71A4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37.7(2.1)</w:t>
            </w:r>
          </w:p>
        </w:tc>
        <w:tc>
          <w:tcPr>
            <w:tcW w:w="2410" w:type="dxa"/>
          </w:tcPr>
          <w:p w14:paraId="21FD8D73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28.3(3.2)</w:t>
            </w:r>
          </w:p>
        </w:tc>
      </w:tr>
      <w:tr w:rsidR="00315CAE" w:rsidRPr="00CE1D72" w14:paraId="23E540BA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FEF99FB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1701" w:type="dxa"/>
          </w:tcPr>
          <w:p w14:paraId="25F33516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1226.5(126.0)</w:t>
            </w:r>
          </w:p>
        </w:tc>
        <w:tc>
          <w:tcPr>
            <w:tcW w:w="1417" w:type="dxa"/>
          </w:tcPr>
          <w:p w14:paraId="7E484D0D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38.9(0.9)</w:t>
            </w:r>
          </w:p>
        </w:tc>
        <w:tc>
          <w:tcPr>
            <w:tcW w:w="2410" w:type="dxa"/>
          </w:tcPr>
          <w:p w14:paraId="36C0F78A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27.5(1.1)</w:t>
            </w:r>
          </w:p>
        </w:tc>
      </w:tr>
      <w:tr w:rsidR="00315CAE" w:rsidRPr="00CE1D72" w14:paraId="380BFA55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CF0E003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1701" w:type="dxa"/>
          </w:tcPr>
          <w:p w14:paraId="2FCE8EA9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1538(228.8)</w:t>
            </w:r>
          </w:p>
        </w:tc>
        <w:tc>
          <w:tcPr>
            <w:tcW w:w="1417" w:type="dxa"/>
          </w:tcPr>
          <w:p w14:paraId="2243AC62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41.0(2.1)</w:t>
            </w:r>
          </w:p>
        </w:tc>
        <w:tc>
          <w:tcPr>
            <w:tcW w:w="2410" w:type="dxa"/>
          </w:tcPr>
          <w:p w14:paraId="1938EDEA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30.2(1.1)</w:t>
            </w:r>
          </w:p>
        </w:tc>
      </w:tr>
      <w:tr w:rsidR="00315CAE" w:rsidRPr="00CE1D72" w14:paraId="5F11AFC8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E8F5DEE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1701" w:type="dxa"/>
          </w:tcPr>
          <w:p w14:paraId="1D133F24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2061(245.8)</w:t>
            </w:r>
          </w:p>
        </w:tc>
        <w:tc>
          <w:tcPr>
            <w:tcW w:w="1417" w:type="dxa"/>
          </w:tcPr>
          <w:p w14:paraId="066A0D17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42.5(2.7)</w:t>
            </w:r>
          </w:p>
        </w:tc>
        <w:tc>
          <w:tcPr>
            <w:tcW w:w="2410" w:type="dxa"/>
          </w:tcPr>
          <w:p w14:paraId="2D84E9FF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31.3(1.3)</w:t>
            </w:r>
          </w:p>
        </w:tc>
      </w:tr>
      <w:tr w:rsidR="00315CAE" w:rsidRPr="00CE1D72" w14:paraId="3696B210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9164D2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1701" w:type="dxa"/>
          </w:tcPr>
          <w:p w14:paraId="18D5ABFA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2053.1(314.8)</w:t>
            </w:r>
          </w:p>
        </w:tc>
        <w:tc>
          <w:tcPr>
            <w:tcW w:w="1417" w:type="dxa"/>
          </w:tcPr>
          <w:p w14:paraId="58334792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44.4(2.3)</w:t>
            </w:r>
          </w:p>
        </w:tc>
        <w:tc>
          <w:tcPr>
            <w:tcW w:w="2410" w:type="dxa"/>
          </w:tcPr>
          <w:p w14:paraId="424D9D42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31.7(1.2)</w:t>
            </w:r>
          </w:p>
        </w:tc>
      </w:tr>
      <w:tr w:rsidR="00315CAE" w:rsidRPr="00CE1D72" w14:paraId="7D5B1B68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E39D56C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701" w:type="dxa"/>
          </w:tcPr>
          <w:p w14:paraId="1BBD6043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2187.8(238.9)</w:t>
            </w:r>
          </w:p>
        </w:tc>
        <w:tc>
          <w:tcPr>
            <w:tcW w:w="1417" w:type="dxa"/>
          </w:tcPr>
          <w:p w14:paraId="4B229D84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43.8(2.0)</w:t>
            </w:r>
          </w:p>
        </w:tc>
        <w:tc>
          <w:tcPr>
            <w:tcW w:w="2410" w:type="dxa"/>
          </w:tcPr>
          <w:p w14:paraId="0A01AD1E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32.3(1.5)</w:t>
            </w:r>
          </w:p>
        </w:tc>
      </w:tr>
      <w:tr w:rsidR="00315CAE" w:rsidRPr="00CE1D72" w14:paraId="67BBEADB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B3757DF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1701" w:type="dxa"/>
          </w:tcPr>
          <w:p w14:paraId="0532DFDB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2399.9(299.9)</w:t>
            </w:r>
          </w:p>
        </w:tc>
        <w:tc>
          <w:tcPr>
            <w:tcW w:w="1417" w:type="dxa"/>
          </w:tcPr>
          <w:p w14:paraId="0BC27FDF" w14:textId="2FB158A0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45.3</w:t>
            </w:r>
            <w:r w:rsidR="00CE1D72"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(1.7</w:t>
            </w: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410" w:type="dxa"/>
          </w:tcPr>
          <w:p w14:paraId="3FB0410A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32.5(1.2)</w:t>
            </w:r>
          </w:p>
        </w:tc>
      </w:tr>
      <w:tr w:rsidR="00315CAE" w:rsidRPr="00CE1D72" w14:paraId="58B37C86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2DC5AD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1701" w:type="dxa"/>
          </w:tcPr>
          <w:p w14:paraId="0A0549D4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2606(304.8)</w:t>
            </w:r>
          </w:p>
        </w:tc>
        <w:tc>
          <w:tcPr>
            <w:tcW w:w="1417" w:type="dxa"/>
          </w:tcPr>
          <w:p w14:paraId="07EE048A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46.5(1.6)</w:t>
            </w:r>
          </w:p>
        </w:tc>
        <w:tc>
          <w:tcPr>
            <w:tcW w:w="2410" w:type="dxa"/>
          </w:tcPr>
          <w:p w14:paraId="5130D04A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33.1(1.3)</w:t>
            </w:r>
          </w:p>
        </w:tc>
      </w:tr>
      <w:tr w:rsidR="00315CAE" w:rsidRPr="00CE1D72" w14:paraId="5CB7C367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BD121E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1701" w:type="dxa"/>
          </w:tcPr>
          <w:p w14:paraId="086D0941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2942(319.5)</w:t>
            </w:r>
          </w:p>
        </w:tc>
        <w:tc>
          <w:tcPr>
            <w:tcW w:w="1417" w:type="dxa"/>
          </w:tcPr>
          <w:p w14:paraId="5A08BBEF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47.9(1.8)</w:t>
            </w:r>
          </w:p>
        </w:tc>
        <w:tc>
          <w:tcPr>
            <w:tcW w:w="2410" w:type="dxa"/>
          </w:tcPr>
          <w:p w14:paraId="1C1E97F1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33.9(1.1)</w:t>
            </w:r>
          </w:p>
        </w:tc>
      </w:tr>
      <w:tr w:rsidR="00315CAE" w:rsidRPr="00CE1D72" w14:paraId="061EE64C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0D031DE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</w:p>
        </w:tc>
        <w:tc>
          <w:tcPr>
            <w:tcW w:w="1701" w:type="dxa"/>
          </w:tcPr>
          <w:p w14:paraId="1E15D742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3114.1(311.8)</w:t>
            </w:r>
          </w:p>
        </w:tc>
        <w:tc>
          <w:tcPr>
            <w:tcW w:w="1417" w:type="dxa"/>
          </w:tcPr>
          <w:p w14:paraId="46EFCF00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48.6(1.7)</w:t>
            </w:r>
          </w:p>
        </w:tc>
        <w:tc>
          <w:tcPr>
            <w:tcW w:w="2410" w:type="dxa"/>
          </w:tcPr>
          <w:p w14:paraId="78E50C89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34.2(1.2)</w:t>
            </w:r>
          </w:p>
        </w:tc>
      </w:tr>
      <w:tr w:rsidR="00315CAE" w:rsidRPr="00CE1D72" w14:paraId="27FFF8A0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A75B51E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701" w:type="dxa"/>
          </w:tcPr>
          <w:p w14:paraId="40B232FD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3239(326.5)</w:t>
            </w:r>
          </w:p>
        </w:tc>
        <w:tc>
          <w:tcPr>
            <w:tcW w:w="1417" w:type="dxa"/>
          </w:tcPr>
          <w:p w14:paraId="0F5AEDC1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48.9(1.5)</w:t>
            </w:r>
          </w:p>
        </w:tc>
        <w:tc>
          <w:tcPr>
            <w:tcW w:w="2410" w:type="dxa"/>
          </w:tcPr>
          <w:p w14:paraId="2E5FB06C" w14:textId="77777777" w:rsidR="00315CAE" w:rsidRPr="00CE1D72" w:rsidRDefault="00315CAE" w:rsidP="00315C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34.3(1.0)</w:t>
            </w:r>
          </w:p>
        </w:tc>
      </w:tr>
      <w:tr w:rsidR="00315CAE" w:rsidRPr="00CE1D72" w14:paraId="4BC3EE28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1F1E05A" w14:textId="77777777" w:rsidR="00315CAE" w:rsidRPr="00CE1D72" w:rsidRDefault="00315CAE" w:rsidP="00315CA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 (1)</w:t>
            </w:r>
          </w:p>
        </w:tc>
        <w:tc>
          <w:tcPr>
            <w:tcW w:w="1701" w:type="dxa"/>
          </w:tcPr>
          <w:p w14:paraId="5738A872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3261</w:t>
            </w:r>
          </w:p>
        </w:tc>
        <w:tc>
          <w:tcPr>
            <w:tcW w:w="1417" w:type="dxa"/>
          </w:tcPr>
          <w:p w14:paraId="33A30FC1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47.0</w:t>
            </w:r>
          </w:p>
        </w:tc>
        <w:tc>
          <w:tcPr>
            <w:tcW w:w="2410" w:type="dxa"/>
          </w:tcPr>
          <w:p w14:paraId="11A04000" w14:textId="77777777" w:rsidR="00315CAE" w:rsidRPr="00CE1D72" w:rsidRDefault="00315CAE" w:rsidP="00315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35.5</w:t>
            </w:r>
          </w:p>
        </w:tc>
      </w:tr>
    </w:tbl>
    <w:p w14:paraId="36944A2D" w14:textId="77777777" w:rsidR="00315CAE" w:rsidRPr="00CE1D72" w:rsidRDefault="00315CAE" w:rsidP="00315CAE">
      <w:pPr>
        <w:rPr>
          <w:lang w:val="en-US"/>
        </w:rPr>
      </w:pPr>
    </w:p>
    <w:p w14:paraId="4E5896AE" w14:textId="71DEA4E2" w:rsidR="00315CAE" w:rsidRPr="00CE1D72" w:rsidRDefault="00315CAE">
      <w:pPr>
        <w:rPr>
          <w:lang w:val="en-US"/>
        </w:rPr>
      </w:pPr>
      <w:r w:rsidRPr="00CE1D72">
        <w:rPr>
          <w:lang w:val="en-US"/>
        </w:rPr>
        <w:br w:type="page"/>
      </w:r>
    </w:p>
    <w:p w14:paraId="293924EB" w14:textId="3586FB12" w:rsidR="00315CAE" w:rsidRPr="00CE1D72" w:rsidRDefault="00315CAE" w:rsidP="00315CAE">
      <w:pPr>
        <w:rPr>
          <w:rFonts w:ascii="Times New Roman" w:hAnsi="Times New Roman" w:cs="Times New Roman"/>
          <w:b/>
          <w:bCs/>
          <w:lang w:val="en-US"/>
        </w:rPr>
      </w:pPr>
      <w:r w:rsidRPr="00CE1D72">
        <w:rPr>
          <w:rFonts w:ascii="Times New Roman" w:hAnsi="Times New Roman" w:cs="Times New Roman"/>
          <w:b/>
          <w:bCs/>
          <w:lang w:val="en-US"/>
        </w:rPr>
        <w:lastRenderedPageBreak/>
        <w:t xml:space="preserve">Supplementary Table </w:t>
      </w:r>
      <w:r w:rsidR="00BA0B32" w:rsidRPr="00CE1D72">
        <w:rPr>
          <w:rFonts w:ascii="Times New Roman" w:hAnsi="Times New Roman" w:cs="Times New Roman"/>
          <w:b/>
          <w:bCs/>
          <w:lang w:val="en-US"/>
        </w:rPr>
        <w:t>2</w:t>
      </w:r>
      <w:r w:rsidRPr="00CE1D72">
        <w:rPr>
          <w:rFonts w:ascii="Times New Roman" w:hAnsi="Times New Roman" w:cs="Times New Roman"/>
          <w:b/>
          <w:bCs/>
          <w:lang w:val="en-US"/>
        </w:rPr>
        <w:t>. Anthropometric measures. Male newborns</w:t>
      </w:r>
    </w:p>
    <w:p w14:paraId="104A0704" w14:textId="77777777" w:rsidR="00315CAE" w:rsidRPr="00CE1D72" w:rsidRDefault="00315CAE" w:rsidP="00315CAE">
      <w:pPr>
        <w:rPr>
          <w:lang w:val="en-US"/>
        </w:rPr>
      </w:pPr>
    </w:p>
    <w:tbl>
      <w:tblPr>
        <w:tblStyle w:val="Tablanormal4"/>
        <w:tblW w:w="7933" w:type="dxa"/>
        <w:tblLook w:val="04A0" w:firstRow="1" w:lastRow="0" w:firstColumn="1" w:lastColumn="0" w:noHBand="0" w:noVBand="1"/>
      </w:tblPr>
      <w:tblGrid>
        <w:gridCol w:w="1969"/>
        <w:gridCol w:w="1904"/>
        <w:gridCol w:w="1653"/>
        <w:gridCol w:w="2407"/>
      </w:tblGrid>
      <w:tr w:rsidR="00315CAE" w:rsidRPr="00CE1D72" w14:paraId="4E7F2103" w14:textId="77777777" w:rsidTr="00054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02FBEE69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Gestational Age</w:t>
            </w:r>
          </w:p>
          <w:p w14:paraId="15F5F057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04" w:type="dxa"/>
          </w:tcPr>
          <w:p w14:paraId="1711E3F2" w14:textId="77777777" w:rsidR="00315CAE" w:rsidRPr="00CE1D72" w:rsidRDefault="00315CAE" w:rsidP="00054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Weight (grams) Mean (SD)</w:t>
            </w:r>
          </w:p>
        </w:tc>
        <w:tc>
          <w:tcPr>
            <w:tcW w:w="1653" w:type="dxa"/>
          </w:tcPr>
          <w:p w14:paraId="24627715" w14:textId="77777777" w:rsidR="00315CAE" w:rsidRPr="00CE1D72" w:rsidRDefault="00315CAE" w:rsidP="00054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Length (cm)</w:t>
            </w:r>
          </w:p>
          <w:p w14:paraId="707F34FF" w14:textId="77777777" w:rsidR="00315CAE" w:rsidRPr="00CE1D72" w:rsidRDefault="00315CAE" w:rsidP="00054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2407" w:type="dxa"/>
          </w:tcPr>
          <w:p w14:paraId="5B2108B4" w14:textId="77777777" w:rsidR="00315CAE" w:rsidRPr="00CE1D72" w:rsidRDefault="00315CAE" w:rsidP="00054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Head Circumference (cm)</w:t>
            </w:r>
          </w:p>
          <w:p w14:paraId="1D57DB27" w14:textId="77777777" w:rsidR="00315CAE" w:rsidRPr="00CE1D72" w:rsidRDefault="00315CAE" w:rsidP="00054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</w:tr>
      <w:tr w:rsidR="00315CAE" w:rsidRPr="00CE1D72" w14:paraId="6BB302CE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7E22529E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23.0 (1)</w:t>
            </w:r>
          </w:p>
        </w:tc>
        <w:tc>
          <w:tcPr>
            <w:tcW w:w="1904" w:type="dxa"/>
          </w:tcPr>
          <w:p w14:paraId="05C87223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586</w:t>
            </w:r>
          </w:p>
        </w:tc>
        <w:tc>
          <w:tcPr>
            <w:tcW w:w="1653" w:type="dxa"/>
          </w:tcPr>
          <w:p w14:paraId="75CF4A0E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2407" w:type="dxa"/>
          </w:tcPr>
          <w:p w14:paraId="2C58F4C5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21.5</w:t>
            </w:r>
          </w:p>
        </w:tc>
      </w:tr>
      <w:tr w:rsidR="00315CAE" w:rsidRPr="00CE1D72" w14:paraId="7E146508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4D7F7F7D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904" w:type="dxa"/>
          </w:tcPr>
          <w:p w14:paraId="2F4AB268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812.0(250.8)</w:t>
            </w:r>
          </w:p>
        </w:tc>
        <w:tc>
          <w:tcPr>
            <w:tcW w:w="1653" w:type="dxa"/>
          </w:tcPr>
          <w:p w14:paraId="5FAB0B02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34.8(3.8)</w:t>
            </w:r>
          </w:p>
        </w:tc>
        <w:tc>
          <w:tcPr>
            <w:tcW w:w="2407" w:type="dxa"/>
          </w:tcPr>
          <w:p w14:paraId="3FD233A7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24.3(2.0)</w:t>
            </w:r>
          </w:p>
        </w:tc>
      </w:tr>
      <w:tr w:rsidR="00315CAE" w:rsidRPr="00CE1D72" w14:paraId="0B063A69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6F74DC2A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904" w:type="dxa"/>
          </w:tcPr>
          <w:p w14:paraId="712F25A0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947.5(142.4)</w:t>
            </w:r>
          </w:p>
        </w:tc>
        <w:tc>
          <w:tcPr>
            <w:tcW w:w="1653" w:type="dxa"/>
          </w:tcPr>
          <w:p w14:paraId="38C35A65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36.3(2.9)</w:t>
            </w:r>
          </w:p>
        </w:tc>
        <w:tc>
          <w:tcPr>
            <w:tcW w:w="2407" w:type="dxa"/>
          </w:tcPr>
          <w:p w14:paraId="396FA47E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25.5(0.7)</w:t>
            </w:r>
          </w:p>
        </w:tc>
      </w:tr>
      <w:tr w:rsidR="00315CAE" w:rsidRPr="00CE1D72" w14:paraId="2554FED5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08FB904F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1904" w:type="dxa"/>
          </w:tcPr>
          <w:p w14:paraId="35DBE916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874.3(229.0)</w:t>
            </w:r>
          </w:p>
        </w:tc>
        <w:tc>
          <w:tcPr>
            <w:tcW w:w="1653" w:type="dxa"/>
          </w:tcPr>
          <w:p w14:paraId="5089C848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33.7(1.5)</w:t>
            </w:r>
          </w:p>
        </w:tc>
        <w:tc>
          <w:tcPr>
            <w:tcW w:w="2407" w:type="dxa"/>
          </w:tcPr>
          <w:p w14:paraId="50D56372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25.3(1.3)</w:t>
            </w:r>
          </w:p>
        </w:tc>
      </w:tr>
      <w:tr w:rsidR="00315CAE" w:rsidRPr="00CE1D72" w14:paraId="0A409492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48C0F2DE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904" w:type="dxa"/>
          </w:tcPr>
          <w:p w14:paraId="2D31FF0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951.5(61.5)</w:t>
            </w:r>
          </w:p>
        </w:tc>
        <w:tc>
          <w:tcPr>
            <w:tcW w:w="1653" w:type="dxa"/>
          </w:tcPr>
          <w:p w14:paraId="72124560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34.8(0.4)</w:t>
            </w:r>
          </w:p>
        </w:tc>
        <w:tc>
          <w:tcPr>
            <w:tcW w:w="2407" w:type="dxa"/>
          </w:tcPr>
          <w:p w14:paraId="41FC61C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24.8(0.4)</w:t>
            </w:r>
          </w:p>
        </w:tc>
      </w:tr>
      <w:tr w:rsidR="00315CAE" w:rsidRPr="00CE1D72" w14:paraId="72CDBB6A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6A906720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904" w:type="dxa"/>
          </w:tcPr>
          <w:p w14:paraId="40D11868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1476.5(94.0)</w:t>
            </w:r>
          </w:p>
        </w:tc>
        <w:tc>
          <w:tcPr>
            <w:tcW w:w="1653" w:type="dxa"/>
          </w:tcPr>
          <w:p w14:paraId="30A22932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40.3(2.5)</w:t>
            </w:r>
          </w:p>
        </w:tc>
        <w:tc>
          <w:tcPr>
            <w:tcW w:w="2407" w:type="dxa"/>
          </w:tcPr>
          <w:p w14:paraId="58132DB7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29.3(0.4)</w:t>
            </w:r>
          </w:p>
        </w:tc>
      </w:tr>
      <w:tr w:rsidR="00315CAE" w:rsidRPr="00CE1D72" w14:paraId="538CFE09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599BCDF6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1904" w:type="dxa"/>
          </w:tcPr>
          <w:p w14:paraId="49394B54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1533.0(157.7)</w:t>
            </w:r>
          </w:p>
        </w:tc>
        <w:tc>
          <w:tcPr>
            <w:tcW w:w="1653" w:type="dxa"/>
          </w:tcPr>
          <w:p w14:paraId="360BC41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39.7(1.4)</w:t>
            </w:r>
          </w:p>
        </w:tc>
        <w:tc>
          <w:tcPr>
            <w:tcW w:w="2407" w:type="dxa"/>
          </w:tcPr>
          <w:p w14:paraId="7C6F43E7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29.1(1.8)</w:t>
            </w:r>
          </w:p>
        </w:tc>
      </w:tr>
      <w:tr w:rsidR="00315CAE" w:rsidRPr="00CE1D72" w14:paraId="5C78C092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62FA888B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1904" w:type="dxa"/>
          </w:tcPr>
          <w:p w14:paraId="40551E34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1698.3(254.5)</w:t>
            </w:r>
          </w:p>
        </w:tc>
        <w:tc>
          <w:tcPr>
            <w:tcW w:w="1653" w:type="dxa"/>
          </w:tcPr>
          <w:p w14:paraId="1C748556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41.1(2.3)</w:t>
            </w:r>
          </w:p>
        </w:tc>
        <w:tc>
          <w:tcPr>
            <w:tcW w:w="2407" w:type="dxa"/>
          </w:tcPr>
          <w:p w14:paraId="3D2C02EB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30.3(1.5)</w:t>
            </w:r>
          </w:p>
        </w:tc>
      </w:tr>
      <w:tr w:rsidR="00315CAE" w:rsidRPr="00CE1D72" w14:paraId="5A66A148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1F807AA8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1904" w:type="dxa"/>
          </w:tcPr>
          <w:p w14:paraId="1EEE3BCD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1899.2(287.9)</w:t>
            </w:r>
          </w:p>
        </w:tc>
        <w:tc>
          <w:tcPr>
            <w:tcW w:w="1653" w:type="dxa"/>
          </w:tcPr>
          <w:p w14:paraId="3478E6DD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43.0(1.4)</w:t>
            </w:r>
          </w:p>
        </w:tc>
        <w:tc>
          <w:tcPr>
            <w:tcW w:w="2407" w:type="dxa"/>
          </w:tcPr>
          <w:p w14:paraId="1D3D7964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30.7(1.5)</w:t>
            </w:r>
          </w:p>
        </w:tc>
      </w:tr>
      <w:tr w:rsidR="00315CAE" w:rsidRPr="00CE1D72" w14:paraId="76A7871C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2E462A96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1904" w:type="dxa"/>
          </w:tcPr>
          <w:p w14:paraId="54DC97C1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2162.6(211.6)</w:t>
            </w:r>
          </w:p>
        </w:tc>
        <w:tc>
          <w:tcPr>
            <w:tcW w:w="1653" w:type="dxa"/>
          </w:tcPr>
          <w:p w14:paraId="2DB6AA18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44.8(1.7)</w:t>
            </w:r>
          </w:p>
        </w:tc>
        <w:tc>
          <w:tcPr>
            <w:tcW w:w="2407" w:type="dxa"/>
          </w:tcPr>
          <w:p w14:paraId="53A83289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32.5(1.4)</w:t>
            </w:r>
          </w:p>
        </w:tc>
      </w:tr>
      <w:tr w:rsidR="00315CAE" w:rsidRPr="00CE1D72" w14:paraId="490F160A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13F7391B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904" w:type="dxa"/>
          </w:tcPr>
          <w:p w14:paraId="0E5684E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2275.9(259.7)</w:t>
            </w:r>
          </w:p>
        </w:tc>
        <w:tc>
          <w:tcPr>
            <w:tcW w:w="1653" w:type="dxa"/>
          </w:tcPr>
          <w:p w14:paraId="2836097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45.0(1.6)</w:t>
            </w:r>
          </w:p>
        </w:tc>
        <w:tc>
          <w:tcPr>
            <w:tcW w:w="2407" w:type="dxa"/>
          </w:tcPr>
          <w:p w14:paraId="3C1692EB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32.9(1.4)</w:t>
            </w:r>
          </w:p>
        </w:tc>
      </w:tr>
      <w:tr w:rsidR="00315CAE" w:rsidRPr="00CE1D72" w14:paraId="497AA553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62CD6136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1904" w:type="dxa"/>
          </w:tcPr>
          <w:p w14:paraId="7C173DD0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2489.1(309.6)</w:t>
            </w:r>
          </w:p>
        </w:tc>
        <w:tc>
          <w:tcPr>
            <w:tcW w:w="1653" w:type="dxa"/>
          </w:tcPr>
          <w:p w14:paraId="22AB55AB" w14:textId="5914891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</w:t>
            </w:r>
            <w:r w:rsidR="00CE1D72"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(2.0</w:t>
            </w: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407" w:type="dxa"/>
          </w:tcPr>
          <w:p w14:paraId="22023366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33.5(1.5)</w:t>
            </w:r>
          </w:p>
        </w:tc>
      </w:tr>
      <w:tr w:rsidR="00315CAE" w:rsidRPr="00CE1D72" w14:paraId="58B0B4DD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01252FC2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1904" w:type="dxa"/>
          </w:tcPr>
          <w:p w14:paraId="0AA5C759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2763.6(357.7)</w:t>
            </w:r>
          </w:p>
        </w:tc>
        <w:tc>
          <w:tcPr>
            <w:tcW w:w="1653" w:type="dxa"/>
          </w:tcPr>
          <w:p w14:paraId="14DD58B5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47.2(1.7)</w:t>
            </w:r>
          </w:p>
        </w:tc>
        <w:tc>
          <w:tcPr>
            <w:tcW w:w="2407" w:type="dxa"/>
          </w:tcPr>
          <w:p w14:paraId="0AA0DFA7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33.8(1.3)</w:t>
            </w:r>
          </w:p>
        </w:tc>
      </w:tr>
      <w:tr w:rsidR="00315CAE" w:rsidRPr="00CE1D72" w14:paraId="398A8333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0E176468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1904" w:type="dxa"/>
          </w:tcPr>
          <w:p w14:paraId="3273AB0C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3026.4(364.5)</w:t>
            </w:r>
          </w:p>
        </w:tc>
        <w:tc>
          <w:tcPr>
            <w:tcW w:w="1653" w:type="dxa"/>
          </w:tcPr>
          <w:p w14:paraId="1A75A6DB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48.4(1.6)</w:t>
            </w:r>
          </w:p>
        </w:tc>
        <w:tc>
          <w:tcPr>
            <w:tcW w:w="2407" w:type="dxa"/>
          </w:tcPr>
          <w:p w14:paraId="2E8EDB94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34.4(1.2)</w:t>
            </w:r>
          </w:p>
        </w:tc>
      </w:tr>
      <w:tr w:rsidR="00315CAE" w:rsidRPr="00CE1D72" w14:paraId="622785BB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11D80B7B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</w:p>
        </w:tc>
        <w:tc>
          <w:tcPr>
            <w:tcW w:w="1904" w:type="dxa"/>
          </w:tcPr>
          <w:p w14:paraId="283D19E5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3203.1(331.7)</w:t>
            </w:r>
          </w:p>
        </w:tc>
        <w:tc>
          <w:tcPr>
            <w:tcW w:w="1653" w:type="dxa"/>
          </w:tcPr>
          <w:p w14:paraId="4B17201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49.0(1.7)</w:t>
            </w:r>
          </w:p>
        </w:tc>
        <w:tc>
          <w:tcPr>
            <w:tcW w:w="2407" w:type="dxa"/>
          </w:tcPr>
          <w:p w14:paraId="5137BBA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34.7(1.2)</w:t>
            </w:r>
          </w:p>
        </w:tc>
      </w:tr>
      <w:tr w:rsidR="00315CAE" w:rsidRPr="00CE1D72" w14:paraId="138524D3" w14:textId="77777777" w:rsidTr="00054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21424561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04" w:type="dxa"/>
          </w:tcPr>
          <w:p w14:paraId="066C6A0A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3375.7(342.8)</w:t>
            </w:r>
          </w:p>
        </w:tc>
        <w:tc>
          <w:tcPr>
            <w:tcW w:w="1653" w:type="dxa"/>
          </w:tcPr>
          <w:p w14:paraId="082CC645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49.5(1.6)</w:t>
            </w:r>
          </w:p>
        </w:tc>
        <w:tc>
          <w:tcPr>
            <w:tcW w:w="2407" w:type="dxa"/>
          </w:tcPr>
          <w:p w14:paraId="38BF073B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35.0(1.1)</w:t>
            </w:r>
          </w:p>
        </w:tc>
      </w:tr>
      <w:tr w:rsidR="00315CAE" w:rsidRPr="00CE1D72" w14:paraId="00845C19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75E26394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 (1)</w:t>
            </w:r>
          </w:p>
        </w:tc>
        <w:tc>
          <w:tcPr>
            <w:tcW w:w="1904" w:type="dxa"/>
          </w:tcPr>
          <w:p w14:paraId="09131610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3657(338.0)</w:t>
            </w:r>
          </w:p>
        </w:tc>
        <w:tc>
          <w:tcPr>
            <w:tcW w:w="1653" w:type="dxa"/>
          </w:tcPr>
          <w:p w14:paraId="3C420981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51.3(1.8)</w:t>
            </w:r>
          </w:p>
        </w:tc>
        <w:tc>
          <w:tcPr>
            <w:tcW w:w="2407" w:type="dxa"/>
          </w:tcPr>
          <w:p w14:paraId="4C735B5A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35.0 (0)</w:t>
            </w:r>
          </w:p>
        </w:tc>
      </w:tr>
    </w:tbl>
    <w:p w14:paraId="70CDDABC" w14:textId="77777777" w:rsidR="00315CAE" w:rsidRPr="00CE1D72" w:rsidRDefault="00315CAE" w:rsidP="00315CAE">
      <w:pPr>
        <w:jc w:val="both"/>
        <w:rPr>
          <w:lang w:val="en-US"/>
        </w:rPr>
      </w:pPr>
    </w:p>
    <w:p w14:paraId="244D4C38" w14:textId="77777777" w:rsidR="00315CAE" w:rsidRPr="00CE1D72" w:rsidRDefault="00315CAE" w:rsidP="00315CAE">
      <w:pPr>
        <w:rPr>
          <w:rFonts w:cs="Times New Roman"/>
          <w:b/>
          <w:bCs/>
          <w:lang w:val="en-US"/>
        </w:rPr>
      </w:pPr>
      <w:r w:rsidRPr="00CE1D72">
        <w:rPr>
          <w:rFonts w:cs="Times New Roman"/>
          <w:b/>
          <w:bCs/>
          <w:lang w:val="en-US"/>
        </w:rPr>
        <w:br w:type="page"/>
      </w:r>
    </w:p>
    <w:p w14:paraId="4471D131" w14:textId="53CFC1FB" w:rsidR="00315CAE" w:rsidRPr="00CE1D72" w:rsidRDefault="00315CAE" w:rsidP="00315CAE">
      <w:pPr>
        <w:rPr>
          <w:rFonts w:ascii="Times New Roman" w:hAnsi="Times New Roman" w:cs="Times New Roman"/>
          <w:b/>
          <w:bCs/>
          <w:lang w:val="en-US"/>
        </w:rPr>
      </w:pPr>
      <w:r w:rsidRPr="00CE1D72">
        <w:rPr>
          <w:rFonts w:ascii="Times New Roman" w:hAnsi="Times New Roman" w:cs="Times New Roman"/>
          <w:b/>
          <w:bCs/>
          <w:lang w:val="en-US"/>
        </w:rPr>
        <w:lastRenderedPageBreak/>
        <w:t>Supplementary Figure 1.  Smoothed study population (HUSI) vs international postnatal GC</w:t>
      </w:r>
      <w:r w:rsidR="005545CB" w:rsidRPr="00CE1D72">
        <w:rPr>
          <w:rFonts w:ascii="Times New Roman" w:hAnsi="Times New Roman" w:cs="Times New Roman"/>
          <w:b/>
          <w:bCs/>
          <w:lang w:val="en-US"/>
        </w:rPr>
        <w:t xml:space="preserve">s. </w:t>
      </w:r>
      <w:r w:rsidRPr="00CE1D72">
        <w:rPr>
          <w:rFonts w:ascii="Times New Roman" w:hAnsi="Times New Roman" w:cs="Times New Roman"/>
          <w:b/>
          <w:bCs/>
          <w:lang w:val="en-US"/>
        </w:rPr>
        <w:t>Length (cm)</w:t>
      </w:r>
    </w:p>
    <w:p w14:paraId="5D731E44" w14:textId="77777777" w:rsidR="00315CAE" w:rsidRPr="00CE1D72" w:rsidRDefault="00315CAE" w:rsidP="00315CAE">
      <w:pPr>
        <w:rPr>
          <w:rFonts w:cs="Times New Roman"/>
          <w:b/>
          <w:bCs/>
          <w:lang w:val="en-US"/>
        </w:rPr>
      </w:pPr>
      <w:r w:rsidRPr="00CE1D72">
        <w:rPr>
          <w:rFonts w:cs="Times New Roman"/>
          <w:b/>
          <w:bCs/>
          <w:noProof/>
          <w:lang w:val="en-US"/>
        </w:rPr>
        <w:drawing>
          <wp:inline distT="0" distB="0" distL="0" distR="0" wp14:anchorId="65BF83FB" wp14:editId="7F37277F">
            <wp:extent cx="6208395" cy="4956175"/>
            <wp:effectExtent l="0" t="0" r="1905" b="0"/>
            <wp:docPr id="1860096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96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D72">
        <w:rPr>
          <w:rFonts w:cs="Times New Roman"/>
          <w:b/>
          <w:bCs/>
          <w:lang w:val="en-US"/>
        </w:rPr>
        <w:t xml:space="preserve"> </w:t>
      </w:r>
    </w:p>
    <w:p w14:paraId="245CEBE6" w14:textId="77777777" w:rsidR="00315CAE" w:rsidRPr="00CE1D72" w:rsidRDefault="00315CAE" w:rsidP="00315CAE">
      <w:pPr>
        <w:rPr>
          <w:rFonts w:cs="Times New Roman"/>
          <w:b/>
          <w:bCs/>
          <w:lang w:val="en-US"/>
        </w:rPr>
      </w:pPr>
      <w:r w:rsidRPr="00CE1D72">
        <w:rPr>
          <w:rFonts w:cs="Times New Roman"/>
          <w:b/>
          <w:bCs/>
          <w:lang w:val="en-US"/>
        </w:rPr>
        <w:br w:type="page"/>
      </w:r>
    </w:p>
    <w:p w14:paraId="1BD29E30" w14:textId="2DB5AB79" w:rsidR="00315CAE" w:rsidRPr="00CE1D72" w:rsidRDefault="00315CAE" w:rsidP="00315CAE">
      <w:pPr>
        <w:rPr>
          <w:rFonts w:ascii="Times New Roman" w:hAnsi="Times New Roman" w:cs="Times New Roman"/>
          <w:b/>
          <w:bCs/>
          <w:lang w:val="en-US"/>
        </w:rPr>
      </w:pPr>
      <w:r w:rsidRPr="00CE1D72">
        <w:rPr>
          <w:rFonts w:ascii="Times New Roman" w:hAnsi="Times New Roman" w:cs="Times New Roman"/>
          <w:b/>
          <w:bCs/>
          <w:lang w:val="en-US"/>
        </w:rPr>
        <w:lastRenderedPageBreak/>
        <w:t>Supplementary Figure 2.  Smoothed study population (HUSI) vs international postnatal GCs</w:t>
      </w:r>
      <w:r w:rsidR="005545CB" w:rsidRPr="00CE1D72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CE1D72">
        <w:rPr>
          <w:rFonts w:ascii="Times New Roman" w:hAnsi="Times New Roman" w:cs="Times New Roman"/>
          <w:b/>
          <w:bCs/>
          <w:lang w:val="en-US"/>
        </w:rPr>
        <w:t xml:space="preserve"> Head Circumference (cm)</w:t>
      </w:r>
    </w:p>
    <w:p w14:paraId="651E0600" w14:textId="77777777" w:rsidR="00315CAE" w:rsidRPr="00CE1D72" w:rsidRDefault="00315CAE" w:rsidP="00315CAE">
      <w:pPr>
        <w:rPr>
          <w:rFonts w:cs="Times New Roman"/>
          <w:b/>
          <w:bCs/>
          <w:lang w:val="en-US"/>
        </w:rPr>
      </w:pPr>
    </w:p>
    <w:p w14:paraId="7A0B63C9" w14:textId="77777777" w:rsidR="00315CAE" w:rsidRPr="00CE1D72" w:rsidRDefault="00315CAE" w:rsidP="00315CAE">
      <w:pPr>
        <w:rPr>
          <w:rFonts w:cs="Times New Roman"/>
          <w:b/>
          <w:bCs/>
          <w:lang w:val="en-US"/>
        </w:rPr>
      </w:pPr>
      <w:r w:rsidRPr="00CE1D72">
        <w:rPr>
          <w:rFonts w:cs="Times New Roman"/>
          <w:b/>
          <w:bCs/>
          <w:noProof/>
          <w:lang w:val="en-US"/>
        </w:rPr>
        <w:drawing>
          <wp:inline distT="0" distB="0" distL="0" distR="0" wp14:anchorId="01F321E3" wp14:editId="6767A068">
            <wp:extent cx="6208395" cy="4923790"/>
            <wp:effectExtent l="0" t="0" r="1905" b="3810"/>
            <wp:docPr id="1885921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212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19BF" w14:textId="77777777" w:rsidR="00315CAE" w:rsidRPr="00CE1D72" w:rsidRDefault="00315CAE" w:rsidP="00315CAE">
      <w:pPr>
        <w:rPr>
          <w:rFonts w:cs="Times New Roman"/>
          <w:b/>
          <w:bCs/>
          <w:lang w:val="en-US"/>
        </w:rPr>
      </w:pPr>
      <w:r w:rsidRPr="00CE1D72">
        <w:rPr>
          <w:rFonts w:cs="Times New Roman"/>
          <w:b/>
          <w:bCs/>
          <w:lang w:val="en-US"/>
        </w:rPr>
        <w:br w:type="page"/>
      </w:r>
    </w:p>
    <w:p w14:paraId="78E8744C" w14:textId="7344A6F1" w:rsidR="00315CAE" w:rsidRPr="00CE1D72" w:rsidRDefault="00315CAE" w:rsidP="00315CAE">
      <w:pPr>
        <w:rPr>
          <w:rFonts w:ascii="Times New Roman" w:hAnsi="Times New Roman" w:cs="Times New Roman"/>
          <w:b/>
          <w:bCs/>
          <w:lang w:val="en-US"/>
        </w:rPr>
      </w:pPr>
      <w:r w:rsidRPr="00CE1D72">
        <w:rPr>
          <w:rFonts w:ascii="Times New Roman" w:hAnsi="Times New Roman" w:cs="Times New Roman"/>
          <w:b/>
          <w:bCs/>
          <w:lang w:val="en-US"/>
        </w:rPr>
        <w:lastRenderedPageBreak/>
        <w:t xml:space="preserve">Supplementary Table </w:t>
      </w:r>
      <w:r w:rsidR="00BA0B32" w:rsidRPr="00CE1D72">
        <w:rPr>
          <w:rFonts w:ascii="Times New Roman" w:hAnsi="Times New Roman" w:cs="Times New Roman"/>
          <w:b/>
          <w:bCs/>
          <w:lang w:val="en-US"/>
        </w:rPr>
        <w:t>3</w:t>
      </w:r>
      <w:r w:rsidRPr="00CE1D72">
        <w:rPr>
          <w:rFonts w:ascii="Times New Roman" w:hAnsi="Times New Roman" w:cs="Times New Roman"/>
          <w:b/>
          <w:bCs/>
          <w:lang w:val="en-US"/>
        </w:rPr>
        <w:t>. Perinatal characteristics and main outcomes in the first month of life</w:t>
      </w:r>
    </w:p>
    <w:p w14:paraId="08C2857E" w14:textId="77777777" w:rsidR="00315CAE" w:rsidRPr="00CE1D72" w:rsidRDefault="00315CAE" w:rsidP="00315CAE">
      <w:pPr>
        <w:rPr>
          <w:rFonts w:cs="Times New Roman"/>
          <w:lang w:val="en-US"/>
        </w:rPr>
      </w:pPr>
    </w:p>
    <w:tbl>
      <w:tblPr>
        <w:tblStyle w:val="Tablanormal4"/>
        <w:tblW w:w="8593" w:type="dxa"/>
        <w:tblLook w:val="04A0" w:firstRow="1" w:lastRow="0" w:firstColumn="1" w:lastColumn="0" w:noHBand="0" w:noVBand="1"/>
      </w:tblPr>
      <w:tblGrid>
        <w:gridCol w:w="4341"/>
        <w:gridCol w:w="1515"/>
        <w:gridCol w:w="1610"/>
        <w:gridCol w:w="1127"/>
      </w:tblGrid>
      <w:tr w:rsidR="00315CAE" w:rsidRPr="00CE1D72" w14:paraId="204FCB13" w14:textId="77777777" w:rsidTr="00054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2987EC3F" w14:textId="77777777" w:rsidR="00315CAE" w:rsidRPr="00CE1D72" w:rsidRDefault="00315CAE" w:rsidP="00054D8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Characteristic                                                    N=1694</w:t>
            </w:r>
          </w:p>
        </w:tc>
        <w:tc>
          <w:tcPr>
            <w:tcW w:w="1610" w:type="dxa"/>
          </w:tcPr>
          <w:p w14:paraId="5E7EEC93" w14:textId="77777777" w:rsidR="00315CAE" w:rsidRPr="00CE1D72" w:rsidRDefault="00315CAE" w:rsidP="00054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1127" w:type="dxa"/>
          </w:tcPr>
          <w:p w14:paraId="4646AC60" w14:textId="77777777" w:rsidR="00315CAE" w:rsidRPr="00CE1D72" w:rsidRDefault="00315CAE" w:rsidP="00054D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(%)</w:t>
            </w:r>
          </w:p>
        </w:tc>
      </w:tr>
      <w:tr w:rsidR="00315CAE" w:rsidRPr="00CE1D72" w14:paraId="0709DA95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302E5678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Female</w:t>
            </w:r>
          </w:p>
        </w:tc>
        <w:tc>
          <w:tcPr>
            <w:tcW w:w="1610" w:type="dxa"/>
          </w:tcPr>
          <w:p w14:paraId="7CB806C4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862</w:t>
            </w:r>
          </w:p>
        </w:tc>
        <w:tc>
          <w:tcPr>
            <w:tcW w:w="1127" w:type="dxa"/>
          </w:tcPr>
          <w:p w14:paraId="3AE890DA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50.9</w:t>
            </w:r>
          </w:p>
        </w:tc>
      </w:tr>
      <w:tr w:rsidR="00315CAE" w:rsidRPr="00CE1D72" w14:paraId="3C301B5A" w14:textId="77777777" w:rsidTr="00054D8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20134260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Male</w:t>
            </w:r>
          </w:p>
        </w:tc>
        <w:tc>
          <w:tcPr>
            <w:tcW w:w="1610" w:type="dxa"/>
          </w:tcPr>
          <w:p w14:paraId="1DE611DA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832</w:t>
            </w:r>
          </w:p>
        </w:tc>
        <w:tc>
          <w:tcPr>
            <w:tcW w:w="1127" w:type="dxa"/>
          </w:tcPr>
          <w:p w14:paraId="1E479BC8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49.1</w:t>
            </w:r>
          </w:p>
        </w:tc>
      </w:tr>
      <w:tr w:rsidR="00315CAE" w:rsidRPr="00CE1D72" w14:paraId="58F4C41F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1C96216A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Delivery room resuscitation</w:t>
            </w:r>
          </w:p>
        </w:tc>
        <w:tc>
          <w:tcPr>
            <w:tcW w:w="1610" w:type="dxa"/>
          </w:tcPr>
          <w:p w14:paraId="468CB18E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137</w:t>
            </w:r>
          </w:p>
        </w:tc>
        <w:tc>
          <w:tcPr>
            <w:tcW w:w="1127" w:type="dxa"/>
          </w:tcPr>
          <w:p w14:paraId="1E846A75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8.1</w:t>
            </w:r>
          </w:p>
        </w:tc>
      </w:tr>
      <w:tr w:rsidR="00315CAE" w:rsidRPr="00CE1D72" w14:paraId="1CF861E0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4114CD40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Metabolic acidemia without asphyxia criteria</w:t>
            </w:r>
          </w:p>
        </w:tc>
        <w:tc>
          <w:tcPr>
            <w:tcW w:w="1610" w:type="dxa"/>
          </w:tcPr>
          <w:p w14:paraId="5612F0FB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109</w:t>
            </w:r>
          </w:p>
        </w:tc>
        <w:tc>
          <w:tcPr>
            <w:tcW w:w="1127" w:type="dxa"/>
          </w:tcPr>
          <w:p w14:paraId="2FB3BA21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6.4</w:t>
            </w:r>
          </w:p>
        </w:tc>
      </w:tr>
      <w:tr w:rsidR="00315CAE" w:rsidRPr="00CE1D72" w14:paraId="1F498293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7FCF98B3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Perinatal asphyxia</w:t>
            </w:r>
          </w:p>
        </w:tc>
        <w:tc>
          <w:tcPr>
            <w:tcW w:w="1610" w:type="dxa"/>
          </w:tcPr>
          <w:p w14:paraId="5A22126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20</w:t>
            </w:r>
          </w:p>
        </w:tc>
        <w:tc>
          <w:tcPr>
            <w:tcW w:w="1127" w:type="dxa"/>
          </w:tcPr>
          <w:p w14:paraId="68299BC3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1.2</w:t>
            </w:r>
          </w:p>
        </w:tc>
      </w:tr>
      <w:tr w:rsidR="00315CAE" w:rsidRPr="00CE1D72" w14:paraId="6C1B62D0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223091B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RDS (surfactant deficiency)</w:t>
            </w:r>
          </w:p>
        </w:tc>
        <w:tc>
          <w:tcPr>
            <w:tcW w:w="1610" w:type="dxa"/>
          </w:tcPr>
          <w:p w14:paraId="75214A7D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77</w:t>
            </w:r>
          </w:p>
        </w:tc>
        <w:tc>
          <w:tcPr>
            <w:tcW w:w="1127" w:type="dxa"/>
          </w:tcPr>
          <w:p w14:paraId="19339D04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4.6</w:t>
            </w:r>
          </w:p>
        </w:tc>
      </w:tr>
      <w:tr w:rsidR="00315CAE" w:rsidRPr="00CE1D72" w14:paraId="5B0BCB57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71AAC6E3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Transient tachypnea of the newborn</w:t>
            </w:r>
          </w:p>
        </w:tc>
        <w:tc>
          <w:tcPr>
            <w:tcW w:w="1610" w:type="dxa"/>
          </w:tcPr>
          <w:p w14:paraId="3F9CDFEF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151</w:t>
            </w:r>
          </w:p>
        </w:tc>
        <w:tc>
          <w:tcPr>
            <w:tcW w:w="1127" w:type="dxa"/>
          </w:tcPr>
          <w:p w14:paraId="0047BC34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8.9</w:t>
            </w:r>
          </w:p>
        </w:tc>
      </w:tr>
      <w:tr w:rsidR="00315CAE" w:rsidRPr="00CE1D72" w14:paraId="091AB253" w14:textId="77777777" w:rsidTr="00054D8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E84A823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Transient respiratory distress (resolution in the first hours of life)</w:t>
            </w:r>
          </w:p>
        </w:tc>
        <w:tc>
          <w:tcPr>
            <w:tcW w:w="1610" w:type="dxa"/>
          </w:tcPr>
          <w:p w14:paraId="723345A4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49</w:t>
            </w:r>
          </w:p>
        </w:tc>
        <w:tc>
          <w:tcPr>
            <w:tcW w:w="1127" w:type="dxa"/>
          </w:tcPr>
          <w:p w14:paraId="3403993E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2.9</w:t>
            </w:r>
          </w:p>
        </w:tc>
      </w:tr>
      <w:tr w:rsidR="00315CAE" w:rsidRPr="00CE1D72" w14:paraId="72CAF9EF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037C29D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Congenital pneumonia</w:t>
            </w:r>
          </w:p>
        </w:tc>
        <w:tc>
          <w:tcPr>
            <w:tcW w:w="1610" w:type="dxa"/>
          </w:tcPr>
          <w:p w14:paraId="5631DE2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17</w:t>
            </w:r>
          </w:p>
        </w:tc>
        <w:tc>
          <w:tcPr>
            <w:tcW w:w="1127" w:type="dxa"/>
          </w:tcPr>
          <w:p w14:paraId="52250F5B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1.0</w:t>
            </w:r>
          </w:p>
        </w:tc>
      </w:tr>
      <w:tr w:rsidR="00315CAE" w:rsidRPr="00CE1D72" w14:paraId="767B4EDC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FE34AE5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Pneumothorax</w:t>
            </w:r>
          </w:p>
        </w:tc>
        <w:tc>
          <w:tcPr>
            <w:tcW w:w="1610" w:type="dxa"/>
          </w:tcPr>
          <w:p w14:paraId="7DBD23CE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4</w:t>
            </w:r>
          </w:p>
        </w:tc>
        <w:tc>
          <w:tcPr>
            <w:tcW w:w="1127" w:type="dxa"/>
          </w:tcPr>
          <w:p w14:paraId="5C139656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0.2</w:t>
            </w:r>
          </w:p>
        </w:tc>
      </w:tr>
      <w:tr w:rsidR="00315CAE" w:rsidRPr="00CE1D72" w14:paraId="2AB5F721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738D4428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Other respiratory distresses</w:t>
            </w:r>
          </w:p>
        </w:tc>
        <w:tc>
          <w:tcPr>
            <w:tcW w:w="1610" w:type="dxa"/>
          </w:tcPr>
          <w:p w14:paraId="0D7CA480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69</w:t>
            </w:r>
          </w:p>
        </w:tc>
        <w:tc>
          <w:tcPr>
            <w:tcW w:w="1127" w:type="dxa"/>
          </w:tcPr>
          <w:p w14:paraId="01BF809F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4.1</w:t>
            </w:r>
          </w:p>
        </w:tc>
      </w:tr>
      <w:tr w:rsidR="00315CAE" w:rsidRPr="00CE1D72" w14:paraId="2755DE9A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21D67CA4" w14:textId="77777777" w:rsidR="00315CAE" w:rsidRPr="00CE1D72" w:rsidRDefault="00315CAE" w:rsidP="00054D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Hypoglycemia</w:t>
            </w:r>
          </w:p>
        </w:tc>
        <w:tc>
          <w:tcPr>
            <w:tcW w:w="1610" w:type="dxa"/>
          </w:tcPr>
          <w:p w14:paraId="3C786D48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203</w:t>
            </w:r>
          </w:p>
        </w:tc>
        <w:tc>
          <w:tcPr>
            <w:tcW w:w="1127" w:type="dxa"/>
          </w:tcPr>
          <w:p w14:paraId="7305247E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12.0</w:t>
            </w:r>
          </w:p>
        </w:tc>
      </w:tr>
      <w:tr w:rsidR="00315CAE" w:rsidRPr="00CE1D72" w14:paraId="6EFF8ADF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244971EB" w14:textId="77777777" w:rsidR="00315CAE" w:rsidRPr="00CE1D72" w:rsidRDefault="00315CAE" w:rsidP="00054D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Polycythemia</w:t>
            </w:r>
          </w:p>
        </w:tc>
        <w:tc>
          <w:tcPr>
            <w:tcW w:w="1610" w:type="dxa"/>
          </w:tcPr>
          <w:p w14:paraId="30A41226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  26</w:t>
            </w:r>
          </w:p>
        </w:tc>
        <w:tc>
          <w:tcPr>
            <w:tcW w:w="1127" w:type="dxa"/>
          </w:tcPr>
          <w:p w14:paraId="2159041D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1.5</w:t>
            </w:r>
          </w:p>
        </w:tc>
      </w:tr>
      <w:tr w:rsidR="00315CAE" w:rsidRPr="00CE1D72" w14:paraId="04AD6C8C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5C7F9202" w14:textId="77777777" w:rsidR="00315CAE" w:rsidRPr="00CE1D72" w:rsidRDefault="00315CAE" w:rsidP="00054D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Jaundice without incompatibility requiring phototherapy</w:t>
            </w:r>
          </w:p>
        </w:tc>
        <w:tc>
          <w:tcPr>
            <w:tcW w:w="1610" w:type="dxa"/>
          </w:tcPr>
          <w:p w14:paraId="25114074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411</w:t>
            </w:r>
          </w:p>
        </w:tc>
        <w:tc>
          <w:tcPr>
            <w:tcW w:w="1127" w:type="dxa"/>
          </w:tcPr>
          <w:p w14:paraId="21E260EF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24.3</w:t>
            </w:r>
          </w:p>
        </w:tc>
      </w:tr>
      <w:tr w:rsidR="00315CAE" w:rsidRPr="00CE1D72" w14:paraId="767AB726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0C29E16C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Early sepsis </w:t>
            </w:r>
          </w:p>
        </w:tc>
        <w:tc>
          <w:tcPr>
            <w:tcW w:w="1610" w:type="dxa"/>
          </w:tcPr>
          <w:p w14:paraId="3DB9A64E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72</w:t>
            </w:r>
          </w:p>
        </w:tc>
        <w:tc>
          <w:tcPr>
            <w:tcW w:w="1127" w:type="dxa"/>
          </w:tcPr>
          <w:p w14:paraId="162DCF69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4.3</w:t>
            </w:r>
          </w:p>
        </w:tc>
      </w:tr>
      <w:tr w:rsidR="00315CAE" w:rsidRPr="00CE1D72" w14:paraId="55678E9C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5CD11BFF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Late sepsis</w:t>
            </w:r>
          </w:p>
        </w:tc>
        <w:tc>
          <w:tcPr>
            <w:tcW w:w="1610" w:type="dxa"/>
          </w:tcPr>
          <w:p w14:paraId="5D2BF4C1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40</w:t>
            </w:r>
          </w:p>
        </w:tc>
        <w:tc>
          <w:tcPr>
            <w:tcW w:w="1127" w:type="dxa"/>
          </w:tcPr>
          <w:p w14:paraId="7A597843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2.4</w:t>
            </w:r>
          </w:p>
        </w:tc>
      </w:tr>
      <w:tr w:rsidR="00315CAE" w:rsidRPr="00CE1D72" w14:paraId="4B6282B1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00D6E2A6" w14:textId="77777777" w:rsidR="00315CAE" w:rsidRPr="00CE1D72" w:rsidRDefault="00315CAE" w:rsidP="00054D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NEC</w:t>
            </w:r>
          </w:p>
        </w:tc>
        <w:tc>
          <w:tcPr>
            <w:tcW w:w="1610" w:type="dxa"/>
          </w:tcPr>
          <w:p w14:paraId="4EC1A3F7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    7</w:t>
            </w:r>
          </w:p>
        </w:tc>
        <w:tc>
          <w:tcPr>
            <w:tcW w:w="1127" w:type="dxa"/>
          </w:tcPr>
          <w:p w14:paraId="75BC1445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 0.4</w:t>
            </w:r>
          </w:p>
        </w:tc>
      </w:tr>
      <w:tr w:rsidR="00315CAE" w:rsidRPr="00CE1D72" w14:paraId="60A63433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1D3CA23C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Transient newborn ileus</w:t>
            </w:r>
          </w:p>
        </w:tc>
        <w:tc>
          <w:tcPr>
            <w:tcW w:w="1610" w:type="dxa"/>
          </w:tcPr>
          <w:p w14:paraId="3A289AC9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75</w:t>
            </w:r>
          </w:p>
        </w:tc>
        <w:tc>
          <w:tcPr>
            <w:tcW w:w="1127" w:type="dxa"/>
          </w:tcPr>
          <w:p w14:paraId="42C6D355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4.5</w:t>
            </w:r>
          </w:p>
        </w:tc>
      </w:tr>
      <w:tr w:rsidR="00315CAE" w:rsidRPr="00CE1D72" w14:paraId="7416E20D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32D7DF0" w14:textId="77777777" w:rsidR="00315CAE" w:rsidRPr="00CE1D72" w:rsidRDefault="00315CAE" w:rsidP="00054D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Feeding problems</w:t>
            </w:r>
          </w:p>
        </w:tc>
        <w:tc>
          <w:tcPr>
            <w:tcW w:w="1610" w:type="dxa"/>
          </w:tcPr>
          <w:p w14:paraId="6345523A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185</w:t>
            </w:r>
          </w:p>
        </w:tc>
        <w:tc>
          <w:tcPr>
            <w:tcW w:w="1127" w:type="dxa"/>
          </w:tcPr>
          <w:p w14:paraId="75706671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10.9</w:t>
            </w:r>
          </w:p>
        </w:tc>
      </w:tr>
      <w:tr w:rsidR="00315CAE" w:rsidRPr="00CE1D72" w14:paraId="0FD33EB6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2CEB073B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Required mechanical ventilation</w:t>
            </w:r>
          </w:p>
        </w:tc>
        <w:tc>
          <w:tcPr>
            <w:tcW w:w="1610" w:type="dxa"/>
          </w:tcPr>
          <w:p w14:paraId="4F813BAC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63</w:t>
            </w:r>
          </w:p>
        </w:tc>
        <w:tc>
          <w:tcPr>
            <w:tcW w:w="1127" w:type="dxa"/>
          </w:tcPr>
          <w:p w14:paraId="2BDB1C23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3.7</w:t>
            </w:r>
          </w:p>
        </w:tc>
      </w:tr>
      <w:tr w:rsidR="00315CAE" w:rsidRPr="00CE1D72" w14:paraId="3022C9D9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36199759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Required other respiratory support</w:t>
            </w:r>
          </w:p>
        </w:tc>
        <w:tc>
          <w:tcPr>
            <w:tcW w:w="1610" w:type="dxa"/>
          </w:tcPr>
          <w:p w14:paraId="0ECFF2E6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216</w:t>
            </w:r>
          </w:p>
        </w:tc>
        <w:tc>
          <w:tcPr>
            <w:tcW w:w="1127" w:type="dxa"/>
          </w:tcPr>
          <w:p w14:paraId="5AA6128E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12.8</w:t>
            </w:r>
          </w:p>
        </w:tc>
      </w:tr>
      <w:tr w:rsidR="00315CAE" w:rsidRPr="00CE1D72" w14:paraId="3ED0AD80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41A651C3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Conventional nasal cannula</w:t>
            </w:r>
          </w:p>
        </w:tc>
        <w:tc>
          <w:tcPr>
            <w:tcW w:w="1610" w:type="dxa"/>
          </w:tcPr>
          <w:p w14:paraId="249B8E11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150/216</w:t>
            </w:r>
          </w:p>
        </w:tc>
        <w:tc>
          <w:tcPr>
            <w:tcW w:w="1127" w:type="dxa"/>
          </w:tcPr>
          <w:p w14:paraId="7EA5EF0C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69.4</w:t>
            </w:r>
          </w:p>
        </w:tc>
      </w:tr>
      <w:tr w:rsidR="00315CAE" w:rsidRPr="00CE1D72" w14:paraId="67024E18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69CD101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C-PAP</w:t>
            </w:r>
          </w:p>
        </w:tc>
        <w:tc>
          <w:tcPr>
            <w:tcW w:w="1610" w:type="dxa"/>
          </w:tcPr>
          <w:p w14:paraId="290AF479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48/216</w:t>
            </w:r>
          </w:p>
        </w:tc>
        <w:tc>
          <w:tcPr>
            <w:tcW w:w="1127" w:type="dxa"/>
          </w:tcPr>
          <w:p w14:paraId="24518905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22.2</w:t>
            </w:r>
          </w:p>
        </w:tc>
      </w:tr>
      <w:tr w:rsidR="00315CAE" w:rsidRPr="00CE1D72" w14:paraId="5D7F414E" w14:textId="77777777" w:rsidTr="00054D8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5E7AE148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Nasal ventilation</w:t>
            </w:r>
          </w:p>
        </w:tc>
        <w:tc>
          <w:tcPr>
            <w:tcW w:w="1610" w:type="dxa"/>
          </w:tcPr>
          <w:p w14:paraId="2B217CF2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11/216</w:t>
            </w:r>
          </w:p>
        </w:tc>
        <w:tc>
          <w:tcPr>
            <w:tcW w:w="1127" w:type="dxa"/>
          </w:tcPr>
          <w:p w14:paraId="3EC31812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5.1</w:t>
            </w:r>
          </w:p>
        </w:tc>
      </w:tr>
      <w:tr w:rsidR="00315CAE" w:rsidRPr="00CE1D72" w14:paraId="6E9BAAD5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75F93436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High flow nasal cannula</w:t>
            </w:r>
          </w:p>
        </w:tc>
        <w:tc>
          <w:tcPr>
            <w:tcW w:w="1610" w:type="dxa"/>
          </w:tcPr>
          <w:p w14:paraId="7454E484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7/216</w:t>
            </w:r>
          </w:p>
        </w:tc>
        <w:tc>
          <w:tcPr>
            <w:tcW w:w="1127" w:type="dxa"/>
          </w:tcPr>
          <w:p w14:paraId="77CF812E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3.2</w:t>
            </w:r>
          </w:p>
        </w:tc>
      </w:tr>
      <w:tr w:rsidR="00315CAE" w:rsidRPr="00CE1D72" w14:paraId="4BE6FB1A" w14:textId="77777777" w:rsidTr="00054D8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1" w:type="dxa"/>
            <w:vMerge w:val="restart"/>
          </w:tcPr>
          <w:p w14:paraId="64F5A796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Intraventricular hemorrhage (IVH)</w:t>
            </w:r>
          </w:p>
        </w:tc>
        <w:tc>
          <w:tcPr>
            <w:tcW w:w="1515" w:type="dxa"/>
          </w:tcPr>
          <w:p w14:paraId="3F2B0939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without IVH</w:t>
            </w:r>
          </w:p>
        </w:tc>
        <w:tc>
          <w:tcPr>
            <w:tcW w:w="1610" w:type="dxa"/>
          </w:tcPr>
          <w:p w14:paraId="710DA07A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1679</w:t>
            </w:r>
          </w:p>
        </w:tc>
        <w:tc>
          <w:tcPr>
            <w:tcW w:w="1127" w:type="dxa"/>
          </w:tcPr>
          <w:p w14:paraId="32D2612E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99.1</w:t>
            </w:r>
          </w:p>
        </w:tc>
      </w:tr>
      <w:tr w:rsidR="00315CAE" w:rsidRPr="00CE1D72" w14:paraId="45A53AFE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1" w:type="dxa"/>
            <w:vMerge/>
          </w:tcPr>
          <w:p w14:paraId="773BE2AB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5" w:type="dxa"/>
          </w:tcPr>
          <w:p w14:paraId="4F73AC3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 IVH</w:t>
            </w:r>
          </w:p>
        </w:tc>
        <w:tc>
          <w:tcPr>
            <w:tcW w:w="1610" w:type="dxa"/>
          </w:tcPr>
          <w:p w14:paraId="23A36C37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6</w:t>
            </w:r>
          </w:p>
        </w:tc>
        <w:tc>
          <w:tcPr>
            <w:tcW w:w="1127" w:type="dxa"/>
          </w:tcPr>
          <w:p w14:paraId="4F7B3B78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0.4</w:t>
            </w:r>
          </w:p>
        </w:tc>
      </w:tr>
      <w:tr w:rsidR="00315CAE" w:rsidRPr="00CE1D72" w14:paraId="34042F51" w14:textId="77777777" w:rsidTr="00054D81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1" w:type="dxa"/>
            <w:vMerge/>
          </w:tcPr>
          <w:p w14:paraId="6ED4F84A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5" w:type="dxa"/>
          </w:tcPr>
          <w:p w14:paraId="7B461CCD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GII IVH</w:t>
            </w:r>
          </w:p>
        </w:tc>
        <w:tc>
          <w:tcPr>
            <w:tcW w:w="1610" w:type="dxa"/>
          </w:tcPr>
          <w:p w14:paraId="4BCBD04B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3</w:t>
            </w:r>
          </w:p>
        </w:tc>
        <w:tc>
          <w:tcPr>
            <w:tcW w:w="1127" w:type="dxa"/>
          </w:tcPr>
          <w:p w14:paraId="6502B5C5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0.2</w:t>
            </w:r>
          </w:p>
        </w:tc>
      </w:tr>
      <w:tr w:rsidR="00315CAE" w:rsidRPr="00CE1D72" w14:paraId="432857AB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1" w:type="dxa"/>
            <w:vMerge/>
          </w:tcPr>
          <w:p w14:paraId="1F980DB8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5" w:type="dxa"/>
          </w:tcPr>
          <w:p w14:paraId="275316C6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GIII IVH</w:t>
            </w:r>
          </w:p>
        </w:tc>
        <w:tc>
          <w:tcPr>
            <w:tcW w:w="1610" w:type="dxa"/>
          </w:tcPr>
          <w:p w14:paraId="399D75F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2</w:t>
            </w:r>
          </w:p>
        </w:tc>
        <w:tc>
          <w:tcPr>
            <w:tcW w:w="1127" w:type="dxa"/>
          </w:tcPr>
          <w:p w14:paraId="68C40608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0.1</w:t>
            </w:r>
          </w:p>
        </w:tc>
      </w:tr>
      <w:tr w:rsidR="00315CAE" w:rsidRPr="00CE1D72" w14:paraId="1A07E79C" w14:textId="77777777" w:rsidTr="00054D81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1" w:type="dxa"/>
            <w:vMerge/>
          </w:tcPr>
          <w:p w14:paraId="7DB81123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5" w:type="dxa"/>
          </w:tcPr>
          <w:p w14:paraId="197659A3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GIV IVH</w:t>
            </w:r>
          </w:p>
        </w:tc>
        <w:tc>
          <w:tcPr>
            <w:tcW w:w="1610" w:type="dxa"/>
          </w:tcPr>
          <w:p w14:paraId="6C5987AC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4</w:t>
            </w:r>
          </w:p>
        </w:tc>
        <w:tc>
          <w:tcPr>
            <w:tcW w:w="1127" w:type="dxa"/>
          </w:tcPr>
          <w:p w14:paraId="41B6B9EF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0.2</w:t>
            </w:r>
          </w:p>
        </w:tc>
      </w:tr>
      <w:tr w:rsidR="00315CAE" w:rsidRPr="00CE1D72" w14:paraId="04987B9B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3C4D00B9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ROP</w:t>
            </w:r>
          </w:p>
        </w:tc>
        <w:tc>
          <w:tcPr>
            <w:tcW w:w="1610" w:type="dxa"/>
          </w:tcPr>
          <w:p w14:paraId="712183C2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3</w:t>
            </w:r>
          </w:p>
        </w:tc>
        <w:tc>
          <w:tcPr>
            <w:tcW w:w="1127" w:type="dxa"/>
          </w:tcPr>
          <w:p w14:paraId="2DC89F6A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0.2</w:t>
            </w:r>
          </w:p>
        </w:tc>
      </w:tr>
      <w:tr w:rsidR="00315CAE" w:rsidRPr="00CE1D72" w14:paraId="604704E8" w14:textId="77777777" w:rsidTr="00054D81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8CA9178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BPD</w:t>
            </w:r>
          </w:p>
        </w:tc>
        <w:tc>
          <w:tcPr>
            <w:tcW w:w="1610" w:type="dxa"/>
          </w:tcPr>
          <w:p w14:paraId="3E3B9038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50</w:t>
            </w:r>
          </w:p>
        </w:tc>
        <w:tc>
          <w:tcPr>
            <w:tcW w:w="1127" w:type="dxa"/>
          </w:tcPr>
          <w:p w14:paraId="0E189634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3.0</w:t>
            </w:r>
          </w:p>
        </w:tc>
      </w:tr>
      <w:tr w:rsidR="00315CAE" w:rsidRPr="00CE1D72" w14:paraId="48321181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1F942514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PDA with hemodynamic repercussions</w:t>
            </w:r>
          </w:p>
        </w:tc>
        <w:tc>
          <w:tcPr>
            <w:tcW w:w="1610" w:type="dxa"/>
          </w:tcPr>
          <w:p w14:paraId="115F4038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28</w:t>
            </w:r>
          </w:p>
        </w:tc>
        <w:tc>
          <w:tcPr>
            <w:tcW w:w="1127" w:type="dxa"/>
          </w:tcPr>
          <w:p w14:paraId="0E2F508E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1.7</w:t>
            </w:r>
          </w:p>
        </w:tc>
      </w:tr>
      <w:tr w:rsidR="00315CAE" w:rsidRPr="00CE1D72" w14:paraId="57AB207E" w14:textId="77777777" w:rsidTr="00054D81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43D66B5D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Oxygen dependency at hospital discharge without BPD</w:t>
            </w:r>
          </w:p>
        </w:tc>
        <w:tc>
          <w:tcPr>
            <w:tcW w:w="1610" w:type="dxa"/>
          </w:tcPr>
          <w:p w14:paraId="13E19F09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124</w:t>
            </w:r>
          </w:p>
        </w:tc>
        <w:tc>
          <w:tcPr>
            <w:tcW w:w="1127" w:type="dxa"/>
          </w:tcPr>
          <w:p w14:paraId="519EE45A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7.3</w:t>
            </w:r>
          </w:p>
        </w:tc>
      </w:tr>
      <w:tr w:rsidR="00315CAE" w:rsidRPr="00CE1D72" w14:paraId="069E6C1B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5B0A6CC5" w14:textId="77777777" w:rsidR="00315CAE" w:rsidRPr="00CE1D72" w:rsidRDefault="00315CAE" w:rsidP="00054D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Death</w:t>
            </w:r>
          </w:p>
        </w:tc>
        <w:tc>
          <w:tcPr>
            <w:tcW w:w="1610" w:type="dxa"/>
          </w:tcPr>
          <w:p w14:paraId="39FBAA18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  16</w:t>
            </w:r>
          </w:p>
        </w:tc>
        <w:tc>
          <w:tcPr>
            <w:tcW w:w="1127" w:type="dxa"/>
          </w:tcPr>
          <w:p w14:paraId="06B91D1C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 0.9</w:t>
            </w:r>
          </w:p>
        </w:tc>
      </w:tr>
      <w:tr w:rsidR="00315CAE" w:rsidRPr="00CE1D72" w14:paraId="1C94D3AE" w14:textId="77777777" w:rsidTr="00054D81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06A5EC61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Early neonatal death</w:t>
            </w:r>
          </w:p>
        </w:tc>
        <w:tc>
          <w:tcPr>
            <w:tcW w:w="1610" w:type="dxa"/>
          </w:tcPr>
          <w:p w14:paraId="2669EAEE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12/16</w:t>
            </w:r>
          </w:p>
        </w:tc>
        <w:tc>
          <w:tcPr>
            <w:tcW w:w="1127" w:type="dxa"/>
          </w:tcPr>
          <w:p w14:paraId="48666DF3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75.0</w:t>
            </w:r>
          </w:p>
        </w:tc>
      </w:tr>
      <w:tr w:rsidR="00315CAE" w:rsidRPr="00CE1D72" w14:paraId="1A69E5B3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148969DE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Late neonatal death</w:t>
            </w:r>
          </w:p>
        </w:tc>
        <w:tc>
          <w:tcPr>
            <w:tcW w:w="1610" w:type="dxa"/>
          </w:tcPr>
          <w:p w14:paraId="76AF3134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4/16</w:t>
            </w:r>
          </w:p>
        </w:tc>
        <w:tc>
          <w:tcPr>
            <w:tcW w:w="1127" w:type="dxa"/>
          </w:tcPr>
          <w:p w14:paraId="39FF83A3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25.0</w:t>
            </w:r>
          </w:p>
        </w:tc>
      </w:tr>
      <w:tr w:rsidR="00315CAE" w:rsidRPr="00CE1D72" w14:paraId="05F2E9A4" w14:textId="77777777" w:rsidTr="00054D81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6B9DC390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Required hospitalization  </w:t>
            </w:r>
          </w:p>
        </w:tc>
        <w:tc>
          <w:tcPr>
            <w:tcW w:w="1610" w:type="dxa"/>
          </w:tcPr>
          <w:p w14:paraId="1E646CB7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796</w:t>
            </w:r>
          </w:p>
        </w:tc>
        <w:tc>
          <w:tcPr>
            <w:tcW w:w="1127" w:type="dxa"/>
          </w:tcPr>
          <w:p w14:paraId="0DAB76A2" w14:textId="77777777" w:rsidR="00315CAE" w:rsidRPr="00CE1D72" w:rsidRDefault="00315CAE" w:rsidP="00054D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CE1D7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47.0</w:t>
            </w:r>
          </w:p>
        </w:tc>
      </w:tr>
      <w:tr w:rsidR="00315CAE" w:rsidRPr="00CE1D72" w14:paraId="40430D84" w14:textId="77777777" w:rsidTr="00054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6" w:type="dxa"/>
            <w:gridSpan w:val="2"/>
          </w:tcPr>
          <w:p w14:paraId="52F9E250" w14:textId="77777777" w:rsidR="00315CAE" w:rsidRPr="00CE1D72" w:rsidRDefault="00315CAE" w:rsidP="00054D8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 in the Kangaroo Mother Care Program (preterm/LBW)</w:t>
            </w:r>
          </w:p>
        </w:tc>
        <w:tc>
          <w:tcPr>
            <w:tcW w:w="1610" w:type="dxa"/>
          </w:tcPr>
          <w:p w14:paraId="576BF792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374</w:t>
            </w:r>
          </w:p>
        </w:tc>
        <w:tc>
          <w:tcPr>
            <w:tcW w:w="1127" w:type="dxa"/>
          </w:tcPr>
          <w:p w14:paraId="64057414" w14:textId="77777777" w:rsidR="00315CAE" w:rsidRPr="00CE1D72" w:rsidRDefault="00315CAE" w:rsidP="00054D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1D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22.1</w:t>
            </w:r>
          </w:p>
        </w:tc>
      </w:tr>
    </w:tbl>
    <w:p w14:paraId="676A4A28" w14:textId="77777777" w:rsidR="00315CAE" w:rsidRPr="00CE1D72" w:rsidRDefault="00315CAE" w:rsidP="00315CAE">
      <w:pPr>
        <w:rPr>
          <w:rFonts w:cs="Times New Roman"/>
          <w:sz w:val="16"/>
          <w:szCs w:val="16"/>
          <w:lang w:val="en-US"/>
        </w:rPr>
      </w:pPr>
      <w:r w:rsidRPr="00CE1D72">
        <w:rPr>
          <w:rFonts w:cs="Times New Roman"/>
          <w:sz w:val="16"/>
          <w:szCs w:val="16"/>
          <w:lang w:val="en-US"/>
        </w:rPr>
        <w:t xml:space="preserve">SGA= Small for Gestational age; AGA= Adequate for gestational age; LGA= Large for Gestational Age; RDS= respiratory distress </w:t>
      </w:r>
    </w:p>
    <w:p w14:paraId="73ABCC20" w14:textId="558049E7" w:rsidR="00315CAE" w:rsidRPr="00CE1D72" w:rsidRDefault="00315CAE" w:rsidP="00315CAE">
      <w:pPr>
        <w:rPr>
          <w:rFonts w:cs="Times New Roman"/>
          <w:sz w:val="16"/>
          <w:szCs w:val="16"/>
          <w:lang w:val="en-US"/>
        </w:rPr>
      </w:pPr>
      <w:r w:rsidRPr="00CE1D72">
        <w:rPr>
          <w:rFonts w:cs="Times New Roman"/>
          <w:sz w:val="16"/>
          <w:szCs w:val="16"/>
          <w:lang w:val="en-US"/>
        </w:rPr>
        <w:t xml:space="preserve">syndrome; NEC=Necrotizing Enterocolitis; CPAP= Continuous Positive Airway Pressure; GI IVH= Grade I Intraventricular </w:t>
      </w:r>
      <w:r w:rsidR="00CE1D72" w:rsidRPr="00CE1D72">
        <w:rPr>
          <w:rFonts w:cs="Times New Roman"/>
          <w:sz w:val="16"/>
          <w:szCs w:val="16"/>
          <w:lang w:val="en-US"/>
        </w:rPr>
        <w:t>Hemorrhage.</w:t>
      </w:r>
      <w:r w:rsidRPr="00CE1D72">
        <w:rPr>
          <w:rFonts w:cs="Times New Roman"/>
          <w:sz w:val="16"/>
          <w:szCs w:val="16"/>
          <w:lang w:val="en-US"/>
        </w:rPr>
        <w:t xml:space="preserve"> </w:t>
      </w:r>
    </w:p>
    <w:p w14:paraId="20C2E189" w14:textId="77777777" w:rsidR="00315CAE" w:rsidRPr="00CE1D72" w:rsidRDefault="00315CAE" w:rsidP="00315CAE">
      <w:pPr>
        <w:rPr>
          <w:rFonts w:cs="Times New Roman"/>
          <w:sz w:val="16"/>
          <w:szCs w:val="16"/>
          <w:lang w:val="en-US"/>
        </w:rPr>
      </w:pPr>
      <w:r w:rsidRPr="00CE1D72">
        <w:rPr>
          <w:rFonts w:cs="Times New Roman"/>
          <w:sz w:val="16"/>
          <w:szCs w:val="16"/>
          <w:lang w:val="en-US"/>
        </w:rPr>
        <w:t xml:space="preserve">GII IVH= Grade II Intraventricular Hemorrhage; GIII IVH= Grade III Intraventricular Hemorrhage; GIV IVH= Grade IV Intraventricular </w:t>
      </w:r>
    </w:p>
    <w:p w14:paraId="743152F9" w14:textId="0C862405" w:rsidR="00CE1D72" w:rsidRPr="00CE1D72" w:rsidRDefault="00315CAE" w:rsidP="00315CAE">
      <w:pPr>
        <w:rPr>
          <w:rFonts w:cs="Times New Roman"/>
          <w:sz w:val="16"/>
          <w:szCs w:val="16"/>
          <w:lang w:val="en-US"/>
        </w:rPr>
        <w:sectPr w:rsidR="00CE1D72" w:rsidRPr="00CE1D72" w:rsidSect="00DC2E91">
          <w:headerReference w:type="even" r:id="rId8"/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CE1D72">
        <w:rPr>
          <w:rFonts w:cs="Times New Roman"/>
          <w:sz w:val="16"/>
          <w:szCs w:val="16"/>
          <w:lang w:val="en-US"/>
        </w:rPr>
        <w:t>Hemorrhage; ROP= Retinopathy of prematurity; BPD= Bronchopulmonary dysplasia; PDA= persistent ductus arteriosus; LBW= Low Bi</w:t>
      </w:r>
      <w:r w:rsidR="00CE1D72" w:rsidRPr="00CE1D72">
        <w:rPr>
          <w:rFonts w:cs="Times New Roman"/>
          <w:sz w:val="16"/>
          <w:szCs w:val="16"/>
          <w:lang w:val="en-US"/>
        </w:rPr>
        <w:t xml:space="preserve">rth. </w:t>
      </w:r>
    </w:p>
    <w:p w14:paraId="545D4BEF" w14:textId="77777777" w:rsidR="00BA0B32" w:rsidRPr="00CE1D72" w:rsidRDefault="00BA0B32" w:rsidP="00CE1D72">
      <w:pPr>
        <w:jc w:val="both"/>
        <w:rPr>
          <w:rFonts w:cs="Times New Roman"/>
          <w:sz w:val="16"/>
          <w:szCs w:val="16"/>
          <w:lang w:val="en-US"/>
        </w:rPr>
      </w:pPr>
    </w:p>
    <w:sectPr w:rsidR="00BA0B32" w:rsidRPr="00CE1D72" w:rsidSect="00CE1D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F9003" w14:textId="77777777" w:rsidR="00C777C6" w:rsidRDefault="00C777C6" w:rsidP="008E2CB1">
      <w:r>
        <w:separator/>
      </w:r>
    </w:p>
  </w:endnote>
  <w:endnote w:type="continuationSeparator" w:id="0">
    <w:p w14:paraId="452EFC91" w14:textId="77777777" w:rsidR="00C777C6" w:rsidRDefault="00C777C6" w:rsidP="008E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F7D18" w14:textId="77777777" w:rsidR="00C777C6" w:rsidRDefault="00C777C6" w:rsidP="008E2CB1">
      <w:r>
        <w:separator/>
      </w:r>
    </w:p>
  </w:footnote>
  <w:footnote w:type="continuationSeparator" w:id="0">
    <w:p w14:paraId="154C1729" w14:textId="77777777" w:rsidR="00C777C6" w:rsidRDefault="00C777C6" w:rsidP="008E2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923071343"/>
      <w:docPartObj>
        <w:docPartGallery w:val="Page Numbers (Top of Page)"/>
        <w:docPartUnique/>
      </w:docPartObj>
    </w:sdtPr>
    <w:sdtContent>
      <w:p w14:paraId="5EFA010A" w14:textId="21C011EE" w:rsidR="008E2CB1" w:rsidRDefault="008E2CB1" w:rsidP="00F915A1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CE1D72"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3806BC04" w14:textId="77777777" w:rsidR="008E2CB1" w:rsidRDefault="008E2CB1" w:rsidP="0073643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9674061"/>
      <w:docPartObj>
        <w:docPartGallery w:val="Page Numbers (Top of Page)"/>
        <w:docPartUnique/>
      </w:docPartObj>
    </w:sdtPr>
    <w:sdtContent>
      <w:p w14:paraId="2972C2CA" w14:textId="77777777" w:rsidR="008E2CB1" w:rsidRDefault="008E2CB1" w:rsidP="00F915A1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2A7830B" w14:textId="77777777" w:rsidR="008E2CB1" w:rsidRDefault="008E2CB1" w:rsidP="00736430">
    <w:pPr>
      <w:pStyle w:val="Encabezad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CAE"/>
    <w:rsid w:val="00024E8E"/>
    <w:rsid w:val="000D1283"/>
    <w:rsid w:val="0014305B"/>
    <w:rsid w:val="001C0B2F"/>
    <w:rsid w:val="002E62FB"/>
    <w:rsid w:val="00315CAE"/>
    <w:rsid w:val="003D0812"/>
    <w:rsid w:val="003D188F"/>
    <w:rsid w:val="003F49BE"/>
    <w:rsid w:val="004E5674"/>
    <w:rsid w:val="005545CB"/>
    <w:rsid w:val="005B18CE"/>
    <w:rsid w:val="0078037C"/>
    <w:rsid w:val="00780CB1"/>
    <w:rsid w:val="00806816"/>
    <w:rsid w:val="008E2CB1"/>
    <w:rsid w:val="00A56497"/>
    <w:rsid w:val="00A83FFC"/>
    <w:rsid w:val="00AB38F7"/>
    <w:rsid w:val="00AB45C9"/>
    <w:rsid w:val="00B84950"/>
    <w:rsid w:val="00BA0B32"/>
    <w:rsid w:val="00BC7889"/>
    <w:rsid w:val="00C777C6"/>
    <w:rsid w:val="00CD7171"/>
    <w:rsid w:val="00CE1D72"/>
    <w:rsid w:val="00D46E4F"/>
    <w:rsid w:val="00DC2E91"/>
    <w:rsid w:val="00E30BB8"/>
    <w:rsid w:val="00E84F20"/>
    <w:rsid w:val="00EE12D8"/>
    <w:rsid w:val="00F55D27"/>
    <w:rsid w:val="00FF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B4F18"/>
  <w15:chartTrackingRefBased/>
  <w15:docId w15:val="{DB3247AC-9696-3A4A-8565-1ED035A5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15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C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C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C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C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C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C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CA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CA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CAE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CAE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CAE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CAE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CAE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CAE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CAE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315C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CAE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C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CAE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315C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CAE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315C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C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C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CAE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315CAE"/>
    <w:rPr>
      <w:b/>
      <w:bCs/>
      <w:smallCaps/>
      <w:color w:val="0F4761" w:themeColor="accent1" w:themeShade="BF"/>
      <w:spacing w:val="5"/>
    </w:rPr>
  </w:style>
  <w:style w:type="table" w:styleId="Tablanormal4">
    <w:name w:val="Plain Table 4"/>
    <w:basedOn w:val="Tablanormal"/>
    <w:uiPriority w:val="44"/>
    <w:rsid w:val="00315C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41">
    <w:name w:val="Tabla normal 41"/>
    <w:basedOn w:val="Tablanormal"/>
    <w:next w:val="Tablanormal4"/>
    <w:uiPriority w:val="44"/>
    <w:rsid w:val="00D46E4F"/>
    <w:rPr>
      <w:kern w:val="0"/>
      <w:sz w:val="22"/>
      <w:szCs w:val="22"/>
      <w:lang w:val="es-ES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2CB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2CB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E2CB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CB1"/>
    <w:rPr>
      <w:lang w:val="es-ES"/>
    </w:rPr>
  </w:style>
  <w:style w:type="table" w:customStyle="1" w:styleId="Tablanormal42">
    <w:name w:val="Tabla normal 42"/>
    <w:basedOn w:val="Tablanormal"/>
    <w:next w:val="Tablanormal4"/>
    <w:uiPriority w:val="44"/>
    <w:rsid w:val="008E2CB1"/>
    <w:rPr>
      <w:rFonts w:ascii="Cambria" w:hAnsi="Cambria"/>
      <w:kern w:val="0"/>
      <w:sz w:val="22"/>
      <w:szCs w:val="22"/>
      <w:lang w:val="en-US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8E2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624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Del Pilar Montealegre Pomar</dc:creator>
  <cp:keywords/>
  <dc:description/>
  <cp:lastModifiedBy>Adriana Montealegre</cp:lastModifiedBy>
  <cp:revision>3</cp:revision>
  <dcterms:created xsi:type="dcterms:W3CDTF">2026-02-28T15:56:00Z</dcterms:created>
  <dcterms:modified xsi:type="dcterms:W3CDTF">2026-02-28T16:17:00Z</dcterms:modified>
</cp:coreProperties>
</file>