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C2DD84" w14:textId="77777777" w:rsidR="0082269C" w:rsidRDefault="0082269C" w:rsidP="0082269C">
      <w:pPr>
        <w:jc w:val="center"/>
      </w:pPr>
      <w:r>
        <w:t>Appendices A–C are provided below to support transparency, traceability, and replication of the reported analysis.</w:t>
      </w:r>
    </w:p>
    <w:p w14:paraId="18B8E8D9" w14:textId="77777777" w:rsidR="0082269C" w:rsidRDefault="0082269C" w:rsidP="0082269C"/>
    <w:p w14:paraId="08C982C9" w14:textId="77777777" w:rsidR="0082269C" w:rsidRPr="00312792" w:rsidRDefault="0082269C" w:rsidP="0082269C">
      <w:pPr>
        <w:rPr>
          <w:b/>
          <w:sz w:val="24"/>
          <w:szCs w:val="20"/>
        </w:rPr>
      </w:pPr>
      <w:r w:rsidRPr="00312792">
        <w:rPr>
          <w:b/>
          <w:sz w:val="24"/>
          <w:szCs w:val="20"/>
        </w:rPr>
        <w:t>Appendix A. Indicator Matrix (Evaluation Framework)</w:t>
      </w:r>
    </w:p>
    <w:p w14:paraId="35AB041B" w14:textId="77777777" w:rsidR="0082269C" w:rsidRDefault="0082269C" w:rsidP="0082269C">
      <w:r>
        <w:t xml:space="preserve">Table A1 presents the indicator matrix used in this study to evaluate green-school design performance. Indicators are defined as measurable metrics that can be extracted from drawings, schedules, and published project documentation. Each indicator is mapped to the most relevant reference criteria across LEED, CHPS, and </w:t>
      </w:r>
      <w:proofErr w:type="spellStart"/>
      <w:r>
        <w:t>Mostadam</w:t>
      </w:r>
      <w:proofErr w:type="spellEnd"/>
      <w:r>
        <w:t xml:space="preserve"> to support transparent benchmarking.</w:t>
      </w:r>
    </w:p>
    <w:p w14:paraId="7CC9444A" w14:textId="77777777" w:rsidR="0082269C" w:rsidRDefault="0082269C" w:rsidP="0082269C">
      <w:pPr>
        <w:pStyle w:val="Caption"/>
        <w:jc w:val="center"/>
      </w:pPr>
      <w:r>
        <w:t>Table A1. Indicator Matrix (Evaluation Framework).</w:t>
      </w:r>
    </w:p>
    <w:tbl>
      <w:tblPr>
        <w:tblStyle w:val="TableGrid"/>
        <w:tblW w:w="0" w:type="auto"/>
        <w:tblLook w:val="04A0" w:firstRow="1" w:lastRow="0" w:firstColumn="1" w:lastColumn="0" w:noHBand="0" w:noVBand="1"/>
      </w:tblPr>
      <w:tblGrid>
        <w:gridCol w:w="1112"/>
        <w:gridCol w:w="1724"/>
        <w:gridCol w:w="1051"/>
        <w:gridCol w:w="2105"/>
        <w:gridCol w:w="1341"/>
        <w:gridCol w:w="1297"/>
      </w:tblGrid>
      <w:tr w:rsidR="0082269C" w14:paraId="5A1181D8" w14:textId="77777777" w:rsidTr="001F696A">
        <w:tc>
          <w:tcPr>
            <w:tcW w:w="1440" w:type="dxa"/>
          </w:tcPr>
          <w:p w14:paraId="504DCBD5" w14:textId="77777777" w:rsidR="0082269C" w:rsidRDefault="0082269C" w:rsidP="001F696A">
            <w:r>
              <w:rPr>
                <w:b/>
              </w:rPr>
              <w:t>Dimension</w:t>
            </w:r>
          </w:p>
        </w:tc>
        <w:tc>
          <w:tcPr>
            <w:tcW w:w="1440" w:type="dxa"/>
          </w:tcPr>
          <w:p w14:paraId="53919B72" w14:textId="77777777" w:rsidR="0082269C" w:rsidRDefault="0082269C" w:rsidP="001F696A">
            <w:r>
              <w:rPr>
                <w:b/>
              </w:rPr>
              <w:t>Indicator</w:t>
            </w:r>
          </w:p>
        </w:tc>
        <w:tc>
          <w:tcPr>
            <w:tcW w:w="1440" w:type="dxa"/>
          </w:tcPr>
          <w:p w14:paraId="140541ED" w14:textId="77777777" w:rsidR="0082269C" w:rsidRDefault="0082269C" w:rsidP="001F696A">
            <w:r>
              <w:rPr>
                <w:b/>
              </w:rPr>
              <w:t>Metric / Unit</w:t>
            </w:r>
          </w:p>
        </w:tc>
        <w:tc>
          <w:tcPr>
            <w:tcW w:w="1440" w:type="dxa"/>
          </w:tcPr>
          <w:p w14:paraId="28BEEEF3" w14:textId="77777777" w:rsidR="0082269C" w:rsidRDefault="0082269C" w:rsidP="001F696A">
            <w:r>
              <w:rPr>
                <w:b/>
              </w:rPr>
              <w:t>How measured (from drawings / docs)</w:t>
            </w:r>
          </w:p>
        </w:tc>
        <w:tc>
          <w:tcPr>
            <w:tcW w:w="1440" w:type="dxa"/>
          </w:tcPr>
          <w:p w14:paraId="3FE1AF8D" w14:textId="77777777" w:rsidR="0082269C" w:rsidRDefault="0082269C" w:rsidP="001F696A">
            <w:r>
              <w:rPr>
                <w:b/>
              </w:rPr>
              <w:t>Framework reference</w:t>
            </w:r>
          </w:p>
        </w:tc>
        <w:tc>
          <w:tcPr>
            <w:tcW w:w="1440" w:type="dxa"/>
          </w:tcPr>
          <w:p w14:paraId="501894CE" w14:textId="77777777" w:rsidR="0082269C" w:rsidRDefault="0082269C" w:rsidP="001F696A">
            <w:r>
              <w:rPr>
                <w:b/>
              </w:rPr>
              <w:t>Notes</w:t>
            </w:r>
          </w:p>
        </w:tc>
      </w:tr>
      <w:tr w:rsidR="0082269C" w14:paraId="76D41507" w14:textId="77777777" w:rsidTr="001F696A">
        <w:tc>
          <w:tcPr>
            <w:tcW w:w="1440" w:type="dxa"/>
          </w:tcPr>
          <w:p w14:paraId="6CAF2198" w14:textId="77777777" w:rsidR="0082269C" w:rsidRDefault="0082269C" w:rsidP="001F696A">
            <w:r>
              <w:t>Site &amp; Open Space</w:t>
            </w:r>
          </w:p>
        </w:tc>
        <w:tc>
          <w:tcPr>
            <w:tcW w:w="1440" w:type="dxa"/>
          </w:tcPr>
          <w:p w14:paraId="15A8B42A" w14:textId="77777777" w:rsidR="0082269C" w:rsidRDefault="0082269C" w:rsidP="001F696A">
            <w:r>
              <w:t>Site area per student</w:t>
            </w:r>
          </w:p>
        </w:tc>
        <w:tc>
          <w:tcPr>
            <w:tcW w:w="1440" w:type="dxa"/>
          </w:tcPr>
          <w:p w14:paraId="04147120" w14:textId="77777777" w:rsidR="0082269C" w:rsidRDefault="0082269C" w:rsidP="001F696A">
            <w:r>
              <w:t>m²/student</w:t>
            </w:r>
          </w:p>
        </w:tc>
        <w:tc>
          <w:tcPr>
            <w:tcW w:w="1440" w:type="dxa"/>
          </w:tcPr>
          <w:p w14:paraId="1F447F24" w14:textId="77777777" w:rsidR="0082269C" w:rsidRDefault="0082269C" w:rsidP="001F696A">
            <w:r>
              <w:t>Site boundary area ÷ total enrolled students</w:t>
            </w:r>
          </w:p>
        </w:tc>
        <w:tc>
          <w:tcPr>
            <w:tcW w:w="1440" w:type="dxa"/>
          </w:tcPr>
          <w:p w14:paraId="21CE497E" w14:textId="77777777" w:rsidR="0082269C" w:rsidRDefault="0082269C" w:rsidP="001F696A">
            <w:proofErr w:type="spellStart"/>
            <w:r>
              <w:t>MoE</w:t>
            </w:r>
            <w:proofErr w:type="spellEnd"/>
            <w:r>
              <w:t xml:space="preserve"> / benchmarking</w:t>
            </w:r>
          </w:p>
        </w:tc>
        <w:tc>
          <w:tcPr>
            <w:tcW w:w="1440" w:type="dxa"/>
          </w:tcPr>
          <w:p w14:paraId="01E63035" w14:textId="77777777" w:rsidR="0082269C" w:rsidRDefault="0082269C" w:rsidP="001F696A">
            <w:r>
              <w:t>Used to check compliance and density</w:t>
            </w:r>
          </w:p>
        </w:tc>
      </w:tr>
      <w:tr w:rsidR="0082269C" w14:paraId="2382C8A0" w14:textId="77777777" w:rsidTr="001F696A">
        <w:tc>
          <w:tcPr>
            <w:tcW w:w="1440" w:type="dxa"/>
          </w:tcPr>
          <w:p w14:paraId="41379B17" w14:textId="77777777" w:rsidR="0082269C" w:rsidRDefault="0082269C" w:rsidP="001F696A">
            <w:r>
              <w:t>Site &amp; Open Space</w:t>
            </w:r>
          </w:p>
        </w:tc>
        <w:tc>
          <w:tcPr>
            <w:tcW w:w="1440" w:type="dxa"/>
          </w:tcPr>
          <w:p w14:paraId="0D45A158" w14:textId="77777777" w:rsidR="0082269C" w:rsidRDefault="0082269C" w:rsidP="001F696A">
            <w:r>
              <w:t>Green area ratio</w:t>
            </w:r>
          </w:p>
        </w:tc>
        <w:tc>
          <w:tcPr>
            <w:tcW w:w="1440" w:type="dxa"/>
          </w:tcPr>
          <w:p w14:paraId="434B543B" w14:textId="77777777" w:rsidR="0082269C" w:rsidRDefault="0082269C" w:rsidP="001F696A">
            <w:r>
              <w:t>% of site</w:t>
            </w:r>
          </w:p>
        </w:tc>
        <w:tc>
          <w:tcPr>
            <w:tcW w:w="1440" w:type="dxa"/>
          </w:tcPr>
          <w:p w14:paraId="3BEB3C2B" w14:textId="77777777" w:rsidR="0082269C" w:rsidRDefault="0082269C" w:rsidP="001F696A">
            <w:r>
              <w:t>(Total planted/vegetated area ÷ site area) × 100</w:t>
            </w:r>
          </w:p>
        </w:tc>
        <w:tc>
          <w:tcPr>
            <w:tcW w:w="1440" w:type="dxa"/>
          </w:tcPr>
          <w:p w14:paraId="4A700434" w14:textId="77777777" w:rsidR="0082269C" w:rsidRDefault="0082269C" w:rsidP="001F696A">
            <w:r>
              <w:t xml:space="preserve">LEED / CHPS / </w:t>
            </w:r>
            <w:proofErr w:type="spellStart"/>
            <w:r>
              <w:t>Mostadam</w:t>
            </w:r>
            <w:proofErr w:type="spellEnd"/>
          </w:p>
        </w:tc>
        <w:tc>
          <w:tcPr>
            <w:tcW w:w="1440" w:type="dxa"/>
          </w:tcPr>
          <w:p w14:paraId="465E1CC7" w14:textId="77777777" w:rsidR="0082269C" w:rsidRDefault="0082269C" w:rsidP="001F696A">
            <w:r>
              <w:t>Include softscape and planted courtyards</w:t>
            </w:r>
          </w:p>
        </w:tc>
      </w:tr>
      <w:tr w:rsidR="0082269C" w14:paraId="02F341DB" w14:textId="77777777" w:rsidTr="001F696A">
        <w:tc>
          <w:tcPr>
            <w:tcW w:w="1440" w:type="dxa"/>
          </w:tcPr>
          <w:p w14:paraId="6B575CCB" w14:textId="77777777" w:rsidR="0082269C" w:rsidRDefault="0082269C" w:rsidP="001F696A">
            <w:r>
              <w:t>Site &amp; Open Space</w:t>
            </w:r>
          </w:p>
        </w:tc>
        <w:tc>
          <w:tcPr>
            <w:tcW w:w="1440" w:type="dxa"/>
          </w:tcPr>
          <w:p w14:paraId="118FBA34" w14:textId="77777777" w:rsidR="0082269C" w:rsidRDefault="0082269C" w:rsidP="001F696A">
            <w:r>
              <w:t>Green area per student</w:t>
            </w:r>
          </w:p>
        </w:tc>
        <w:tc>
          <w:tcPr>
            <w:tcW w:w="1440" w:type="dxa"/>
          </w:tcPr>
          <w:p w14:paraId="51E72A71" w14:textId="77777777" w:rsidR="0082269C" w:rsidRDefault="0082269C" w:rsidP="001F696A">
            <w:r>
              <w:t>m²/student</w:t>
            </w:r>
          </w:p>
        </w:tc>
        <w:tc>
          <w:tcPr>
            <w:tcW w:w="1440" w:type="dxa"/>
          </w:tcPr>
          <w:p w14:paraId="2C540AD1" w14:textId="77777777" w:rsidR="0082269C" w:rsidRDefault="0082269C" w:rsidP="001F696A">
            <w:r>
              <w:t>Total planted/vegetated area ÷ students</w:t>
            </w:r>
          </w:p>
        </w:tc>
        <w:tc>
          <w:tcPr>
            <w:tcW w:w="1440" w:type="dxa"/>
          </w:tcPr>
          <w:p w14:paraId="2F2FBEA1" w14:textId="77777777" w:rsidR="0082269C" w:rsidRDefault="0082269C" w:rsidP="001F696A">
            <w:r>
              <w:t xml:space="preserve">LEED / CHPS / </w:t>
            </w:r>
            <w:proofErr w:type="spellStart"/>
            <w:r>
              <w:t>Mostadam</w:t>
            </w:r>
            <w:proofErr w:type="spellEnd"/>
          </w:p>
        </w:tc>
        <w:tc>
          <w:tcPr>
            <w:tcW w:w="1440" w:type="dxa"/>
          </w:tcPr>
          <w:p w14:paraId="55B103FF" w14:textId="77777777" w:rsidR="0082269C" w:rsidRDefault="0082269C" w:rsidP="001F696A">
            <w:r>
              <w:t>Key gap indicator in Saudi cases</w:t>
            </w:r>
          </w:p>
        </w:tc>
      </w:tr>
      <w:tr w:rsidR="0082269C" w14:paraId="10811BA2" w14:textId="77777777" w:rsidTr="001F696A">
        <w:tc>
          <w:tcPr>
            <w:tcW w:w="1440" w:type="dxa"/>
          </w:tcPr>
          <w:p w14:paraId="49321778" w14:textId="77777777" w:rsidR="0082269C" w:rsidRDefault="0082269C" w:rsidP="001F696A">
            <w:r>
              <w:t>Site &amp; Open Space</w:t>
            </w:r>
          </w:p>
        </w:tc>
        <w:tc>
          <w:tcPr>
            <w:tcW w:w="1440" w:type="dxa"/>
          </w:tcPr>
          <w:p w14:paraId="21BB372E" w14:textId="77777777" w:rsidR="0082269C" w:rsidRDefault="0082269C" w:rsidP="001F696A">
            <w:r>
              <w:t>Outdoor courts/playgrounds per student</w:t>
            </w:r>
          </w:p>
        </w:tc>
        <w:tc>
          <w:tcPr>
            <w:tcW w:w="1440" w:type="dxa"/>
          </w:tcPr>
          <w:p w14:paraId="2640AF5D" w14:textId="77777777" w:rsidR="0082269C" w:rsidRDefault="0082269C" w:rsidP="001F696A">
            <w:r>
              <w:t>m²/student</w:t>
            </w:r>
          </w:p>
        </w:tc>
        <w:tc>
          <w:tcPr>
            <w:tcW w:w="1440" w:type="dxa"/>
          </w:tcPr>
          <w:p w14:paraId="1A94397C" w14:textId="77777777" w:rsidR="0082269C" w:rsidRDefault="0082269C" w:rsidP="001F696A">
            <w:r>
              <w:t>Outdoor courts + play areas ÷ students</w:t>
            </w:r>
          </w:p>
        </w:tc>
        <w:tc>
          <w:tcPr>
            <w:tcW w:w="1440" w:type="dxa"/>
          </w:tcPr>
          <w:p w14:paraId="436E1473" w14:textId="77777777" w:rsidR="0082269C" w:rsidRDefault="0082269C" w:rsidP="001F696A">
            <w:r>
              <w:t xml:space="preserve">CHPS / </w:t>
            </w:r>
            <w:proofErr w:type="spellStart"/>
            <w:r>
              <w:t>MoE</w:t>
            </w:r>
            <w:proofErr w:type="spellEnd"/>
          </w:p>
        </w:tc>
        <w:tc>
          <w:tcPr>
            <w:tcW w:w="1440" w:type="dxa"/>
          </w:tcPr>
          <w:p w14:paraId="711367C6" w14:textId="77777777" w:rsidR="0082269C" w:rsidRDefault="0082269C" w:rsidP="001F696A">
            <w:r>
              <w:t>Exclude parking/roads</w:t>
            </w:r>
          </w:p>
        </w:tc>
      </w:tr>
      <w:tr w:rsidR="0082269C" w14:paraId="206BD8BD" w14:textId="77777777" w:rsidTr="001F696A">
        <w:tc>
          <w:tcPr>
            <w:tcW w:w="1440" w:type="dxa"/>
          </w:tcPr>
          <w:p w14:paraId="440DBD57" w14:textId="77777777" w:rsidR="0082269C" w:rsidRDefault="0082269C" w:rsidP="001F696A">
            <w:r>
              <w:t>Site &amp; Open Space</w:t>
            </w:r>
          </w:p>
        </w:tc>
        <w:tc>
          <w:tcPr>
            <w:tcW w:w="1440" w:type="dxa"/>
          </w:tcPr>
          <w:p w14:paraId="5E2581E1" w14:textId="77777777" w:rsidR="0082269C" w:rsidRDefault="0082269C" w:rsidP="001F696A">
            <w:r>
              <w:t>Shaded outdoor area ratio</w:t>
            </w:r>
          </w:p>
        </w:tc>
        <w:tc>
          <w:tcPr>
            <w:tcW w:w="1440" w:type="dxa"/>
          </w:tcPr>
          <w:p w14:paraId="5FF47552" w14:textId="77777777" w:rsidR="0082269C" w:rsidRDefault="0082269C" w:rsidP="001F696A">
            <w:r>
              <w:t>% of usable outdoor</w:t>
            </w:r>
          </w:p>
        </w:tc>
        <w:tc>
          <w:tcPr>
            <w:tcW w:w="1440" w:type="dxa"/>
          </w:tcPr>
          <w:p w14:paraId="4045A9CC" w14:textId="77777777" w:rsidR="0082269C" w:rsidRDefault="0082269C" w:rsidP="001F696A">
            <w:r>
              <w:t>Shaded area (canopies/trees/arcades) ÷ total usable outdoor area</w:t>
            </w:r>
          </w:p>
        </w:tc>
        <w:tc>
          <w:tcPr>
            <w:tcW w:w="1440" w:type="dxa"/>
          </w:tcPr>
          <w:p w14:paraId="4B8FDD3C" w14:textId="77777777" w:rsidR="0082269C" w:rsidRDefault="0082269C" w:rsidP="001F696A">
            <w:r>
              <w:t>LEED / CHPS</w:t>
            </w:r>
          </w:p>
        </w:tc>
        <w:tc>
          <w:tcPr>
            <w:tcW w:w="1440" w:type="dxa"/>
          </w:tcPr>
          <w:p w14:paraId="692736BD" w14:textId="77777777" w:rsidR="0082269C" w:rsidRDefault="0082269C" w:rsidP="001F696A">
            <w:r>
              <w:t>Critical for hot-arid contexts</w:t>
            </w:r>
          </w:p>
        </w:tc>
      </w:tr>
      <w:tr w:rsidR="0082269C" w14:paraId="3BE7A14C" w14:textId="77777777" w:rsidTr="001F696A">
        <w:tc>
          <w:tcPr>
            <w:tcW w:w="1440" w:type="dxa"/>
          </w:tcPr>
          <w:p w14:paraId="64668999" w14:textId="77777777" w:rsidR="0082269C" w:rsidRDefault="0082269C" w:rsidP="001F696A">
            <w:r>
              <w:t>Site &amp; Open Space</w:t>
            </w:r>
          </w:p>
        </w:tc>
        <w:tc>
          <w:tcPr>
            <w:tcW w:w="1440" w:type="dxa"/>
          </w:tcPr>
          <w:p w14:paraId="4CB9A299" w14:textId="77777777" w:rsidR="0082269C" w:rsidRDefault="0082269C" w:rsidP="001F696A">
            <w:r>
              <w:t>Outdoor learning spaces</w:t>
            </w:r>
          </w:p>
        </w:tc>
        <w:tc>
          <w:tcPr>
            <w:tcW w:w="1440" w:type="dxa"/>
          </w:tcPr>
          <w:p w14:paraId="089FB6A1" w14:textId="77777777" w:rsidR="0082269C" w:rsidRDefault="0082269C" w:rsidP="001F696A">
            <w:r>
              <w:t>count + m²</w:t>
            </w:r>
          </w:p>
        </w:tc>
        <w:tc>
          <w:tcPr>
            <w:tcW w:w="1440" w:type="dxa"/>
          </w:tcPr>
          <w:p w14:paraId="722DF94E" w14:textId="77777777" w:rsidR="0082269C" w:rsidRDefault="0082269C" w:rsidP="001F696A">
            <w:r>
              <w:t>Count and area of dedicated outdoor classrooms/gardens</w:t>
            </w:r>
          </w:p>
        </w:tc>
        <w:tc>
          <w:tcPr>
            <w:tcW w:w="1440" w:type="dxa"/>
          </w:tcPr>
          <w:p w14:paraId="68C215BA" w14:textId="77777777" w:rsidR="0082269C" w:rsidRDefault="0082269C" w:rsidP="001F696A">
            <w:r>
              <w:t>CHPS / LEED (learning)</w:t>
            </w:r>
          </w:p>
        </w:tc>
        <w:tc>
          <w:tcPr>
            <w:tcW w:w="1440" w:type="dxa"/>
          </w:tcPr>
          <w:p w14:paraId="78C86C17" w14:textId="77777777" w:rsidR="0082269C" w:rsidRDefault="0082269C" w:rsidP="001F696A">
            <w:r>
              <w:t>Supports ESD and experiential learning</w:t>
            </w:r>
          </w:p>
        </w:tc>
      </w:tr>
      <w:tr w:rsidR="0082269C" w14:paraId="01A2910F" w14:textId="77777777" w:rsidTr="001F696A">
        <w:tc>
          <w:tcPr>
            <w:tcW w:w="1440" w:type="dxa"/>
          </w:tcPr>
          <w:p w14:paraId="4023ACA9" w14:textId="77777777" w:rsidR="0082269C" w:rsidRDefault="0082269C" w:rsidP="001F696A">
            <w:r>
              <w:lastRenderedPageBreak/>
              <w:t>Site &amp; Open Space</w:t>
            </w:r>
          </w:p>
        </w:tc>
        <w:tc>
          <w:tcPr>
            <w:tcW w:w="1440" w:type="dxa"/>
          </w:tcPr>
          <w:p w14:paraId="33A3B73F" w14:textId="77777777" w:rsidR="0082269C" w:rsidRDefault="0082269C" w:rsidP="001F696A">
            <w:r>
              <w:t>Heat-mitigation surfaces</w:t>
            </w:r>
          </w:p>
        </w:tc>
        <w:tc>
          <w:tcPr>
            <w:tcW w:w="1440" w:type="dxa"/>
          </w:tcPr>
          <w:p w14:paraId="2AB9BC49" w14:textId="77777777" w:rsidR="0082269C" w:rsidRDefault="0082269C" w:rsidP="001F696A">
            <w:r>
              <w:t>% of hardscape treated</w:t>
            </w:r>
          </w:p>
        </w:tc>
        <w:tc>
          <w:tcPr>
            <w:tcW w:w="1440" w:type="dxa"/>
          </w:tcPr>
          <w:p w14:paraId="3279128A" w14:textId="77777777" w:rsidR="0082269C" w:rsidRDefault="0082269C" w:rsidP="001F696A">
            <w:r>
              <w:t>High-albedo / permeable / shaded hardscape proportion (if documented)</w:t>
            </w:r>
          </w:p>
        </w:tc>
        <w:tc>
          <w:tcPr>
            <w:tcW w:w="1440" w:type="dxa"/>
          </w:tcPr>
          <w:p w14:paraId="69C8FFB0" w14:textId="77777777" w:rsidR="0082269C" w:rsidRDefault="0082269C" w:rsidP="001F696A">
            <w:r>
              <w:t>LEED (heat island)</w:t>
            </w:r>
          </w:p>
        </w:tc>
        <w:tc>
          <w:tcPr>
            <w:tcW w:w="1440" w:type="dxa"/>
          </w:tcPr>
          <w:p w14:paraId="5F05EEAF" w14:textId="77777777" w:rsidR="0082269C" w:rsidRDefault="0082269C" w:rsidP="001F696A">
            <w:r>
              <w:t>Where documented</w:t>
            </w:r>
          </w:p>
        </w:tc>
      </w:tr>
      <w:tr w:rsidR="0082269C" w14:paraId="320CC6B7" w14:textId="77777777" w:rsidTr="001F696A">
        <w:tc>
          <w:tcPr>
            <w:tcW w:w="1440" w:type="dxa"/>
          </w:tcPr>
          <w:p w14:paraId="54A3ABFD" w14:textId="77777777" w:rsidR="0082269C" w:rsidRDefault="0082269C" w:rsidP="001F696A">
            <w:r>
              <w:t>Mobility &amp; Safety</w:t>
            </w:r>
          </w:p>
        </w:tc>
        <w:tc>
          <w:tcPr>
            <w:tcW w:w="1440" w:type="dxa"/>
          </w:tcPr>
          <w:p w14:paraId="2609E3F3" w14:textId="77777777" w:rsidR="0082269C" w:rsidRDefault="0082269C" w:rsidP="001F696A">
            <w:r>
              <w:t>Pedestrian–vehicle separation</w:t>
            </w:r>
          </w:p>
        </w:tc>
        <w:tc>
          <w:tcPr>
            <w:tcW w:w="1440" w:type="dxa"/>
          </w:tcPr>
          <w:p w14:paraId="647ABAD1" w14:textId="77777777" w:rsidR="0082269C" w:rsidRDefault="0082269C" w:rsidP="001F696A">
            <w:r>
              <w:t>qualitative (0–5)</w:t>
            </w:r>
          </w:p>
        </w:tc>
        <w:tc>
          <w:tcPr>
            <w:tcW w:w="1440" w:type="dxa"/>
          </w:tcPr>
          <w:p w14:paraId="535DC016" w14:textId="77777777" w:rsidR="0082269C" w:rsidRDefault="0082269C" w:rsidP="001F696A">
            <w:r>
              <w:t>Check if student paths are separated from drop-off/parking</w:t>
            </w:r>
          </w:p>
        </w:tc>
        <w:tc>
          <w:tcPr>
            <w:tcW w:w="1440" w:type="dxa"/>
          </w:tcPr>
          <w:p w14:paraId="4E9EF5DE" w14:textId="77777777" w:rsidR="0082269C" w:rsidRDefault="0082269C" w:rsidP="001F696A">
            <w:r>
              <w:t>CHPS / CPTED</w:t>
            </w:r>
          </w:p>
        </w:tc>
        <w:tc>
          <w:tcPr>
            <w:tcW w:w="1440" w:type="dxa"/>
          </w:tcPr>
          <w:p w14:paraId="434B1260" w14:textId="77777777" w:rsidR="0082269C" w:rsidRDefault="0082269C" w:rsidP="001F696A">
            <w:r>
              <w:t>Site circulation and safety</w:t>
            </w:r>
          </w:p>
        </w:tc>
      </w:tr>
      <w:tr w:rsidR="0082269C" w14:paraId="10D4B329" w14:textId="77777777" w:rsidTr="001F696A">
        <w:tc>
          <w:tcPr>
            <w:tcW w:w="1440" w:type="dxa"/>
          </w:tcPr>
          <w:p w14:paraId="2F302C27" w14:textId="77777777" w:rsidR="0082269C" w:rsidRDefault="0082269C" w:rsidP="001F696A">
            <w:r>
              <w:t>Water</w:t>
            </w:r>
          </w:p>
        </w:tc>
        <w:tc>
          <w:tcPr>
            <w:tcW w:w="1440" w:type="dxa"/>
          </w:tcPr>
          <w:p w14:paraId="661AAD8E" w14:textId="77777777" w:rsidR="0082269C" w:rsidRDefault="0082269C" w:rsidP="001F696A">
            <w:r>
              <w:t>Irrigation efficiency readiness</w:t>
            </w:r>
          </w:p>
        </w:tc>
        <w:tc>
          <w:tcPr>
            <w:tcW w:w="1440" w:type="dxa"/>
          </w:tcPr>
          <w:p w14:paraId="2881152D" w14:textId="77777777" w:rsidR="0082269C" w:rsidRDefault="0082269C" w:rsidP="001F696A">
            <w:r>
              <w:t>qualitative (0–5)</w:t>
            </w:r>
          </w:p>
        </w:tc>
        <w:tc>
          <w:tcPr>
            <w:tcW w:w="1440" w:type="dxa"/>
          </w:tcPr>
          <w:p w14:paraId="7B162B19" w14:textId="77777777" w:rsidR="0082269C" w:rsidRDefault="0082269C" w:rsidP="001F696A">
            <w:r>
              <w:t>Presence of drip irrigation/zones; native planting strategy</w:t>
            </w:r>
          </w:p>
        </w:tc>
        <w:tc>
          <w:tcPr>
            <w:tcW w:w="1440" w:type="dxa"/>
          </w:tcPr>
          <w:p w14:paraId="1C80506D" w14:textId="77777777" w:rsidR="0082269C" w:rsidRDefault="0082269C" w:rsidP="001F696A">
            <w:r>
              <w:t xml:space="preserve">LEED / </w:t>
            </w:r>
            <w:proofErr w:type="spellStart"/>
            <w:r>
              <w:t>Mostadam</w:t>
            </w:r>
            <w:proofErr w:type="spellEnd"/>
          </w:p>
        </w:tc>
        <w:tc>
          <w:tcPr>
            <w:tcW w:w="1440" w:type="dxa"/>
          </w:tcPr>
          <w:p w14:paraId="019A2045" w14:textId="77777777" w:rsidR="0082269C" w:rsidRDefault="0082269C" w:rsidP="001F696A">
            <w:r>
              <w:t>Design-intent evidence</w:t>
            </w:r>
          </w:p>
        </w:tc>
      </w:tr>
      <w:tr w:rsidR="0082269C" w14:paraId="028E706C" w14:textId="77777777" w:rsidTr="001F696A">
        <w:tc>
          <w:tcPr>
            <w:tcW w:w="1440" w:type="dxa"/>
          </w:tcPr>
          <w:p w14:paraId="4AE9F94C" w14:textId="77777777" w:rsidR="0082269C" w:rsidRDefault="0082269C" w:rsidP="001F696A">
            <w:r>
              <w:t>Water</w:t>
            </w:r>
          </w:p>
        </w:tc>
        <w:tc>
          <w:tcPr>
            <w:tcW w:w="1440" w:type="dxa"/>
          </w:tcPr>
          <w:p w14:paraId="0D0DAFF1" w14:textId="77777777" w:rsidR="0082269C" w:rsidRDefault="0082269C" w:rsidP="001F696A">
            <w:r>
              <w:t>Stormwater / runoff management</w:t>
            </w:r>
          </w:p>
        </w:tc>
        <w:tc>
          <w:tcPr>
            <w:tcW w:w="1440" w:type="dxa"/>
          </w:tcPr>
          <w:p w14:paraId="61236BBE" w14:textId="77777777" w:rsidR="0082269C" w:rsidRDefault="0082269C" w:rsidP="001F696A">
            <w:r>
              <w:t>qualitative (0–5)</w:t>
            </w:r>
          </w:p>
        </w:tc>
        <w:tc>
          <w:tcPr>
            <w:tcW w:w="1440" w:type="dxa"/>
          </w:tcPr>
          <w:p w14:paraId="26E944E5" w14:textId="77777777" w:rsidR="0082269C" w:rsidRDefault="0082269C" w:rsidP="001F696A">
            <w:r>
              <w:t>Permeable areas, bioswales, retention (if shown)</w:t>
            </w:r>
          </w:p>
        </w:tc>
        <w:tc>
          <w:tcPr>
            <w:tcW w:w="1440" w:type="dxa"/>
          </w:tcPr>
          <w:p w14:paraId="5E04DC1B" w14:textId="77777777" w:rsidR="0082269C" w:rsidRDefault="0082269C" w:rsidP="001F696A">
            <w:r>
              <w:t xml:space="preserve">LEED / </w:t>
            </w:r>
            <w:proofErr w:type="spellStart"/>
            <w:r>
              <w:t>Mostadam</w:t>
            </w:r>
            <w:proofErr w:type="spellEnd"/>
          </w:p>
        </w:tc>
        <w:tc>
          <w:tcPr>
            <w:tcW w:w="1440" w:type="dxa"/>
          </w:tcPr>
          <w:p w14:paraId="7B7CEC9E" w14:textId="77777777" w:rsidR="0082269C" w:rsidRDefault="0082269C" w:rsidP="001F696A">
            <w:r>
              <w:t>Design-stage evidence</w:t>
            </w:r>
          </w:p>
        </w:tc>
      </w:tr>
      <w:tr w:rsidR="0082269C" w14:paraId="7F1A0585" w14:textId="77777777" w:rsidTr="001F696A">
        <w:tc>
          <w:tcPr>
            <w:tcW w:w="1440" w:type="dxa"/>
          </w:tcPr>
          <w:p w14:paraId="2D7B9F00" w14:textId="77777777" w:rsidR="0082269C" w:rsidRDefault="0082269C" w:rsidP="001F696A">
            <w:r>
              <w:t>Energy</w:t>
            </w:r>
          </w:p>
        </w:tc>
        <w:tc>
          <w:tcPr>
            <w:tcW w:w="1440" w:type="dxa"/>
          </w:tcPr>
          <w:p w14:paraId="7A8F8C94" w14:textId="77777777" w:rsidR="0082269C" w:rsidRDefault="0082269C" w:rsidP="001F696A">
            <w:r>
              <w:t>Daylighting access</w:t>
            </w:r>
          </w:p>
        </w:tc>
        <w:tc>
          <w:tcPr>
            <w:tcW w:w="1440" w:type="dxa"/>
          </w:tcPr>
          <w:p w14:paraId="701108D7" w14:textId="77777777" w:rsidR="0082269C" w:rsidRDefault="0082269C" w:rsidP="001F696A">
            <w:r>
              <w:t>% of regularly occupied areas</w:t>
            </w:r>
          </w:p>
        </w:tc>
        <w:tc>
          <w:tcPr>
            <w:tcW w:w="1440" w:type="dxa"/>
          </w:tcPr>
          <w:p w14:paraId="588D22B4" w14:textId="77777777" w:rsidR="0082269C" w:rsidRDefault="0082269C" w:rsidP="001F696A">
            <w:r>
              <w:t>Window-to-floor heuristics or daylighting notes</w:t>
            </w:r>
          </w:p>
        </w:tc>
        <w:tc>
          <w:tcPr>
            <w:tcW w:w="1440" w:type="dxa"/>
          </w:tcPr>
          <w:p w14:paraId="3979444F" w14:textId="77777777" w:rsidR="0082269C" w:rsidRDefault="0082269C" w:rsidP="001F696A">
            <w:r>
              <w:t>LEED / CHPS</w:t>
            </w:r>
          </w:p>
        </w:tc>
        <w:tc>
          <w:tcPr>
            <w:tcW w:w="1440" w:type="dxa"/>
          </w:tcPr>
          <w:p w14:paraId="7C3E5A45" w14:textId="77777777" w:rsidR="0082269C" w:rsidRDefault="0082269C" w:rsidP="001F696A">
            <w:r>
              <w:t>As available in docs</w:t>
            </w:r>
          </w:p>
        </w:tc>
      </w:tr>
      <w:tr w:rsidR="0082269C" w14:paraId="19DA77F9" w14:textId="77777777" w:rsidTr="001F696A">
        <w:tc>
          <w:tcPr>
            <w:tcW w:w="1440" w:type="dxa"/>
          </w:tcPr>
          <w:p w14:paraId="2452B448" w14:textId="77777777" w:rsidR="0082269C" w:rsidRDefault="0082269C" w:rsidP="001F696A">
            <w:r>
              <w:t>Energy</w:t>
            </w:r>
          </w:p>
        </w:tc>
        <w:tc>
          <w:tcPr>
            <w:tcW w:w="1440" w:type="dxa"/>
          </w:tcPr>
          <w:p w14:paraId="13DAF677" w14:textId="77777777" w:rsidR="0082269C" w:rsidRDefault="0082269C" w:rsidP="001F696A">
            <w:r>
              <w:t>Natural ventilation potential</w:t>
            </w:r>
          </w:p>
        </w:tc>
        <w:tc>
          <w:tcPr>
            <w:tcW w:w="1440" w:type="dxa"/>
          </w:tcPr>
          <w:p w14:paraId="522DF192" w14:textId="77777777" w:rsidR="0082269C" w:rsidRDefault="0082269C" w:rsidP="001F696A">
            <w:r>
              <w:t>qualitative (0–5)</w:t>
            </w:r>
          </w:p>
        </w:tc>
        <w:tc>
          <w:tcPr>
            <w:tcW w:w="1440" w:type="dxa"/>
          </w:tcPr>
          <w:p w14:paraId="47994CAC" w14:textId="77777777" w:rsidR="0082269C" w:rsidRDefault="0082269C" w:rsidP="001F696A">
            <w:r>
              <w:t>Cross-ventilation paths, operable windows, courtyards</w:t>
            </w:r>
          </w:p>
        </w:tc>
        <w:tc>
          <w:tcPr>
            <w:tcW w:w="1440" w:type="dxa"/>
          </w:tcPr>
          <w:p w14:paraId="5F1F4C22" w14:textId="77777777" w:rsidR="0082269C" w:rsidRDefault="0082269C" w:rsidP="001F696A">
            <w:r>
              <w:t>CHPS / climate design</w:t>
            </w:r>
          </w:p>
        </w:tc>
        <w:tc>
          <w:tcPr>
            <w:tcW w:w="1440" w:type="dxa"/>
          </w:tcPr>
          <w:p w14:paraId="4EB89289" w14:textId="77777777" w:rsidR="0082269C" w:rsidRDefault="0082269C" w:rsidP="001F696A">
            <w:r>
              <w:t>Hot-arid adapted strategies</w:t>
            </w:r>
          </w:p>
        </w:tc>
      </w:tr>
      <w:tr w:rsidR="0082269C" w14:paraId="186C4841" w14:textId="77777777" w:rsidTr="001F696A">
        <w:tc>
          <w:tcPr>
            <w:tcW w:w="1440" w:type="dxa"/>
          </w:tcPr>
          <w:p w14:paraId="6D395C01" w14:textId="77777777" w:rsidR="0082269C" w:rsidRDefault="0082269C" w:rsidP="001F696A">
            <w:r>
              <w:t>IEQ</w:t>
            </w:r>
          </w:p>
        </w:tc>
        <w:tc>
          <w:tcPr>
            <w:tcW w:w="1440" w:type="dxa"/>
          </w:tcPr>
          <w:p w14:paraId="4C8B7651" w14:textId="77777777" w:rsidR="0082269C" w:rsidRDefault="0082269C" w:rsidP="001F696A">
            <w:r>
              <w:t>Low-emitting materials intent</w:t>
            </w:r>
          </w:p>
        </w:tc>
        <w:tc>
          <w:tcPr>
            <w:tcW w:w="1440" w:type="dxa"/>
          </w:tcPr>
          <w:p w14:paraId="1D46E741" w14:textId="77777777" w:rsidR="0082269C" w:rsidRDefault="0082269C" w:rsidP="001F696A">
            <w:r>
              <w:t>qualitative (0–5)</w:t>
            </w:r>
          </w:p>
        </w:tc>
        <w:tc>
          <w:tcPr>
            <w:tcW w:w="1440" w:type="dxa"/>
          </w:tcPr>
          <w:p w14:paraId="44227CAF" w14:textId="77777777" w:rsidR="0082269C" w:rsidRDefault="0082269C" w:rsidP="001F696A">
            <w:r>
              <w:t>Specs/notes indicating low-VOC materials</w:t>
            </w:r>
          </w:p>
        </w:tc>
        <w:tc>
          <w:tcPr>
            <w:tcW w:w="1440" w:type="dxa"/>
          </w:tcPr>
          <w:p w14:paraId="7A1617C4" w14:textId="77777777" w:rsidR="0082269C" w:rsidRDefault="0082269C" w:rsidP="001F696A">
            <w:r>
              <w:t>LEED / CHPS</w:t>
            </w:r>
          </w:p>
        </w:tc>
        <w:tc>
          <w:tcPr>
            <w:tcW w:w="1440" w:type="dxa"/>
          </w:tcPr>
          <w:p w14:paraId="3C9AC45F" w14:textId="77777777" w:rsidR="0082269C" w:rsidRDefault="0082269C" w:rsidP="001F696A">
            <w:r>
              <w:t>Document-based</w:t>
            </w:r>
          </w:p>
        </w:tc>
      </w:tr>
      <w:tr w:rsidR="0082269C" w14:paraId="270D2305" w14:textId="77777777" w:rsidTr="001F696A">
        <w:tc>
          <w:tcPr>
            <w:tcW w:w="1440" w:type="dxa"/>
          </w:tcPr>
          <w:p w14:paraId="0D1CB3FE" w14:textId="77777777" w:rsidR="0082269C" w:rsidRDefault="0082269C" w:rsidP="001F696A">
            <w:r>
              <w:t>IEQ</w:t>
            </w:r>
          </w:p>
        </w:tc>
        <w:tc>
          <w:tcPr>
            <w:tcW w:w="1440" w:type="dxa"/>
          </w:tcPr>
          <w:p w14:paraId="2131CA9A" w14:textId="77777777" w:rsidR="0082269C" w:rsidRDefault="0082269C" w:rsidP="001F696A">
            <w:r>
              <w:t>Acoustic comfort provisions</w:t>
            </w:r>
          </w:p>
        </w:tc>
        <w:tc>
          <w:tcPr>
            <w:tcW w:w="1440" w:type="dxa"/>
          </w:tcPr>
          <w:p w14:paraId="0E3639AF" w14:textId="77777777" w:rsidR="0082269C" w:rsidRDefault="0082269C" w:rsidP="001F696A">
            <w:r>
              <w:t>qualitative (0–5)</w:t>
            </w:r>
          </w:p>
        </w:tc>
        <w:tc>
          <w:tcPr>
            <w:tcW w:w="1440" w:type="dxa"/>
          </w:tcPr>
          <w:p w14:paraId="514FA9D7" w14:textId="77777777" w:rsidR="0082269C" w:rsidRDefault="0082269C" w:rsidP="001F696A">
            <w:r>
              <w:t>Notes/specs for acoustic treatment (if provided)</w:t>
            </w:r>
          </w:p>
        </w:tc>
        <w:tc>
          <w:tcPr>
            <w:tcW w:w="1440" w:type="dxa"/>
          </w:tcPr>
          <w:p w14:paraId="783390F1" w14:textId="77777777" w:rsidR="0082269C" w:rsidRDefault="0082269C" w:rsidP="001F696A">
            <w:r>
              <w:t>LEED / CHPS</w:t>
            </w:r>
          </w:p>
        </w:tc>
        <w:tc>
          <w:tcPr>
            <w:tcW w:w="1440" w:type="dxa"/>
          </w:tcPr>
          <w:p w14:paraId="6D4C66B5" w14:textId="77777777" w:rsidR="0082269C" w:rsidRDefault="0082269C" w:rsidP="001F696A">
            <w:r>
              <w:t>Optional if documented</w:t>
            </w:r>
          </w:p>
        </w:tc>
      </w:tr>
      <w:tr w:rsidR="0082269C" w14:paraId="02D7AEE4" w14:textId="77777777" w:rsidTr="001F696A">
        <w:tc>
          <w:tcPr>
            <w:tcW w:w="1440" w:type="dxa"/>
          </w:tcPr>
          <w:p w14:paraId="3E0534A2" w14:textId="77777777" w:rsidR="0082269C" w:rsidRDefault="0082269C" w:rsidP="001F696A">
            <w:r>
              <w:t>Learning Spaces</w:t>
            </w:r>
          </w:p>
        </w:tc>
        <w:tc>
          <w:tcPr>
            <w:tcW w:w="1440" w:type="dxa"/>
          </w:tcPr>
          <w:p w14:paraId="68C0FF12" w14:textId="77777777" w:rsidR="0082269C" w:rsidRDefault="0082269C" w:rsidP="001F696A">
            <w:r>
              <w:t>Classroom area per student</w:t>
            </w:r>
          </w:p>
        </w:tc>
        <w:tc>
          <w:tcPr>
            <w:tcW w:w="1440" w:type="dxa"/>
          </w:tcPr>
          <w:p w14:paraId="4F0635AC" w14:textId="77777777" w:rsidR="0082269C" w:rsidRDefault="0082269C" w:rsidP="001F696A">
            <w:r>
              <w:t>m²/student</w:t>
            </w:r>
          </w:p>
        </w:tc>
        <w:tc>
          <w:tcPr>
            <w:tcW w:w="1440" w:type="dxa"/>
          </w:tcPr>
          <w:p w14:paraId="3C45E30C" w14:textId="77777777" w:rsidR="0082269C" w:rsidRDefault="0082269C" w:rsidP="001F696A">
            <w:r>
              <w:t>Net classroom area ÷ students per classroom</w:t>
            </w:r>
          </w:p>
        </w:tc>
        <w:tc>
          <w:tcPr>
            <w:tcW w:w="1440" w:type="dxa"/>
          </w:tcPr>
          <w:p w14:paraId="60241BD9" w14:textId="77777777" w:rsidR="0082269C" w:rsidRDefault="0082269C" w:rsidP="001F696A">
            <w:proofErr w:type="spellStart"/>
            <w:r>
              <w:t>MoE</w:t>
            </w:r>
            <w:proofErr w:type="spellEnd"/>
            <w:r>
              <w:t xml:space="preserve"> / benchmarking</w:t>
            </w:r>
          </w:p>
        </w:tc>
        <w:tc>
          <w:tcPr>
            <w:tcW w:w="1440" w:type="dxa"/>
          </w:tcPr>
          <w:p w14:paraId="644D4186" w14:textId="77777777" w:rsidR="0082269C" w:rsidRDefault="0082269C" w:rsidP="001F696A">
            <w:r>
              <w:t>Supports capacity and comfort</w:t>
            </w:r>
          </w:p>
        </w:tc>
      </w:tr>
      <w:tr w:rsidR="0082269C" w14:paraId="00F5C44E" w14:textId="77777777" w:rsidTr="001F696A">
        <w:tc>
          <w:tcPr>
            <w:tcW w:w="1440" w:type="dxa"/>
          </w:tcPr>
          <w:p w14:paraId="275D01F3" w14:textId="77777777" w:rsidR="0082269C" w:rsidRDefault="0082269C" w:rsidP="001F696A">
            <w:r>
              <w:t>Learning Spaces</w:t>
            </w:r>
          </w:p>
        </w:tc>
        <w:tc>
          <w:tcPr>
            <w:tcW w:w="1440" w:type="dxa"/>
          </w:tcPr>
          <w:p w14:paraId="362085B2" w14:textId="77777777" w:rsidR="0082269C" w:rsidRDefault="0082269C" w:rsidP="001F696A">
            <w:r>
              <w:t>Flexible learning zones</w:t>
            </w:r>
          </w:p>
        </w:tc>
        <w:tc>
          <w:tcPr>
            <w:tcW w:w="1440" w:type="dxa"/>
          </w:tcPr>
          <w:p w14:paraId="18B5D3E9" w14:textId="77777777" w:rsidR="0082269C" w:rsidRDefault="0082269C" w:rsidP="001F696A">
            <w:r>
              <w:t>count + qualitative</w:t>
            </w:r>
          </w:p>
        </w:tc>
        <w:tc>
          <w:tcPr>
            <w:tcW w:w="1440" w:type="dxa"/>
          </w:tcPr>
          <w:p w14:paraId="128F47BF" w14:textId="77777777" w:rsidR="0082269C" w:rsidRDefault="0082269C" w:rsidP="001F696A">
            <w:r>
              <w:t>Presence of breakout spaces/multi-purpose learning areas</w:t>
            </w:r>
          </w:p>
        </w:tc>
        <w:tc>
          <w:tcPr>
            <w:tcW w:w="1440" w:type="dxa"/>
          </w:tcPr>
          <w:p w14:paraId="1DC02369" w14:textId="77777777" w:rsidR="0082269C" w:rsidRDefault="0082269C" w:rsidP="001F696A">
            <w:r>
              <w:t>CHPS / pedagogy</w:t>
            </w:r>
          </w:p>
        </w:tc>
        <w:tc>
          <w:tcPr>
            <w:tcW w:w="1440" w:type="dxa"/>
          </w:tcPr>
          <w:p w14:paraId="6F1B2F62" w14:textId="77777777" w:rsidR="0082269C" w:rsidRDefault="0082269C" w:rsidP="001F696A">
            <w:r>
              <w:t>Links to hybrid learning readiness</w:t>
            </w:r>
          </w:p>
        </w:tc>
      </w:tr>
      <w:tr w:rsidR="0082269C" w14:paraId="3DB78841" w14:textId="77777777" w:rsidTr="001F696A">
        <w:tc>
          <w:tcPr>
            <w:tcW w:w="1440" w:type="dxa"/>
          </w:tcPr>
          <w:p w14:paraId="6F78A7FE" w14:textId="77777777" w:rsidR="0082269C" w:rsidRDefault="0082269C" w:rsidP="001F696A">
            <w:r>
              <w:lastRenderedPageBreak/>
              <w:t>Operations</w:t>
            </w:r>
          </w:p>
        </w:tc>
        <w:tc>
          <w:tcPr>
            <w:tcW w:w="1440" w:type="dxa"/>
          </w:tcPr>
          <w:p w14:paraId="02D1BC4E" w14:textId="77777777" w:rsidR="0082269C" w:rsidRDefault="0082269C" w:rsidP="001F696A">
            <w:r>
              <w:t>Waste sorting / recycling points</w:t>
            </w:r>
          </w:p>
        </w:tc>
        <w:tc>
          <w:tcPr>
            <w:tcW w:w="1440" w:type="dxa"/>
          </w:tcPr>
          <w:p w14:paraId="4331B31C" w14:textId="77777777" w:rsidR="0082269C" w:rsidRDefault="0082269C" w:rsidP="001F696A">
            <w:r>
              <w:t>count</w:t>
            </w:r>
          </w:p>
        </w:tc>
        <w:tc>
          <w:tcPr>
            <w:tcW w:w="1440" w:type="dxa"/>
          </w:tcPr>
          <w:p w14:paraId="64B10A8B" w14:textId="77777777" w:rsidR="0082269C" w:rsidRDefault="0082269C" w:rsidP="001F696A">
            <w:r>
              <w:t>Locations for waste segregation shown on plans</w:t>
            </w:r>
          </w:p>
        </w:tc>
        <w:tc>
          <w:tcPr>
            <w:tcW w:w="1440" w:type="dxa"/>
          </w:tcPr>
          <w:p w14:paraId="76EE7160" w14:textId="77777777" w:rsidR="0082269C" w:rsidRDefault="0082269C" w:rsidP="001F696A">
            <w:proofErr w:type="spellStart"/>
            <w:r>
              <w:t>Mostadam</w:t>
            </w:r>
            <w:proofErr w:type="spellEnd"/>
            <w:r>
              <w:t xml:space="preserve"> / LEED</w:t>
            </w:r>
          </w:p>
        </w:tc>
        <w:tc>
          <w:tcPr>
            <w:tcW w:w="1440" w:type="dxa"/>
          </w:tcPr>
          <w:p w14:paraId="34806BE2" w14:textId="77777777" w:rsidR="0082269C" w:rsidRDefault="0082269C" w:rsidP="001F696A">
            <w:r>
              <w:t>Operational enabling design</w:t>
            </w:r>
          </w:p>
        </w:tc>
      </w:tr>
      <w:tr w:rsidR="0082269C" w14:paraId="2B138940" w14:textId="77777777" w:rsidTr="001F696A">
        <w:tc>
          <w:tcPr>
            <w:tcW w:w="1440" w:type="dxa"/>
          </w:tcPr>
          <w:p w14:paraId="44F30692" w14:textId="77777777" w:rsidR="0082269C" w:rsidRDefault="0082269C" w:rsidP="001F696A">
            <w:r>
              <w:t>Landscape &amp; Ecology</w:t>
            </w:r>
          </w:p>
        </w:tc>
        <w:tc>
          <w:tcPr>
            <w:tcW w:w="1440" w:type="dxa"/>
          </w:tcPr>
          <w:p w14:paraId="3A4FEA87" w14:textId="77777777" w:rsidR="0082269C" w:rsidRDefault="0082269C" w:rsidP="001F696A">
            <w:r>
              <w:t>Biodiversity/edible gardens</w:t>
            </w:r>
          </w:p>
        </w:tc>
        <w:tc>
          <w:tcPr>
            <w:tcW w:w="1440" w:type="dxa"/>
          </w:tcPr>
          <w:p w14:paraId="26E50E91" w14:textId="77777777" w:rsidR="0082269C" w:rsidRDefault="0082269C" w:rsidP="001F696A">
            <w:r>
              <w:t>count + m²</w:t>
            </w:r>
          </w:p>
        </w:tc>
        <w:tc>
          <w:tcPr>
            <w:tcW w:w="1440" w:type="dxa"/>
          </w:tcPr>
          <w:p w14:paraId="3C6C9C21" w14:textId="77777777" w:rsidR="0082269C" w:rsidRDefault="0082269C" w:rsidP="001F696A">
            <w:r>
              <w:t>Dedicated garden/planting zones for learning</w:t>
            </w:r>
          </w:p>
        </w:tc>
        <w:tc>
          <w:tcPr>
            <w:tcW w:w="1440" w:type="dxa"/>
          </w:tcPr>
          <w:p w14:paraId="2DAE7475" w14:textId="77777777" w:rsidR="0082269C" w:rsidRDefault="0082269C" w:rsidP="001F696A">
            <w:r>
              <w:t>CHPS / ESD</w:t>
            </w:r>
          </w:p>
        </w:tc>
        <w:tc>
          <w:tcPr>
            <w:tcW w:w="1440" w:type="dxa"/>
          </w:tcPr>
          <w:p w14:paraId="18B67783" w14:textId="77777777" w:rsidR="0082269C" w:rsidRDefault="0082269C" w:rsidP="001F696A">
            <w:r>
              <w:t>Supports curriculum integration</w:t>
            </w:r>
          </w:p>
        </w:tc>
      </w:tr>
    </w:tbl>
    <w:p w14:paraId="2785199E" w14:textId="77777777" w:rsidR="0082269C" w:rsidRDefault="0082269C" w:rsidP="0082269C"/>
    <w:p w14:paraId="3834932C" w14:textId="77777777" w:rsidR="0082269C" w:rsidRPr="00312792" w:rsidRDefault="0082269C" w:rsidP="0082269C">
      <w:pPr>
        <w:rPr>
          <w:b/>
          <w:sz w:val="24"/>
          <w:szCs w:val="20"/>
        </w:rPr>
      </w:pPr>
      <w:r w:rsidRPr="00312792">
        <w:rPr>
          <w:b/>
          <w:sz w:val="24"/>
          <w:szCs w:val="20"/>
        </w:rPr>
        <w:t xml:space="preserve">Appendix B. Scoring Rubric and Composite Index </w:t>
      </w:r>
    </w:p>
    <w:p w14:paraId="53FED17B" w14:textId="77777777" w:rsidR="0082269C" w:rsidRDefault="0082269C" w:rsidP="0082269C">
      <w:r>
        <w:t>This appendix provides the scoring rubric (1–5) applied in this study for key outdoor/green-space indicators. Thresholds are reported to ensure transparency and enable replication of the scoring and benchmarking procedure.</w:t>
      </w:r>
    </w:p>
    <w:p w14:paraId="71B734FF" w14:textId="77777777" w:rsidR="0082269C" w:rsidRDefault="0082269C" w:rsidP="0082269C">
      <w:r>
        <w:t>B1. Example scoring rubric (1–5)</w:t>
      </w:r>
    </w:p>
    <w:p w14:paraId="1C790842" w14:textId="77777777" w:rsidR="0082269C" w:rsidRDefault="0082269C" w:rsidP="0082269C">
      <w:pPr>
        <w:pStyle w:val="Caption"/>
        <w:jc w:val="center"/>
      </w:pPr>
      <w:r>
        <w:t>Table B1. Example scoring rubric (1–5) for key outdoor/green-space indicators.</w:t>
      </w:r>
    </w:p>
    <w:tbl>
      <w:tblPr>
        <w:tblStyle w:val="TableGrid"/>
        <w:tblW w:w="0" w:type="auto"/>
        <w:tblLook w:val="04A0" w:firstRow="1" w:lastRow="0" w:firstColumn="1" w:lastColumn="0" w:noHBand="0" w:noVBand="1"/>
      </w:tblPr>
      <w:tblGrid>
        <w:gridCol w:w="2158"/>
        <w:gridCol w:w="2157"/>
        <w:gridCol w:w="2158"/>
        <w:gridCol w:w="2157"/>
      </w:tblGrid>
      <w:tr w:rsidR="0082269C" w14:paraId="61E49890" w14:textId="77777777" w:rsidTr="001F696A">
        <w:tc>
          <w:tcPr>
            <w:tcW w:w="2160" w:type="dxa"/>
          </w:tcPr>
          <w:p w14:paraId="6A3E9BEC" w14:textId="77777777" w:rsidR="0082269C" w:rsidRDefault="0082269C" w:rsidP="001F696A">
            <w:r>
              <w:rPr>
                <w:b/>
              </w:rPr>
              <w:t>Indicator</w:t>
            </w:r>
          </w:p>
        </w:tc>
        <w:tc>
          <w:tcPr>
            <w:tcW w:w="2160" w:type="dxa"/>
          </w:tcPr>
          <w:p w14:paraId="7EF0A5AA" w14:textId="77777777" w:rsidR="0082269C" w:rsidRDefault="0082269C" w:rsidP="001F696A">
            <w:r>
              <w:rPr>
                <w:b/>
              </w:rPr>
              <w:t>Score 1 (Very low)</w:t>
            </w:r>
          </w:p>
        </w:tc>
        <w:tc>
          <w:tcPr>
            <w:tcW w:w="2160" w:type="dxa"/>
          </w:tcPr>
          <w:p w14:paraId="71107167" w14:textId="77777777" w:rsidR="0082269C" w:rsidRDefault="0082269C" w:rsidP="001F696A">
            <w:r>
              <w:rPr>
                <w:b/>
              </w:rPr>
              <w:t>Score 3 (Moderate)</w:t>
            </w:r>
          </w:p>
        </w:tc>
        <w:tc>
          <w:tcPr>
            <w:tcW w:w="2160" w:type="dxa"/>
          </w:tcPr>
          <w:p w14:paraId="1EDB65FF" w14:textId="77777777" w:rsidR="0082269C" w:rsidRDefault="0082269C" w:rsidP="001F696A">
            <w:r>
              <w:rPr>
                <w:b/>
              </w:rPr>
              <w:t>Score 5 (High / best practice)</w:t>
            </w:r>
          </w:p>
        </w:tc>
      </w:tr>
      <w:tr w:rsidR="0082269C" w14:paraId="0D09F809" w14:textId="77777777" w:rsidTr="001F696A">
        <w:tc>
          <w:tcPr>
            <w:tcW w:w="2160" w:type="dxa"/>
          </w:tcPr>
          <w:p w14:paraId="19BDBD9B" w14:textId="77777777" w:rsidR="0082269C" w:rsidRDefault="0082269C" w:rsidP="001F696A">
            <w:r>
              <w:t>Green area ratio (% of site)</w:t>
            </w:r>
          </w:p>
        </w:tc>
        <w:tc>
          <w:tcPr>
            <w:tcW w:w="2160" w:type="dxa"/>
          </w:tcPr>
          <w:p w14:paraId="1F1FAF5D" w14:textId="77777777" w:rsidR="0082269C" w:rsidRDefault="0082269C" w:rsidP="001F696A">
            <w:r>
              <w:t>&lt;5%</w:t>
            </w:r>
          </w:p>
        </w:tc>
        <w:tc>
          <w:tcPr>
            <w:tcW w:w="2160" w:type="dxa"/>
          </w:tcPr>
          <w:p w14:paraId="1D974446" w14:textId="77777777" w:rsidR="0082269C" w:rsidRDefault="0082269C" w:rsidP="001F696A">
            <w:r>
              <w:t>10–20%</w:t>
            </w:r>
          </w:p>
        </w:tc>
        <w:tc>
          <w:tcPr>
            <w:tcW w:w="2160" w:type="dxa"/>
          </w:tcPr>
          <w:p w14:paraId="4F2301D4" w14:textId="77777777" w:rsidR="0082269C" w:rsidRDefault="0082269C" w:rsidP="001F696A">
            <w:r>
              <w:t>≥30%</w:t>
            </w:r>
          </w:p>
        </w:tc>
      </w:tr>
      <w:tr w:rsidR="0082269C" w14:paraId="22099E86" w14:textId="77777777" w:rsidTr="001F696A">
        <w:tc>
          <w:tcPr>
            <w:tcW w:w="2160" w:type="dxa"/>
          </w:tcPr>
          <w:p w14:paraId="527D38D3" w14:textId="77777777" w:rsidR="0082269C" w:rsidRDefault="0082269C" w:rsidP="001F696A">
            <w:r>
              <w:t>Green area per student (m²/student)</w:t>
            </w:r>
          </w:p>
        </w:tc>
        <w:tc>
          <w:tcPr>
            <w:tcW w:w="2160" w:type="dxa"/>
          </w:tcPr>
          <w:p w14:paraId="28F9E267" w14:textId="77777777" w:rsidR="0082269C" w:rsidRDefault="0082269C" w:rsidP="001F696A">
            <w:r>
              <w:t>&lt;0.5</w:t>
            </w:r>
          </w:p>
        </w:tc>
        <w:tc>
          <w:tcPr>
            <w:tcW w:w="2160" w:type="dxa"/>
          </w:tcPr>
          <w:p w14:paraId="156F448A" w14:textId="77777777" w:rsidR="0082269C" w:rsidRDefault="0082269C" w:rsidP="001F696A">
            <w:r>
              <w:t>1.5–3.0</w:t>
            </w:r>
          </w:p>
        </w:tc>
        <w:tc>
          <w:tcPr>
            <w:tcW w:w="2160" w:type="dxa"/>
          </w:tcPr>
          <w:p w14:paraId="68A521AB" w14:textId="77777777" w:rsidR="0082269C" w:rsidRDefault="0082269C" w:rsidP="001F696A">
            <w:r>
              <w:t>≥4.0</w:t>
            </w:r>
          </w:p>
        </w:tc>
      </w:tr>
      <w:tr w:rsidR="0082269C" w14:paraId="7799BD58" w14:textId="77777777" w:rsidTr="001F696A">
        <w:tc>
          <w:tcPr>
            <w:tcW w:w="2160" w:type="dxa"/>
          </w:tcPr>
          <w:p w14:paraId="661348C1" w14:textId="77777777" w:rsidR="0082269C" w:rsidRDefault="0082269C" w:rsidP="001F696A">
            <w:r>
              <w:t>Outdoor courts/play areas per student (m²/student)</w:t>
            </w:r>
          </w:p>
        </w:tc>
        <w:tc>
          <w:tcPr>
            <w:tcW w:w="2160" w:type="dxa"/>
          </w:tcPr>
          <w:p w14:paraId="0CDAF84C" w14:textId="77777777" w:rsidR="0082269C" w:rsidRDefault="0082269C" w:rsidP="001F696A">
            <w:r>
              <w:t>&lt;1.0</w:t>
            </w:r>
          </w:p>
        </w:tc>
        <w:tc>
          <w:tcPr>
            <w:tcW w:w="2160" w:type="dxa"/>
          </w:tcPr>
          <w:p w14:paraId="47742977" w14:textId="77777777" w:rsidR="0082269C" w:rsidRDefault="0082269C" w:rsidP="001F696A">
            <w:r>
              <w:t>1.5–2.5</w:t>
            </w:r>
          </w:p>
        </w:tc>
        <w:tc>
          <w:tcPr>
            <w:tcW w:w="2160" w:type="dxa"/>
          </w:tcPr>
          <w:p w14:paraId="4E679A5D" w14:textId="77777777" w:rsidR="0082269C" w:rsidRDefault="0082269C" w:rsidP="001F696A">
            <w:r>
              <w:t>≥3.0</w:t>
            </w:r>
          </w:p>
        </w:tc>
      </w:tr>
      <w:tr w:rsidR="0082269C" w14:paraId="27B47B2F" w14:textId="77777777" w:rsidTr="001F696A">
        <w:tc>
          <w:tcPr>
            <w:tcW w:w="2160" w:type="dxa"/>
          </w:tcPr>
          <w:p w14:paraId="6001D7D2" w14:textId="77777777" w:rsidR="0082269C" w:rsidRDefault="0082269C" w:rsidP="001F696A">
            <w:r>
              <w:t>Shaded outdoor area (% of usable outdoor)</w:t>
            </w:r>
          </w:p>
        </w:tc>
        <w:tc>
          <w:tcPr>
            <w:tcW w:w="2160" w:type="dxa"/>
          </w:tcPr>
          <w:p w14:paraId="41C1810F" w14:textId="77777777" w:rsidR="0082269C" w:rsidRDefault="0082269C" w:rsidP="001F696A">
            <w:r>
              <w:t>&lt;20%</w:t>
            </w:r>
          </w:p>
        </w:tc>
        <w:tc>
          <w:tcPr>
            <w:tcW w:w="2160" w:type="dxa"/>
          </w:tcPr>
          <w:p w14:paraId="3780FA43" w14:textId="77777777" w:rsidR="0082269C" w:rsidRDefault="0082269C" w:rsidP="001F696A">
            <w:r>
              <w:t>40–60%</w:t>
            </w:r>
          </w:p>
        </w:tc>
        <w:tc>
          <w:tcPr>
            <w:tcW w:w="2160" w:type="dxa"/>
          </w:tcPr>
          <w:p w14:paraId="6A0D9FB3" w14:textId="77777777" w:rsidR="0082269C" w:rsidRDefault="0082269C" w:rsidP="001F696A">
            <w:r>
              <w:t>≥75%</w:t>
            </w:r>
          </w:p>
        </w:tc>
      </w:tr>
      <w:tr w:rsidR="0082269C" w14:paraId="3CC40467" w14:textId="77777777" w:rsidTr="001F696A">
        <w:tc>
          <w:tcPr>
            <w:tcW w:w="2160" w:type="dxa"/>
          </w:tcPr>
          <w:p w14:paraId="51E675CB" w14:textId="77777777" w:rsidR="0082269C" w:rsidRDefault="0082269C" w:rsidP="001F696A">
            <w:r>
              <w:t>Outdoor learning spaces (availability)</w:t>
            </w:r>
          </w:p>
        </w:tc>
        <w:tc>
          <w:tcPr>
            <w:tcW w:w="2160" w:type="dxa"/>
          </w:tcPr>
          <w:p w14:paraId="1141BDAC" w14:textId="77777777" w:rsidR="0082269C" w:rsidRDefault="0082269C" w:rsidP="001F696A">
            <w:r>
              <w:t>None</w:t>
            </w:r>
          </w:p>
        </w:tc>
        <w:tc>
          <w:tcPr>
            <w:tcW w:w="2160" w:type="dxa"/>
          </w:tcPr>
          <w:p w14:paraId="2216298E" w14:textId="77777777" w:rsidR="0082269C" w:rsidRDefault="0082269C" w:rsidP="001F696A">
            <w:r>
              <w:t>At least 1 dedicated space</w:t>
            </w:r>
          </w:p>
        </w:tc>
        <w:tc>
          <w:tcPr>
            <w:tcW w:w="2160" w:type="dxa"/>
          </w:tcPr>
          <w:p w14:paraId="4744FDA9" w14:textId="77777777" w:rsidR="0082269C" w:rsidRDefault="0082269C" w:rsidP="001F696A">
            <w:r>
              <w:t>Multiple integrated spaces across campus</w:t>
            </w:r>
          </w:p>
        </w:tc>
      </w:tr>
    </w:tbl>
    <w:p w14:paraId="46E9AC40" w14:textId="77777777" w:rsidR="0082269C" w:rsidRDefault="0082269C" w:rsidP="0082269C">
      <w:r>
        <w:t>B2. Composite index (illustrative)</w:t>
      </w:r>
    </w:p>
    <w:p w14:paraId="0D81DC02" w14:textId="77777777" w:rsidR="0082269C" w:rsidRDefault="0082269C" w:rsidP="0082269C">
      <w:r>
        <w:t xml:space="preserve">To compare cases, each indicator </w:t>
      </w:r>
      <w:proofErr w:type="spellStart"/>
      <w:r>
        <w:t>i</w:t>
      </w:r>
      <w:proofErr w:type="spellEnd"/>
      <w:r>
        <w:t xml:space="preserve"> can be normalized to a 0–1 scale and combined using weights wᵢ:</w:t>
      </w:r>
      <w:r>
        <w:br/>
        <w:t>• Normalization (min–max): Nᵢ = (xᵢ − min(xᵢ)) / (max(xᵢ) − min(xᵢ))</w:t>
      </w:r>
      <w:r>
        <w:br/>
        <w:t xml:space="preserve">• Composite index: CI = Σ (wᵢ × Nᵢ), where </w:t>
      </w:r>
      <w:proofErr w:type="spellStart"/>
      <w:r>
        <w:t>Σw</w:t>
      </w:r>
      <w:proofErr w:type="spellEnd"/>
      <w:r>
        <w:t>ᵢ = 1</w:t>
      </w:r>
      <w:r>
        <w:br/>
        <w:t>Weights may be set as equal across dimensions or assigned based on policy priorities (e.g., higher weight for shading and green-area per student in hot-arid climates).</w:t>
      </w:r>
    </w:p>
    <w:p w14:paraId="49E1FA83" w14:textId="77777777" w:rsidR="0082269C" w:rsidRPr="00312792" w:rsidRDefault="0082269C" w:rsidP="0082269C">
      <w:pPr>
        <w:rPr>
          <w:szCs w:val="20"/>
        </w:rPr>
      </w:pPr>
      <w:r w:rsidRPr="00312792">
        <w:rPr>
          <w:b/>
          <w:sz w:val="24"/>
          <w:szCs w:val="20"/>
        </w:rPr>
        <w:t>Appendix C. Case-Study Measurement Sheet and Plan Reference</w:t>
      </w:r>
    </w:p>
    <w:p w14:paraId="7D545FDC" w14:textId="77777777" w:rsidR="0082269C" w:rsidRDefault="0082269C" w:rsidP="0082269C">
      <w:r>
        <w:lastRenderedPageBreak/>
        <w:t>C1. Measurement sheet template (to document drawing-based measurements)</w:t>
      </w:r>
    </w:p>
    <w:p w14:paraId="28EE66D2" w14:textId="77777777" w:rsidR="0082269C" w:rsidRDefault="0082269C" w:rsidP="0082269C">
      <w:pPr>
        <w:pStyle w:val="Caption"/>
        <w:jc w:val="center"/>
      </w:pPr>
      <w:r>
        <w:t>Table C1. Drawing-based measurement sheet template.</w:t>
      </w:r>
    </w:p>
    <w:tbl>
      <w:tblPr>
        <w:tblStyle w:val="TableGrid"/>
        <w:tblW w:w="0" w:type="auto"/>
        <w:tblLook w:val="04A0" w:firstRow="1" w:lastRow="0" w:firstColumn="1" w:lastColumn="0" w:noHBand="0" w:noVBand="1"/>
      </w:tblPr>
      <w:tblGrid>
        <w:gridCol w:w="2877"/>
        <w:gridCol w:w="2876"/>
        <w:gridCol w:w="2877"/>
      </w:tblGrid>
      <w:tr w:rsidR="0082269C" w14:paraId="6E4CB6D3" w14:textId="77777777" w:rsidTr="001F696A">
        <w:tc>
          <w:tcPr>
            <w:tcW w:w="2880" w:type="dxa"/>
          </w:tcPr>
          <w:p w14:paraId="5CEB4F58" w14:textId="77777777" w:rsidR="0082269C" w:rsidRDefault="0082269C" w:rsidP="001F696A">
            <w:r>
              <w:rPr>
                <w:b/>
              </w:rPr>
              <w:t>Field</w:t>
            </w:r>
          </w:p>
        </w:tc>
        <w:tc>
          <w:tcPr>
            <w:tcW w:w="2880" w:type="dxa"/>
          </w:tcPr>
          <w:p w14:paraId="4A4FC0A1" w14:textId="77777777" w:rsidR="0082269C" w:rsidRDefault="0082269C" w:rsidP="001F696A">
            <w:r>
              <w:rPr>
                <w:b/>
              </w:rPr>
              <w:t>Value</w:t>
            </w:r>
          </w:p>
        </w:tc>
        <w:tc>
          <w:tcPr>
            <w:tcW w:w="2880" w:type="dxa"/>
          </w:tcPr>
          <w:p w14:paraId="709DBC46" w14:textId="77777777" w:rsidR="0082269C" w:rsidRDefault="0082269C" w:rsidP="001F696A">
            <w:r>
              <w:rPr>
                <w:b/>
              </w:rPr>
              <w:t>Notes / Source (plan, schedule, appendix)</w:t>
            </w:r>
          </w:p>
        </w:tc>
      </w:tr>
      <w:tr w:rsidR="0082269C" w14:paraId="35F85A3B" w14:textId="77777777" w:rsidTr="001F696A">
        <w:tc>
          <w:tcPr>
            <w:tcW w:w="2880" w:type="dxa"/>
          </w:tcPr>
          <w:p w14:paraId="100E9DFD" w14:textId="77777777" w:rsidR="0082269C" w:rsidRDefault="0082269C" w:rsidP="001F696A">
            <w:r>
              <w:t>School name / case code</w:t>
            </w:r>
          </w:p>
        </w:tc>
        <w:tc>
          <w:tcPr>
            <w:tcW w:w="2880" w:type="dxa"/>
          </w:tcPr>
          <w:p w14:paraId="1BCFA497" w14:textId="77777777" w:rsidR="0082269C" w:rsidRDefault="0082269C" w:rsidP="001F696A"/>
        </w:tc>
        <w:tc>
          <w:tcPr>
            <w:tcW w:w="2880" w:type="dxa"/>
          </w:tcPr>
          <w:p w14:paraId="07E9F8BF" w14:textId="77777777" w:rsidR="0082269C" w:rsidRDefault="0082269C" w:rsidP="001F696A"/>
        </w:tc>
      </w:tr>
      <w:tr w:rsidR="0082269C" w14:paraId="65C7B434" w14:textId="77777777" w:rsidTr="001F696A">
        <w:tc>
          <w:tcPr>
            <w:tcW w:w="2880" w:type="dxa"/>
          </w:tcPr>
          <w:p w14:paraId="13AA4EAC" w14:textId="77777777" w:rsidR="0082269C" w:rsidRDefault="0082269C" w:rsidP="001F696A">
            <w:r>
              <w:t>Site area (m²)</w:t>
            </w:r>
          </w:p>
        </w:tc>
        <w:tc>
          <w:tcPr>
            <w:tcW w:w="2880" w:type="dxa"/>
          </w:tcPr>
          <w:p w14:paraId="0798C9AB" w14:textId="77777777" w:rsidR="0082269C" w:rsidRDefault="0082269C" w:rsidP="001F696A"/>
        </w:tc>
        <w:tc>
          <w:tcPr>
            <w:tcW w:w="2880" w:type="dxa"/>
          </w:tcPr>
          <w:p w14:paraId="0B7D6CE8" w14:textId="77777777" w:rsidR="0082269C" w:rsidRDefault="0082269C" w:rsidP="001F696A"/>
        </w:tc>
      </w:tr>
      <w:tr w:rsidR="0082269C" w14:paraId="42B62A4B" w14:textId="77777777" w:rsidTr="001F696A">
        <w:tc>
          <w:tcPr>
            <w:tcW w:w="2880" w:type="dxa"/>
          </w:tcPr>
          <w:p w14:paraId="39592A60" w14:textId="77777777" w:rsidR="0082269C" w:rsidRDefault="0082269C" w:rsidP="001F696A">
            <w:r>
              <w:t>Total student capacity (students)</w:t>
            </w:r>
          </w:p>
        </w:tc>
        <w:tc>
          <w:tcPr>
            <w:tcW w:w="2880" w:type="dxa"/>
          </w:tcPr>
          <w:p w14:paraId="2CBB658A" w14:textId="77777777" w:rsidR="0082269C" w:rsidRDefault="0082269C" w:rsidP="001F696A"/>
        </w:tc>
        <w:tc>
          <w:tcPr>
            <w:tcW w:w="2880" w:type="dxa"/>
          </w:tcPr>
          <w:p w14:paraId="2C332F9B" w14:textId="77777777" w:rsidR="0082269C" w:rsidRDefault="0082269C" w:rsidP="001F696A"/>
        </w:tc>
      </w:tr>
      <w:tr w:rsidR="0082269C" w14:paraId="7EEDE437" w14:textId="77777777" w:rsidTr="001F696A">
        <w:tc>
          <w:tcPr>
            <w:tcW w:w="2880" w:type="dxa"/>
          </w:tcPr>
          <w:p w14:paraId="6181690B" w14:textId="77777777" w:rsidR="0082269C" w:rsidRDefault="0082269C" w:rsidP="001F696A">
            <w:r>
              <w:t>Green area (m²) – planted/vegetated</w:t>
            </w:r>
          </w:p>
        </w:tc>
        <w:tc>
          <w:tcPr>
            <w:tcW w:w="2880" w:type="dxa"/>
          </w:tcPr>
          <w:p w14:paraId="3CA7B71E" w14:textId="77777777" w:rsidR="0082269C" w:rsidRDefault="0082269C" w:rsidP="001F696A"/>
        </w:tc>
        <w:tc>
          <w:tcPr>
            <w:tcW w:w="2880" w:type="dxa"/>
          </w:tcPr>
          <w:p w14:paraId="0928D7DD" w14:textId="77777777" w:rsidR="0082269C" w:rsidRDefault="0082269C" w:rsidP="001F696A"/>
        </w:tc>
      </w:tr>
      <w:tr w:rsidR="0082269C" w14:paraId="491526FB" w14:textId="77777777" w:rsidTr="001F696A">
        <w:tc>
          <w:tcPr>
            <w:tcW w:w="2880" w:type="dxa"/>
          </w:tcPr>
          <w:p w14:paraId="07591542" w14:textId="77777777" w:rsidR="0082269C" w:rsidRDefault="0082269C" w:rsidP="001F696A">
            <w:r>
              <w:t>Outdoor courts/play areas (m²)</w:t>
            </w:r>
          </w:p>
        </w:tc>
        <w:tc>
          <w:tcPr>
            <w:tcW w:w="2880" w:type="dxa"/>
          </w:tcPr>
          <w:p w14:paraId="7F914171" w14:textId="77777777" w:rsidR="0082269C" w:rsidRDefault="0082269C" w:rsidP="001F696A"/>
        </w:tc>
        <w:tc>
          <w:tcPr>
            <w:tcW w:w="2880" w:type="dxa"/>
          </w:tcPr>
          <w:p w14:paraId="02887C4C" w14:textId="77777777" w:rsidR="0082269C" w:rsidRDefault="0082269C" w:rsidP="001F696A"/>
        </w:tc>
      </w:tr>
      <w:tr w:rsidR="0082269C" w14:paraId="60908947" w14:textId="77777777" w:rsidTr="001F696A">
        <w:tc>
          <w:tcPr>
            <w:tcW w:w="2880" w:type="dxa"/>
          </w:tcPr>
          <w:p w14:paraId="4B854DF1" w14:textId="77777777" w:rsidR="0082269C" w:rsidRDefault="0082269C" w:rsidP="001F696A">
            <w:r>
              <w:t>Shaded outdoor area (m²)</w:t>
            </w:r>
          </w:p>
        </w:tc>
        <w:tc>
          <w:tcPr>
            <w:tcW w:w="2880" w:type="dxa"/>
          </w:tcPr>
          <w:p w14:paraId="540BF077" w14:textId="77777777" w:rsidR="0082269C" w:rsidRDefault="0082269C" w:rsidP="001F696A"/>
        </w:tc>
        <w:tc>
          <w:tcPr>
            <w:tcW w:w="2880" w:type="dxa"/>
          </w:tcPr>
          <w:p w14:paraId="6914DDDE" w14:textId="77777777" w:rsidR="0082269C" w:rsidRDefault="0082269C" w:rsidP="001F696A"/>
        </w:tc>
      </w:tr>
      <w:tr w:rsidR="0082269C" w14:paraId="2357822B" w14:textId="77777777" w:rsidTr="001F696A">
        <w:tc>
          <w:tcPr>
            <w:tcW w:w="2880" w:type="dxa"/>
          </w:tcPr>
          <w:p w14:paraId="23EF5DC2" w14:textId="77777777" w:rsidR="0082269C" w:rsidRDefault="0082269C" w:rsidP="001F696A">
            <w:r>
              <w:t>Number of outdoor learning spaces (count)</w:t>
            </w:r>
          </w:p>
        </w:tc>
        <w:tc>
          <w:tcPr>
            <w:tcW w:w="2880" w:type="dxa"/>
          </w:tcPr>
          <w:p w14:paraId="30ECA3B5" w14:textId="77777777" w:rsidR="0082269C" w:rsidRDefault="0082269C" w:rsidP="001F696A"/>
        </w:tc>
        <w:tc>
          <w:tcPr>
            <w:tcW w:w="2880" w:type="dxa"/>
          </w:tcPr>
          <w:p w14:paraId="0151347E" w14:textId="77777777" w:rsidR="0082269C" w:rsidRDefault="0082269C" w:rsidP="001F696A"/>
        </w:tc>
      </w:tr>
      <w:tr w:rsidR="0082269C" w14:paraId="28851703" w14:textId="77777777" w:rsidTr="001F696A">
        <w:tc>
          <w:tcPr>
            <w:tcW w:w="2880" w:type="dxa"/>
          </w:tcPr>
          <w:p w14:paraId="6F296E88" w14:textId="77777777" w:rsidR="0082269C" w:rsidRDefault="0082269C" w:rsidP="001F696A">
            <w:r>
              <w:t>Key notes (circulation separation, shading strategy, planting strategy)</w:t>
            </w:r>
          </w:p>
        </w:tc>
        <w:tc>
          <w:tcPr>
            <w:tcW w:w="2880" w:type="dxa"/>
          </w:tcPr>
          <w:p w14:paraId="2382449E" w14:textId="77777777" w:rsidR="0082269C" w:rsidRDefault="0082269C" w:rsidP="001F696A"/>
        </w:tc>
        <w:tc>
          <w:tcPr>
            <w:tcW w:w="2880" w:type="dxa"/>
          </w:tcPr>
          <w:p w14:paraId="578F1E2A" w14:textId="77777777" w:rsidR="0082269C" w:rsidRDefault="0082269C" w:rsidP="001F696A"/>
        </w:tc>
      </w:tr>
    </w:tbl>
    <w:p w14:paraId="14D09B32" w14:textId="77777777" w:rsidR="0082269C" w:rsidRDefault="0082269C" w:rsidP="0082269C">
      <w:r>
        <w:t>C2. Saudi case indicators (replicating the values used in the manuscript’s Table 1)</w:t>
      </w:r>
    </w:p>
    <w:p w14:paraId="21DE7D1F" w14:textId="77777777" w:rsidR="0082269C" w:rsidRDefault="0082269C" w:rsidP="0082269C">
      <w:pPr>
        <w:pStyle w:val="Caption"/>
        <w:jc w:val="center"/>
      </w:pPr>
      <w:r>
        <w:t>Table C2. Saudi case-study indicators (replicating the values used in Table 1).</w:t>
      </w:r>
    </w:p>
    <w:tbl>
      <w:tblPr>
        <w:tblStyle w:val="TableGrid"/>
        <w:tblW w:w="0" w:type="auto"/>
        <w:tblLook w:val="04A0" w:firstRow="1" w:lastRow="0" w:firstColumn="1" w:lastColumn="0" w:noHBand="0" w:noVBand="1"/>
      </w:tblPr>
      <w:tblGrid>
        <w:gridCol w:w="844"/>
        <w:gridCol w:w="770"/>
        <w:gridCol w:w="968"/>
        <w:gridCol w:w="1275"/>
        <w:gridCol w:w="1551"/>
        <w:gridCol w:w="856"/>
        <w:gridCol w:w="755"/>
        <w:gridCol w:w="856"/>
        <w:gridCol w:w="755"/>
      </w:tblGrid>
      <w:tr w:rsidR="0082269C" w14:paraId="06E0597B" w14:textId="77777777" w:rsidTr="001F696A">
        <w:tc>
          <w:tcPr>
            <w:tcW w:w="960" w:type="dxa"/>
          </w:tcPr>
          <w:p w14:paraId="6F72CB53" w14:textId="77777777" w:rsidR="0082269C" w:rsidRDefault="0082269C" w:rsidP="001F696A">
            <w:r>
              <w:rPr>
                <w:b/>
              </w:rPr>
              <w:t>School</w:t>
            </w:r>
          </w:p>
        </w:tc>
        <w:tc>
          <w:tcPr>
            <w:tcW w:w="960" w:type="dxa"/>
          </w:tcPr>
          <w:p w14:paraId="21EF30C8" w14:textId="77777777" w:rsidR="0082269C" w:rsidRDefault="0082269C" w:rsidP="001F696A">
            <w:r>
              <w:rPr>
                <w:b/>
              </w:rPr>
              <w:t>Site area (m²)</w:t>
            </w:r>
          </w:p>
        </w:tc>
        <w:tc>
          <w:tcPr>
            <w:tcW w:w="960" w:type="dxa"/>
          </w:tcPr>
          <w:p w14:paraId="702F256C" w14:textId="77777777" w:rsidR="0082269C" w:rsidRDefault="0082269C" w:rsidP="001F696A">
            <w:r>
              <w:rPr>
                <w:b/>
              </w:rPr>
              <w:t>Students</w:t>
            </w:r>
          </w:p>
        </w:tc>
        <w:tc>
          <w:tcPr>
            <w:tcW w:w="960" w:type="dxa"/>
          </w:tcPr>
          <w:p w14:paraId="5BBB85FC" w14:textId="77777777" w:rsidR="0082269C" w:rsidRDefault="0082269C" w:rsidP="001F696A">
            <w:r>
              <w:rPr>
                <w:b/>
              </w:rPr>
              <w:t>Land per student (m²/student)</w:t>
            </w:r>
          </w:p>
        </w:tc>
        <w:tc>
          <w:tcPr>
            <w:tcW w:w="960" w:type="dxa"/>
          </w:tcPr>
          <w:p w14:paraId="44100829" w14:textId="77777777" w:rsidR="0082269C" w:rsidRDefault="0082269C" w:rsidP="001F696A">
            <w:r>
              <w:rPr>
                <w:b/>
              </w:rPr>
              <w:t>Courts/outdoor (m²)</w:t>
            </w:r>
          </w:p>
        </w:tc>
        <w:tc>
          <w:tcPr>
            <w:tcW w:w="960" w:type="dxa"/>
          </w:tcPr>
          <w:p w14:paraId="3615F126" w14:textId="77777777" w:rsidR="0082269C" w:rsidRDefault="0082269C" w:rsidP="001F696A">
            <w:r>
              <w:rPr>
                <w:b/>
              </w:rPr>
              <w:t>Courts per student</w:t>
            </w:r>
          </w:p>
        </w:tc>
        <w:tc>
          <w:tcPr>
            <w:tcW w:w="960" w:type="dxa"/>
          </w:tcPr>
          <w:p w14:paraId="02D119FF" w14:textId="77777777" w:rsidR="0082269C" w:rsidRDefault="0082269C" w:rsidP="001F696A">
            <w:r>
              <w:rPr>
                <w:b/>
              </w:rPr>
              <w:t>Green area (m²)</w:t>
            </w:r>
          </w:p>
        </w:tc>
        <w:tc>
          <w:tcPr>
            <w:tcW w:w="960" w:type="dxa"/>
          </w:tcPr>
          <w:p w14:paraId="2ADF0149" w14:textId="77777777" w:rsidR="0082269C" w:rsidRDefault="0082269C" w:rsidP="001F696A">
            <w:r>
              <w:rPr>
                <w:b/>
              </w:rPr>
              <w:t>Green per student</w:t>
            </w:r>
          </w:p>
        </w:tc>
        <w:tc>
          <w:tcPr>
            <w:tcW w:w="960" w:type="dxa"/>
          </w:tcPr>
          <w:p w14:paraId="48412975" w14:textId="77777777" w:rsidR="0082269C" w:rsidRDefault="0082269C" w:rsidP="001F696A">
            <w:r>
              <w:rPr>
                <w:b/>
              </w:rPr>
              <w:t>Green ratio (%)</w:t>
            </w:r>
          </w:p>
        </w:tc>
      </w:tr>
      <w:tr w:rsidR="0082269C" w14:paraId="37C575C5" w14:textId="77777777" w:rsidTr="001F696A">
        <w:tc>
          <w:tcPr>
            <w:tcW w:w="960" w:type="dxa"/>
          </w:tcPr>
          <w:p w14:paraId="67D56D57" w14:textId="77777777" w:rsidR="0082269C" w:rsidRDefault="0082269C" w:rsidP="001F696A">
            <w:r>
              <w:t>Al-</w:t>
            </w:r>
            <w:proofErr w:type="spellStart"/>
            <w:r>
              <w:t>Nafel</w:t>
            </w:r>
            <w:proofErr w:type="spellEnd"/>
          </w:p>
        </w:tc>
        <w:tc>
          <w:tcPr>
            <w:tcW w:w="960" w:type="dxa"/>
          </w:tcPr>
          <w:p w14:paraId="01D0A283" w14:textId="77777777" w:rsidR="0082269C" w:rsidRDefault="0082269C" w:rsidP="001F696A">
            <w:r>
              <w:t>12000</w:t>
            </w:r>
          </w:p>
        </w:tc>
        <w:tc>
          <w:tcPr>
            <w:tcW w:w="960" w:type="dxa"/>
          </w:tcPr>
          <w:p w14:paraId="3BF73164" w14:textId="77777777" w:rsidR="0082269C" w:rsidRDefault="0082269C" w:rsidP="001F696A">
            <w:r>
              <w:t>2205</w:t>
            </w:r>
          </w:p>
        </w:tc>
        <w:tc>
          <w:tcPr>
            <w:tcW w:w="960" w:type="dxa"/>
          </w:tcPr>
          <w:p w14:paraId="152E8CD8" w14:textId="77777777" w:rsidR="0082269C" w:rsidRDefault="0082269C" w:rsidP="001F696A">
            <w:r>
              <w:t>5.44</w:t>
            </w:r>
          </w:p>
        </w:tc>
        <w:tc>
          <w:tcPr>
            <w:tcW w:w="960" w:type="dxa"/>
          </w:tcPr>
          <w:p w14:paraId="35DDF7D6" w14:textId="77777777" w:rsidR="0082269C" w:rsidRDefault="0082269C" w:rsidP="001F696A">
            <w:r>
              <w:t>3153</w:t>
            </w:r>
          </w:p>
        </w:tc>
        <w:tc>
          <w:tcPr>
            <w:tcW w:w="960" w:type="dxa"/>
          </w:tcPr>
          <w:p w14:paraId="1F799D84" w14:textId="77777777" w:rsidR="0082269C" w:rsidRDefault="0082269C" w:rsidP="001F696A">
            <w:r>
              <w:t>1.43</w:t>
            </w:r>
          </w:p>
        </w:tc>
        <w:tc>
          <w:tcPr>
            <w:tcW w:w="960" w:type="dxa"/>
          </w:tcPr>
          <w:p w14:paraId="179CA374" w14:textId="77777777" w:rsidR="0082269C" w:rsidRDefault="0082269C" w:rsidP="001F696A">
            <w:r>
              <w:t>265</w:t>
            </w:r>
          </w:p>
        </w:tc>
        <w:tc>
          <w:tcPr>
            <w:tcW w:w="960" w:type="dxa"/>
          </w:tcPr>
          <w:p w14:paraId="6F374C17" w14:textId="77777777" w:rsidR="0082269C" w:rsidRDefault="0082269C" w:rsidP="001F696A">
            <w:r>
              <w:t>0.12</w:t>
            </w:r>
          </w:p>
        </w:tc>
        <w:tc>
          <w:tcPr>
            <w:tcW w:w="960" w:type="dxa"/>
          </w:tcPr>
          <w:p w14:paraId="376EFBFA" w14:textId="77777777" w:rsidR="0082269C" w:rsidRDefault="0082269C" w:rsidP="001F696A">
            <w:r>
              <w:t>2.2</w:t>
            </w:r>
          </w:p>
        </w:tc>
      </w:tr>
      <w:tr w:rsidR="0082269C" w14:paraId="19B02D7F" w14:textId="77777777" w:rsidTr="001F696A">
        <w:tc>
          <w:tcPr>
            <w:tcW w:w="960" w:type="dxa"/>
          </w:tcPr>
          <w:p w14:paraId="2D43D924" w14:textId="77777777" w:rsidR="0082269C" w:rsidRDefault="0082269C" w:rsidP="001F696A">
            <w:r>
              <w:t>Al-</w:t>
            </w:r>
            <w:proofErr w:type="spellStart"/>
            <w:r>
              <w:t>Nahdah</w:t>
            </w:r>
            <w:proofErr w:type="spellEnd"/>
          </w:p>
        </w:tc>
        <w:tc>
          <w:tcPr>
            <w:tcW w:w="960" w:type="dxa"/>
          </w:tcPr>
          <w:p w14:paraId="1EEDF400" w14:textId="77777777" w:rsidR="0082269C" w:rsidRDefault="0082269C" w:rsidP="001F696A">
            <w:r>
              <w:t>8826.4</w:t>
            </w:r>
          </w:p>
        </w:tc>
        <w:tc>
          <w:tcPr>
            <w:tcW w:w="960" w:type="dxa"/>
          </w:tcPr>
          <w:p w14:paraId="29B66723" w14:textId="77777777" w:rsidR="0082269C" w:rsidRDefault="0082269C" w:rsidP="001F696A">
            <w:r>
              <w:t>1835</w:t>
            </w:r>
          </w:p>
        </w:tc>
        <w:tc>
          <w:tcPr>
            <w:tcW w:w="960" w:type="dxa"/>
          </w:tcPr>
          <w:p w14:paraId="559F79F6" w14:textId="77777777" w:rsidR="0082269C" w:rsidRDefault="0082269C" w:rsidP="001F696A">
            <w:r>
              <w:t>4.81</w:t>
            </w:r>
          </w:p>
        </w:tc>
        <w:tc>
          <w:tcPr>
            <w:tcW w:w="960" w:type="dxa"/>
          </w:tcPr>
          <w:p w14:paraId="6216C0CF" w14:textId="77777777" w:rsidR="0082269C" w:rsidRDefault="0082269C" w:rsidP="001F696A">
            <w:r>
              <w:t>2496</w:t>
            </w:r>
          </w:p>
        </w:tc>
        <w:tc>
          <w:tcPr>
            <w:tcW w:w="960" w:type="dxa"/>
          </w:tcPr>
          <w:p w14:paraId="1DEFBB5D" w14:textId="77777777" w:rsidR="0082269C" w:rsidRDefault="0082269C" w:rsidP="001F696A">
            <w:r>
              <w:t>1.36</w:t>
            </w:r>
          </w:p>
        </w:tc>
        <w:tc>
          <w:tcPr>
            <w:tcW w:w="960" w:type="dxa"/>
          </w:tcPr>
          <w:p w14:paraId="10F3A36C" w14:textId="77777777" w:rsidR="0082269C" w:rsidRDefault="0082269C" w:rsidP="001F696A">
            <w:r>
              <w:t>165</w:t>
            </w:r>
          </w:p>
        </w:tc>
        <w:tc>
          <w:tcPr>
            <w:tcW w:w="960" w:type="dxa"/>
          </w:tcPr>
          <w:p w14:paraId="6DD12865" w14:textId="77777777" w:rsidR="0082269C" w:rsidRDefault="0082269C" w:rsidP="001F696A">
            <w:r>
              <w:t>0.09</w:t>
            </w:r>
          </w:p>
        </w:tc>
        <w:tc>
          <w:tcPr>
            <w:tcW w:w="960" w:type="dxa"/>
          </w:tcPr>
          <w:p w14:paraId="0C079372" w14:textId="77777777" w:rsidR="0082269C" w:rsidRDefault="0082269C" w:rsidP="001F696A">
            <w:r>
              <w:t>1.9</w:t>
            </w:r>
          </w:p>
        </w:tc>
      </w:tr>
      <w:tr w:rsidR="0082269C" w14:paraId="38DF3A19" w14:textId="77777777" w:rsidTr="001F696A">
        <w:tc>
          <w:tcPr>
            <w:tcW w:w="960" w:type="dxa"/>
          </w:tcPr>
          <w:p w14:paraId="16CE13A4" w14:textId="77777777" w:rsidR="0082269C" w:rsidRDefault="0082269C" w:rsidP="001F696A">
            <w:r>
              <w:t>Al-Rabee</w:t>
            </w:r>
          </w:p>
        </w:tc>
        <w:tc>
          <w:tcPr>
            <w:tcW w:w="960" w:type="dxa"/>
          </w:tcPr>
          <w:p w14:paraId="7AD43E63" w14:textId="77777777" w:rsidR="0082269C" w:rsidRDefault="0082269C" w:rsidP="001F696A">
            <w:r>
              <w:t>13925</w:t>
            </w:r>
          </w:p>
        </w:tc>
        <w:tc>
          <w:tcPr>
            <w:tcW w:w="960" w:type="dxa"/>
          </w:tcPr>
          <w:p w14:paraId="3B6A4491" w14:textId="77777777" w:rsidR="0082269C" w:rsidRDefault="0082269C" w:rsidP="001F696A">
            <w:r>
              <w:t>2750</w:t>
            </w:r>
          </w:p>
        </w:tc>
        <w:tc>
          <w:tcPr>
            <w:tcW w:w="960" w:type="dxa"/>
          </w:tcPr>
          <w:p w14:paraId="76D53807" w14:textId="77777777" w:rsidR="0082269C" w:rsidRDefault="0082269C" w:rsidP="001F696A">
            <w:r>
              <w:t>5.06</w:t>
            </w:r>
          </w:p>
        </w:tc>
        <w:tc>
          <w:tcPr>
            <w:tcW w:w="960" w:type="dxa"/>
          </w:tcPr>
          <w:p w14:paraId="6CD35E13" w14:textId="77777777" w:rsidR="0082269C" w:rsidRDefault="0082269C" w:rsidP="001F696A">
            <w:r>
              <w:t>3493</w:t>
            </w:r>
          </w:p>
        </w:tc>
        <w:tc>
          <w:tcPr>
            <w:tcW w:w="960" w:type="dxa"/>
          </w:tcPr>
          <w:p w14:paraId="03CCF0B9" w14:textId="77777777" w:rsidR="0082269C" w:rsidRDefault="0082269C" w:rsidP="001F696A">
            <w:r>
              <w:t>1.27</w:t>
            </w:r>
          </w:p>
        </w:tc>
        <w:tc>
          <w:tcPr>
            <w:tcW w:w="960" w:type="dxa"/>
          </w:tcPr>
          <w:p w14:paraId="683B9962" w14:textId="77777777" w:rsidR="0082269C" w:rsidRDefault="0082269C" w:rsidP="001F696A">
            <w:r>
              <w:t>275</w:t>
            </w:r>
          </w:p>
        </w:tc>
        <w:tc>
          <w:tcPr>
            <w:tcW w:w="960" w:type="dxa"/>
          </w:tcPr>
          <w:p w14:paraId="51783CF0" w14:textId="77777777" w:rsidR="0082269C" w:rsidRDefault="0082269C" w:rsidP="001F696A">
            <w:r>
              <w:t>0.10</w:t>
            </w:r>
          </w:p>
        </w:tc>
        <w:tc>
          <w:tcPr>
            <w:tcW w:w="960" w:type="dxa"/>
          </w:tcPr>
          <w:p w14:paraId="0CC69217" w14:textId="77777777" w:rsidR="0082269C" w:rsidRDefault="0082269C" w:rsidP="001F696A">
            <w:r>
              <w:t>2.0</w:t>
            </w:r>
          </w:p>
        </w:tc>
      </w:tr>
    </w:tbl>
    <w:p w14:paraId="66C49E55" w14:textId="77777777" w:rsidR="0082269C" w:rsidRDefault="0082269C" w:rsidP="0082269C">
      <w:r>
        <w:t>C3. Plan reference (Al-Rabee School – ground floor)</w:t>
      </w:r>
    </w:p>
    <w:p w14:paraId="1FFB0723" w14:textId="77777777" w:rsidR="0082269C" w:rsidRDefault="0082269C" w:rsidP="0082269C">
      <w:r>
        <w:lastRenderedPageBreak/>
        <w:t>Figure C1 supports drawing-based extraction of outdoor-space and circulation indicators. In the manuscript body, cite this appendix as: “see Appendix C, Figure C1.”</w:t>
      </w:r>
    </w:p>
    <w:p w14:paraId="7C4D7E89" w14:textId="77777777" w:rsidR="0082269C" w:rsidRDefault="0082269C" w:rsidP="0082269C">
      <w:pPr>
        <w:jc w:val="center"/>
      </w:pPr>
      <w:r>
        <w:rPr>
          <w:noProof/>
        </w:rPr>
        <w:drawing>
          <wp:inline distT="0" distB="0" distL="0" distR="0" wp14:anchorId="030694D1" wp14:editId="2E87BA1E">
            <wp:extent cx="4624511" cy="3269673"/>
            <wp:effectExtent l="0" t="0" r="508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مدرسة الربيع الطابق الارضي.jpg"/>
                    <pic:cNvPicPr/>
                  </pic:nvPicPr>
                  <pic:blipFill>
                    <a:blip r:embed="rId4"/>
                    <a:stretch>
                      <a:fillRect/>
                    </a:stretch>
                  </pic:blipFill>
                  <pic:spPr>
                    <a:xfrm>
                      <a:off x="0" y="0"/>
                      <a:ext cx="4624511" cy="3269673"/>
                    </a:xfrm>
                    <a:prstGeom prst="rect">
                      <a:avLst/>
                    </a:prstGeom>
                  </pic:spPr>
                </pic:pic>
              </a:graphicData>
            </a:graphic>
          </wp:inline>
        </w:drawing>
      </w:r>
    </w:p>
    <w:p w14:paraId="43FC5025" w14:textId="77777777" w:rsidR="0082269C" w:rsidRDefault="0082269C" w:rsidP="0082269C">
      <w:pPr>
        <w:rPr>
          <w:rtl/>
        </w:rPr>
      </w:pPr>
      <w:r>
        <w:t>Figure C1. Al-Rabee School – ground floor plan (case-study drawing used for measurements).</w:t>
      </w:r>
    </w:p>
    <w:p w14:paraId="419B7761" w14:textId="77777777" w:rsidR="0082269C" w:rsidRDefault="0082269C" w:rsidP="0082269C"/>
    <w:p w14:paraId="043F9936" w14:textId="77777777" w:rsidR="0082269C" w:rsidRDefault="0082269C" w:rsidP="0082269C">
      <w:pPr>
        <w:jc w:val="center"/>
      </w:pPr>
      <w:r>
        <w:rPr>
          <w:noProof/>
        </w:rPr>
        <w:drawing>
          <wp:inline distT="0" distB="0" distL="0" distR="0" wp14:anchorId="27FBE07A" wp14:editId="04DF6F0E">
            <wp:extent cx="4581790" cy="3422073"/>
            <wp:effectExtent l="0" t="0" r="9525" b="6985"/>
            <wp:docPr id="122934355" name="Picture 122934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jpeg"/>
                    <pic:cNvPicPr/>
                  </pic:nvPicPr>
                  <pic:blipFill>
                    <a:blip r:embed="rId5"/>
                    <a:stretch>
                      <a:fillRect/>
                    </a:stretch>
                  </pic:blipFill>
                  <pic:spPr>
                    <a:xfrm>
                      <a:off x="0" y="0"/>
                      <a:ext cx="4605036" cy="3439435"/>
                    </a:xfrm>
                    <a:prstGeom prst="rect">
                      <a:avLst/>
                    </a:prstGeom>
                  </pic:spPr>
                </pic:pic>
              </a:graphicData>
            </a:graphic>
          </wp:inline>
        </w:drawing>
      </w:r>
    </w:p>
    <w:p w14:paraId="16E55F59" w14:textId="77777777" w:rsidR="0082269C" w:rsidRPr="008D35B5" w:rsidRDefault="0082269C" w:rsidP="0082269C">
      <w:pPr>
        <w:sectPr w:rsidR="0082269C" w:rsidRPr="008D35B5" w:rsidSect="0082269C">
          <w:pgSz w:w="12240" w:h="15840"/>
          <w:pgMar w:top="1440" w:right="1800" w:bottom="1440" w:left="1800" w:header="720" w:footer="720" w:gutter="0"/>
          <w:cols w:space="720"/>
          <w:docGrid w:linePitch="360"/>
        </w:sectPr>
      </w:pPr>
    </w:p>
    <w:p w14:paraId="78878BAE" w14:textId="77777777" w:rsidR="0082269C" w:rsidRPr="00127939" w:rsidRDefault="0082269C" w:rsidP="0082269C">
      <w:pPr>
        <w:jc w:val="both"/>
        <w:rPr>
          <w:rFonts w:asciiTheme="majorBidi" w:hAnsiTheme="majorBidi" w:cstheme="majorBidi"/>
          <w:rtl/>
        </w:rPr>
      </w:pPr>
    </w:p>
    <w:p w14:paraId="638B2352" w14:textId="77777777" w:rsidR="008B07A6" w:rsidRDefault="008B07A6"/>
    <w:sectPr w:rsidR="008B07A6" w:rsidSect="0082269C">
      <w:type w:val="continuous"/>
      <w:pgSz w:w="12240" w:h="15840"/>
      <w:pgMar w:top="1440" w:right="1800" w:bottom="1440" w:left="180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oNotDisplayPageBoundarie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69C"/>
    <w:rsid w:val="00066677"/>
    <w:rsid w:val="003A4E89"/>
    <w:rsid w:val="00556784"/>
    <w:rsid w:val="0082269C"/>
    <w:rsid w:val="008B07A6"/>
    <w:rsid w:val="00987B63"/>
    <w:rsid w:val="00D31E7D"/>
    <w:rsid w:val="00EC6B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D76B7"/>
  <w15:chartTrackingRefBased/>
  <w15:docId w15:val="{0817F2CC-FCC1-4C4E-BDED-3BC5E8E82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269C"/>
    <w:pPr>
      <w:spacing w:after="200" w:line="276" w:lineRule="auto"/>
    </w:pPr>
    <w:rPr>
      <w:rFonts w:ascii="Times New Roman" w:eastAsia="Times New Roman" w:hAnsi="Times New Roman"/>
      <w:kern w:val="0"/>
      <w:sz w:val="22"/>
      <w:szCs w:val="22"/>
      <w14:ligatures w14:val="none"/>
    </w:rPr>
  </w:style>
  <w:style w:type="paragraph" w:styleId="Heading1">
    <w:name w:val="heading 1"/>
    <w:basedOn w:val="Normal"/>
    <w:next w:val="Normal"/>
    <w:link w:val="Heading1Char"/>
    <w:uiPriority w:val="9"/>
    <w:qFormat/>
    <w:rsid w:val="0082269C"/>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82269C"/>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82269C"/>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82269C"/>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82269C"/>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82269C"/>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82269C"/>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82269C"/>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82269C"/>
    <w:pPr>
      <w:keepNext/>
      <w:keepLines/>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269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2269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269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269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269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26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26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26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269C"/>
    <w:rPr>
      <w:rFonts w:eastAsiaTheme="majorEastAsia" w:cstheme="majorBidi"/>
      <w:color w:val="272727" w:themeColor="text1" w:themeTint="D8"/>
    </w:rPr>
  </w:style>
  <w:style w:type="paragraph" w:styleId="Title">
    <w:name w:val="Title"/>
    <w:basedOn w:val="Normal"/>
    <w:next w:val="Normal"/>
    <w:link w:val="TitleChar"/>
    <w:uiPriority w:val="10"/>
    <w:qFormat/>
    <w:rsid w:val="0082269C"/>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8226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269C"/>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8226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269C"/>
    <w:pPr>
      <w:spacing w:before="160" w:after="160" w:line="278" w:lineRule="auto"/>
      <w:jc w:val="center"/>
    </w:pPr>
    <w:rPr>
      <w:rFonts w:asciiTheme="minorHAnsi" w:eastAsiaTheme="minorHAnsi" w:hAnsiTheme="minorHAns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82269C"/>
    <w:rPr>
      <w:i/>
      <w:iCs/>
      <w:color w:val="404040" w:themeColor="text1" w:themeTint="BF"/>
    </w:rPr>
  </w:style>
  <w:style w:type="paragraph" w:styleId="ListParagraph">
    <w:name w:val="List Paragraph"/>
    <w:basedOn w:val="Normal"/>
    <w:uiPriority w:val="34"/>
    <w:qFormat/>
    <w:rsid w:val="0082269C"/>
    <w:pPr>
      <w:spacing w:after="160" w:line="278" w:lineRule="auto"/>
      <w:ind w:left="720"/>
      <w:contextualSpacing/>
    </w:pPr>
    <w:rPr>
      <w:rFonts w:asciiTheme="minorHAnsi" w:eastAsiaTheme="minorHAnsi" w:hAnsiTheme="minorHAnsi"/>
      <w:kern w:val="2"/>
      <w:sz w:val="24"/>
      <w:szCs w:val="24"/>
      <w14:ligatures w14:val="standardContextual"/>
    </w:rPr>
  </w:style>
  <w:style w:type="character" w:styleId="IntenseEmphasis">
    <w:name w:val="Intense Emphasis"/>
    <w:basedOn w:val="DefaultParagraphFont"/>
    <w:uiPriority w:val="21"/>
    <w:qFormat/>
    <w:rsid w:val="0082269C"/>
    <w:rPr>
      <w:i/>
      <w:iCs/>
      <w:color w:val="0F4761" w:themeColor="accent1" w:themeShade="BF"/>
    </w:rPr>
  </w:style>
  <w:style w:type="paragraph" w:styleId="IntenseQuote">
    <w:name w:val="Intense Quote"/>
    <w:basedOn w:val="Normal"/>
    <w:next w:val="Normal"/>
    <w:link w:val="IntenseQuoteChar"/>
    <w:uiPriority w:val="30"/>
    <w:qFormat/>
    <w:rsid w:val="0082269C"/>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82269C"/>
    <w:rPr>
      <w:i/>
      <w:iCs/>
      <w:color w:val="0F4761" w:themeColor="accent1" w:themeShade="BF"/>
    </w:rPr>
  </w:style>
  <w:style w:type="character" w:styleId="IntenseReference">
    <w:name w:val="Intense Reference"/>
    <w:basedOn w:val="DefaultParagraphFont"/>
    <w:uiPriority w:val="32"/>
    <w:qFormat/>
    <w:rsid w:val="0082269C"/>
    <w:rPr>
      <w:b/>
      <w:bCs/>
      <w:smallCaps/>
      <w:color w:val="0F4761" w:themeColor="accent1" w:themeShade="BF"/>
      <w:spacing w:val="5"/>
    </w:rPr>
  </w:style>
  <w:style w:type="paragraph" w:styleId="Caption">
    <w:name w:val="caption"/>
    <w:basedOn w:val="Normal"/>
    <w:next w:val="Normal"/>
    <w:uiPriority w:val="35"/>
    <w:semiHidden/>
    <w:unhideWhenUsed/>
    <w:qFormat/>
    <w:rsid w:val="0082269C"/>
    <w:pPr>
      <w:spacing w:line="240" w:lineRule="auto"/>
    </w:pPr>
    <w:rPr>
      <w:b/>
      <w:bCs/>
      <w:color w:val="156082" w:themeColor="accent1"/>
      <w:sz w:val="18"/>
      <w:szCs w:val="18"/>
    </w:rPr>
  </w:style>
  <w:style w:type="table" w:styleId="TableGrid">
    <w:name w:val="Table Grid"/>
    <w:basedOn w:val="TableNormal"/>
    <w:uiPriority w:val="59"/>
    <w:rsid w:val="0082269C"/>
    <w:pPr>
      <w:spacing w:after="0" w:line="240" w:lineRule="auto"/>
    </w:pPr>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809</Words>
  <Characters>5172</Characters>
  <Application>Microsoft Office Word</Application>
  <DocSecurity>0</DocSecurity>
  <Lines>235</Lines>
  <Paragraphs>89</Paragraphs>
  <ScaleCrop>false</ScaleCrop>
  <Company/>
  <LinksUpToDate>false</LinksUpToDate>
  <CharactersWithSpaces>5892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2026-03-30T03:26:00Z</dcterms:created>
  <dcterms:modified xsi:type="dcterms:W3CDTF">2026-03-30T03:26:00Z</dcterms:modified>
</cp:coreProperties>
</file>