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2F903"/>
    <w:p w14:paraId="22F5E07F">
      <w:pPr>
        <w:pStyle w:val="3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21"/>
          <w:szCs w:val="21"/>
          <w:lang w:val="en-GB"/>
        </w:rPr>
      </w:pPr>
      <w:bookmarkStart w:id="0" w:name="_Ref202880667"/>
      <w:bookmarkStart w:id="1" w:name="_Toc203306680"/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1"/>
          <w:szCs w:val="21"/>
          <w:lang w:val="en-GB"/>
        </w:rPr>
        <w:t xml:space="preserve">Appendix 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1"/>
          <w:szCs w:val="21"/>
          <w:lang w:val="en-GB"/>
        </w:rPr>
        <w:fldChar w:fldCharType="begin"/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1"/>
          <w:szCs w:val="21"/>
          <w:lang w:val="en-GB"/>
        </w:rPr>
        <w:instrText xml:space="preserve"> SEQ Appendix \* ARABIC </w:instrTex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1"/>
          <w:szCs w:val="21"/>
          <w:lang w:val="en-GB"/>
        </w:rPr>
        <w:fldChar w:fldCharType="separate"/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1"/>
          <w:szCs w:val="21"/>
          <w:lang w:val="en-GB"/>
        </w:rPr>
        <w:t>1</w:t>
      </w:r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1"/>
          <w:szCs w:val="21"/>
          <w:lang w:val="en-GB"/>
        </w:rPr>
        <w:fldChar w:fldCharType="end"/>
      </w:r>
      <w:bookmarkEnd w:id="0"/>
      <w:r>
        <w:rPr>
          <w:rFonts w:hint="default" w:ascii="Times New Roman Regular" w:hAnsi="Times New Roman Regular" w:cs="Times New Roman Regular"/>
          <w:b w:val="0"/>
          <w:bCs w:val="0"/>
          <w:color w:val="auto"/>
          <w:sz w:val="21"/>
          <w:szCs w:val="21"/>
          <w:lang w:val="en-GB"/>
        </w:rPr>
        <w:t>: Database Search Strategy</w:t>
      </w:r>
      <w:bookmarkEnd w:id="1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11678"/>
      </w:tblGrid>
      <w:tr w14:paraId="06CC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8" w:hRule="atLeast"/>
        </w:trPr>
        <w:tc>
          <w:tcPr>
            <w:tcW w:w="2221" w:type="dxa"/>
            <w:vAlign w:val="top"/>
          </w:tcPr>
          <w:p w14:paraId="06DF0909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</w:rPr>
              <w:t>Element</w:t>
            </w:r>
          </w:p>
        </w:tc>
        <w:tc>
          <w:tcPr>
            <w:tcW w:w="11678" w:type="dxa"/>
            <w:vAlign w:val="top"/>
          </w:tcPr>
          <w:p w14:paraId="25728FDB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</w:rPr>
              <w:t xml:space="preserve">Query (Controlled terms + Free text) </w:t>
            </w:r>
          </w:p>
        </w:tc>
      </w:tr>
      <w:tr w14:paraId="1D1A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6" w:hRule="atLeast"/>
        </w:trPr>
        <w:tc>
          <w:tcPr>
            <w:tcW w:w="2221" w:type="dxa"/>
            <w:vAlign w:val="top"/>
          </w:tcPr>
          <w:p w14:paraId="29BC13C1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</w:rPr>
              <w:t>Population</w:t>
            </w:r>
          </w:p>
        </w:tc>
        <w:tc>
          <w:tcPr>
            <w:tcW w:w="11678" w:type="dxa"/>
          </w:tcPr>
          <w:p w14:paraId="6EE0DBD8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both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  <w:t>("Intellectual Disability"[Mesh] OR "Developmental Disabilities"[Mesh] OR "Down Syndrome"[Mesh]) OR (intellectual disab*[tiab] OR intellectual developmental disorder*[tiab] OR developmental disab*[tiab] OR learning disab*[tiab] OR mental retardation[tiab] OR Down syndrome[tiab] OR Trisomy 21[tiab])</w:t>
            </w:r>
          </w:p>
        </w:tc>
      </w:tr>
      <w:tr w14:paraId="5FCDD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7" w:hRule="atLeast"/>
        </w:trPr>
        <w:tc>
          <w:tcPr>
            <w:tcW w:w="2221" w:type="dxa"/>
            <w:vAlign w:val="top"/>
          </w:tcPr>
          <w:p w14:paraId="636ED33A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</w:rPr>
              <w:t>Age</w:t>
            </w:r>
          </w:p>
        </w:tc>
        <w:tc>
          <w:tcPr>
            <w:tcW w:w="11678" w:type="dxa"/>
          </w:tcPr>
          <w:p w14:paraId="04359D0A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both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  <w:t>(child[MeSH Terms]) OR (Children[Title/Abstract])) OR (((adolescent[MeSH Terms]) OR (Youth*[Title/Abstract])) OR (Teen*[Title/Abstract])</w:t>
            </w:r>
          </w:p>
        </w:tc>
      </w:tr>
      <w:tr w14:paraId="55156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4" w:hRule="atLeast"/>
        </w:trPr>
        <w:tc>
          <w:tcPr>
            <w:tcW w:w="2221" w:type="dxa"/>
            <w:vAlign w:val="top"/>
          </w:tcPr>
          <w:p w14:paraId="7DC344D1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</w:rPr>
              <w:t>Intervention</w:t>
            </w:r>
          </w:p>
        </w:tc>
        <w:tc>
          <w:tcPr>
            <w:tcW w:w="11678" w:type="dxa"/>
          </w:tcPr>
          <w:p w14:paraId="6CDE88D9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both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  <w:t>("Exercise"[Mesh] OR "Motor Activity"[Mesh] OR physical activ*[tiab] OR "Resistance Training"[Mesh] OR "Aerobic Exercise"[tiab] OR "High-Intensity Interval Training"[Mesh] OR HIIT[tiab] OR "strength training"[tiab] OR "resistance training"[tiab] OR "endurance training"[tiab] OR swimming[tiab] OR "tai chi"[tiab] OR qigong[tiab] OR "whole body vibration"[tiab] OR exergam*[tiab] OR "adapted physical activity"[tiab] OR school-based[tiab])</w:t>
            </w:r>
          </w:p>
        </w:tc>
      </w:tr>
      <w:tr w14:paraId="20C21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6" w:hRule="atLeast"/>
        </w:trPr>
        <w:tc>
          <w:tcPr>
            <w:tcW w:w="2221" w:type="dxa"/>
            <w:vAlign w:val="top"/>
          </w:tcPr>
          <w:p w14:paraId="56024FA0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</w:rPr>
              <w:t>Outcomes</w:t>
            </w:r>
          </w:p>
        </w:tc>
        <w:tc>
          <w:tcPr>
            <w:tcW w:w="11678" w:type="dxa"/>
          </w:tcPr>
          <w:p w14:paraId="4B0B606B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both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  <w:t>("Body Weight"[Mesh] OR "Body Mass Index"[Mesh] OR "Adiposity"[Mesh] OR "Body Composition"[Mesh] OR "Waist Circumference"[Mesh]) OR (weight[tiab] OR "body weight"[tiab] OR BMI[tiab] OR "body mass index"[tiab] OR adipos*[tiab] OR "fat mass"[tiab] OR "body fat"[tiab] OR "waist circumference"[tiab] OR "waist-to-hip ratio"[tiab] OR WHR[tiab])</w:t>
            </w:r>
          </w:p>
        </w:tc>
      </w:tr>
      <w:tr w14:paraId="12EA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</w:trPr>
        <w:tc>
          <w:tcPr>
            <w:tcW w:w="2221" w:type="dxa"/>
            <w:vAlign w:val="top"/>
          </w:tcPr>
          <w:p w14:paraId="731F16E7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</w:rPr>
              <w:t>Design</w:t>
            </w:r>
          </w:p>
        </w:tc>
        <w:tc>
          <w:tcPr>
            <w:tcW w:w="11678" w:type="dxa"/>
          </w:tcPr>
          <w:p w14:paraId="09A5B759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both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  <w:t>(random*[tiab] OR randomized[Publication Type] OR randomised[tiab] OR controlled[tiab] OR "controlled clinical trial"[Publication Type] OR trial[tiab] OR "clinical trial"[tiab] OR quasi-random*[tiab] OR cluster[tiab] OR crossover[tiab])</w:t>
            </w:r>
          </w:p>
        </w:tc>
      </w:tr>
      <w:tr w14:paraId="7934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6" w:hRule="atLeast"/>
        </w:trPr>
        <w:tc>
          <w:tcPr>
            <w:tcW w:w="2221" w:type="dxa"/>
            <w:vAlign w:val="top"/>
          </w:tcPr>
          <w:p w14:paraId="71F9EE4A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line="240" w:lineRule="auto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</w:rPr>
              <w:t>Combine</w:t>
            </w:r>
          </w:p>
        </w:tc>
        <w:tc>
          <w:tcPr>
            <w:tcW w:w="11678" w:type="dxa"/>
          </w:tcPr>
          <w:p w14:paraId="2F6CE8A5">
            <w:pPr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both"/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1"/>
                <w:szCs w:val="21"/>
                <w:vertAlign w:val="baseline"/>
                <w:lang w:val="en-US" w:eastAsia="zh-CN"/>
              </w:rPr>
              <w:t>(P) AND (A) AND (I) AND (O) AND (D); Optional date filter / Optional date restrictions: "2010/01/01"[dp] : "2025/06/30"[dp]</w:t>
            </w:r>
          </w:p>
        </w:tc>
      </w:tr>
    </w:tbl>
    <w:p w14:paraId="5124E41F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18"/>
          <w:szCs w:val="18"/>
          <w:vertAlign w:val="baseline"/>
          <w:lang w:val="en-US" w:eastAsia="zh-CN"/>
        </w:rPr>
      </w:pPr>
    </w:p>
    <w:p w14:paraId="25E5ABE5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18"/>
          <w:szCs w:val="18"/>
          <w:vertAlign w:val="baseline"/>
          <w:lang w:val="en-US" w:eastAsia="zh-CN"/>
        </w:rPr>
      </w:pPr>
    </w:p>
    <w:p w14:paraId="781324AA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18"/>
          <w:szCs w:val="18"/>
          <w:vertAlign w:val="baseline"/>
          <w:lang w:val="en-US" w:eastAsia="zh-CN"/>
        </w:rPr>
      </w:pPr>
    </w:p>
    <w:p w14:paraId="7685A755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18"/>
          <w:szCs w:val="18"/>
          <w:vertAlign w:val="baseline"/>
          <w:lang w:val="en-US" w:eastAsia="zh-CN"/>
        </w:rPr>
      </w:pPr>
    </w:p>
    <w:p w14:paraId="0E75FA11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18"/>
          <w:szCs w:val="18"/>
          <w:vertAlign w:val="baseline"/>
          <w:lang w:val="en-US" w:eastAsia="zh-CN"/>
        </w:rPr>
      </w:pPr>
    </w:p>
    <w:p w14:paraId="4EE17C97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18"/>
          <w:szCs w:val="18"/>
          <w:vertAlign w:val="baseline"/>
          <w:lang w:val="en-US" w:eastAsia="zh-CN"/>
        </w:rPr>
      </w:pPr>
    </w:p>
    <w:p w14:paraId="3D9EDECE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18"/>
          <w:szCs w:val="18"/>
          <w:vertAlign w:val="baseline"/>
          <w:lang w:val="en-US" w:eastAsia="zh-CN"/>
        </w:rPr>
      </w:pPr>
    </w:p>
    <w:p w14:paraId="0CE3AC51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18"/>
          <w:szCs w:val="18"/>
          <w:vertAlign w:val="baseline"/>
          <w:lang w:val="en-US" w:eastAsia="zh-CN"/>
        </w:rPr>
      </w:pPr>
    </w:p>
    <w:p w14:paraId="49B697C6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rPr>
          <w:rFonts w:hint="default" w:ascii="Times New Roman Regular" w:hAnsi="Times New Roman Regular" w:cs="Times New Roman Regular"/>
          <w:color w:val="auto"/>
          <w:sz w:val="18"/>
          <w:szCs w:val="18"/>
          <w:vertAlign w:val="baseline"/>
          <w:lang w:val="en-US" w:eastAsia="zh-CN"/>
        </w:rPr>
      </w:pPr>
    </w:p>
    <w:p w14:paraId="5AB7DCF9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jc w:val="center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  <w:bookmarkStart w:id="2" w:name="_GoBack"/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Supplementary</w:t>
      </w:r>
      <w:bookmarkEnd w:id="2"/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 xml:space="preserve"> Table S2 (a).BW</w:t>
      </w:r>
      <w:r>
        <w:rPr>
          <w:rFonts w:hint="eastAsia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-</w:t>
      </w: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League tables of network estimates (SMDs, 95% CIs) by outcome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1472"/>
        <w:gridCol w:w="1363"/>
        <w:gridCol w:w="1363"/>
        <w:gridCol w:w="1363"/>
        <w:gridCol w:w="1363"/>
        <w:gridCol w:w="1472"/>
        <w:gridCol w:w="1472"/>
        <w:gridCol w:w="1472"/>
        <w:gridCol w:w="1363"/>
      </w:tblGrid>
      <w:tr w14:paraId="2FCD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616A0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AE</w:t>
            </w:r>
          </w:p>
        </w:tc>
        <w:tc>
          <w:tcPr>
            <w:tcW w:w="1472" w:type="dxa"/>
            <w:vAlign w:val="bottom"/>
          </w:tcPr>
          <w:p w14:paraId="46703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0.53 (-5.01,6.07)</w:t>
            </w:r>
          </w:p>
        </w:tc>
        <w:tc>
          <w:tcPr>
            <w:tcW w:w="1363" w:type="dxa"/>
            <w:vAlign w:val="bottom"/>
          </w:tcPr>
          <w:p w14:paraId="69188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-3.56 (-10.82,3.69)</w:t>
            </w:r>
          </w:p>
        </w:tc>
        <w:tc>
          <w:tcPr>
            <w:tcW w:w="1363" w:type="dxa"/>
            <w:vAlign w:val="bottom"/>
          </w:tcPr>
          <w:p w14:paraId="1B52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-4.15 (-14.49,6.19)</w:t>
            </w:r>
          </w:p>
        </w:tc>
        <w:tc>
          <w:tcPr>
            <w:tcW w:w="1363" w:type="dxa"/>
            <w:vAlign w:val="bottom"/>
          </w:tcPr>
          <w:p w14:paraId="77B57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-1.06 (-8.23,6.10)</w:t>
            </w:r>
          </w:p>
        </w:tc>
        <w:tc>
          <w:tcPr>
            <w:tcW w:w="1363" w:type="dxa"/>
            <w:vAlign w:val="bottom"/>
          </w:tcPr>
          <w:p w14:paraId="63C28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-6.16 (-13.33,1.01)</w:t>
            </w:r>
          </w:p>
        </w:tc>
        <w:tc>
          <w:tcPr>
            <w:tcW w:w="1472" w:type="dxa"/>
            <w:vAlign w:val="bottom"/>
          </w:tcPr>
          <w:p w14:paraId="75C09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1.78 (-7.55,11.11)</w:t>
            </w:r>
          </w:p>
        </w:tc>
        <w:tc>
          <w:tcPr>
            <w:tcW w:w="1472" w:type="dxa"/>
            <w:vAlign w:val="bottom"/>
          </w:tcPr>
          <w:p w14:paraId="2ADB2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-1.36 (-4.58,1.85)</w:t>
            </w:r>
          </w:p>
        </w:tc>
        <w:tc>
          <w:tcPr>
            <w:tcW w:w="1472" w:type="dxa"/>
            <w:vAlign w:val="bottom"/>
          </w:tcPr>
          <w:p w14:paraId="3ECE4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-1.06 (-12.64,10.51)</w:t>
            </w:r>
          </w:p>
        </w:tc>
        <w:tc>
          <w:tcPr>
            <w:tcW w:w="1363" w:type="dxa"/>
            <w:vAlign w:val="bottom"/>
          </w:tcPr>
          <w:p w14:paraId="37E01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0.82 (-8.49,10.12)</w:t>
            </w:r>
          </w:p>
        </w:tc>
      </w:tr>
      <w:tr w14:paraId="14CEB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32600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-0.53 (-6.07,5.01)</w:t>
            </w:r>
          </w:p>
        </w:tc>
        <w:tc>
          <w:tcPr>
            <w:tcW w:w="1472" w:type="dxa"/>
            <w:vAlign w:val="bottom"/>
          </w:tcPr>
          <w:p w14:paraId="084D6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</w:t>
            </w:r>
          </w:p>
        </w:tc>
        <w:tc>
          <w:tcPr>
            <w:tcW w:w="1363" w:type="dxa"/>
            <w:vAlign w:val="bottom"/>
          </w:tcPr>
          <w:p w14:paraId="64C42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-4.09 (-12.44,4.26)</w:t>
            </w:r>
          </w:p>
        </w:tc>
        <w:tc>
          <w:tcPr>
            <w:tcW w:w="1363" w:type="dxa"/>
            <w:vAlign w:val="bottom"/>
          </w:tcPr>
          <w:p w14:paraId="5B114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-4.68 (-15.82,6.45)</w:t>
            </w:r>
          </w:p>
        </w:tc>
        <w:tc>
          <w:tcPr>
            <w:tcW w:w="1363" w:type="dxa"/>
            <w:vAlign w:val="bottom"/>
          </w:tcPr>
          <w:p w14:paraId="48E0C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-1.59 (-9.87,6.68)</w:t>
            </w:r>
          </w:p>
        </w:tc>
        <w:tc>
          <w:tcPr>
            <w:tcW w:w="1363" w:type="dxa"/>
            <w:vAlign w:val="bottom"/>
          </w:tcPr>
          <w:p w14:paraId="2620A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-6.69 (-14.97,1.59)</w:t>
            </w:r>
          </w:p>
        </w:tc>
        <w:tc>
          <w:tcPr>
            <w:tcW w:w="1472" w:type="dxa"/>
            <w:vAlign w:val="bottom"/>
          </w:tcPr>
          <w:p w14:paraId="213C6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1.26 (-8.95,11.46)</w:t>
            </w:r>
          </w:p>
        </w:tc>
        <w:tc>
          <w:tcPr>
            <w:tcW w:w="1472" w:type="dxa"/>
            <w:vAlign w:val="bottom"/>
          </w:tcPr>
          <w:p w14:paraId="093CA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-1.89 (-7.13,3.35)</w:t>
            </w:r>
          </w:p>
        </w:tc>
        <w:tc>
          <w:tcPr>
            <w:tcW w:w="1472" w:type="dxa"/>
            <w:vAlign w:val="bottom"/>
          </w:tcPr>
          <w:p w14:paraId="6FA29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-1.59 (-13.89,10.70)</w:t>
            </w:r>
          </w:p>
        </w:tc>
        <w:tc>
          <w:tcPr>
            <w:tcW w:w="1363" w:type="dxa"/>
            <w:vAlign w:val="bottom"/>
          </w:tcPr>
          <w:p w14:paraId="1AC35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2.69 (0.08,5.29)</w:t>
            </w:r>
          </w:p>
        </w:tc>
      </w:tr>
      <w:tr w14:paraId="760D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29B59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3.56 (-3.69,10.82)</w:t>
            </w:r>
          </w:p>
        </w:tc>
        <w:tc>
          <w:tcPr>
            <w:tcW w:w="1472" w:type="dxa"/>
            <w:vAlign w:val="bottom"/>
          </w:tcPr>
          <w:p w14:paraId="0E721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4.09 (-4.26,12.44)</w:t>
            </w:r>
          </w:p>
        </w:tc>
        <w:tc>
          <w:tcPr>
            <w:tcW w:w="1363" w:type="dxa"/>
            <w:vAlign w:val="bottom"/>
          </w:tcPr>
          <w:p w14:paraId="76936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ARG</w:t>
            </w:r>
          </w:p>
        </w:tc>
        <w:tc>
          <w:tcPr>
            <w:tcW w:w="1363" w:type="dxa"/>
            <w:vAlign w:val="bottom"/>
          </w:tcPr>
          <w:p w14:paraId="1207C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-0.59 (-8.14,6.96)</w:t>
            </w:r>
          </w:p>
        </w:tc>
        <w:tc>
          <w:tcPr>
            <w:tcW w:w="1363" w:type="dxa"/>
            <w:vAlign w:val="bottom"/>
          </w:tcPr>
          <w:p w14:paraId="62077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2.50 (1.37,3.63)</w:t>
            </w:r>
          </w:p>
        </w:tc>
        <w:tc>
          <w:tcPr>
            <w:tcW w:w="1363" w:type="dxa"/>
            <w:vAlign w:val="bottom"/>
          </w:tcPr>
          <w:p w14:paraId="39FF2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-2.60 (-3.75,-1.45)</w:t>
            </w:r>
          </w:p>
        </w:tc>
        <w:tc>
          <w:tcPr>
            <w:tcW w:w="1472" w:type="dxa"/>
            <w:vAlign w:val="bottom"/>
          </w:tcPr>
          <w:p w14:paraId="73D83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5.35 (-5.88,16.58)</w:t>
            </w:r>
          </w:p>
        </w:tc>
        <w:tc>
          <w:tcPr>
            <w:tcW w:w="1472" w:type="dxa"/>
            <w:vAlign w:val="bottom"/>
          </w:tcPr>
          <w:p w14:paraId="6B946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2.20 (-4.83,9.23)</w:t>
            </w:r>
          </w:p>
        </w:tc>
        <w:tc>
          <w:tcPr>
            <w:tcW w:w="1472" w:type="dxa"/>
            <w:vAlign w:val="bottom"/>
          </w:tcPr>
          <w:p w14:paraId="77102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2.50 (-6.66,11.66)</w:t>
            </w:r>
          </w:p>
        </w:tc>
        <w:tc>
          <w:tcPr>
            <w:tcW w:w="1363" w:type="dxa"/>
            <w:vAlign w:val="bottom"/>
          </w:tcPr>
          <w:p w14:paraId="01D3B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2.16 (-2.73,7.05)</w:t>
            </w:r>
          </w:p>
        </w:tc>
      </w:tr>
      <w:tr w14:paraId="0926F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1D9A5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4.15 (-6.19,14.49)</w:t>
            </w:r>
          </w:p>
        </w:tc>
        <w:tc>
          <w:tcPr>
            <w:tcW w:w="1472" w:type="dxa"/>
            <w:vAlign w:val="bottom"/>
          </w:tcPr>
          <w:p w14:paraId="0737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4.68 (-6.45,15.82)</w:t>
            </w:r>
          </w:p>
        </w:tc>
        <w:tc>
          <w:tcPr>
            <w:tcW w:w="1363" w:type="dxa"/>
            <w:vAlign w:val="bottom"/>
          </w:tcPr>
          <w:p w14:paraId="32722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0.59 (-6.96,8.14)</w:t>
            </w:r>
          </w:p>
        </w:tc>
        <w:tc>
          <w:tcPr>
            <w:tcW w:w="1363" w:type="dxa"/>
            <w:vAlign w:val="bottom"/>
          </w:tcPr>
          <w:p w14:paraId="24925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HIIT</w:t>
            </w:r>
          </w:p>
        </w:tc>
        <w:tc>
          <w:tcPr>
            <w:tcW w:w="1363" w:type="dxa"/>
            <w:vAlign w:val="bottom"/>
          </w:tcPr>
          <w:p w14:paraId="5FDF1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3.09 (-4.37,10.55)</w:t>
            </w:r>
          </w:p>
        </w:tc>
        <w:tc>
          <w:tcPr>
            <w:tcW w:w="1363" w:type="dxa"/>
            <w:vAlign w:val="bottom"/>
          </w:tcPr>
          <w:p w14:paraId="0D1FE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-2.01 (-9.47,5.45)</w:t>
            </w:r>
          </w:p>
        </w:tc>
        <w:tc>
          <w:tcPr>
            <w:tcW w:w="1472" w:type="dxa"/>
            <w:vAlign w:val="bottom"/>
          </w:tcPr>
          <w:p w14:paraId="1CFA4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5.94 (-7.49,19.37)</w:t>
            </w:r>
          </w:p>
        </w:tc>
        <w:tc>
          <w:tcPr>
            <w:tcW w:w="1472" w:type="dxa"/>
            <w:vAlign w:val="bottom"/>
          </w:tcPr>
          <w:p w14:paraId="359AC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2.79 (-7.39,12.97)</w:t>
            </w:r>
          </w:p>
        </w:tc>
        <w:tc>
          <w:tcPr>
            <w:tcW w:w="1472" w:type="dxa"/>
            <w:vAlign w:val="bottom"/>
          </w:tcPr>
          <w:p w14:paraId="3E89B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3.09 (-8.67,14.85)</w:t>
            </w:r>
          </w:p>
        </w:tc>
        <w:tc>
          <w:tcPr>
            <w:tcW w:w="1363" w:type="dxa"/>
            <w:vAlign w:val="bottom"/>
          </w:tcPr>
          <w:p w14:paraId="2DD0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6.25 (-0.52,13.02)</w:t>
            </w:r>
          </w:p>
        </w:tc>
      </w:tr>
      <w:tr w14:paraId="3CD43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34CF3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1.06 (-6.10,8.23)</w:t>
            </w:r>
          </w:p>
        </w:tc>
        <w:tc>
          <w:tcPr>
            <w:tcW w:w="1472" w:type="dxa"/>
            <w:vAlign w:val="bottom"/>
          </w:tcPr>
          <w:p w14:paraId="25D74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1.59 (-6.68,9.87)</w:t>
            </w:r>
          </w:p>
        </w:tc>
        <w:tc>
          <w:tcPr>
            <w:tcW w:w="1363" w:type="dxa"/>
            <w:vAlign w:val="bottom"/>
          </w:tcPr>
          <w:p w14:paraId="58B83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-2.50 (-3.63,-1.37)</w:t>
            </w:r>
          </w:p>
        </w:tc>
        <w:tc>
          <w:tcPr>
            <w:tcW w:w="1363" w:type="dxa"/>
            <w:vAlign w:val="bottom"/>
          </w:tcPr>
          <w:p w14:paraId="00A3A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-3.09 (-10.55,4.37)</w:t>
            </w:r>
          </w:p>
        </w:tc>
        <w:tc>
          <w:tcPr>
            <w:tcW w:w="1363" w:type="dxa"/>
            <w:vAlign w:val="bottom"/>
          </w:tcPr>
          <w:p w14:paraId="07041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PA</w:t>
            </w:r>
          </w:p>
        </w:tc>
        <w:tc>
          <w:tcPr>
            <w:tcW w:w="1363" w:type="dxa"/>
            <w:vAlign w:val="bottom"/>
          </w:tcPr>
          <w:p w14:paraId="24DE2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-5.10 (-5.28,-4.92)</w:t>
            </w:r>
          </w:p>
        </w:tc>
        <w:tc>
          <w:tcPr>
            <w:tcW w:w="1472" w:type="dxa"/>
            <w:vAlign w:val="bottom"/>
          </w:tcPr>
          <w:p w14:paraId="745E4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2.85 (-8.33,14.02)</w:t>
            </w:r>
          </w:p>
        </w:tc>
        <w:tc>
          <w:tcPr>
            <w:tcW w:w="1472" w:type="dxa"/>
            <w:vAlign w:val="bottom"/>
          </w:tcPr>
          <w:p w14:paraId="39AAF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-0.30 (-7.24,6.64)</w:t>
            </w:r>
          </w:p>
        </w:tc>
        <w:tc>
          <w:tcPr>
            <w:tcW w:w="1472" w:type="dxa"/>
            <w:vAlign w:val="bottom"/>
          </w:tcPr>
          <w:p w14:paraId="47212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 (-9.09,9.09)</w:t>
            </w:r>
          </w:p>
        </w:tc>
        <w:tc>
          <w:tcPr>
            <w:tcW w:w="1363" w:type="dxa"/>
            <w:vAlign w:val="bottom"/>
          </w:tcPr>
          <w:p w14:paraId="5AB06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6.84 (-3.17,16.85)</w:t>
            </w:r>
          </w:p>
        </w:tc>
      </w:tr>
      <w:tr w14:paraId="441CF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3EDA1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6.16 (-1.01,13.33)</w:t>
            </w:r>
          </w:p>
        </w:tc>
        <w:tc>
          <w:tcPr>
            <w:tcW w:w="1472" w:type="dxa"/>
            <w:vAlign w:val="bottom"/>
          </w:tcPr>
          <w:p w14:paraId="68D5E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6.69 (-1.59,14.97)</w:t>
            </w:r>
          </w:p>
        </w:tc>
        <w:tc>
          <w:tcPr>
            <w:tcW w:w="1363" w:type="dxa"/>
            <w:vAlign w:val="bottom"/>
          </w:tcPr>
          <w:p w14:paraId="50922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2.60 (1.45,3.75)</w:t>
            </w:r>
          </w:p>
        </w:tc>
        <w:tc>
          <w:tcPr>
            <w:tcW w:w="1363" w:type="dxa"/>
            <w:vAlign w:val="bottom"/>
          </w:tcPr>
          <w:p w14:paraId="3A980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2.01 (-5.45,9.47)</w:t>
            </w:r>
          </w:p>
        </w:tc>
        <w:tc>
          <w:tcPr>
            <w:tcW w:w="1363" w:type="dxa"/>
            <w:vAlign w:val="bottom"/>
          </w:tcPr>
          <w:p w14:paraId="71F10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5.10 (4.92,5.28)</w:t>
            </w:r>
          </w:p>
        </w:tc>
        <w:tc>
          <w:tcPr>
            <w:tcW w:w="1363" w:type="dxa"/>
            <w:vAlign w:val="bottom"/>
          </w:tcPr>
          <w:p w14:paraId="1185E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PAD</w:t>
            </w:r>
          </w:p>
        </w:tc>
        <w:tc>
          <w:tcPr>
            <w:tcW w:w="1472" w:type="dxa"/>
            <w:vAlign w:val="bottom"/>
          </w:tcPr>
          <w:p w14:paraId="55F8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7.95 (-3.23,19.12)</w:t>
            </w:r>
          </w:p>
        </w:tc>
        <w:tc>
          <w:tcPr>
            <w:tcW w:w="1472" w:type="dxa"/>
            <w:vAlign w:val="bottom"/>
          </w:tcPr>
          <w:p w14:paraId="24558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4.80 (-2.14,11.74)</w:t>
            </w:r>
          </w:p>
        </w:tc>
        <w:tc>
          <w:tcPr>
            <w:tcW w:w="1472" w:type="dxa"/>
            <w:vAlign w:val="bottom"/>
          </w:tcPr>
          <w:p w14:paraId="75BF4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5.10 (-3.99,14.19)</w:t>
            </w:r>
          </w:p>
        </w:tc>
        <w:tc>
          <w:tcPr>
            <w:tcW w:w="1363" w:type="dxa"/>
            <w:vAlign w:val="bottom"/>
          </w:tcPr>
          <w:p w14:paraId="6A8C9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-4.62 (-12.64,3.40)</w:t>
            </w:r>
          </w:p>
        </w:tc>
      </w:tr>
      <w:tr w14:paraId="7695A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0859C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-1.78 (-11.11,7.55)</w:t>
            </w:r>
          </w:p>
        </w:tc>
        <w:tc>
          <w:tcPr>
            <w:tcW w:w="1472" w:type="dxa"/>
            <w:vAlign w:val="bottom"/>
          </w:tcPr>
          <w:p w14:paraId="71B7D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-1.26 (-11.46,8.95)</w:t>
            </w:r>
          </w:p>
        </w:tc>
        <w:tc>
          <w:tcPr>
            <w:tcW w:w="1363" w:type="dxa"/>
            <w:vAlign w:val="bottom"/>
          </w:tcPr>
          <w:p w14:paraId="7AE23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-5.35 (-16.58,5.88)</w:t>
            </w:r>
          </w:p>
        </w:tc>
        <w:tc>
          <w:tcPr>
            <w:tcW w:w="1363" w:type="dxa"/>
            <w:vAlign w:val="bottom"/>
          </w:tcPr>
          <w:p w14:paraId="3966C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-5.94 (-19.37,7.49)</w:t>
            </w:r>
          </w:p>
        </w:tc>
        <w:tc>
          <w:tcPr>
            <w:tcW w:w="1363" w:type="dxa"/>
            <w:vAlign w:val="bottom"/>
          </w:tcPr>
          <w:p w14:paraId="4AF8B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-2.85 (-14.02,8.33)</w:t>
            </w:r>
          </w:p>
        </w:tc>
        <w:tc>
          <w:tcPr>
            <w:tcW w:w="1363" w:type="dxa"/>
            <w:vAlign w:val="bottom"/>
          </w:tcPr>
          <w:p w14:paraId="4D452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-7.95 (-19.12,3.23)</w:t>
            </w:r>
          </w:p>
        </w:tc>
        <w:tc>
          <w:tcPr>
            <w:tcW w:w="1472" w:type="dxa"/>
            <w:vAlign w:val="bottom"/>
          </w:tcPr>
          <w:p w14:paraId="710D3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RE</w:t>
            </w:r>
          </w:p>
        </w:tc>
        <w:tc>
          <w:tcPr>
            <w:tcW w:w="1472" w:type="dxa"/>
            <w:vAlign w:val="bottom"/>
          </w:tcPr>
          <w:p w14:paraId="3750B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-3.15 (-12.30,6.01)</w:t>
            </w:r>
          </w:p>
        </w:tc>
        <w:tc>
          <w:tcPr>
            <w:tcW w:w="1472" w:type="dxa"/>
            <w:vAlign w:val="bottom"/>
          </w:tcPr>
          <w:p w14:paraId="6EBD8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-2.85 (-17.25,11.56)</w:t>
            </w:r>
          </w:p>
        </w:tc>
        <w:tc>
          <w:tcPr>
            <w:tcW w:w="1363" w:type="dxa"/>
            <w:vAlign w:val="bottom"/>
          </w:tcPr>
          <w:p w14:paraId="20A8C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-5.39 (-14.57,3.78)</w:t>
            </w:r>
          </w:p>
        </w:tc>
      </w:tr>
      <w:tr w14:paraId="4A42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3F5E4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1.36 (-1.85,4.58)</w:t>
            </w:r>
          </w:p>
        </w:tc>
        <w:tc>
          <w:tcPr>
            <w:tcW w:w="1472" w:type="dxa"/>
            <w:vAlign w:val="bottom"/>
          </w:tcPr>
          <w:p w14:paraId="31F3C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1.89 (-3.35,7.13)</w:t>
            </w:r>
          </w:p>
        </w:tc>
        <w:tc>
          <w:tcPr>
            <w:tcW w:w="1363" w:type="dxa"/>
            <w:vAlign w:val="bottom"/>
          </w:tcPr>
          <w:p w14:paraId="212C2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-2.20 (-9.23,4.83)</w:t>
            </w:r>
          </w:p>
        </w:tc>
        <w:tc>
          <w:tcPr>
            <w:tcW w:w="1363" w:type="dxa"/>
            <w:vAlign w:val="bottom"/>
          </w:tcPr>
          <w:p w14:paraId="13293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-2.79 (-12.97,7.39)</w:t>
            </w:r>
          </w:p>
        </w:tc>
        <w:tc>
          <w:tcPr>
            <w:tcW w:w="1363" w:type="dxa"/>
            <w:vAlign w:val="bottom"/>
          </w:tcPr>
          <w:p w14:paraId="6D5CD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0.30 (-6.64,7.24)</w:t>
            </w:r>
          </w:p>
        </w:tc>
        <w:tc>
          <w:tcPr>
            <w:tcW w:w="1363" w:type="dxa"/>
            <w:vAlign w:val="bottom"/>
          </w:tcPr>
          <w:p w14:paraId="22D8C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-4.80 (-11.74,2.14)</w:t>
            </w:r>
          </w:p>
        </w:tc>
        <w:tc>
          <w:tcPr>
            <w:tcW w:w="1472" w:type="dxa"/>
            <w:vAlign w:val="bottom"/>
          </w:tcPr>
          <w:p w14:paraId="63AF8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3.15 (-6.01,12.30)</w:t>
            </w:r>
          </w:p>
        </w:tc>
        <w:tc>
          <w:tcPr>
            <w:tcW w:w="1472" w:type="dxa"/>
            <w:vAlign w:val="bottom"/>
          </w:tcPr>
          <w:p w14:paraId="3BDB3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SWIMMING</w:t>
            </w:r>
          </w:p>
        </w:tc>
        <w:tc>
          <w:tcPr>
            <w:tcW w:w="1472" w:type="dxa"/>
            <w:vAlign w:val="bottom"/>
          </w:tcPr>
          <w:p w14:paraId="6CCD2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0.30 (-11.14,11.74)</w:t>
            </w:r>
          </w:p>
        </w:tc>
        <w:tc>
          <w:tcPr>
            <w:tcW w:w="1363" w:type="dxa"/>
            <w:vAlign w:val="bottom"/>
          </w:tcPr>
          <w:p w14:paraId="054FE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-4.80 (-18.99,9.40)</w:t>
            </w:r>
          </w:p>
        </w:tc>
      </w:tr>
      <w:tr w14:paraId="72B6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1F161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1.06 (-10.51,12.64)</w:t>
            </w:r>
          </w:p>
        </w:tc>
        <w:tc>
          <w:tcPr>
            <w:tcW w:w="1472" w:type="dxa"/>
            <w:vAlign w:val="bottom"/>
          </w:tcPr>
          <w:p w14:paraId="62C99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1.59 (-10.70,13.89)</w:t>
            </w:r>
          </w:p>
        </w:tc>
        <w:tc>
          <w:tcPr>
            <w:tcW w:w="1363" w:type="dxa"/>
            <w:vAlign w:val="bottom"/>
          </w:tcPr>
          <w:p w14:paraId="37402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-2.50 (-11.66,6.66)</w:t>
            </w:r>
          </w:p>
        </w:tc>
        <w:tc>
          <w:tcPr>
            <w:tcW w:w="1363" w:type="dxa"/>
            <w:vAlign w:val="bottom"/>
          </w:tcPr>
          <w:p w14:paraId="2225E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-3.09 (-14.85,8.67)</w:t>
            </w:r>
          </w:p>
        </w:tc>
        <w:tc>
          <w:tcPr>
            <w:tcW w:w="1363" w:type="dxa"/>
            <w:vAlign w:val="bottom"/>
          </w:tcPr>
          <w:p w14:paraId="02D1A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 (-9.09,9.09)</w:t>
            </w:r>
          </w:p>
        </w:tc>
        <w:tc>
          <w:tcPr>
            <w:tcW w:w="1363" w:type="dxa"/>
            <w:vAlign w:val="bottom"/>
          </w:tcPr>
          <w:p w14:paraId="40D4D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-5.10 (-14.19,3.99)</w:t>
            </w:r>
          </w:p>
        </w:tc>
        <w:tc>
          <w:tcPr>
            <w:tcW w:w="1472" w:type="dxa"/>
            <w:vAlign w:val="bottom"/>
          </w:tcPr>
          <w:p w14:paraId="1AA5B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2.85 (-11.56,17.25)</w:t>
            </w:r>
          </w:p>
        </w:tc>
        <w:tc>
          <w:tcPr>
            <w:tcW w:w="1472" w:type="dxa"/>
            <w:vAlign w:val="bottom"/>
          </w:tcPr>
          <w:p w14:paraId="56598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-0.30 (-11.74,11.14)</w:t>
            </w:r>
          </w:p>
        </w:tc>
        <w:tc>
          <w:tcPr>
            <w:tcW w:w="1472" w:type="dxa"/>
            <w:vAlign w:val="bottom"/>
          </w:tcPr>
          <w:p w14:paraId="5B94C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WBV</w:t>
            </w:r>
          </w:p>
        </w:tc>
        <w:tc>
          <w:tcPr>
            <w:tcW w:w="1363" w:type="dxa"/>
            <w:vAlign w:val="bottom"/>
          </w:tcPr>
          <w:p w14:paraId="3FD9C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3.75 (-2.93,10.43)</w:t>
            </w:r>
          </w:p>
        </w:tc>
      </w:tr>
      <w:tr w14:paraId="77E2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  <w:vAlign w:val="bottom"/>
          </w:tcPr>
          <w:p w14:paraId="745B4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-0.82 (-10.12,8.49)</w:t>
            </w:r>
          </w:p>
        </w:tc>
        <w:tc>
          <w:tcPr>
            <w:tcW w:w="1472" w:type="dxa"/>
            <w:vAlign w:val="bottom"/>
          </w:tcPr>
          <w:p w14:paraId="19243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-2.69 (-5.29,-0.08)</w:t>
            </w:r>
          </w:p>
        </w:tc>
        <w:tc>
          <w:tcPr>
            <w:tcW w:w="1363" w:type="dxa"/>
            <w:vAlign w:val="bottom"/>
          </w:tcPr>
          <w:p w14:paraId="2F238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-2.16 (-7.05,2.73)</w:t>
            </w:r>
          </w:p>
        </w:tc>
        <w:tc>
          <w:tcPr>
            <w:tcW w:w="1363" w:type="dxa"/>
            <w:vAlign w:val="bottom"/>
          </w:tcPr>
          <w:p w14:paraId="1968F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-6.25 (-13.02,0.52)</w:t>
            </w:r>
          </w:p>
        </w:tc>
        <w:tc>
          <w:tcPr>
            <w:tcW w:w="1363" w:type="dxa"/>
            <w:vAlign w:val="bottom"/>
          </w:tcPr>
          <w:p w14:paraId="0BA7C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-6.84 (-16.85,3.17)</w:t>
            </w:r>
          </w:p>
        </w:tc>
        <w:tc>
          <w:tcPr>
            <w:tcW w:w="1363" w:type="dxa"/>
            <w:vAlign w:val="bottom"/>
          </w:tcPr>
          <w:p w14:paraId="2920C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4.62 (-3.40,12.64)</w:t>
            </w:r>
          </w:p>
        </w:tc>
        <w:tc>
          <w:tcPr>
            <w:tcW w:w="1472" w:type="dxa"/>
            <w:vAlign w:val="bottom"/>
          </w:tcPr>
          <w:p w14:paraId="448A7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5.39 (-3.78,14.57)</w:t>
            </w:r>
          </w:p>
        </w:tc>
        <w:tc>
          <w:tcPr>
            <w:tcW w:w="1472" w:type="dxa"/>
            <w:vAlign w:val="bottom"/>
          </w:tcPr>
          <w:p w14:paraId="151EF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4.80 (-9.40,18.99)</w:t>
            </w:r>
          </w:p>
        </w:tc>
        <w:tc>
          <w:tcPr>
            <w:tcW w:w="1472" w:type="dxa"/>
            <w:vAlign w:val="bottom"/>
          </w:tcPr>
          <w:p w14:paraId="7BDF3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-3.75 (-10.43,2.93)</w:t>
            </w:r>
          </w:p>
        </w:tc>
        <w:tc>
          <w:tcPr>
            <w:tcW w:w="1363" w:type="dxa"/>
            <w:vAlign w:val="bottom"/>
          </w:tcPr>
          <w:p w14:paraId="2C9F1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TUA</w:t>
            </w:r>
          </w:p>
        </w:tc>
      </w:tr>
    </w:tbl>
    <w:p w14:paraId="4A2703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  <w:t>Note: Comparisons should be read from left to right. Each cell shows the standardized mean difference (Hedges’ g) with 95% CI for the column-defining treatment versus the row-defining treatment. Because lower values of adiposity outcomes are favorable, negative SMD indicates a greater reduction favoring the column-defining treatment. Interventions are ordered alphabetically and include TUA as a node.</w:t>
      </w:r>
    </w:p>
    <w:p w14:paraId="1AF94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  <w:t>AE, aerobic exercise; RE, resistance exercise; ARE, aerobic plus resistance; WBV, whole-body vibration; HIIT, high-intensity interval training; PAD, physical-activity plus diet education; PA, active control/regular PE; TUA, true usual activity; ARG, adapted rhythmic gymnastics.</w:t>
      </w:r>
    </w:p>
    <w:p w14:paraId="59D8C1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</w:p>
    <w:p w14:paraId="226FF5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</w:p>
    <w:p w14:paraId="660DEC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</w:p>
    <w:p w14:paraId="70B9B5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</w:p>
    <w:p w14:paraId="00B87D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</w:p>
    <w:p w14:paraId="43A078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</w:p>
    <w:p w14:paraId="37F02A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</w:p>
    <w:p w14:paraId="36E65D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</w:p>
    <w:p w14:paraId="0906D9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</w:p>
    <w:p w14:paraId="5DC67AB8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jc w:val="center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Supplementary Table S2 (</w:t>
      </w:r>
      <w:r>
        <w:rPr>
          <w:rFonts w:hint="eastAsia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b</w:t>
      </w: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).</w:t>
      </w:r>
      <w:r>
        <w:rPr>
          <w:rFonts w:hint="eastAsia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BMI-</w:t>
      </w: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League tables of network estimates (SMDs, 95% CIs) by outcome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249"/>
        <w:gridCol w:w="1249"/>
        <w:gridCol w:w="1322"/>
        <w:gridCol w:w="1322"/>
        <w:gridCol w:w="1322"/>
        <w:gridCol w:w="1249"/>
        <w:gridCol w:w="1389"/>
        <w:gridCol w:w="1250"/>
        <w:gridCol w:w="1323"/>
        <w:gridCol w:w="1250"/>
      </w:tblGrid>
      <w:tr w14:paraId="17E2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49" w:type="dxa"/>
            <w:vAlign w:val="bottom"/>
          </w:tcPr>
          <w:p w14:paraId="1D065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AE</w:t>
            </w:r>
          </w:p>
        </w:tc>
        <w:tc>
          <w:tcPr>
            <w:tcW w:w="1249" w:type="dxa"/>
            <w:vAlign w:val="bottom"/>
          </w:tcPr>
          <w:p w14:paraId="2B62A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1.08 (-1.50,3.65)</w:t>
            </w:r>
          </w:p>
        </w:tc>
        <w:tc>
          <w:tcPr>
            <w:tcW w:w="1249" w:type="dxa"/>
            <w:vAlign w:val="bottom"/>
          </w:tcPr>
          <w:p w14:paraId="15403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-1.57 (-5.04,1.91)</w:t>
            </w:r>
          </w:p>
        </w:tc>
        <w:tc>
          <w:tcPr>
            <w:tcW w:w="1322" w:type="dxa"/>
            <w:vAlign w:val="bottom"/>
          </w:tcPr>
          <w:p w14:paraId="5BAEC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-3.22 (-7.48,1.04)</w:t>
            </w:r>
          </w:p>
        </w:tc>
        <w:tc>
          <w:tcPr>
            <w:tcW w:w="1322" w:type="dxa"/>
            <w:vAlign w:val="bottom"/>
          </w:tcPr>
          <w:p w14:paraId="0DD83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-0.32 (-3.53,2.89)</w:t>
            </w:r>
          </w:p>
        </w:tc>
        <w:tc>
          <w:tcPr>
            <w:tcW w:w="1322" w:type="dxa"/>
            <w:vAlign w:val="bottom"/>
          </w:tcPr>
          <w:p w14:paraId="26AEA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-1.52 (-4.73,1.70)</w:t>
            </w:r>
          </w:p>
        </w:tc>
        <w:tc>
          <w:tcPr>
            <w:tcW w:w="1249" w:type="dxa"/>
            <w:vAlign w:val="bottom"/>
          </w:tcPr>
          <w:p w14:paraId="360AE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1.83 (-2.05,5.72)</w:t>
            </w:r>
          </w:p>
        </w:tc>
        <w:tc>
          <w:tcPr>
            <w:tcW w:w="1389" w:type="dxa"/>
            <w:vAlign w:val="bottom"/>
          </w:tcPr>
          <w:p w14:paraId="22FE6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0.24 (-1.93,2.41)</w:t>
            </w:r>
          </w:p>
        </w:tc>
        <w:tc>
          <w:tcPr>
            <w:tcW w:w="1250" w:type="dxa"/>
            <w:vAlign w:val="bottom"/>
          </w:tcPr>
          <w:p w14:paraId="1F38D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-0.42 (-4.92,4.08)</w:t>
            </w:r>
          </w:p>
        </w:tc>
        <w:tc>
          <w:tcPr>
            <w:tcW w:w="1323" w:type="dxa"/>
            <w:vAlign w:val="bottom"/>
          </w:tcPr>
          <w:p w14:paraId="7839F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-1.52 (-4.75,1.72)</w:t>
            </w:r>
          </w:p>
        </w:tc>
        <w:tc>
          <w:tcPr>
            <w:tcW w:w="1250" w:type="dxa"/>
            <w:vAlign w:val="bottom"/>
          </w:tcPr>
          <w:p w14:paraId="49F1A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-0.53 (-4.33,3.26)</w:t>
            </w:r>
          </w:p>
        </w:tc>
      </w:tr>
      <w:tr w14:paraId="079F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5" w:hRule="atLeast"/>
        </w:trPr>
        <w:tc>
          <w:tcPr>
            <w:tcW w:w="1249" w:type="dxa"/>
            <w:vAlign w:val="bottom"/>
          </w:tcPr>
          <w:p w14:paraId="1A662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-1.08 (-3.65,1.50)</w:t>
            </w:r>
          </w:p>
        </w:tc>
        <w:tc>
          <w:tcPr>
            <w:tcW w:w="1249" w:type="dxa"/>
            <w:vAlign w:val="bottom"/>
          </w:tcPr>
          <w:p w14:paraId="68161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ARE</w:t>
            </w:r>
          </w:p>
        </w:tc>
        <w:tc>
          <w:tcPr>
            <w:tcW w:w="1249" w:type="dxa"/>
            <w:vAlign w:val="bottom"/>
          </w:tcPr>
          <w:p w14:paraId="73595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-2.64 (-5.73,0.45)</w:t>
            </w:r>
          </w:p>
        </w:tc>
        <w:tc>
          <w:tcPr>
            <w:tcW w:w="1322" w:type="dxa"/>
            <w:vAlign w:val="bottom"/>
          </w:tcPr>
          <w:p w14:paraId="67F90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-4.29 (-8.24,-0.34)</w:t>
            </w:r>
          </w:p>
        </w:tc>
        <w:tc>
          <w:tcPr>
            <w:tcW w:w="1322" w:type="dxa"/>
            <w:vAlign w:val="bottom"/>
          </w:tcPr>
          <w:p w14:paraId="14773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-1.39 (-4.18,1.39)</w:t>
            </w:r>
          </w:p>
        </w:tc>
        <w:tc>
          <w:tcPr>
            <w:tcW w:w="1322" w:type="dxa"/>
            <w:vAlign w:val="bottom"/>
          </w:tcPr>
          <w:p w14:paraId="7EEBD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-2.59 (-5.38,0.20)</w:t>
            </w:r>
          </w:p>
        </w:tc>
        <w:tc>
          <w:tcPr>
            <w:tcW w:w="1249" w:type="dxa"/>
            <w:vAlign w:val="bottom"/>
          </w:tcPr>
          <w:p w14:paraId="05E46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0.76 (-2.78,4.30)</w:t>
            </w:r>
          </w:p>
        </w:tc>
        <w:tc>
          <w:tcPr>
            <w:tcW w:w="1389" w:type="dxa"/>
            <w:vAlign w:val="bottom"/>
          </w:tcPr>
          <w:p w14:paraId="6AF71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-0.84 (-2.31,0.64)</w:t>
            </w:r>
          </w:p>
        </w:tc>
        <w:tc>
          <w:tcPr>
            <w:tcW w:w="1250" w:type="dxa"/>
            <w:vAlign w:val="bottom"/>
          </w:tcPr>
          <w:p w14:paraId="61E46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-1.49 (-5.70,2.72)</w:t>
            </w:r>
          </w:p>
        </w:tc>
        <w:tc>
          <w:tcPr>
            <w:tcW w:w="1323" w:type="dxa"/>
            <w:vAlign w:val="bottom"/>
          </w:tcPr>
          <w:p w14:paraId="0C54E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-2.59 (-5.41,0.22)</w:t>
            </w:r>
          </w:p>
        </w:tc>
        <w:tc>
          <w:tcPr>
            <w:tcW w:w="1250" w:type="dxa"/>
            <w:vAlign w:val="bottom"/>
          </w:tcPr>
          <w:p w14:paraId="5601A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1.93 (-0.21,4.08)</w:t>
            </w:r>
          </w:p>
        </w:tc>
      </w:tr>
      <w:tr w14:paraId="7197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249" w:type="dxa"/>
            <w:vAlign w:val="bottom"/>
          </w:tcPr>
          <w:p w14:paraId="7AD3A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1.57 (-1.91,5.04)</w:t>
            </w:r>
          </w:p>
        </w:tc>
        <w:tc>
          <w:tcPr>
            <w:tcW w:w="1249" w:type="dxa"/>
            <w:vAlign w:val="bottom"/>
          </w:tcPr>
          <w:p w14:paraId="1E59A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2.64 (-0.45,5.73)</w:t>
            </w:r>
          </w:p>
        </w:tc>
        <w:tc>
          <w:tcPr>
            <w:tcW w:w="1249" w:type="dxa"/>
            <w:vAlign w:val="bottom"/>
          </w:tcPr>
          <w:p w14:paraId="26572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ARG</w:t>
            </w:r>
          </w:p>
        </w:tc>
        <w:tc>
          <w:tcPr>
            <w:tcW w:w="1322" w:type="dxa"/>
            <w:vAlign w:val="bottom"/>
          </w:tcPr>
          <w:p w14:paraId="25BD6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-1.65 (-4.75,1.45)</w:t>
            </w:r>
          </w:p>
        </w:tc>
        <w:tc>
          <w:tcPr>
            <w:tcW w:w="1322" w:type="dxa"/>
            <w:vAlign w:val="bottom"/>
          </w:tcPr>
          <w:p w14:paraId="3673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1.25 (-0.08,2.58)</w:t>
            </w:r>
          </w:p>
        </w:tc>
        <w:tc>
          <w:tcPr>
            <w:tcW w:w="1322" w:type="dxa"/>
            <w:vAlign w:val="bottom"/>
          </w:tcPr>
          <w:p w14:paraId="27D32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0.05 (-1.29,1.39)</w:t>
            </w:r>
          </w:p>
        </w:tc>
        <w:tc>
          <w:tcPr>
            <w:tcW w:w="1249" w:type="dxa"/>
            <w:vAlign w:val="bottom"/>
          </w:tcPr>
          <w:p w14:paraId="72D9E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3.40 (-0.84,7.64)</w:t>
            </w:r>
          </w:p>
        </w:tc>
        <w:tc>
          <w:tcPr>
            <w:tcW w:w="1389" w:type="dxa"/>
            <w:vAlign w:val="bottom"/>
          </w:tcPr>
          <w:p w14:paraId="6DAEF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1.81 (-0.95,4.57)</w:t>
            </w:r>
          </w:p>
        </w:tc>
        <w:tc>
          <w:tcPr>
            <w:tcW w:w="1250" w:type="dxa"/>
            <w:vAlign w:val="bottom"/>
          </w:tcPr>
          <w:p w14:paraId="3F9FA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1.15 (-2.28,4.57)</w:t>
            </w:r>
          </w:p>
        </w:tc>
        <w:tc>
          <w:tcPr>
            <w:tcW w:w="1323" w:type="dxa"/>
            <w:vAlign w:val="bottom"/>
          </w:tcPr>
          <w:p w14:paraId="7EB70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0.05 (-1.34,1.44)</w:t>
            </w:r>
          </w:p>
        </w:tc>
        <w:tc>
          <w:tcPr>
            <w:tcW w:w="1250" w:type="dxa"/>
            <w:vAlign w:val="bottom"/>
          </w:tcPr>
          <w:p w14:paraId="1D420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0.86 (-0.57,2.29)</w:t>
            </w:r>
          </w:p>
        </w:tc>
      </w:tr>
      <w:tr w14:paraId="5AD23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3" w:hRule="atLeast"/>
        </w:trPr>
        <w:tc>
          <w:tcPr>
            <w:tcW w:w="1249" w:type="dxa"/>
            <w:vAlign w:val="bottom"/>
          </w:tcPr>
          <w:p w14:paraId="40988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3.22 (-1.04,7.48)</w:t>
            </w:r>
          </w:p>
        </w:tc>
        <w:tc>
          <w:tcPr>
            <w:tcW w:w="1249" w:type="dxa"/>
            <w:vAlign w:val="bottom"/>
          </w:tcPr>
          <w:p w14:paraId="41A40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4.29 (0.34,8.24)</w:t>
            </w:r>
          </w:p>
        </w:tc>
        <w:tc>
          <w:tcPr>
            <w:tcW w:w="1249" w:type="dxa"/>
            <w:vAlign w:val="bottom"/>
          </w:tcPr>
          <w:p w14:paraId="5E52C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1.65 (-1.45,4.75)</w:t>
            </w:r>
          </w:p>
        </w:tc>
        <w:tc>
          <w:tcPr>
            <w:tcW w:w="1322" w:type="dxa"/>
            <w:vAlign w:val="bottom"/>
          </w:tcPr>
          <w:p w14:paraId="1B561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HIIT</w:t>
            </w:r>
          </w:p>
        </w:tc>
        <w:tc>
          <w:tcPr>
            <w:tcW w:w="1322" w:type="dxa"/>
            <w:vAlign w:val="bottom"/>
          </w:tcPr>
          <w:p w14:paraId="5289E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2.90 (0.10,5.70)</w:t>
            </w:r>
          </w:p>
        </w:tc>
        <w:tc>
          <w:tcPr>
            <w:tcW w:w="1322" w:type="dxa"/>
            <w:vAlign w:val="bottom"/>
          </w:tcPr>
          <w:p w14:paraId="1EDCA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1.70 (-1.10,4.50)</w:t>
            </w:r>
          </w:p>
        </w:tc>
        <w:tc>
          <w:tcPr>
            <w:tcW w:w="1249" w:type="dxa"/>
            <w:vAlign w:val="bottom"/>
          </w:tcPr>
          <w:p w14:paraId="3F808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5.05 (0.15,9.96)</w:t>
            </w:r>
          </w:p>
        </w:tc>
        <w:tc>
          <w:tcPr>
            <w:tcW w:w="1389" w:type="dxa"/>
            <w:vAlign w:val="bottom"/>
          </w:tcPr>
          <w:p w14:paraId="6469B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3.46 (-0.24,7.15)</w:t>
            </w:r>
          </w:p>
        </w:tc>
        <w:tc>
          <w:tcPr>
            <w:tcW w:w="1250" w:type="dxa"/>
            <w:vAlign w:val="bottom"/>
          </w:tcPr>
          <w:p w14:paraId="234C5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2.80 (-1.42,7.02)</w:t>
            </w:r>
          </w:p>
        </w:tc>
        <w:tc>
          <w:tcPr>
            <w:tcW w:w="1323" w:type="dxa"/>
            <w:vAlign w:val="bottom"/>
          </w:tcPr>
          <w:p w14:paraId="4CE01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1.70 (-1.13,4.52)</w:t>
            </w:r>
          </w:p>
        </w:tc>
        <w:tc>
          <w:tcPr>
            <w:tcW w:w="1250" w:type="dxa"/>
            <w:vAlign w:val="bottom"/>
          </w:tcPr>
          <w:p w14:paraId="03851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3.50 (0.76,6.24)</w:t>
            </w:r>
          </w:p>
        </w:tc>
      </w:tr>
      <w:tr w14:paraId="5FF61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9" w:type="dxa"/>
            <w:vAlign w:val="bottom"/>
          </w:tcPr>
          <w:p w14:paraId="15E1C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0.32 (-2.89,3.53)</w:t>
            </w:r>
          </w:p>
        </w:tc>
        <w:tc>
          <w:tcPr>
            <w:tcW w:w="1249" w:type="dxa"/>
            <w:vAlign w:val="bottom"/>
          </w:tcPr>
          <w:p w14:paraId="3A5DF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 (-1.39,4.18)</w:t>
            </w:r>
          </w:p>
        </w:tc>
        <w:tc>
          <w:tcPr>
            <w:tcW w:w="1249" w:type="dxa"/>
            <w:vAlign w:val="bottom"/>
          </w:tcPr>
          <w:p w14:paraId="00893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-1.25 (-2.58,0.08)</w:t>
            </w:r>
          </w:p>
        </w:tc>
        <w:tc>
          <w:tcPr>
            <w:tcW w:w="1322" w:type="dxa"/>
            <w:vAlign w:val="bottom"/>
          </w:tcPr>
          <w:p w14:paraId="7F1FB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-2.90 (-5.70,-0.10)</w:t>
            </w:r>
          </w:p>
        </w:tc>
        <w:tc>
          <w:tcPr>
            <w:tcW w:w="1322" w:type="dxa"/>
            <w:vAlign w:val="bottom"/>
          </w:tcPr>
          <w:p w14:paraId="3F14D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</w:t>
            </w:r>
          </w:p>
        </w:tc>
        <w:tc>
          <w:tcPr>
            <w:tcW w:w="1322" w:type="dxa"/>
            <w:vAlign w:val="bottom"/>
          </w:tcPr>
          <w:p w14:paraId="6F4CD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-1.20 (-1.35,-1.05)</w:t>
            </w:r>
          </w:p>
        </w:tc>
        <w:tc>
          <w:tcPr>
            <w:tcW w:w="1249" w:type="dxa"/>
            <w:vAlign w:val="bottom"/>
          </w:tcPr>
          <w:p w14:paraId="1CF31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2.15 (-1.87,6.18)</w:t>
            </w:r>
          </w:p>
        </w:tc>
        <w:tc>
          <w:tcPr>
            <w:tcW w:w="1389" w:type="dxa"/>
            <w:vAlign w:val="bottom"/>
          </w:tcPr>
          <w:p w14:paraId="3F6AE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0.56 (-1.86,2.98)</w:t>
            </w:r>
          </w:p>
        </w:tc>
        <w:tc>
          <w:tcPr>
            <w:tcW w:w="1250" w:type="dxa"/>
            <w:vAlign w:val="bottom"/>
          </w:tcPr>
          <w:p w14:paraId="2B2E3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-0.10 (-3.26,3.06)</w:t>
            </w:r>
          </w:p>
        </w:tc>
        <w:tc>
          <w:tcPr>
            <w:tcW w:w="1323" w:type="dxa"/>
            <w:vAlign w:val="bottom"/>
          </w:tcPr>
          <w:p w14:paraId="3501B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-1.20 (-1.59,-0.81)</w:t>
            </w:r>
          </w:p>
        </w:tc>
        <w:tc>
          <w:tcPr>
            <w:tcW w:w="1250" w:type="dxa"/>
            <w:vAlign w:val="bottom"/>
          </w:tcPr>
          <w:p w14:paraId="647C7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5.15 (1.47,8.83)</w:t>
            </w:r>
          </w:p>
        </w:tc>
      </w:tr>
      <w:tr w14:paraId="66CB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9" w:type="dxa"/>
            <w:vAlign w:val="bottom"/>
          </w:tcPr>
          <w:p w14:paraId="6833C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1.52 (-1.70,4.73)</w:t>
            </w:r>
          </w:p>
        </w:tc>
        <w:tc>
          <w:tcPr>
            <w:tcW w:w="1249" w:type="dxa"/>
            <w:vAlign w:val="bottom"/>
          </w:tcPr>
          <w:p w14:paraId="3CF3E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2.59 (-0.20,5.38)</w:t>
            </w:r>
          </w:p>
        </w:tc>
        <w:tc>
          <w:tcPr>
            <w:tcW w:w="1249" w:type="dxa"/>
            <w:vAlign w:val="bottom"/>
          </w:tcPr>
          <w:p w14:paraId="7A6BD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-0.05 (-1.39,1.29)</w:t>
            </w:r>
          </w:p>
        </w:tc>
        <w:tc>
          <w:tcPr>
            <w:tcW w:w="1322" w:type="dxa"/>
            <w:vAlign w:val="bottom"/>
          </w:tcPr>
          <w:p w14:paraId="0664F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-1.70 (-4.50,1.10)</w:t>
            </w:r>
          </w:p>
        </w:tc>
        <w:tc>
          <w:tcPr>
            <w:tcW w:w="1322" w:type="dxa"/>
            <w:vAlign w:val="bottom"/>
          </w:tcPr>
          <w:p w14:paraId="3C313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1.20 (1.05,1.35)</w:t>
            </w:r>
          </w:p>
        </w:tc>
        <w:tc>
          <w:tcPr>
            <w:tcW w:w="1322" w:type="dxa"/>
            <w:vAlign w:val="bottom"/>
          </w:tcPr>
          <w:p w14:paraId="40FE8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PAD</w:t>
            </w:r>
          </w:p>
        </w:tc>
        <w:tc>
          <w:tcPr>
            <w:tcW w:w="1249" w:type="dxa"/>
            <w:vAlign w:val="bottom"/>
          </w:tcPr>
          <w:p w14:paraId="542F0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3.35 (-0.68,7.38)</w:t>
            </w:r>
          </w:p>
        </w:tc>
        <w:tc>
          <w:tcPr>
            <w:tcW w:w="1389" w:type="dxa"/>
            <w:vAlign w:val="bottom"/>
          </w:tcPr>
          <w:p w14:paraId="6ECB6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1.76 (-0.66,4.18)</w:t>
            </w:r>
          </w:p>
        </w:tc>
        <w:tc>
          <w:tcPr>
            <w:tcW w:w="1250" w:type="dxa"/>
            <w:vAlign w:val="bottom"/>
          </w:tcPr>
          <w:p w14:paraId="4B446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1.10 (-2.06,4.26)</w:t>
            </w:r>
          </w:p>
        </w:tc>
        <w:tc>
          <w:tcPr>
            <w:tcW w:w="1323" w:type="dxa"/>
            <w:vAlign w:val="bottom"/>
          </w:tcPr>
          <w:p w14:paraId="1EB57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 (-0.41,0.41)</w:t>
            </w:r>
          </w:p>
        </w:tc>
        <w:tc>
          <w:tcPr>
            <w:tcW w:w="1250" w:type="dxa"/>
            <w:vAlign w:val="bottom"/>
          </w:tcPr>
          <w:p w14:paraId="14696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-1.93 (-5.44,1.58)</w:t>
            </w:r>
          </w:p>
        </w:tc>
      </w:tr>
      <w:tr w14:paraId="71D9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9" w:type="dxa"/>
            <w:vAlign w:val="bottom"/>
          </w:tcPr>
          <w:p w14:paraId="79248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-1.83 (-5.72,2.05)</w:t>
            </w:r>
          </w:p>
        </w:tc>
        <w:tc>
          <w:tcPr>
            <w:tcW w:w="1249" w:type="dxa"/>
            <w:vAlign w:val="bottom"/>
          </w:tcPr>
          <w:p w14:paraId="6FF3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-0.76 (-4.30,2.78)</w:t>
            </w:r>
          </w:p>
        </w:tc>
        <w:tc>
          <w:tcPr>
            <w:tcW w:w="1249" w:type="dxa"/>
            <w:vAlign w:val="bottom"/>
          </w:tcPr>
          <w:p w14:paraId="45F5E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-3.40 (-7.64,0.84)</w:t>
            </w:r>
          </w:p>
        </w:tc>
        <w:tc>
          <w:tcPr>
            <w:tcW w:w="1322" w:type="dxa"/>
            <w:vAlign w:val="bottom"/>
          </w:tcPr>
          <w:p w14:paraId="06EB3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-5.05 (-9.96,-0.15)</w:t>
            </w:r>
          </w:p>
        </w:tc>
        <w:tc>
          <w:tcPr>
            <w:tcW w:w="1322" w:type="dxa"/>
            <w:vAlign w:val="bottom"/>
          </w:tcPr>
          <w:p w14:paraId="1973E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-2.15 (-6.18,1.87)</w:t>
            </w:r>
          </w:p>
        </w:tc>
        <w:tc>
          <w:tcPr>
            <w:tcW w:w="1322" w:type="dxa"/>
            <w:vAlign w:val="bottom"/>
          </w:tcPr>
          <w:p w14:paraId="52B36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-3.35 (-7.38,0.68)</w:t>
            </w:r>
          </w:p>
        </w:tc>
        <w:tc>
          <w:tcPr>
            <w:tcW w:w="1249" w:type="dxa"/>
            <w:vAlign w:val="bottom"/>
          </w:tcPr>
          <w:p w14:paraId="19155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</w:t>
            </w:r>
          </w:p>
        </w:tc>
        <w:tc>
          <w:tcPr>
            <w:tcW w:w="1389" w:type="dxa"/>
            <w:vAlign w:val="bottom"/>
          </w:tcPr>
          <w:p w14:paraId="1DEC7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-1.60 (-4.85,1.66)</w:t>
            </w:r>
          </w:p>
        </w:tc>
        <w:tc>
          <w:tcPr>
            <w:tcW w:w="1250" w:type="dxa"/>
            <w:vAlign w:val="bottom"/>
          </w:tcPr>
          <w:p w14:paraId="1CCF6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-2.25 (-7.37,2.86)</w:t>
            </w:r>
          </w:p>
        </w:tc>
        <w:tc>
          <w:tcPr>
            <w:tcW w:w="1323" w:type="dxa"/>
            <w:vAlign w:val="bottom"/>
          </w:tcPr>
          <w:p w14:paraId="3108B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-3.35 (-7.40,0.69)</w:t>
            </w:r>
          </w:p>
        </w:tc>
        <w:tc>
          <w:tcPr>
            <w:tcW w:w="1250" w:type="dxa"/>
            <w:vAlign w:val="bottom"/>
          </w:tcPr>
          <w:p w14:paraId="7BDA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-3.29 (-7.28,0.69)</w:t>
            </w:r>
          </w:p>
        </w:tc>
      </w:tr>
      <w:tr w14:paraId="4037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9" w:type="dxa"/>
            <w:vAlign w:val="bottom"/>
          </w:tcPr>
          <w:p w14:paraId="3D8FF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-0.24 (-2.41,1.93)</w:t>
            </w:r>
          </w:p>
        </w:tc>
        <w:tc>
          <w:tcPr>
            <w:tcW w:w="1249" w:type="dxa"/>
            <w:vAlign w:val="bottom"/>
          </w:tcPr>
          <w:p w14:paraId="218D1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0.84 (-0.64,2.31)</w:t>
            </w:r>
          </w:p>
        </w:tc>
        <w:tc>
          <w:tcPr>
            <w:tcW w:w="1249" w:type="dxa"/>
            <w:vAlign w:val="bottom"/>
          </w:tcPr>
          <w:p w14:paraId="61D97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-1.81 (-4.57,0.95)</w:t>
            </w:r>
          </w:p>
        </w:tc>
        <w:tc>
          <w:tcPr>
            <w:tcW w:w="1322" w:type="dxa"/>
            <w:vAlign w:val="bottom"/>
          </w:tcPr>
          <w:p w14:paraId="1C0A1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-3.46 (-7.15,0.24)</w:t>
            </w:r>
          </w:p>
        </w:tc>
        <w:tc>
          <w:tcPr>
            <w:tcW w:w="1322" w:type="dxa"/>
            <w:vAlign w:val="bottom"/>
          </w:tcPr>
          <w:p w14:paraId="654C4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-0.56 (-2.98,1.86)</w:t>
            </w:r>
          </w:p>
        </w:tc>
        <w:tc>
          <w:tcPr>
            <w:tcW w:w="1322" w:type="dxa"/>
            <w:vAlign w:val="bottom"/>
          </w:tcPr>
          <w:p w14:paraId="6EA23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-1.76 (-4.18,0.66)</w:t>
            </w:r>
          </w:p>
        </w:tc>
        <w:tc>
          <w:tcPr>
            <w:tcW w:w="1249" w:type="dxa"/>
            <w:vAlign w:val="bottom"/>
          </w:tcPr>
          <w:p w14:paraId="2D331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1.60 (-1.66,4.85)</w:t>
            </w:r>
          </w:p>
        </w:tc>
        <w:tc>
          <w:tcPr>
            <w:tcW w:w="1389" w:type="dxa"/>
            <w:vAlign w:val="bottom"/>
          </w:tcPr>
          <w:p w14:paraId="731EB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SWIMMING</w:t>
            </w:r>
          </w:p>
        </w:tc>
        <w:tc>
          <w:tcPr>
            <w:tcW w:w="1250" w:type="dxa"/>
            <w:vAlign w:val="bottom"/>
          </w:tcPr>
          <w:p w14:paraId="5476B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-0.66 (-4.63,3.32)</w:t>
            </w:r>
          </w:p>
        </w:tc>
        <w:tc>
          <w:tcPr>
            <w:tcW w:w="1323" w:type="dxa"/>
            <w:vAlign w:val="bottom"/>
          </w:tcPr>
          <w:p w14:paraId="5B020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-1.76 (-4.21,0.69)</w:t>
            </w:r>
          </w:p>
        </w:tc>
        <w:tc>
          <w:tcPr>
            <w:tcW w:w="1250" w:type="dxa"/>
            <w:vAlign w:val="bottom"/>
          </w:tcPr>
          <w:p w14:paraId="10BB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-2.83 (-7.99,2.33)</w:t>
            </w:r>
          </w:p>
        </w:tc>
      </w:tr>
      <w:tr w14:paraId="72F3B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9" w:type="dxa"/>
            <w:vAlign w:val="bottom"/>
          </w:tcPr>
          <w:p w14:paraId="56DD2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0.42 (-4.08,4.92)</w:t>
            </w:r>
          </w:p>
        </w:tc>
        <w:tc>
          <w:tcPr>
            <w:tcW w:w="1249" w:type="dxa"/>
            <w:vAlign w:val="bottom"/>
          </w:tcPr>
          <w:p w14:paraId="259C2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1.49 (-2.72,5.70)</w:t>
            </w:r>
          </w:p>
        </w:tc>
        <w:tc>
          <w:tcPr>
            <w:tcW w:w="1249" w:type="dxa"/>
            <w:vAlign w:val="bottom"/>
          </w:tcPr>
          <w:p w14:paraId="56957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-1.15 (-4.57,2.28)</w:t>
            </w:r>
          </w:p>
        </w:tc>
        <w:tc>
          <w:tcPr>
            <w:tcW w:w="1322" w:type="dxa"/>
            <w:vAlign w:val="bottom"/>
          </w:tcPr>
          <w:p w14:paraId="2CA0D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-2.80 (-7.02,1.42)</w:t>
            </w:r>
          </w:p>
        </w:tc>
        <w:tc>
          <w:tcPr>
            <w:tcW w:w="1322" w:type="dxa"/>
            <w:vAlign w:val="bottom"/>
          </w:tcPr>
          <w:p w14:paraId="2B1F7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0.10 (-3.06,3.26)</w:t>
            </w:r>
          </w:p>
        </w:tc>
        <w:tc>
          <w:tcPr>
            <w:tcW w:w="1322" w:type="dxa"/>
            <w:vAlign w:val="bottom"/>
          </w:tcPr>
          <w:p w14:paraId="14F0E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-1.10 (-4.26,2.06)</w:t>
            </w:r>
          </w:p>
        </w:tc>
        <w:tc>
          <w:tcPr>
            <w:tcW w:w="1249" w:type="dxa"/>
            <w:vAlign w:val="bottom"/>
          </w:tcPr>
          <w:p w14:paraId="6E762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2.25 (-2.86,7.37)</w:t>
            </w:r>
          </w:p>
        </w:tc>
        <w:tc>
          <w:tcPr>
            <w:tcW w:w="1389" w:type="dxa"/>
            <w:vAlign w:val="bottom"/>
          </w:tcPr>
          <w:p w14:paraId="086AD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0.66 (-3.32,4.63)</w:t>
            </w:r>
          </w:p>
        </w:tc>
        <w:tc>
          <w:tcPr>
            <w:tcW w:w="1250" w:type="dxa"/>
            <w:vAlign w:val="bottom"/>
          </w:tcPr>
          <w:p w14:paraId="6E4FA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WBV</w:t>
            </w:r>
          </w:p>
        </w:tc>
        <w:tc>
          <w:tcPr>
            <w:tcW w:w="1323" w:type="dxa"/>
            <w:vAlign w:val="bottom"/>
          </w:tcPr>
          <w:p w14:paraId="7F316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-1.10 (-4.28,2.08)</w:t>
            </w:r>
          </w:p>
        </w:tc>
        <w:tc>
          <w:tcPr>
            <w:tcW w:w="1250" w:type="dxa"/>
            <w:vAlign w:val="bottom"/>
          </w:tcPr>
          <w:p w14:paraId="45DBB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2.25 (-0.14,4.65)</w:t>
            </w:r>
          </w:p>
        </w:tc>
      </w:tr>
      <w:tr w14:paraId="558A0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9" w:type="dxa"/>
            <w:vAlign w:val="bottom"/>
          </w:tcPr>
          <w:p w14:paraId="22783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1.52 (-1.72,4.75)</w:t>
            </w:r>
          </w:p>
        </w:tc>
        <w:tc>
          <w:tcPr>
            <w:tcW w:w="1249" w:type="dxa"/>
            <w:vAlign w:val="bottom"/>
          </w:tcPr>
          <w:p w14:paraId="7D61C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2.59 (-0.22,5.41)</w:t>
            </w:r>
          </w:p>
        </w:tc>
        <w:tc>
          <w:tcPr>
            <w:tcW w:w="1249" w:type="dxa"/>
            <w:vAlign w:val="bottom"/>
          </w:tcPr>
          <w:p w14:paraId="2B29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-0.05 (-1.44,1.34)</w:t>
            </w:r>
          </w:p>
        </w:tc>
        <w:tc>
          <w:tcPr>
            <w:tcW w:w="1322" w:type="dxa"/>
            <w:vAlign w:val="bottom"/>
          </w:tcPr>
          <w:p w14:paraId="50D06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-1.70 (-4.52,1.13)</w:t>
            </w:r>
          </w:p>
        </w:tc>
        <w:tc>
          <w:tcPr>
            <w:tcW w:w="1322" w:type="dxa"/>
            <w:vAlign w:val="bottom"/>
          </w:tcPr>
          <w:p w14:paraId="2BF70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1.20 (0.81,1.59)</w:t>
            </w:r>
          </w:p>
        </w:tc>
        <w:tc>
          <w:tcPr>
            <w:tcW w:w="1322" w:type="dxa"/>
            <w:vAlign w:val="bottom"/>
          </w:tcPr>
          <w:p w14:paraId="5880B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 (-0.41,0.41)</w:t>
            </w:r>
          </w:p>
        </w:tc>
        <w:tc>
          <w:tcPr>
            <w:tcW w:w="1249" w:type="dxa"/>
            <w:vAlign w:val="bottom"/>
          </w:tcPr>
          <w:p w14:paraId="75731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3.35 (-0.69,7.40)</w:t>
            </w:r>
          </w:p>
        </w:tc>
        <w:tc>
          <w:tcPr>
            <w:tcW w:w="1389" w:type="dxa"/>
            <w:vAlign w:val="bottom"/>
          </w:tcPr>
          <w:p w14:paraId="65491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1.76 (-0.69,4.21)</w:t>
            </w:r>
          </w:p>
        </w:tc>
        <w:tc>
          <w:tcPr>
            <w:tcW w:w="1250" w:type="dxa"/>
            <w:vAlign w:val="bottom"/>
          </w:tcPr>
          <w:p w14:paraId="659F9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1.10 (-2.08,4.28)</w:t>
            </w:r>
          </w:p>
        </w:tc>
        <w:tc>
          <w:tcPr>
            <w:tcW w:w="1323" w:type="dxa"/>
            <w:vAlign w:val="bottom"/>
          </w:tcPr>
          <w:p w14:paraId="7B267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1250" w:type="dxa"/>
            <w:vAlign w:val="bottom"/>
          </w:tcPr>
          <w:p w14:paraId="1F736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3.45 (1.06,5.85)</w:t>
            </w:r>
          </w:p>
        </w:tc>
      </w:tr>
      <w:tr w14:paraId="3692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9" w:type="dxa"/>
            <w:vAlign w:val="bottom"/>
          </w:tcPr>
          <w:p w14:paraId="631E6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0.53 (-3.26,4.33)</w:t>
            </w:r>
          </w:p>
        </w:tc>
        <w:tc>
          <w:tcPr>
            <w:tcW w:w="1249" w:type="dxa"/>
            <w:vAlign w:val="bottom"/>
          </w:tcPr>
          <w:p w14:paraId="09F03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-1.93 (-4.08,0.21)</w:t>
            </w:r>
          </w:p>
        </w:tc>
        <w:tc>
          <w:tcPr>
            <w:tcW w:w="1249" w:type="dxa"/>
            <w:vAlign w:val="bottom"/>
          </w:tcPr>
          <w:p w14:paraId="01AE2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-0.86 (-2.29,0.57)</w:t>
            </w:r>
          </w:p>
        </w:tc>
        <w:tc>
          <w:tcPr>
            <w:tcW w:w="1322" w:type="dxa"/>
            <w:vAlign w:val="bottom"/>
          </w:tcPr>
          <w:p w14:paraId="60767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-3.50 (-6.24,-0.76)</w:t>
            </w:r>
          </w:p>
        </w:tc>
        <w:tc>
          <w:tcPr>
            <w:tcW w:w="1322" w:type="dxa"/>
            <w:vAlign w:val="bottom"/>
          </w:tcPr>
          <w:p w14:paraId="51EA1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-5.15 (-8.83,-1.47)</w:t>
            </w:r>
          </w:p>
        </w:tc>
        <w:tc>
          <w:tcPr>
            <w:tcW w:w="1322" w:type="dxa"/>
            <w:vAlign w:val="bottom"/>
          </w:tcPr>
          <w:p w14:paraId="0ACBD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1.93 (-1.</w:t>
            </w:r>
          </w:p>
          <w:p w14:paraId="62320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58,5.44)</w:t>
            </w:r>
          </w:p>
        </w:tc>
        <w:tc>
          <w:tcPr>
            <w:tcW w:w="1249" w:type="dxa"/>
            <w:vAlign w:val="bottom"/>
          </w:tcPr>
          <w:p w14:paraId="00D06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3.29 (-0.69,7.28)</w:t>
            </w:r>
          </w:p>
        </w:tc>
        <w:tc>
          <w:tcPr>
            <w:tcW w:w="1389" w:type="dxa"/>
            <w:vAlign w:val="bottom"/>
          </w:tcPr>
          <w:p w14:paraId="32BDF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2.83 (-2.33,7.99)</w:t>
            </w:r>
          </w:p>
        </w:tc>
        <w:tc>
          <w:tcPr>
            <w:tcW w:w="1250" w:type="dxa"/>
            <w:vAlign w:val="bottom"/>
          </w:tcPr>
          <w:p w14:paraId="6944F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-2.25 (-4.65,0.14)</w:t>
            </w:r>
          </w:p>
        </w:tc>
        <w:tc>
          <w:tcPr>
            <w:tcW w:w="1323" w:type="dxa"/>
            <w:vAlign w:val="bottom"/>
          </w:tcPr>
          <w:p w14:paraId="6DA3B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-3.45 (-5.85,-1.06)</w:t>
            </w:r>
          </w:p>
        </w:tc>
        <w:tc>
          <w:tcPr>
            <w:tcW w:w="1250" w:type="dxa"/>
            <w:vAlign w:val="bottom"/>
          </w:tcPr>
          <w:p w14:paraId="211B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TUA</w:t>
            </w:r>
          </w:p>
        </w:tc>
      </w:tr>
    </w:tbl>
    <w:p w14:paraId="4D406C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  <w:t>Note: Comparisons should be read from left to right. Each cell shows the standardized mean difference (Hedges’ g) with 95% CI for the column-defining treatment versus the row-defining treatment. Because lower values of adiposity outcomes are favorable, negative SMD indicates a greater reduction favoring the column-defining treatment. Interventions are ordered alphabetically and include TUA as a node.</w:t>
      </w:r>
    </w:p>
    <w:p w14:paraId="6356E2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  <w:t>AE, aerobic exercise; RE, resistance exercise; ARE, aerobic plus resistance; WBV, whole-body vibration; HIIT, high-intensity interval training; PAD, physical-activity plus diet education; PA, active control/regular PE; TUA, true usual activity; ARG, adapted rhythmic gymnastics; TC, Tai Chi</w:t>
      </w:r>
    </w:p>
    <w:p w14:paraId="65AA7F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</w:p>
    <w:p w14:paraId="2A5885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</w:p>
    <w:p w14:paraId="6CD947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</w:p>
    <w:p w14:paraId="338BE4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</w:p>
    <w:p w14:paraId="027094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</w:p>
    <w:p w14:paraId="735ACD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</w:p>
    <w:p w14:paraId="7CCEC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</w:p>
    <w:p w14:paraId="0B4D2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</w:p>
    <w:p w14:paraId="4782D607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jc w:val="center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Supplementary Table S2 (</w:t>
      </w:r>
      <w:r>
        <w:rPr>
          <w:rFonts w:hint="eastAsia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c</w:t>
      </w: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).</w:t>
      </w:r>
      <w:r>
        <w:rPr>
          <w:rFonts w:hint="eastAsia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Fat mass-</w:t>
      </w: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League tables of network estimates (SMDs, 95% CIs) by outcome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771"/>
        <w:gridCol w:w="1772"/>
        <w:gridCol w:w="1772"/>
        <w:gridCol w:w="1772"/>
        <w:gridCol w:w="1772"/>
        <w:gridCol w:w="1772"/>
        <w:gridCol w:w="1772"/>
      </w:tblGrid>
      <w:tr w14:paraId="3388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1" w:type="dxa"/>
            <w:vAlign w:val="bottom"/>
          </w:tcPr>
          <w:p w14:paraId="4F460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AE</w:t>
            </w:r>
          </w:p>
        </w:tc>
        <w:tc>
          <w:tcPr>
            <w:tcW w:w="1771" w:type="dxa"/>
            <w:vAlign w:val="bottom"/>
          </w:tcPr>
          <w:p w14:paraId="6C85F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-1.14 (-5.58,3.30)</w:t>
            </w:r>
          </w:p>
        </w:tc>
        <w:tc>
          <w:tcPr>
            <w:tcW w:w="1772" w:type="dxa"/>
            <w:vAlign w:val="bottom"/>
          </w:tcPr>
          <w:p w14:paraId="27047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2.87 (-4.34,10.09)</w:t>
            </w:r>
          </w:p>
        </w:tc>
        <w:tc>
          <w:tcPr>
            <w:tcW w:w="1772" w:type="dxa"/>
            <w:vAlign w:val="bottom"/>
          </w:tcPr>
          <w:p w14:paraId="046E7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2.38 (-3.44,8.19)</w:t>
            </w:r>
          </w:p>
        </w:tc>
        <w:tc>
          <w:tcPr>
            <w:tcW w:w="1772" w:type="dxa"/>
            <w:vAlign w:val="bottom"/>
          </w:tcPr>
          <w:p w14:paraId="3462A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1.38 (-6.23,8.98)</w:t>
            </w:r>
          </w:p>
        </w:tc>
        <w:tc>
          <w:tcPr>
            <w:tcW w:w="1772" w:type="dxa"/>
            <w:vAlign w:val="bottom"/>
          </w:tcPr>
          <w:p w14:paraId="6101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-0.40 (-9.64,8.85)</w:t>
            </w:r>
          </w:p>
        </w:tc>
        <w:tc>
          <w:tcPr>
            <w:tcW w:w="1772" w:type="dxa"/>
            <w:vAlign w:val="bottom"/>
          </w:tcPr>
          <w:p w14:paraId="51B49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-3.10 (-6.68,0.49)</w:t>
            </w:r>
          </w:p>
        </w:tc>
        <w:tc>
          <w:tcPr>
            <w:tcW w:w="1772" w:type="dxa"/>
            <w:vAlign w:val="bottom"/>
          </w:tcPr>
          <w:p w14:paraId="063E6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1.10 (-7.96,10.16)</w:t>
            </w:r>
          </w:p>
        </w:tc>
      </w:tr>
      <w:tr w14:paraId="173A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1" w:type="dxa"/>
            <w:vAlign w:val="bottom"/>
          </w:tcPr>
          <w:p w14:paraId="44708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1.14 (-3.30,5.58)</w:t>
            </w:r>
          </w:p>
        </w:tc>
        <w:tc>
          <w:tcPr>
            <w:tcW w:w="1771" w:type="dxa"/>
            <w:vAlign w:val="bottom"/>
          </w:tcPr>
          <w:p w14:paraId="399C4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ARE</w:t>
            </w:r>
          </w:p>
        </w:tc>
        <w:tc>
          <w:tcPr>
            <w:tcW w:w="1772" w:type="dxa"/>
            <w:vAlign w:val="bottom"/>
          </w:tcPr>
          <w:p w14:paraId="2D9BE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4.02 (-4.46,12.49)</w:t>
            </w:r>
          </w:p>
        </w:tc>
        <w:tc>
          <w:tcPr>
            <w:tcW w:w="1772" w:type="dxa"/>
            <w:vAlign w:val="bottom"/>
          </w:tcPr>
          <w:p w14:paraId="371AF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3.52 (-3.80,10.83)</w:t>
            </w:r>
          </w:p>
        </w:tc>
        <w:tc>
          <w:tcPr>
            <w:tcW w:w="1772" w:type="dxa"/>
            <w:vAlign w:val="bottom"/>
          </w:tcPr>
          <w:p w14:paraId="5481B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2.52 (-6.29,11.32)</w:t>
            </w:r>
          </w:p>
        </w:tc>
        <w:tc>
          <w:tcPr>
            <w:tcW w:w="1772" w:type="dxa"/>
            <w:vAlign w:val="bottom"/>
          </w:tcPr>
          <w:p w14:paraId="453AC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0.74 (-8.32,9.80)</w:t>
            </w:r>
          </w:p>
        </w:tc>
        <w:tc>
          <w:tcPr>
            <w:tcW w:w="1772" w:type="dxa"/>
            <w:vAlign w:val="bottom"/>
          </w:tcPr>
          <w:p w14:paraId="287DC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-1.96 (-5.03,1.12)</w:t>
            </w:r>
          </w:p>
        </w:tc>
        <w:tc>
          <w:tcPr>
            <w:tcW w:w="1772" w:type="dxa"/>
            <w:vAlign w:val="bottom"/>
          </w:tcPr>
          <w:p w14:paraId="7ED33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0.40 (-3.00,3.80)</w:t>
            </w:r>
          </w:p>
        </w:tc>
      </w:tr>
      <w:tr w14:paraId="3954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1" w:type="dxa"/>
            <w:vAlign w:val="bottom"/>
          </w:tcPr>
          <w:p w14:paraId="2AD4D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-2.87 (-10.09,4.34)</w:t>
            </w:r>
          </w:p>
        </w:tc>
        <w:tc>
          <w:tcPr>
            <w:tcW w:w="1771" w:type="dxa"/>
            <w:vAlign w:val="bottom"/>
          </w:tcPr>
          <w:p w14:paraId="75AA7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-4.02 (-12.49,4.46)</w:t>
            </w:r>
          </w:p>
        </w:tc>
        <w:tc>
          <w:tcPr>
            <w:tcW w:w="1772" w:type="dxa"/>
            <w:vAlign w:val="bottom"/>
          </w:tcPr>
          <w:p w14:paraId="29891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HIIT</w:t>
            </w:r>
          </w:p>
        </w:tc>
        <w:tc>
          <w:tcPr>
            <w:tcW w:w="1772" w:type="dxa"/>
            <w:vAlign w:val="bottom"/>
          </w:tcPr>
          <w:p w14:paraId="22EFD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-0.50 (-4.78,3.78)</w:t>
            </w:r>
          </w:p>
        </w:tc>
        <w:tc>
          <w:tcPr>
            <w:tcW w:w="1772" w:type="dxa"/>
            <w:vAlign w:val="bottom"/>
          </w:tcPr>
          <w:p w14:paraId="0ED8B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-1.50 (-8.00,5.01)</w:t>
            </w:r>
          </w:p>
        </w:tc>
        <w:tc>
          <w:tcPr>
            <w:tcW w:w="1772" w:type="dxa"/>
            <w:vAlign w:val="bottom"/>
          </w:tcPr>
          <w:p w14:paraId="6FE86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-3.27 (-15.00,8.45)</w:t>
            </w:r>
          </w:p>
        </w:tc>
        <w:tc>
          <w:tcPr>
            <w:tcW w:w="1772" w:type="dxa"/>
            <w:vAlign w:val="bottom"/>
          </w:tcPr>
          <w:p w14:paraId="71CFB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-5.97 (-14.03,2.08)</w:t>
            </w:r>
          </w:p>
        </w:tc>
        <w:tc>
          <w:tcPr>
            <w:tcW w:w="1772" w:type="dxa"/>
            <w:vAlign w:val="bottom"/>
          </w:tcPr>
          <w:p w14:paraId="7B843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1.54 (-1.32,4.40)</w:t>
            </w:r>
          </w:p>
        </w:tc>
      </w:tr>
      <w:tr w14:paraId="0FFF9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1" w:type="dxa"/>
            <w:vAlign w:val="bottom"/>
          </w:tcPr>
          <w:p w14:paraId="29619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-2.38 (-8.19,3.44)</w:t>
            </w:r>
          </w:p>
        </w:tc>
        <w:tc>
          <w:tcPr>
            <w:tcW w:w="1771" w:type="dxa"/>
            <w:vAlign w:val="bottom"/>
          </w:tcPr>
          <w:p w14:paraId="26B02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-3.52 (-10.83,3.80)</w:t>
            </w:r>
          </w:p>
        </w:tc>
        <w:tc>
          <w:tcPr>
            <w:tcW w:w="1772" w:type="dxa"/>
            <w:vAlign w:val="bottom"/>
          </w:tcPr>
          <w:p w14:paraId="05D65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0.50 (-3.78,4.78)</w:t>
            </w:r>
          </w:p>
        </w:tc>
        <w:tc>
          <w:tcPr>
            <w:tcW w:w="1772" w:type="dxa"/>
            <w:vAlign w:val="bottom"/>
          </w:tcPr>
          <w:p w14:paraId="4F553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PA</w:t>
            </w:r>
          </w:p>
        </w:tc>
        <w:tc>
          <w:tcPr>
            <w:tcW w:w="1772" w:type="dxa"/>
            <w:vAlign w:val="bottom"/>
          </w:tcPr>
          <w:p w14:paraId="1D66E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-1.00 (-5.90,3.90)</w:t>
            </w:r>
          </w:p>
        </w:tc>
        <w:tc>
          <w:tcPr>
            <w:tcW w:w="1772" w:type="dxa"/>
            <w:vAlign w:val="bottom"/>
          </w:tcPr>
          <w:p w14:paraId="061BE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-2.77 (-13.70,8.15)</w:t>
            </w:r>
          </w:p>
        </w:tc>
        <w:tc>
          <w:tcPr>
            <w:tcW w:w="1772" w:type="dxa"/>
            <w:vAlign w:val="bottom"/>
          </w:tcPr>
          <w:p w14:paraId="5111D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-5.47 (-12.30,1.36)</w:t>
            </w:r>
          </w:p>
        </w:tc>
        <w:tc>
          <w:tcPr>
            <w:tcW w:w="1772" w:type="dxa"/>
            <w:vAlign w:val="bottom"/>
          </w:tcPr>
          <w:p w14:paraId="2EEE6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-2.47 (-10.45,5.50)</w:t>
            </w:r>
          </w:p>
        </w:tc>
      </w:tr>
      <w:tr w14:paraId="27BBF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1" w:type="dxa"/>
            <w:vAlign w:val="bottom"/>
          </w:tcPr>
          <w:p w14:paraId="20088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-1.38 (-8.98,6.23)</w:t>
            </w:r>
          </w:p>
        </w:tc>
        <w:tc>
          <w:tcPr>
            <w:tcW w:w="1771" w:type="dxa"/>
            <w:vAlign w:val="bottom"/>
          </w:tcPr>
          <w:p w14:paraId="1BB20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-2.52 (-11.32,6.29)</w:t>
            </w:r>
          </w:p>
        </w:tc>
        <w:tc>
          <w:tcPr>
            <w:tcW w:w="1772" w:type="dxa"/>
            <w:vAlign w:val="bottom"/>
          </w:tcPr>
          <w:p w14:paraId="611CF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1.50 (-5.01,8.00)</w:t>
            </w:r>
          </w:p>
        </w:tc>
        <w:tc>
          <w:tcPr>
            <w:tcW w:w="1772" w:type="dxa"/>
            <w:vAlign w:val="bottom"/>
          </w:tcPr>
          <w:p w14:paraId="291F1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1.00 (-3.90,5.90)</w:t>
            </w:r>
          </w:p>
        </w:tc>
        <w:tc>
          <w:tcPr>
            <w:tcW w:w="1772" w:type="dxa"/>
            <w:vAlign w:val="bottom"/>
          </w:tcPr>
          <w:p w14:paraId="0EAF8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PAD</w:t>
            </w:r>
          </w:p>
        </w:tc>
        <w:tc>
          <w:tcPr>
            <w:tcW w:w="1772" w:type="dxa"/>
            <w:vAlign w:val="bottom"/>
          </w:tcPr>
          <w:p w14:paraId="0853B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-1.77 (-13.75,10.20)</w:t>
            </w:r>
          </w:p>
        </w:tc>
        <w:tc>
          <w:tcPr>
            <w:tcW w:w="1772" w:type="dxa"/>
            <w:vAlign w:val="bottom"/>
          </w:tcPr>
          <w:p w14:paraId="23D9E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-4.47 (-12.88,3.93)</w:t>
            </w:r>
          </w:p>
        </w:tc>
        <w:tc>
          <w:tcPr>
            <w:tcW w:w="1772" w:type="dxa"/>
            <w:vAlign w:val="bottom"/>
          </w:tcPr>
          <w:p w14:paraId="4AEDC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-0.28 (-7.84,7.27)</w:t>
            </w:r>
          </w:p>
        </w:tc>
      </w:tr>
      <w:tr w14:paraId="2BDC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1" w:type="dxa"/>
            <w:vAlign w:val="bottom"/>
          </w:tcPr>
          <w:p w14:paraId="018C2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0.40 (-8.85,9.64)</w:t>
            </w:r>
          </w:p>
        </w:tc>
        <w:tc>
          <w:tcPr>
            <w:tcW w:w="1771" w:type="dxa"/>
            <w:vAlign w:val="bottom"/>
          </w:tcPr>
          <w:p w14:paraId="0AF60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-0.74 (-9.80,8.32)</w:t>
            </w:r>
          </w:p>
        </w:tc>
        <w:tc>
          <w:tcPr>
            <w:tcW w:w="1772" w:type="dxa"/>
            <w:vAlign w:val="bottom"/>
          </w:tcPr>
          <w:p w14:paraId="50E6E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3.27 (-8.45,15.00)</w:t>
            </w:r>
          </w:p>
        </w:tc>
        <w:tc>
          <w:tcPr>
            <w:tcW w:w="1772" w:type="dxa"/>
            <w:vAlign w:val="bottom"/>
          </w:tcPr>
          <w:p w14:paraId="201D0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2.77 (-8.15,13.70)</w:t>
            </w:r>
          </w:p>
        </w:tc>
        <w:tc>
          <w:tcPr>
            <w:tcW w:w="1772" w:type="dxa"/>
            <w:vAlign w:val="bottom"/>
          </w:tcPr>
          <w:p w14:paraId="5A2A2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1.77 (-10.20,13.75)</w:t>
            </w:r>
          </w:p>
        </w:tc>
        <w:tc>
          <w:tcPr>
            <w:tcW w:w="1772" w:type="dxa"/>
            <w:vAlign w:val="bottom"/>
          </w:tcPr>
          <w:p w14:paraId="1FB0C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RE</w:t>
            </w:r>
          </w:p>
        </w:tc>
        <w:tc>
          <w:tcPr>
            <w:tcW w:w="1772" w:type="dxa"/>
            <w:vAlign w:val="bottom"/>
          </w:tcPr>
          <w:p w14:paraId="64F69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-2.70 (-11.37,5.97)</w:t>
            </w:r>
          </w:p>
        </w:tc>
        <w:tc>
          <w:tcPr>
            <w:tcW w:w="1772" w:type="dxa"/>
            <w:vAlign w:val="bottom"/>
          </w:tcPr>
          <w:p w14:paraId="0645F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-1.97 (-8.71,4.76)</w:t>
            </w:r>
          </w:p>
        </w:tc>
      </w:tr>
      <w:tr w14:paraId="2A66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1" w:type="dxa"/>
            <w:vAlign w:val="bottom"/>
          </w:tcPr>
          <w:p w14:paraId="307E8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3.10 (-0.49,6.68)</w:t>
            </w:r>
          </w:p>
        </w:tc>
        <w:tc>
          <w:tcPr>
            <w:tcW w:w="1771" w:type="dxa"/>
            <w:vAlign w:val="bottom"/>
          </w:tcPr>
          <w:p w14:paraId="45647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1.96 (-1.12,5.03)</w:t>
            </w:r>
          </w:p>
        </w:tc>
        <w:tc>
          <w:tcPr>
            <w:tcW w:w="1772" w:type="dxa"/>
            <w:vAlign w:val="bottom"/>
          </w:tcPr>
          <w:p w14:paraId="51ADF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5.97 (-2.08,14.03)</w:t>
            </w:r>
          </w:p>
        </w:tc>
        <w:tc>
          <w:tcPr>
            <w:tcW w:w="1772" w:type="dxa"/>
            <w:vAlign w:val="bottom"/>
          </w:tcPr>
          <w:p w14:paraId="2E81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5.47 (-1.36,12.30)</w:t>
            </w:r>
          </w:p>
        </w:tc>
        <w:tc>
          <w:tcPr>
            <w:tcW w:w="1772" w:type="dxa"/>
            <w:vAlign w:val="bottom"/>
          </w:tcPr>
          <w:p w14:paraId="431A5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4.47 (-3.93,12.88)</w:t>
            </w:r>
          </w:p>
        </w:tc>
        <w:tc>
          <w:tcPr>
            <w:tcW w:w="1772" w:type="dxa"/>
            <w:vAlign w:val="bottom"/>
          </w:tcPr>
          <w:p w14:paraId="21F85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2.70 (-5.97,11.37)</w:t>
            </w:r>
          </w:p>
        </w:tc>
        <w:tc>
          <w:tcPr>
            <w:tcW w:w="1772" w:type="dxa"/>
            <w:vAlign w:val="bottom"/>
          </w:tcPr>
          <w:p w14:paraId="6087D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SWIM</w:t>
            </w:r>
          </w:p>
        </w:tc>
        <w:tc>
          <w:tcPr>
            <w:tcW w:w="1772" w:type="dxa"/>
            <w:vAlign w:val="bottom"/>
          </w:tcPr>
          <w:p w14:paraId="6DA54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-0.97 (-9.30,7.35)</w:t>
            </w:r>
          </w:p>
        </w:tc>
      </w:tr>
      <w:tr w14:paraId="5D5D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71" w:type="dxa"/>
            <w:vAlign w:val="bottom"/>
          </w:tcPr>
          <w:p w14:paraId="7D45F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-1.10 (-10.16,7.96)</w:t>
            </w:r>
          </w:p>
        </w:tc>
        <w:tc>
          <w:tcPr>
            <w:tcW w:w="1771" w:type="dxa"/>
            <w:vAlign w:val="bottom"/>
          </w:tcPr>
          <w:p w14:paraId="7C1EE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-0.40 (-3.80,3.00)</w:t>
            </w:r>
          </w:p>
        </w:tc>
        <w:tc>
          <w:tcPr>
            <w:tcW w:w="1772" w:type="dxa"/>
            <w:vAlign w:val="bottom"/>
          </w:tcPr>
          <w:p w14:paraId="76E05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-1.54 (-4.40,1.32)</w:t>
            </w:r>
          </w:p>
        </w:tc>
        <w:tc>
          <w:tcPr>
            <w:tcW w:w="1772" w:type="dxa"/>
            <w:vAlign w:val="bottom"/>
          </w:tcPr>
          <w:p w14:paraId="519A7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2.47 (-5.50,10.45)</w:t>
            </w:r>
          </w:p>
        </w:tc>
        <w:tc>
          <w:tcPr>
            <w:tcW w:w="1772" w:type="dxa"/>
            <w:vAlign w:val="bottom"/>
          </w:tcPr>
          <w:p w14:paraId="2253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0.28 (-7.27,7.84)</w:t>
            </w:r>
          </w:p>
        </w:tc>
        <w:tc>
          <w:tcPr>
            <w:tcW w:w="1772" w:type="dxa"/>
            <w:vAlign w:val="bottom"/>
          </w:tcPr>
          <w:p w14:paraId="3208A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1.97 (-4.76,8.71)</w:t>
            </w:r>
          </w:p>
        </w:tc>
        <w:tc>
          <w:tcPr>
            <w:tcW w:w="1772" w:type="dxa"/>
            <w:vAlign w:val="bottom"/>
          </w:tcPr>
          <w:p w14:paraId="3202A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0.97 (-7.35,9.30)</w:t>
            </w:r>
          </w:p>
        </w:tc>
        <w:tc>
          <w:tcPr>
            <w:tcW w:w="1772" w:type="dxa"/>
            <w:vAlign w:val="bottom"/>
          </w:tcPr>
          <w:p w14:paraId="72615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TUA</w:t>
            </w:r>
          </w:p>
        </w:tc>
      </w:tr>
    </w:tbl>
    <w:p w14:paraId="586B70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  <w:t>Note: Comparisons should be read from left to right. Each cell shows the standardized mean difference (Hedges’ g) with 95% CI for the column-defining treatment versus the row-defining treatment. Because lower values of adiposity outcomes are favorable, negative SMD indicates a greater reduction favoring the column-defining treatment. Interventions are ordered alphabetically and include TUA as a node.</w:t>
      </w:r>
    </w:p>
    <w:p w14:paraId="643C60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  <w:t>AE, aerobic exercise; RE, resistance exercise; ARE, aerobic+resistance; HIIT, high-intensity interval training; PAD, physical-activity plus diet education; PA, active control/regular PE; TUA, true usual activity</w:t>
      </w:r>
    </w:p>
    <w:p w14:paraId="4D8E0F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</w:p>
    <w:p w14:paraId="29329002">
      <w:pPr>
        <w:keepLines w:val="0"/>
        <w:pageBreakBefore w:val="0"/>
        <w:kinsoku/>
        <w:wordWrap/>
        <w:overflowPunct/>
        <w:topLinePunct w:val="0"/>
        <w:bidi w:val="0"/>
        <w:spacing w:beforeAutospacing="0" w:line="240" w:lineRule="auto"/>
        <w:jc w:val="center"/>
        <w:rPr>
          <w:rFonts w:hint="default" w:ascii="Times New Roman Regular" w:hAnsi="Times New Roman Regular" w:eastAsia="宋体" w:cs="Times New Roman Regular"/>
          <w:color w:val="auto"/>
          <w:sz w:val="21"/>
          <w:szCs w:val="21"/>
          <w:lang w:val="en-US" w:eastAsia="zh-CN"/>
        </w:rPr>
      </w:pP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Supplementary Table S2 (</w:t>
      </w:r>
      <w:r>
        <w:rPr>
          <w:rFonts w:hint="eastAsia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d</w:t>
      </w: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).</w:t>
      </w:r>
      <w:r>
        <w:rPr>
          <w:rFonts w:hint="eastAsia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WC-</w:t>
      </w:r>
      <w:r>
        <w:rPr>
          <w:rFonts w:hint="default" w:ascii="Times New Roman Regular" w:hAnsi="Times New Roman Regular" w:cs="Times New Roman Regular"/>
          <w:color w:val="auto"/>
          <w:sz w:val="21"/>
          <w:szCs w:val="21"/>
          <w:lang w:val="en-US" w:eastAsia="zh-CN"/>
        </w:rPr>
        <w:t>League tables of network estimates (SMDs, 95% CIs) by outcome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14:paraId="21F43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4" w:type="dxa"/>
            <w:vAlign w:val="bottom"/>
          </w:tcPr>
          <w:p w14:paraId="7FEC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AE</w:t>
            </w:r>
          </w:p>
        </w:tc>
        <w:tc>
          <w:tcPr>
            <w:tcW w:w="2025" w:type="dxa"/>
            <w:vAlign w:val="bottom"/>
          </w:tcPr>
          <w:p w14:paraId="1C6C9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0.97 (-4.68,6.62)</w:t>
            </w:r>
          </w:p>
        </w:tc>
        <w:tc>
          <w:tcPr>
            <w:tcW w:w="2025" w:type="dxa"/>
            <w:vAlign w:val="bottom"/>
          </w:tcPr>
          <w:p w14:paraId="7F7FE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5.39 (-1.99,12.77)</w:t>
            </w:r>
          </w:p>
        </w:tc>
        <w:tc>
          <w:tcPr>
            <w:tcW w:w="2025" w:type="dxa"/>
            <w:vAlign w:val="bottom"/>
          </w:tcPr>
          <w:p w14:paraId="67205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5.81 (-2.61,14.23)</w:t>
            </w:r>
          </w:p>
        </w:tc>
        <w:tc>
          <w:tcPr>
            <w:tcW w:w="2025" w:type="dxa"/>
            <w:vAlign w:val="bottom"/>
          </w:tcPr>
          <w:p w14:paraId="4D884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-1.13 (-6.91,4.65)</w:t>
            </w:r>
          </w:p>
        </w:tc>
        <w:tc>
          <w:tcPr>
            <w:tcW w:w="2025" w:type="dxa"/>
            <w:vAlign w:val="bottom"/>
          </w:tcPr>
          <w:p w14:paraId="2C032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-4.55 (-11.66,2.56)</w:t>
            </w:r>
          </w:p>
        </w:tc>
        <w:tc>
          <w:tcPr>
            <w:tcW w:w="2025" w:type="dxa"/>
            <w:vAlign w:val="bottom"/>
          </w:tcPr>
          <w:p w14:paraId="159B2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1.95 (-0.83,4.73)</w:t>
            </w:r>
          </w:p>
        </w:tc>
      </w:tr>
      <w:tr w14:paraId="40029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4" w:type="dxa"/>
            <w:vAlign w:val="bottom"/>
          </w:tcPr>
          <w:p w14:paraId="54A5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-0.97 (-6.62,4.68)</w:t>
            </w:r>
          </w:p>
        </w:tc>
        <w:tc>
          <w:tcPr>
            <w:tcW w:w="2025" w:type="dxa"/>
            <w:vAlign w:val="bottom"/>
          </w:tcPr>
          <w:p w14:paraId="52150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ARE</w:t>
            </w:r>
          </w:p>
        </w:tc>
        <w:tc>
          <w:tcPr>
            <w:tcW w:w="2025" w:type="dxa"/>
            <w:vAlign w:val="bottom"/>
          </w:tcPr>
          <w:p w14:paraId="47974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4.42 (-0.33,9.16)</w:t>
            </w:r>
          </w:p>
        </w:tc>
        <w:tc>
          <w:tcPr>
            <w:tcW w:w="2025" w:type="dxa"/>
            <w:vAlign w:val="bottom"/>
          </w:tcPr>
          <w:p w14:paraId="74DF0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4.84 (-1.41,11.08)</w:t>
            </w:r>
          </w:p>
        </w:tc>
        <w:tc>
          <w:tcPr>
            <w:tcW w:w="2025" w:type="dxa"/>
            <w:vAlign w:val="bottom"/>
          </w:tcPr>
          <w:p w14:paraId="46C40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-2.10 (-3.28,-0.92)</w:t>
            </w:r>
          </w:p>
        </w:tc>
        <w:tc>
          <w:tcPr>
            <w:tcW w:w="2025" w:type="dxa"/>
            <w:vAlign w:val="bottom"/>
          </w:tcPr>
          <w:p w14:paraId="4BD53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-5.52 (-13.70,2.67)</w:t>
            </w:r>
          </w:p>
        </w:tc>
        <w:tc>
          <w:tcPr>
            <w:tcW w:w="2025" w:type="dxa"/>
            <w:vAlign w:val="bottom"/>
          </w:tcPr>
          <w:p w14:paraId="6E679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-2.43 (-8.17,3.31)</w:t>
            </w:r>
          </w:p>
        </w:tc>
      </w:tr>
      <w:tr w14:paraId="2150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4" w:type="dxa"/>
            <w:vAlign w:val="bottom"/>
          </w:tcPr>
          <w:p w14:paraId="03300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-5.39 (-12.77,1.99)</w:t>
            </w:r>
          </w:p>
        </w:tc>
        <w:tc>
          <w:tcPr>
            <w:tcW w:w="2025" w:type="dxa"/>
            <w:vAlign w:val="bottom"/>
          </w:tcPr>
          <w:p w14:paraId="482FA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-4.42 (-9.16,0.33)</w:t>
            </w:r>
          </w:p>
        </w:tc>
        <w:tc>
          <w:tcPr>
            <w:tcW w:w="2025" w:type="dxa"/>
            <w:vAlign w:val="bottom"/>
          </w:tcPr>
          <w:p w14:paraId="4AD77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</w:t>
            </w:r>
          </w:p>
        </w:tc>
        <w:tc>
          <w:tcPr>
            <w:tcW w:w="2025" w:type="dxa"/>
            <w:vAlign w:val="bottom"/>
          </w:tcPr>
          <w:p w14:paraId="1F479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0.42 (-3.64,4.48)</w:t>
            </w:r>
          </w:p>
        </w:tc>
        <w:tc>
          <w:tcPr>
            <w:tcW w:w="2025" w:type="dxa"/>
            <w:vAlign w:val="bottom"/>
          </w:tcPr>
          <w:p w14:paraId="7798F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-6.52 (-11.41,-1.63)</w:t>
            </w:r>
          </w:p>
        </w:tc>
        <w:tc>
          <w:tcPr>
            <w:tcW w:w="2025" w:type="dxa"/>
            <w:vAlign w:val="bottom"/>
          </w:tcPr>
          <w:p w14:paraId="752D6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-9.94 (-19.40,-0.48)</w:t>
            </w:r>
          </w:p>
        </w:tc>
        <w:tc>
          <w:tcPr>
            <w:tcW w:w="2025" w:type="dxa"/>
            <w:vAlign w:val="bottom"/>
          </w:tcPr>
          <w:p w14:paraId="33619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0.98 (-3.94,5.90)</w:t>
            </w:r>
          </w:p>
        </w:tc>
      </w:tr>
      <w:tr w14:paraId="525A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4" w:type="dxa"/>
            <w:vAlign w:val="bottom"/>
          </w:tcPr>
          <w:p w14:paraId="75A9B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-5.81 (-14.23,2.61)</w:t>
            </w:r>
          </w:p>
        </w:tc>
        <w:tc>
          <w:tcPr>
            <w:tcW w:w="2025" w:type="dxa"/>
            <w:vAlign w:val="bottom"/>
          </w:tcPr>
          <w:p w14:paraId="3AA87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-4.84 (-11.08,1.41)</w:t>
            </w:r>
          </w:p>
        </w:tc>
        <w:tc>
          <w:tcPr>
            <w:tcW w:w="2025" w:type="dxa"/>
            <w:vAlign w:val="bottom"/>
          </w:tcPr>
          <w:p w14:paraId="41886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-0.42 (-4.48,3.64)</w:t>
            </w:r>
          </w:p>
        </w:tc>
        <w:tc>
          <w:tcPr>
            <w:tcW w:w="2025" w:type="dxa"/>
            <w:vAlign w:val="bottom"/>
          </w:tcPr>
          <w:p w14:paraId="6559E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AE</w:t>
            </w:r>
          </w:p>
        </w:tc>
        <w:tc>
          <w:tcPr>
            <w:tcW w:w="2025" w:type="dxa"/>
            <w:vAlign w:val="bottom"/>
          </w:tcPr>
          <w:p w14:paraId="6179A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-6.94 (-13.29,-0.58)</w:t>
            </w:r>
          </w:p>
        </w:tc>
        <w:tc>
          <w:tcPr>
            <w:tcW w:w="2025" w:type="dxa"/>
            <w:vAlign w:val="bottom"/>
          </w:tcPr>
          <w:p w14:paraId="7812D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-10.36 (-20.65,-0.06)</w:t>
            </w:r>
          </w:p>
        </w:tc>
        <w:tc>
          <w:tcPr>
            <w:tcW w:w="2025" w:type="dxa"/>
            <w:vAlign w:val="bottom"/>
          </w:tcPr>
          <w:p w14:paraId="07723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-3.44 (-10.27,3.40)</w:t>
            </w:r>
          </w:p>
        </w:tc>
      </w:tr>
      <w:tr w14:paraId="5A81F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4" w:type="dxa"/>
            <w:vAlign w:val="bottom"/>
          </w:tcPr>
          <w:p w14:paraId="5B028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1.13 (-4.65,6.91)</w:t>
            </w:r>
          </w:p>
        </w:tc>
        <w:tc>
          <w:tcPr>
            <w:tcW w:w="2025" w:type="dxa"/>
            <w:vAlign w:val="bottom"/>
          </w:tcPr>
          <w:p w14:paraId="1FC41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2.10 (0.92,3.28)</w:t>
            </w:r>
          </w:p>
        </w:tc>
        <w:tc>
          <w:tcPr>
            <w:tcW w:w="2025" w:type="dxa"/>
            <w:vAlign w:val="bottom"/>
          </w:tcPr>
          <w:p w14:paraId="1E79A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6.52 (1.63,11.41)</w:t>
            </w:r>
          </w:p>
        </w:tc>
        <w:tc>
          <w:tcPr>
            <w:tcW w:w="2025" w:type="dxa"/>
            <w:vAlign w:val="bottom"/>
          </w:tcPr>
          <w:p w14:paraId="0D6E3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6.94 (0.58,13.29)</w:t>
            </w:r>
          </w:p>
        </w:tc>
        <w:tc>
          <w:tcPr>
            <w:tcW w:w="2025" w:type="dxa"/>
            <w:vAlign w:val="bottom"/>
          </w:tcPr>
          <w:p w14:paraId="509D3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Swim</w:t>
            </w:r>
          </w:p>
        </w:tc>
        <w:tc>
          <w:tcPr>
            <w:tcW w:w="2025" w:type="dxa"/>
            <w:vAlign w:val="bottom"/>
          </w:tcPr>
          <w:p w14:paraId="55A7A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-3.42 (-11.69,4.85)</w:t>
            </w:r>
          </w:p>
        </w:tc>
        <w:tc>
          <w:tcPr>
            <w:tcW w:w="2025" w:type="dxa"/>
            <w:vAlign w:val="bottom"/>
          </w:tcPr>
          <w:p w14:paraId="03CB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-3.86 (-11.81,4.09)</w:t>
            </w:r>
          </w:p>
        </w:tc>
      </w:tr>
      <w:tr w14:paraId="08F5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4" w:type="dxa"/>
            <w:vAlign w:val="bottom"/>
          </w:tcPr>
          <w:p w14:paraId="1C427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4.55 (-2.56,11.66)</w:t>
            </w:r>
          </w:p>
        </w:tc>
        <w:tc>
          <w:tcPr>
            <w:tcW w:w="2025" w:type="dxa"/>
            <w:vAlign w:val="bottom"/>
          </w:tcPr>
          <w:p w14:paraId="5E20D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5.52 (-2.67,13.70)</w:t>
            </w:r>
          </w:p>
        </w:tc>
        <w:tc>
          <w:tcPr>
            <w:tcW w:w="2025" w:type="dxa"/>
            <w:vAlign w:val="bottom"/>
          </w:tcPr>
          <w:p w14:paraId="44124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9.94 (0.48,19.40)</w:t>
            </w:r>
          </w:p>
        </w:tc>
        <w:tc>
          <w:tcPr>
            <w:tcW w:w="2025" w:type="dxa"/>
            <w:vAlign w:val="bottom"/>
          </w:tcPr>
          <w:p w14:paraId="144CE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10.36 (0.06,20.65)</w:t>
            </w:r>
          </w:p>
        </w:tc>
        <w:tc>
          <w:tcPr>
            <w:tcW w:w="2025" w:type="dxa"/>
            <w:vAlign w:val="bottom"/>
          </w:tcPr>
          <w:p w14:paraId="31EE8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3.42 (-4.85,11.69)</w:t>
            </w:r>
          </w:p>
        </w:tc>
        <w:tc>
          <w:tcPr>
            <w:tcW w:w="2025" w:type="dxa"/>
            <w:vAlign w:val="bottom"/>
          </w:tcPr>
          <w:p w14:paraId="6F5EF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2025" w:type="dxa"/>
            <w:vAlign w:val="bottom"/>
          </w:tcPr>
          <w:p w14:paraId="6BB4C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3.08 (-1.98,8.14)</w:t>
            </w:r>
          </w:p>
        </w:tc>
      </w:tr>
      <w:tr w14:paraId="75FF9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4" w:type="dxa"/>
            <w:vAlign w:val="bottom"/>
          </w:tcPr>
          <w:p w14:paraId="09DB8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-1.95 (-4.73,0.83)</w:t>
            </w:r>
          </w:p>
        </w:tc>
        <w:tc>
          <w:tcPr>
            <w:tcW w:w="2025" w:type="dxa"/>
            <w:vAlign w:val="bottom"/>
          </w:tcPr>
          <w:p w14:paraId="1B7D5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2.43 (-3.31,8.17)</w:t>
            </w:r>
          </w:p>
        </w:tc>
        <w:tc>
          <w:tcPr>
            <w:tcW w:w="2025" w:type="dxa"/>
            <w:vAlign w:val="bottom"/>
          </w:tcPr>
          <w:p w14:paraId="534FE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-0.98 (-5.90,3.94)</w:t>
            </w:r>
          </w:p>
        </w:tc>
        <w:tc>
          <w:tcPr>
            <w:tcW w:w="2025" w:type="dxa"/>
            <w:vAlign w:val="bottom"/>
          </w:tcPr>
          <w:p w14:paraId="1007E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3.44 (-3.40,10.27)</w:t>
            </w:r>
          </w:p>
        </w:tc>
        <w:tc>
          <w:tcPr>
            <w:tcW w:w="2025" w:type="dxa"/>
            <w:vAlign w:val="bottom"/>
          </w:tcPr>
          <w:p w14:paraId="6F628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3.86 (-4.09,11.81)</w:t>
            </w:r>
          </w:p>
        </w:tc>
        <w:tc>
          <w:tcPr>
            <w:tcW w:w="2025" w:type="dxa"/>
            <w:vAlign w:val="bottom"/>
          </w:tcPr>
          <w:p w14:paraId="09F2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-3.08 (-8.14,1.98)</w:t>
            </w:r>
          </w:p>
        </w:tc>
        <w:tc>
          <w:tcPr>
            <w:tcW w:w="2025" w:type="dxa"/>
            <w:vAlign w:val="bottom"/>
          </w:tcPr>
          <w:p w14:paraId="102B6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240" w:lineRule="auto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TUA</w:t>
            </w:r>
          </w:p>
        </w:tc>
      </w:tr>
    </w:tbl>
    <w:p w14:paraId="500C3B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  <w:t>Note: Comparisons should be read from left to right. Each cell shows the standardized mean difference (Hedges’ g) with 95% CI for the column-defining treatment versus the row-defining treatment. Because lower values of adiposity outcomes are favorable, negative SMD indicates a greater reduction favoring the column-defining treatment. Interventions are ordered alphabetically and include TUA as a node.</w:t>
      </w:r>
    </w:p>
    <w:p w14:paraId="734ACE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  <w:sectPr>
          <w:pgSz w:w="16838" w:h="11906" w:orient="landscape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宋体" w:cs="Times New Roman Regular"/>
          <w:color w:val="auto"/>
          <w:sz w:val="18"/>
          <w:szCs w:val="18"/>
          <w:lang w:val="en-US" w:eastAsia="zh-CN"/>
        </w:rPr>
        <w:t>AE, aerobic exercise; ARE, aerobic+resistance; PAD, physical-activity plus diet education; PA, active control/regular PE; TUA, true usual activity; TC, Tai Chi.</w:t>
      </w:r>
    </w:p>
    <w:p w14:paraId="6EA4C3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39FAA"/>
    <w:rsid w:val="5F939FAA"/>
    <w:rsid w:val="77777D6C"/>
    <w:rsid w:val="7DE18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after="0" w:line="480" w:lineRule="auto"/>
      <w:jc w:val="left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left"/>
      <w:outlineLvl w:val="0"/>
    </w:pPr>
    <w:rPr>
      <w:rFonts w:ascii="Times New Roman" w:hAnsi="Times New Roman" w:eastAsia="Heiti SC Medium"/>
      <w:kern w:val="44"/>
      <w:sz w:val="30"/>
    </w:rPr>
  </w:style>
  <w:style w:type="paragraph" w:styleId="3">
    <w:name w:val="heading 2"/>
    <w:basedOn w:val="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contextualSpacing/>
    </w:pPr>
    <w:rPr>
      <w:rFonts w:eastAsia="Times New Roman"/>
      <w:szCs w:val="24"/>
      <w:lang w:val="id-ID"/>
    </w:rPr>
  </w:style>
  <w:style w:type="table" w:styleId="6">
    <w:name w:val="Table Grid"/>
    <w:basedOn w:val="5"/>
    <w:qFormat/>
    <w:uiPriority w:val="99"/>
    <w:pPr>
      <w:autoSpaceDE w:val="0"/>
      <w:autoSpaceDN w:val="0"/>
      <w:adjustRightInd w:val="0"/>
      <w:snapToGrid w:val="0"/>
    </w:pPr>
    <w:rPr>
      <w:rFonts w:eastAsia="Times New Roman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link w:val="2"/>
    <w:qFormat/>
    <w:uiPriority w:val="0"/>
    <w:rPr>
      <w:rFonts w:ascii="Times New Roman" w:hAnsi="Times New Roman" w:eastAsia="Heiti SC Medium"/>
      <w:kern w:val="44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2026-03-26T22:32:00Z</dcterms:created>
  <dc:creator>aaa小燕子aaa</dc:creator>
  <cp:lastModifiedBy>aaa小燕子aaa</cp:lastModifiedBy>
  <dcterms:modified xsi:type="dcterms:W3CDTF">2026-03-26T22:33:19Z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D27600BB175DD48E7843C5694FDE9859_41</vt:lpwstr>
  </property>
</Properties>
</file>