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ACC2">
      <w:pPr>
        <w:spacing w:after="200"/>
        <w:jc w:val="center"/>
      </w:pPr>
      <w:r>
        <w:rPr>
          <w:b/>
        </w:rPr>
        <w:t>Supplementary File 2. PRISMA 2020 for Abstracts Checklist</w:t>
      </w:r>
    </w:p>
    <w:p w14:paraId="61E91C2A">
      <w:pPr>
        <w:spacing w:after="400"/>
        <w:jc w:val="center"/>
        <w:rPr>
          <w:i w:val="0"/>
          <w:iCs w:val="0"/>
        </w:rPr>
      </w:pPr>
      <w:r>
        <w:t>The Impact of Integrating Generative Artificial Intelligence into Medical Education on Teaching Effectiveness: A Systematic Review and Meta-Analysis of Randomized Controlled Trials</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47"/>
        <w:gridCol w:w="522"/>
        <w:gridCol w:w="4120"/>
        <w:gridCol w:w="4495"/>
      </w:tblGrid>
      <w:tr w14:paraId="799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single" w:color="000000" w:sz="12" w:space="0"/>
              <w:left w:val="nil"/>
              <w:bottom w:val="single" w:color="000000" w:sz="6" w:space="0"/>
              <w:right w:val="nil"/>
            </w:tcBorders>
            <w:vAlign w:val="center"/>
          </w:tcPr>
          <w:p w14:paraId="7617E5F8">
            <w:pPr>
              <w:spacing w:before="80" w:after="80"/>
              <w:jc w:val="left"/>
            </w:pPr>
            <w:r>
              <w:rPr>
                <w:rFonts w:ascii="Times New Roman" w:hAnsi="Times New Roman" w:eastAsia="Times New Roman" w:cs="Times New Roman"/>
                <w:b/>
                <w:bCs/>
                <w:sz w:val="20"/>
                <w:szCs w:val="20"/>
              </w:rPr>
              <w:t>Section and topic</w:t>
            </w:r>
          </w:p>
        </w:tc>
        <w:tc>
          <w:tcPr>
            <w:tcW w:w="249" w:type="pct"/>
            <w:tcBorders>
              <w:top w:val="single" w:color="000000" w:sz="12" w:space="0"/>
              <w:left w:val="nil"/>
              <w:bottom w:val="single" w:color="000000" w:sz="6" w:space="0"/>
              <w:right w:val="nil"/>
            </w:tcBorders>
            <w:vAlign w:val="center"/>
          </w:tcPr>
          <w:p w14:paraId="46F51746">
            <w:pPr>
              <w:spacing w:before="80" w:after="80"/>
              <w:jc w:val="left"/>
            </w:pPr>
            <w:r>
              <w:rPr>
                <w:rFonts w:ascii="Times New Roman" w:hAnsi="Times New Roman" w:eastAsia="Times New Roman" w:cs="Times New Roman"/>
                <w:b/>
                <w:bCs/>
                <w:sz w:val="20"/>
                <w:szCs w:val="20"/>
              </w:rPr>
              <w:t>Item #</w:t>
            </w:r>
          </w:p>
        </w:tc>
        <w:tc>
          <w:tcPr>
            <w:tcW w:w="1964" w:type="pct"/>
            <w:tcBorders>
              <w:top w:val="single" w:color="000000" w:sz="12" w:space="0"/>
              <w:left w:val="nil"/>
              <w:bottom w:val="single" w:color="000000" w:sz="6" w:space="0"/>
              <w:right w:val="nil"/>
            </w:tcBorders>
            <w:vAlign w:val="center"/>
          </w:tcPr>
          <w:p w14:paraId="67820E3E">
            <w:pPr>
              <w:spacing w:before="80" w:after="80"/>
              <w:jc w:val="left"/>
            </w:pPr>
            <w:r>
              <w:rPr>
                <w:rFonts w:ascii="Times New Roman" w:hAnsi="Times New Roman" w:eastAsia="Times New Roman" w:cs="Times New Roman"/>
                <w:b/>
                <w:bCs/>
                <w:sz w:val="20"/>
                <w:szCs w:val="20"/>
              </w:rPr>
              <w:t>Checklist item</w:t>
            </w:r>
          </w:p>
        </w:tc>
        <w:tc>
          <w:tcPr>
            <w:tcW w:w="2143" w:type="pct"/>
            <w:tcBorders>
              <w:top w:val="single" w:color="000000" w:sz="12" w:space="0"/>
              <w:left w:val="nil"/>
              <w:bottom w:val="single" w:color="000000" w:sz="6" w:space="0"/>
              <w:right w:val="nil"/>
            </w:tcBorders>
            <w:vAlign w:val="center"/>
          </w:tcPr>
          <w:p w14:paraId="7DA88E2C">
            <w:pPr>
              <w:spacing w:before="80" w:after="80"/>
              <w:jc w:val="left"/>
            </w:pPr>
            <w:r>
              <w:rPr>
                <w:rFonts w:ascii="Times New Roman" w:hAnsi="Times New Roman" w:eastAsia="Times New Roman" w:cs="Times New Roman"/>
                <w:b/>
                <w:bCs/>
                <w:sz w:val="20"/>
                <w:szCs w:val="20"/>
              </w:rPr>
              <w:t>Reported (Yes/No/Partial/NA) / Location in abstract</w:t>
            </w:r>
          </w:p>
        </w:tc>
      </w:tr>
      <w:tr w14:paraId="2CFA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3D9B3406">
            <w:pPr>
              <w:spacing w:before="60" w:after="60"/>
              <w:jc w:val="left"/>
            </w:pPr>
            <w:r>
              <w:rPr>
                <w:rFonts w:ascii="Times New Roman" w:hAnsi="Times New Roman" w:eastAsia="Times New Roman" w:cs="Times New Roman"/>
                <w:b/>
                <w:bCs/>
                <w:sz w:val="18"/>
                <w:szCs w:val="18"/>
              </w:rPr>
              <w:t>Title</w:t>
            </w:r>
          </w:p>
        </w:tc>
        <w:tc>
          <w:tcPr>
            <w:tcW w:w="249" w:type="pct"/>
            <w:tcBorders>
              <w:top w:val="nil"/>
              <w:left w:val="nil"/>
              <w:bottom w:val="nil"/>
              <w:right w:val="nil"/>
            </w:tcBorders>
            <w:vAlign w:val="top"/>
          </w:tcPr>
          <w:p w14:paraId="04CD8088">
            <w:pPr>
              <w:spacing w:before="60" w:after="60"/>
              <w:jc w:val="left"/>
            </w:pPr>
          </w:p>
        </w:tc>
        <w:tc>
          <w:tcPr>
            <w:tcW w:w="1964" w:type="pct"/>
            <w:tcBorders>
              <w:top w:val="nil"/>
              <w:left w:val="nil"/>
              <w:bottom w:val="nil"/>
              <w:right w:val="nil"/>
            </w:tcBorders>
            <w:vAlign w:val="top"/>
          </w:tcPr>
          <w:p w14:paraId="72F09915">
            <w:pPr>
              <w:spacing w:before="60" w:after="60"/>
              <w:jc w:val="left"/>
            </w:pPr>
          </w:p>
        </w:tc>
        <w:tc>
          <w:tcPr>
            <w:tcW w:w="2143" w:type="pct"/>
            <w:tcBorders>
              <w:top w:val="nil"/>
              <w:left w:val="nil"/>
              <w:bottom w:val="nil"/>
              <w:right w:val="nil"/>
            </w:tcBorders>
            <w:vAlign w:val="top"/>
          </w:tcPr>
          <w:p w14:paraId="77D537AF">
            <w:pPr>
              <w:spacing w:before="60" w:after="60"/>
              <w:jc w:val="left"/>
            </w:pPr>
          </w:p>
        </w:tc>
      </w:tr>
      <w:tr w14:paraId="387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57099F46">
            <w:pPr>
              <w:spacing w:before="60" w:after="60"/>
              <w:jc w:val="left"/>
            </w:pPr>
            <w:r>
              <w:rPr>
                <w:rFonts w:ascii="Times New Roman" w:hAnsi="Times New Roman" w:eastAsia="Times New Roman" w:cs="Times New Roman"/>
                <w:b/>
                <w:bCs/>
                <w:sz w:val="18"/>
                <w:szCs w:val="18"/>
              </w:rPr>
              <w:t>Title</w:t>
            </w:r>
          </w:p>
        </w:tc>
        <w:tc>
          <w:tcPr>
            <w:tcW w:w="249" w:type="pct"/>
            <w:tcBorders>
              <w:top w:val="nil"/>
              <w:left w:val="nil"/>
              <w:bottom w:val="nil"/>
              <w:right w:val="nil"/>
            </w:tcBorders>
            <w:vAlign w:val="top"/>
          </w:tcPr>
          <w:p w14:paraId="6F9D6328">
            <w:pPr>
              <w:spacing w:before="60" w:after="60"/>
              <w:jc w:val="left"/>
            </w:pPr>
            <w:r>
              <w:rPr>
                <w:rFonts w:ascii="Times New Roman" w:hAnsi="Times New Roman" w:eastAsia="Times New Roman" w:cs="Times New Roman"/>
                <w:b w:val="0"/>
                <w:bCs w:val="0"/>
                <w:sz w:val="18"/>
                <w:szCs w:val="18"/>
              </w:rPr>
              <w:t>1</w:t>
            </w:r>
          </w:p>
        </w:tc>
        <w:tc>
          <w:tcPr>
            <w:tcW w:w="1964" w:type="pct"/>
            <w:tcBorders>
              <w:top w:val="nil"/>
              <w:left w:val="nil"/>
              <w:bottom w:val="nil"/>
              <w:right w:val="nil"/>
            </w:tcBorders>
            <w:vAlign w:val="top"/>
          </w:tcPr>
          <w:p w14:paraId="4C01F2B9">
            <w:pPr>
              <w:spacing w:before="60" w:after="60"/>
              <w:jc w:val="left"/>
            </w:pPr>
            <w:r>
              <w:rPr>
                <w:rFonts w:ascii="Times New Roman" w:hAnsi="Times New Roman" w:eastAsia="Times New Roman" w:cs="Times New Roman"/>
                <w:b w:val="0"/>
                <w:bCs w:val="0"/>
                <w:sz w:val="18"/>
                <w:szCs w:val="18"/>
              </w:rPr>
              <w:t>Identify the report as a systematic review.</w:t>
            </w:r>
          </w:p>
        </w:tc>
        <w:tc>
          <w:tcPr>
            <w:tcW w:w="2143" w:type="pct"/>
            <w:tcBorders>
              <w:top w:val="nil"/>
              <w:left w:val="nil"/>
              <w:bottom w:val="nil"/>
              <w:right w:val="nil"/>
            </w:tcBorders>
            <w:vAlign w:val="top"/>
          </w:tcPr>
          <w:p w14:paraId="3F152A3E">
            <w:pPr>
              <w:spacing w:before="60" w:after="60"/>
              <w:jc w:val="left"/>
            </w:pPr>
            <w:r>
              <w:rPr>
                <w:rFonts w:ascii="Times New Roman" w:hAnsi="Times New Roman"/>
              </w:rPr>
              <w:t>Abstract, Line 1: "…A Systematic Review and Meta-Analysis of Randomized Controlled Trials…"</w:t>
            </w:r>
          </w:p>
        </w:tc>
      </w:tr>
      <w:tr w14:paraId="0C02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4C8A2B84">
            <w:pPr>
              <w:spacing w:before="60" w:after="60"/>
              <w:jc w:val="left"/>
            </w:pPr>
            <w:r>
              <w:rPr>
                <w:rFonts w:ascii="Times New Roman" w:hAnsi="Times New Roman" w:eastAsia="Times New Roman" w:cs="Times New Roman"/>
                <w:b/>
                <w:bCs/>
                <w:sz w:val="18"/>
                <w:szCs w:val="18"/>
              </w:rPr>
              <w:t>Background</w:t>
            </w:r>
          </w:p>
        </w:tc>
        <w:tc>
          <w:tcPr>
            <w:tcW w:w="249" w:type="pct"/>
            <w:tcBorders>
              <w:top w:val="nil"/>
              <w:left w:val="nil"/>
              <w:bottom w:val="nil"/>
              <w:right w:val="nil"/>
            </w:tcBorders>
            <w:vAlign w:val="top"/>
          </w:tcPr>
          <w:p w14:paraId="4D7224AB">
            <w:pPr>
              <w:spacing w:before="60" w:after="60"/>
              <w:jc w:val="left"/>
            </w:pPr>
          </w:p>
        </w:tc>
        <w:tc>
          <w:tcPr>
            <w:tcW w:w="1964" w:type="pct"/>
            <w:tcBorders>
              <w:top w:val="nil"/>
              <w:left w:val="nil"/>
              <w:bottom w:val="nil"/>
              <w:right w:val="nil"/>
            </w:tcBorders>
            <w:vAlign w:val="top"/>
          </w:tcPr>
          <w:p w14:paraId="41F21DB8">
            <w:pPr>
              <w:spacing w:before="60" w:after="60"/>
              <w:jc w:val="left"/>
            </w:pPr>
          </w:p>
        </w:tc>
        <w:tc>
          <w:tcPr>
            <w:tcW w:w="2143" w:type="pct"/>
            <w:tcBorders>
              <w:top w:val="nil"/>
              <w:left w:val="nil"/>
              <w:bottom w:val="nil"/>
              <w:right w:val="nil"/>
            </w:tcBorders>
            <w:vAlign w:val="top"/>
          </w:tcPr>
          <w:p w14:paraId="182E6E6D">
            <w:pPr>
              <w:spacing w:before="60" w:after="60"/>
              <w:jc w:val="left"/>
            </w:pPr>
          </w:p>
        </w:tc>
      </w:tr>
      <w:tr w14:paraId="245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7B5C8391">
            <w:pPr>
              <w:spacing w:before="60" w:after="60"/>
              <w:jc w:val="left"/>
            </w:pPr>
            <w:r>
              <w:rPr>
                <w:rFonts w:ascii="Times New Roman" w:hAnsi="Times New Roman" w:eastAsia="Times New Roman" w:cs="Times New Roman"/>
                <w:b w:val="0"/>
                <w:bCs w:val="0"/>
                <w:sz w:val="18"/>
                <w:szCs w:val="18"/>
              </w:rPr>
              <w:t>Objectives</w:t>
            </w:r>
          </w:p>
        </w:tc>
        <w:tc>
          <w:tcPr>
            <w:tcW w:w="249" w:type="pct"/>
            <w:tcBorders>
              <w:top w:val="nil"/>
              <w:left w:val="nil"/>
              <w:bottom w:val="nil"/>
              <w:right w:val="nil"/>
            </w:tcBorders>
            <w:vAlign w:val="top"/>
          </w:tcPr>
          <w:p w14:paraId="5AD0E7F4">
            <w:pPr>
              <w:spacing w:before="60" w:after="60"/>
              <w:jc w:val="left"/>
            </w:pPr>
            <w:r>
              <w:rPr>
                <w:rFonts w:ascii="Times New Roman" w:hAnsi="Times New Roman" w:eastAsia="Times New Roman" w:cs="Times New Roman"/>
                <w:b w:val="0"/>
                <w:bCs w:val="0"/>
                <w:sz w:val="18"/>
                <w:szCs w:val="18"/>
              </w:rPr>
              <w:t>2</w:t>
            </w:r>
          </w:p>
        </w:tc>
        <w:tc>
          <w:tcPr>
            <w:tcW w:w="1964" w:type="pct"/>
            <w:tcBorders>
              <w:top w:val="nil"/>
              <w:left w:val="nil"/>
              <w:bottom w:val="nil"/>
              <w:right w:val="nil"/>
            </w:tcBorders>
            <w:vAlign w:val="top"/>
          </w:tcPr>
          <w:p w14:paraId="446ED431">
            <w:pPr>
              <w:spacing w:before="60" w:after="60"/>
              <w:jc w:val="left"/>
            </w:pPr>
            <w:r>
              <w:rPr>
                <w:rFonts w:ascii="Times New Roman" w:hAnsi="Times New Roman" w:eastAsia="Times New Roman" w:cs="Times New Roman"/>
                <w:b w:val="0"/>
                <w:bCs w:val="0"/>
                <w:sz w:val="18"/>
                <w:szCs w:val="18"/>
              </w:rPr>
              <w:t>Provide an explicit statement of the main objective(s) or question(s) the review addresses.</w:t>
            </w:r>
          </w:p>
        </w:tc>
        <w:tc>
          <w:tcPr>
            <w:tcW w:w="2143" w:type="pct"/>
            <w:tcBorders>
              <w:top w:val="nil"/>
              <w:left w:val="nil"/>
              <w:bottom w:val="nil"/>
              <w:right w:val="nil"/>
            </w:tcBorders>
            <w:vAlign w:val="top"/>
          </w:tcPr>
          <w:p w14:paraId="7AA863D2">
            <w:pPr>
              <w:spacing w:before="60" w:after="60"/>
              <w:jc w:val="left"/>
            </w:pPr>
            <w:r>
              <w:rPr>
                <w:rFonts w:ascii="Times New Roman" w:hAnsi="Times New Roman"/>
              </w:rPr>
              <w:t>Abstract, Background: "…to pool the effects of GenAI-integrated teaching on knowledge and clinical skill scores…"</w:t>
            </w:r>
          </w:p>
        </w:tc>
      </w:tr>
      <w:tr w14:paraId="0729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7297D287">
            <w:pPr>
              <w:spacing w:before="60" w:after="60"/>
              <w:jc w:val="left"/>
            </w:pPr>
            <w:r>
              <w:rPr>
                <w:rFonts w:ascii="Times New Roman" w:hAnsi="Times New Roman" w:eastAsia="Times New Roman" w:cs="Times New Roman"/>
                <w:b/>
                <w:bCs/>
                <w:sz w:val="18"/>
                <w:szCs w:val="18"/>
              </w:rPr>
              <w:t>Methods</w:t>
            </w:r>
          </w:p>
        </w:tc>
        <w:tc>
          <w:tcPr>
            <w:tcW w:w="249" w:type="pct"/>
            <w:tcBorders>
              <w:top w:val="nil"/>
              <w:left w:val="nil"/>
              <w:bottom w:val="nil"/>
              <w:right w:val="nil"/>
            </w:tcBorders>
            <w:vAlign w:val="top"/>
          </w:tcPr>
          <w:p w14:paraId="63E7DBC0">
            <w:pPr>
              <w:spacing w:before="60" w:after="60"/>
              <w:jc w:val="left"/>
            </w:pPr>
          </w:p>
        </w:tc>
        <w:tc>
          <w:tcPr>
            <w:tcW w:w="1964" w:type="pct"/>
            <w:tcBorders>
              <w:top w:val="nil"/>
              <w:left w:val="nil"/>
              <w:bottom w:val="nil"/>
              <w:right w:val="nil"/>
            </w:tcBorders>
            <w:vAlign w:val="top"/>
          </w:tcPr>
          <w:p w14:paraId="02039D79">
            <w:pPr>
              <w:spacing w:before="60" w:after="60"/>
              <w:jc w:val="left"/>
            </w:pPr>
          </w:p>
        </w:tc>
        <w:tc>
          <w:tcPr>
            <w:tcW w:w="2143" w:type="pct"/>
            <w:tcBorders>
              <w:top w:val="nil"/>
              <w:left w:val="nil"/>
              <w:bottom w:val="nil"/>
              <w:right w:val="nil"/>
            </w:tcBorders>
            <w:vAlign w:val="top"/>
          </w:tcPr>
          <w:p w14:paraId="05742A1E">
            <w:pPr>
              <w:spacing w:before="60" w:after="60"/>
              <w:jc w:val="left"/>
            </w:pPr>
          </w:p>
        </w:tc>
      </w:tr>
      <w:tr w14:paraId="0662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45AA8DFE">
            <w:pPr>
              <w:spacing w:before="60" w:after="60"/>
              <w:jc w:val="left"/>
            </w:pPr>
            <w:r>
              <w:rPr>
                <w:rFonts w:ascii="Times New Roman" w:hAnsi="Times New Roman" w:eastAsia="Times New Roman" w:cs="Times New Roman"/>
                <w:b w:val="0"/>
                <w:bCs w:val="0"/>
                <w:sz w:val="18"/>
                <w:szCs w:val="18"/>
              </w:rPr>
              <w:t>Eligibility criteria</w:t>
            </w:r>
          </w:p>
        </w:tc>
        <w:tc>
          <w:tcPr>
            <w:tcW w:w="249" w:type="pct"/>
            <w:tcBorders>
              <w:top w:val="nil"/>
              <w:left w:val="nil"/>
              <w:bottom w:val="nil"/>
              <w:right w:val="nil"/>
            </w:tcBorders>
            <w:vAlign w:val="top"/>
          </w:tcPr>
          <w:p w14:paraId="3F4DBF32">
            <w:pPr>
              <w:spacing w:before="60" w:after="60"/>
              <w:jc w:val="left"/>
            </w:pPr>
            <w:r>
              <w:rPr>
                <w:rFonts w:ascii="Times New Roman" w:hAnsi="Times New Roman" w:eastAsia="Times New Roman" w:cs="Times New Roman"/>
                <w:b w:val="0"/>
                <w:bCs w:val="0"/>
                <w:sz w:val="18"/>
                <w:szCs w:val="18"/>
              </w:rPr>
              <w:t>3</w:t>
            </w:r>
          </w:p>
        </w:tc>
        <w:tc>
          <w:tcPr>
            <w:tcW w:w="1964" w:type="pct"/>
            <w:tcBorders>
              <w:top w:val="nil"/>
              <w:left w:val="nil"/>
              <w:bottom w:val="nil"/>
              <w:right w:val="nil"/>
            </w:tcBorders>
            <w:vAlign w:val="top"/>
          </w:tcPr>
          <w:p w14:paraId="47A5E654">
            <w:pPr>
              <w:spacing w:before="60" w:after="60"/>
              <w:jc w:val="left"/>
            </w:pPr>
            <w:r>
              <w:rPr>
                <w:rFonts w:ascii="Times New Roman" w:hAnsi="Times New Roman" w:eastAsia="Times New Roman" w:cs="Times New Roman"/>
                <w:b w:val="0"/>
                <w:bCs w:val="0"/>
                <w:sz w:val="18"/>
                <w:szCs w:val="18"/>
              </w:rPr>
              <w:t>Specify the inclusion and exclusion criteria for the review.</w:t>
            </w:r>
          </w:p>
        </w:tc>
        <w:tc>
          <w:tcPr>
            <w:tcW w:w="2143" w:type="pct"/>
            <w:tcBorders>
              <w:top w:val="nil"/>
              <w:left w:val="nil"/>
              <w:bottom w:val="nil"/>
              <w:right w:val="nil"/>
            </w:tcBorders>
            <w:vAlign w:val="top"/>
          </w:tcPr>
          <w:p w14:paraId="398F505E">
            <w:pPr>
              <w:spacing w:before="60" w:after="60"/>
              <w:jc w:val="left"/>
            </w:pPr>
            <w:r>
              <w:rPr>
                <w:rFonts w:ascii="Times New Roman" w:hAnsi="Times New Roman"/>
              </w:rPr>
              <w:t>Abstract, Methods: "We included RCTs in which GenAI-integrated medical education was compared against traditional teaching methods."</w:t>
            </w:r>
          </w:p>
        </w:tc>
      </w:tr>
      <w:tr w14:paraId="5FFE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0CFDB62A">
            <w:pPr>
              <w:spacing w:before="60" w:after="60"/>
              <w:jc w:val="left"/>
            </w:pPr>
            <w:r>
              <w:rPr>
                <w:rFonts w:ascii="Times New Roman" w:hAnsi="Times New Roman" w:eastAsia="Times New Roman" w:cs="Times New Roman"/>
                <w:b w:val="0"/>
                <w:bCs w:val="0"/>
                <w:sz w:val="18"/>
                <w:szCs w:val="18"/>
              </w:rPr>
              <w:t>Information sources</w:t>
            </w:r>
          </w:p>
        </w:tc>
        <w:tc>
          <w:tcPr>
            <w:tcW w:w="249" w:type="pct"/>
            <w:tcBorders>
              <w:top w:val="nil"/>
              <w:left w:val="nil"/>
              <w:bottom w:val="nil"/>
              <w:right w:val="nil"/>
            </w:tcBorders>
            <w:vAlign w:val="top"/>
          </w:tcPr>
          <w:p w14:paraId="717651C2">
            <w:pPr>
              <w:spacing w:before="60" w:after="60"/>
              <w:jc w:val="left"/>
            </w:pPr>
            <w:r>
              <w:rPr>
                <w:rFonts w:ascii="Times New Roman" w:hAnsi="Times New Roman" w:eastAsia="Times New Roman" w:cs="Times New Roman"/>
                <w:b w:val="0"/>
                <w:bCs w:val="0"/>
                <w:sz w:val="18"/>
                <w:szCs w:val="18"/>
              </w:rPr>
              <w:t>4</w:t>
            </w:r>
          </w:p>
        </w:tc>
        <w:tc>
          <w:tcPr>
            <w:tcW w:w="1964" w:type="pct"/>
            <w:tcBorders>
              <w:top w:val="nil"/>
              <w:left w:val="nil"/>
              <w:bottom w:val="nil"/>
              <w:right w:val="nil"/>
            </w:tcBorders>
            <w:vAlign w:val="top"/>
          </w:tcPr>
          <w:p w14:paraId="78017814">
            <w:pPr>
              <w:spacing w:before="60" w:after="60"/>
              <w:jc w:val="left"/>
            </w:pPr>
            <w:r>
              <w:rPr>
                <w:rFonts w:ascii="Times New Roman" w:hAnsi="Times New Roman" w:eastAsia="Times New Roman" w:cs="Times New Roman"/>
                <w:b w:val="0"/>
                <w:bCs w:val="0"/>
                <w:sz w:val="18"/>
                <w:szCs w:val="18"/>
              </w:rPr>
              <w:t>Specify the information sources (e.g. databases, registers) used to identify studies and the date when each was last searched.</w:t>
            </w:r>
          </w:p>
        </w:tc>
        <w:tc>
          <w:tcPr>
            <w:tcW w:w="2143" w:type="pct"/>
            <w:tcBorders>
              <w:top w:val="nil"/>
              <w:left w:val="nil"/>
              <w:bottom w:val="nil"/>
              <w:right w:val="nil"/>
            </w:tcBorders>
            <w:vAlign w:val="top"/>
          </w:tcPr>
          <w:p w14:paraId="6C8BE3FE">
            <w:pPr>
              <w:spacing w:before="60" w:after="60"/>
              <w:jc w:val="left"/>
            </w:pPr>
            <w:r>
              <w:rPr>
                <w:rFonts w:ascii="Times New Roman" w:hAnsi="Times New Roman"/>
              </w:rPr>
              <w:t>Abstract, Methods: "Six databases (PubMed, Cochrane Library, Embase, Web of Science, CNKI, and Wanfang) were searched for the period January 2020 to December 2025."</w:t>
            </w:r>
          </w:p>
        </w:tc>
      </w:tr>
      <w:tr w14:paraId="6A4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244E75FE">
            <w:pPr>
              <w:spacing w:before="60" w:after="60"/>
              <w:jc w:val="left"/>
            </w:pPr>
            <w:r>
              <w:rPr>
                <w:rFonts w:ascii="Times New Roman" w:hAnsi="Times New Roman" w:eastAsia="Times New Roman" w:cs="Times New Roman"/>
                <w:b w:val="0"/>
                <w:bCs w:val="0"/>
                <w:sz w:val="18"/>
                <w:szCs w:val="18"/>
              </w:rPr>
              <w:t>Risk of bias</w:t>
            </w:r>
          </w:p>
        </w:tc>
        <w:tc>
          <w:tcPr>
            <w:tcW w:w="249" w:type="pct"/>
            <w:tcBorders>
              <w:top w:val="nil"/>
              <w:left w:val="nil"/>
              <w:bottom w:val="nil"/>
              <w:right w:val="nil"/>
            </w:tcBorders>
            <w:vAlign w:val="top"/>
          </w:tcPr>
          <w:p w14:paraId="79847AF3">
            <w:pPr>
              <w:spacing w:before="60" w:after="60"/>
              <w:jc w:val="left"/>
            </w:pPr>
            <w:r>
              <w:rPr>
                <w:rFonts w:ascii="Times New Roman" w:hAnsi="Times New Roman" w:eastAsia="Times New Roman" w:cs="Times New Roman"/>
                <w:b w:val="0"/>
                <w:bCs w:val="0"/>
                <w:sz w:val="18"/>
                <w:szCs w:val="18"/>
              </w:rPr>
              <w:t>5</w:t>
            </w:r>
          </w:p>
        </w:tc>
        <w:tc>
          <w:tcPr>
            <w:tcW w:w="1964" w:type="pct"/>
            <w:tcBorders>
              <w:top w:val="nil"/>
              <w:left w:val="nil"/>
              <w:bottom w:val="nil"/>
              <w:right w:val="nil"/>
            </w:tcBorders>
            <w:vAlign w:val="top"/>
          </w:tcPr>
          <w:p w14:paraId="65C61F88">
            <w:pPr>
              <w:spacing w:before="60" w:after="60"/>
              <w:jc w:val="left"/>
            </w:pPr>
            <w:r>
              <w:rPr>
                <w:rFonts w:ascii="Times New Roman" w:hAnsi="Times New Roman" w:eastAsia="Times New Roman" w:cs="Times New Roman"/>
                <w:b w:val="0"/>
                <w:bCs w:val="0"/>
                <w:sz w:val="18"/>
                <w:szCs w:val="18"/>
              </w:rPr>
              <w:t>Specify the methods used to assess risk of bias in the included studies.</w:t>
            </w:r>
          </w:p>
        </w:tc>
        <w:tc>
          <w:tcPr>
            <w:tcW w:w="2143" w:type="pct"/>
            <w:tcBorders>
              <w:top w:val="nil"/>
              <w:left w:val="nil"/>
              <w:bottom w:val="nil"/>
              <w:right w:val="nil"/>
            </w:tcBorders>
            <w:vAlign w:val="top"/>
          </w:tcPr>
          <w:p w14:paraId="5271F0E7">
            <w:pPr>
              <w:spacing w:before="60" w:after="60"/>
              <w:jc w:val="left"/>
            </w:pPr>
            <w:r>
              <w:rPr>
                <w:rFonts w:ascii="Times New Roman" w:hAnsi="Times New Roman"/>
              </w:rPr>
              <w:t>Abstract, Methods: "Risk of bias was evaluated using the Cochrane RoB 2 tool; evidence certainty was graded with GRADE."</w:t>
            </w:r>
          </w:p>
        </w:tc>
      </w:tr>
      <w:tr w14:paraId="2CC5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36572D7D">
            <w:pPr>
              <w:spacing w:before="60" w:after="60"/>
              <w:jc w:val="left"/>
            </w:pPr>
            <w:r>
              <w:rPr>
                <w:rFonts w:ascii="Times New Roman" w:hAnsi="Times New Roman" w:eastAsia="Times New Roman" w:cs="Times New Roman"/>
                <w:b w:val="0"/>
                <w:bCs w:val="0"/>
                <w:sz w:val="18"/>
                <w:szCs w:val="18"/>
              </w:rPr>
              <w:t>Synthesis of results</w:t>
            </w:r>
          </w:p>
        </w:tc>
        <w:tc>
          <w:tcPr>
            <w:tcW w:w="249" w:type="pct"/>
            <w:tcBorders>
              <w:top w:val="nil"/>
              <w:left w:val="nil"/>
              <w:bottom w:val="nil"/>
              <w:right w:val="nil"/>
            </w:tcBorders>
            <w:vAlign w:val="top"/>
          </w:tcPr>
          <w:p w14:paraId="473043F8">
            <w:pPr>
              <w:spacing w:before="60" w:after="60"/>
              <w:jc w:val="left"/>
            </w:pPr>
            <w:r>
              <w:rPr>
                <w:rFonts w:ascii="Times New Roman" w:hAnsi="Times New Roman" w:eastAsia="Times New Roman" w:cs="Times New Roman"/>
                <w:b w:val="0"/>
                <w:bCs w:val="0"/>
                <w:sz w:val="18"/>
                <w:szCs w:val="18"/>
              </w:rPr>
              <w:t>6</w:t>
            </w:r>
          </w:p>
        </w:tc>
        <w:tc>
          <w:tcPr>
            <w:tcW w:w="1964" w:type="pct"/>
            <w:tcBorders>
              <w:top w:val="nil"/>
              <w:left w:val="nil"/>
              <w:bottom w:val="nil"/>
              <w:right w:val="nil"/>
            </w:tcBorders>
            <w:vAlign w:val="top"/>
          </w:tcPr>
          <w:p w14:paraId="2ED49224">
            <w:pPr>
              <w:spacing w:before="60" w:after="60"/>
              <w:jc w:val="left"/>
            </w:pPr>
            <w:r>
              <w:rPr>
                <w:rFonts w:ascii="Times New Roman" w:hAnsi="Times New Roman" w:eastAsia="Times New Roman" w:cs="Times New Roman"/>
                <w:b w:val="0"/>
                <w:bCs w:val="0"/>
                <w:sz w:val="18"/>
                <w:szCs w:val="18"/>
              </w:rPr>
              <w:t>Specify the methods used to present and synthesise results.</w:t>
            </w:r>
          </w:p>
        </w:tc>
        <w:tc>
          <w:tcPr>
            <w:tcW w:w="2143" w:type="pct"/>
            <w:tcBorders>
              <w:top w:val="nil"/>
              <w:left w:val="nil"/>
              <w:bottom w:val="nil"/>
              <w:right w:val="nil"/>
            </w:tcBorders>
            <w:vAlign w:val="top"/>
          </w:tcPr>
          <w:p w14:paraId="5A1B3AE6">
            <w:pPr>
              <w:spacing w:before="60" w:after="60"/>
              <w:jc w:val="left"/>
            </w:pPr>
            <w:r>
              <w:rPr>
                <w:rFonts w:ascii="Times New Roman" w:hAnsi="Times New Roman"/>
              </w:rPr>
              <w:t>Abstract, Methods: "Random-effects meta-analysis with standardized mean differences (SMD, Hedges' g) and 95% CIs."</w:t>
            </w:r>
          </w:p>
        </w:tc>
      </w:tr>
      <w:tr w14:paraId="0E21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027F085C">
            <w:pPr>
              <w:spacing w:before="60" w:after="60"/>
              <w:jc w:val="left"/>
            </w:pPr>
            <w:r>
              <w:rPr>
                <w:rFonts w:ascii="Times New Roman" w:hAnsi="Times New Roman" w:eastAsia="Times New Roman" w:cs="Times New Roman"/>
                <w:b/>
                <w:bCs/>
                <w:sz w:val="18"/>
                <w:szCs w:val="18"/>
              </w:rPr>
              <w:t>Results</w:t>
            </w:r>
          </w:p>
        </w:tc>
        <w:tc>
          <w:tcPr>
            <w:tcW w:w="249" w:type="pct"/>
            <w:tcBorders>
              <w:top w:val="nil"/>
              <w:left w:val="nil"/>
              <w:bottom w:val="nil"/>
              <w:right w:val="nil"/>
            </w:tcBorders>
            <w:vAlign w:val="top"/>
          </w:tcPr>
          <w:p w14:paraId="4EA8B861">
            <w:pPr>
              <w:spacing w:before="60" w:after="60"/>
              <w:jc w:val="left"/>
            </w:pPr>
          </w:p>
        </w:tc>
        <w:tc>
          <w:tcPr>
            <w:tcW w:w="1964" w:type="pct"/>
            <w:tcBorders>
              <w:top w:val="nil"/>
              <w:left w:val="nil"/>
              <w:bottom w:val="nil"/>
              <w:right w:val="nil"/>
            </w:tcBorders>
            <w:vAlign w:val="top"/>
          </w:tcPr>
          <w:p w14:paraId="03B60E21">
            <w:pPr>
              <w:spacing w:before="60" w:after="60"/>
              <w:jc w:val="left"/>
            </w:pPr>
          </w:p>
        </w:tc>
        <w:tc>
          <w:tcPr>
            <w:tcW w:w="2143" w:type="pct"/>
            <w:tcBorders>
              <w:top w:val="nil"/>
              <w:left w:val="nil"/>
              <w:bottom w:val="nil"/>
              <w:right w:val="nil"/>
            </w:tcBorders>
            <w:vAlign w:val="top"/>
          </w:tcPr>
          <w:p w14:paraId="6738A1A8">
            <w:pPr>
              <w:spacing w:before="60" w:after="60"/>
              <w:jc w:val="left"/>
            </w:pPr>
          </w:p>
        </w:tc>
      </w:tr>
      <w:tr w14:paraId="10E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55E37B0C">
            <w:pPr>
              <w:spacing w:before="60" w:after="60"/>
              <w:jc w:val="left"/>
            </w:pPr>
            <w:r>
              <w:rPr>
                <w:rFonts w:ascii="Times New Roman" w:hAnsi="Times New Roman" w:eastAsia="Times New Roman" w:cs="Times New Roman"/>
                <w:b w:val="0"/>
                <w:bCs w:val="0"/>
                <w:sz w:val="18"/>
                <w:szCs w:val="18"/>
              </w:rPr>
              <w:t>Included studies</w:t>
            </w:r>
          </w:p>
        </w:tc>
        <w:tc>
          <w:tcPr>
            <w:tcW w:w="249" w:type="pct"/>
            <w:tcBorders>
              <w:top w:val="nil"/>
              <w:left w:val="nil"/>
              <w:bottom w:val="nil"/>
              <w:right w:val="nil"/>
            </w:tcBorders>
            <w:vAlign w:val="top"/>
          </w:tcPr>
          <w:p w14:paraId="2A1109C9">
            <w:pPr>
              <w:spacing w:before="60" w:after="60"/>
              <w:jc w:val="left"/>
            </w:pPr>
            <w:r>
              <w:rPr>
                <w:rFonts w:ascii="Times New Roman" w:hAnsi="Times New Roman" w:eastAsia="Times New Roman" w:cs="Times New Roman"/>
                <w:b w:val="0"/>
                <w:bCs w:val="0"/>
                <w:sz w:val="18"/>
                <w:szCs w:val="18"/>
              </w:rPr>
              <w:t>7</w:t>
            </w:r>
          </w:p>
        </w:tc>
        <w:tc>
          <w:tcPr>
            <w:tcW w:w="1964" w:type="pct"/>
            <w:tcBorders>
              <w:top w:val="nil"/>
              <w:left w:val="nil"/>
              <w:bottom w:val="nil"/>
              <w:right w:val="nil"/>
            </w:tcBorders>
            <w:vAlign w:val="top"/>
          </w:tcPr>
          <w:p w14:paraId="5726E51A">
            <w:pPr>
              <w:spacing w:before="60" w:after="60"/>
              <w:jc w:val="left"/>
            </w:pPr>
            <w:r>
              <w:rPr>
                <w:rFonts w:ascii="Times New Roman" w:hAnsi="Times New Roman" w:eastAsia="Times New Roman" w:cs="Times New Roman"/>
                <w:b w:val="0"/>
                <w:bCs w:val="0"/>
                <w:sz w:val="18"/>
                <w:szCs w:val="18"/>
              </w:rPr>
              <w:t>Give the total number of included studies and participants and summarise relevant characteristics of studies.</w:t>
            </w:r>
          </w:p>
        </w:tc>
        <w:tc>
          <w:tcPr>
            <w:tcW w:w="2143" w:type="pct"/>
            <w:tcBorders>
              <w:top w:val="nil"/>
              <w:left w:val="nil"/>
              <w:bottom w:val="nil"/>
              <w:right w:val="nil"/>
            </w:tcBorders>
            <w:vAlign w:val="top"/>
          </w:tcPr>
          <w:p w14:paraId="07B7F390">
            <w:pPr>
              <w:spacing w:before="60" w:after="60"/>
              <w:jc w:val="left"/>
            </w:pPr>
            <w:r>
              <w:rPr>
                <w:rFonts w:ascii="Times New Roman" w:hAnsi="Times New Roman"/>
              </w:rPr>
              <w:t>Abstract, Results: "We identified 20 eligible RCTs (1430 participants in total)."</w:t>
            </w:r>
          </w:p>
        </w:tc>
      </w:tr>
      <w:tr w14:paraId="5794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55A1B931">
            <w:pPr>
              <w:spacing w:before="60" w:after="60"/>
              <w:jc w:val="left"/>
            </w:pPr>
            <w:r>
              <w:rPr>
                <w:rFonts w:ascii="Times New Roman" w:hAnsi="Times New Roman" w:eastAsia="Times New Roman" w:cs="Times New Roman"/>
                <w:b w:val="0"/>
                <w:bCs w:val="0"/>
                <w:sz w:val="18"/>
                <w:szCs w:val="18"/>
              </w:rPr>
              <w:t>Synthesis of results</w:t>
            </w:r>
          </w:p>
        </w:tc>
        <w:tc>
          <w:tcPr>
            <w:tcW w:w="249" w:type="pct"/>
            <w:tcBorders>
              <w:top w:val="nil"/>
              <w:left w:val="nil"/>
              <w:bottom w:val="nil"/>
              <w:right w:val="nil"/>
            </w:tcBorders>
            <w:vAlign w:val="top"/>
          </w:tcPr>
          <w:p w14:paraId="2B56ED2D">
            <w:pPr>
              <w:spacing w:before="60" w:after="60"/>
              <w:jc w:val="left"/>
            </w:pPr>
            <w:r>
              <w:rPr>
                <w:rFonts w:ascii="Times New Roman" w:hAnsi="Times New Roman" w:eastAsia="Times New Roman" w:cs="Times New Roman"/>
                <w:b w:val="0"/>
                <w:bCs w:val="0"/>
                <w:sz w:val="18"/>
                <w:szCs w:val="18"/>
              </w:rPr>
              <w:t>8</w:t>
            </w:r>
          </w:p>
        </w:tc>
        <w:tc>
          <w:tcPr>
            <w:tcW w:w="1964" w:type="pct"/>
            <w:tcBorders>
              <w:top w:val="nil"/>
              <w:left w:val="nil"/>
              <w:bottom w:val="nil"/>
              <w:right w:val="nil"/>
            </w:tcBorders>
            <w:vAlign w:val="top"/>
          </w:tcPr>
          <w:p w14:paraId="55031759">
            <w:pPr>
              <w:spacing w:before="60" w:after="60"/>
              <w:jc w:val="left"/>
            </w:pPr>
            <w:r>
              <w:rPr>
                <w:rFonts w:ascii="Times New Roman" w:hAnsi="Times New Roman" w:eastAsia="Times New Roman" w:cs="Times New Roman"/>
                <w:b w:val="0"/>
                <w:bCs w:val="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2143" w:type="pct"/>
            <w:tcBorders>
              <w:top w:val="nil"/>
              <w:left w:val="nil"/>
              <w:bottom w:val="nil"/>
              <w:right w:val="nil"/>
            </w:tcBorders>
            <w:vAlign w:val="top"/>
          </w:tcPr>
          <w:p w14:paraId="49B1A5F7">
            <w:pPr>
              <w:spacing w:before="60" w:after="60"/>
              <w:jc w:val="left"/>
            </w:pPr>
            <w:r>
              <w:rPr>
                <w:rFonts w:ascii="Times New Roman" w:hAnsi="Times New Roman"/>
              </w:rPr>
              <w:t>Abstract, Results: "Post-intervention knowledge scores were higher in GenAI groups (SMD = 0.99, 95% CI: 0.49–1.49, P = 0.001; k = 11; I² = 86.7%)…clinical skill scores (SMD = 1.09, 95% CI: 0.81–1.38, P &lt; 0.001; k = 8; I² = 41.0%)."</w:t>
            </w:r>
          </w:p>
        </w:tc>
      </w:tr>
      <w:tr w14:paraId="7FC0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0FDCB9D2">
            <w:pPr>
              <w:spacing w:before="60" w:after="60"/>
              <w:jc w:val="left"/>
            </w:pPr>
            <w:r>
              <w:rPr>
                <w:rFonts w:ascii="Times New Roman" w:hAnsi="Times New Roman" w:eastAsia="Times New Roman" w:cs="Times New Roman"/>
                <w:b/>
                <w:bCs/>
                <w:sz w:val="18"/>
                <w:szCs w:val="18"/>
              </w:rPr>
              <w:t>Discussion</w:t>
            </w:r>
          </w:p>
        </w:tc>
        <w:tc>
          <w:tcPr>
            <w:tcW w:w="249" w:type="pct"/>
            <w:tcBorders>
              <w:top w:val="nil"/>
              <w:left w:val="nil"/>
              <w:bottom w:val="nil"/>
              <w:right w:val="nil"/>
            </w:tcBorders>
            <w:vAlign w:val="top"/>
          </w:tcPr>
          <w:p w14:paraId="3D4932B9">
            <w:pPr>
              <w:spacing w:before="60" w:after="60"/>
              <w:jc w:val="left"/>
            </w:pPr>
          </w:p>
        </w:tc>
        <w:tc>
          <w:tcPr>
            <w:tcW w:w="1964" w:type="pct"/>
            <w:tcBorders>
              <w:top w:val="nil"/>
              <w:left w:val="nil"/>
              <w:bottom w:val="nil"/>
              <w:right w:val="nil"/>
            </w:tcBorders>
            <w:vAlign w:val="top"/>
          </w:tcPr>
          <w:p w14:paraId="359B90AE">
            <w:pPr>
              <w:spacing w:before="60" w:after="60"/>
              <w:jc w:val="left"/>
            </w:pPr>
          </w:p>
        </w:tc>
        <w:tc>
          <w:tcPr>
            <w:tcW w:w="2143" w:type="pct"/>
            <w:tcBorders>
              <w:top w:val="nil"/>
              <w:left w:val="nil"/>
              <w:bottom w:val="nil"/>
              <w:right w:val="nil"/>
            </w:tcBorders>
            <w:vAlign w:val="top"/>
          </w:tcPr>
          <w:p w14:paraId="35287758">
            <w:pPr>
              <w:spacing w:before="60" w:after="60"/>
              <w:jc w:val="left"/>
            </w:pPr>
          </w:p>
        </w:tc>
      </w:tr>
      <w:tr w14:paraId="6EBE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3010B23E">
            <w:pPr>
              <w:spacing w:before="60" w:after="60"/>
              <w:jc w:val="left"/>
            </w:pPr>
            <w:r>
              <w:rPr>
                <w:rFonts w:ascii="Times New Roman" w:hAnsi="Times New Roman" w:eastAsia="Times New Roman" w:cs="Times New Roman"/>
                <w:b w:val="0"/>
                <w:bCs w:val="0"/>
                <w:sz w:val="18"/>
                <w:szCs w:val="18"/>
              </w:rPr>
              <w:t>Limitations of evidence</w:t>
            </w:r>
          </w:p>
        </w:tc>
        <w:tc>
          <w:tcPr>
            <w:tcW w:w="249" w:type="pct"/>
            <w:tcBorders>
              <w:top w:val="nil"/>
              <w:left w:val="nil"/>
              <w:bottom w:val="nil"/>
              <w:right w:val="nil"/>
            </w:tcBorders>
            <w:vAlign w:val="top"/>
          </w:tcPr>
          <w:p w14:paraId="25F8E4FA">
            <w:pPr>
              <w:spacing w:before="60" w:after="60"/>
              <w:jc w:val="left"/>
            </w:pPr>
            <w:r>
              <w:rPr>
                <w:rFonts w:ascii="Times New Roman" w:hAnsi="Times New Roman" w:eastAsia="Times New Roman" w:cs="Times New Roman"/>
                <w:b w:val="0"/>
                <w:bCs w:val="0"/>
                <w:sz w:val="18"/>
                <w:szCs w:val="18"/>
              </w:rPr>
              <w:t>9</w:t>
            </w:r>
          </w:p>
        </w:tc>
        <w:tc>
          <w:tcPr>
            <w:tcW w:w="1964" w:type="pct"/>
            <w:tcBorders>
              <w:top w:val="nil"/>
              <w:left w:val="nil"/>
              <w:bottom w:val="nil"/>
              <w:right w:val="nil"/>
            </w:tcBorders>
            <w:vAlign w:val="top"/>
          </w:tcPr>
          <w:p w14:paraId="3A30A94C">
            <w:pPr>
              <w:spacing w:before="60" w:after="60"/>
              <w:jc w:val="left"/>
            </w:pPr>
            <w:r>
              <w:rPr>
                <w:rFonts w:ascii="Times New Roman" w:hAnsi="Times New Roman" w:eastAsia="Times New Roman" w:cs="Times New Roman"/>
                <w:b w:val="0"/>
                <w:bCs w:val="0"/>
                <w:sz w:val="18"/>
                <w:szCs w:val="18"/>
              </w:rPr>
              <w:t>Provide a brief summary of the limitations of the evidence included in the review (e.g. study risk of bias, inconsistency and imprecision).</w:t>
            </w:r>
          </w:p>
        </w:tc>
        <w:tc>
          <w:tcPr>
            <w:tcW w:w="2143" w:type="pct"/>
            <w:tcBorders>
              <w:top w:val="nil"/>
              <w:left w:val="nil"/>
              <w:bottom w:val="nil"/>
              <w:right w:val="nil"/>
            </w:tcBorders>
            <w:vAlign w:val="top"/>
          </w:tcPr>
          <w:p w14:paraId="59204F76">
            <w:pPr>
              <w:spacing w:before="60" w:after="60"/>
              <w:jc w:val="left"/>
            </w:pPr>
            <w:r>
              <w:rPr>
                <w:rFonts w:ascii="Times New Roman" w:hAnsi="Times New Roman"/>
              </w:rPr>
              <w:t>Abstract, Conclusion: Implicitly addressed through noting evidence certainty "sits at low to moderate" and calling for "well-powered, multicenter RCTs with longer follow-up."</w:t>
            </w:r>
          </w:p>
        </w:tc>
      </w:tr>
      <w:tr w14:paraId="2C8F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1A771DEE">
            <w:pPr>
              <w:spacing w:before="60" w:after="60"/>
              <w:jc w:val="left"/>
            </w:pPr>
            <w:r>
              <w:rPr>
                <w:rFonts w:ascii="Times New Roman" w:hAnsi="Times New Roman" w:eastAsia="Times New Roman" w:cs="Times New Roman"/>
                <w:b w:val="0"/>
                <w:bCs w:val="0"/>
                <w:sz w:val="18"/>
                <w:szCs w:val="18"/>
              </w:rPr>
              <w:t>Interpretation</w:t>
            </w:r>
          </w:p>
        </w:tc>
        <w:tc>
          <w:tcPr>
            <w:tcW w:w="249" w:type="pct"/>
            <w:tcBorders>
              <w:top w:val="nil"/>
              <w:left w:val="nil"/>
              <w:bottom w:val="nil"/>
              <w:right w:val="nil"/>
            </w:tcBorders>
            <w:vAlign w:val="top"/>
          </w:tcPr>
          <w:p w14:paraId="00B1AF79">
            <w:pPr>
              <w:spacing w:before="60" w:after="60"/>
              <w:jc w:val="left"/>
            </w:pPr>
            <w:r>
              <w:rPr>
                <w:rFonts w:ascii="Times New Roman" w:hAnsi="Times New Roman" w:eastAsia="Times New Roman" w:cs="Times New Roman"/>
                <w:b w:val="0"/>
                <w:bCs w:val="0"/>
                <w:sz w:val="18"/>
                <w:szCs w:val="18"/>
              </w:rPr>
              <w:t>10</w:t>
            </w:r>
          </w:p>
        </w:tc>
        <w:tc>
          <w:tcPr>
            <w:tcW w:w="1964" w:type="pct"/>
            <w:tcBorders>
              <w:top w:val="nil"/>
              <w:left w:val="nil"/>
              <w:bottom w:val="nil"/>
              <w:right w:val="nil"/>
            </w:tcBorders>
            <w:vAlign w:val="top"/>
          </w:tcPr>
          <w:p w14:paraId="5371FEB5">
            <w:pPr>
              <w:spacing w:before="60" w:after="60"/>
              <w:jc w:val="left"/>
            </w:pPr>
            <w:r>
              <w:rPr>
                <w:rFonts w:ascii="Times New Roman" w:hAnsi="Times New Roman" w:eastAsia="Times New Roman" w:cs="Times New Roman"/>
                <w:b w:val="0"/>
                <w:bCs w:val="0"/>
                <w:sz w:val="18"/>
                <w:szCs w:val="18"/>
              </w:rPr>
              <w:t>Provide a general interpretation of the results and important implications.</w:t>
            </w:r>
          </w:p>
        </w:tc>
        <w:tc>
          <w:tcPr>
            <w:tcW w:w="2143" w:type="pct"/>
            <w:tcBorders>
              <w:top w:val="nil"/>
              <w:left w:val="nil"/>
              <w:bottom w:val="nil"/>
              <w:right w:val="nil"/>
            </w:tcBorders>
            <w:vAlign w:val="top"/>
          </w:tcPr>
          <w:p w14:paraId="1ECB9AEB">
            <w:pPr>
              <w:spacing w:before="60" w:after="60"/>
              <w:jc w:val="left"/>
            </w:pPr>
            <w:r>
              <w:rPr>
                <w:rFonts w:ascii="Times New Roman" w:hAnsi="Times New Roman"/>
              </w:rPr>
              <w:t>Abstract, Conclusion: "Using GenAI in medical education seems to lead to moderate-to-large gains in knowledge and clinical skills; the knowledge improvements appear to carry over beyond the teaching period itself."</w:t>
            </w:r>
          </w:p>
        </w:tc>
      </w:tr>
      <w:tr w14:paraId="7658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6BDF8BF9">
            <w:pPr>
              <w:spacing w:before="60" w:after="60"/>
              <w:jc w:val="left"/>
            </w:pPr>
            <w:r>
              <w:rPr>
                <w:rFonts w:ascii="Times New Roman" w:hAnsi="Times New Roman" w:eastAsia="Times New Roman" w:cs="Times New Roman"/>
                <w:b/>
                <w:bCs/>
                <w:sz w:val="18"/>
                <w:szCs w:val="18"/>
              </w:rPr>
              <w:t>Other</w:t>
            </w:r>
          </w:p>
        </w:tc>
        <w:tc>
          <w:tcPr>
            <w:tcW w:w="249" w:type="pct"/>
            <w:tcBorders>
              <w:top w:val="nil"/>
              <w:left w:val="nil"/>
              <w:bottom w:val="nil"/>
              <w:right w:val="nil"/>
            </w:tcBorders>
            <w:vAlign w:val="top"/>
          </w:tcPr>
          <w:p w14:paraId="19DE692C">
            <w:pPr>
              <w:spacing w:before="60" w:after="60"/>
              <w:jc w:val="left"/>
            </w:pPr>
          </w:p>
        </w:tc>
        <w:tc>
          <w:tcPr>
            <w:tcW w:w="1964" w:type="pct"/>
            <w:tcBorders>
              <w:top w:val="nil"/>
              <w:left w:val="nil"/>
              <w:bottom w:val="nil"/>
              <w:right w:val="nil"/>
            </w:tcBorders>
            <w:vAlign w:val="top"/>
          </w:tcPr>
          <w:p w14:paraId="65A396B7">
            <w:pPr>
              <w:spacing w:before="60" w:after="60"/>
              <w:jc w:val="left"/>
            </w:pPr>
          </w:p>
        </w:tc>
        <w:tc>
          <w:tcPr>
            <w:tcW w:w="2143" w:type="pct"/>
            <w:tcBorders>
              <w:top w:val="nil"/>
              <w:left w:val="nil"/>
              <w:bottom w:val="nil"/>
              <w:right w:val="nil"/>
            </w:tcBorders>
            <w:vAlign w:val="top"/>
          </w:tcPr>
          <w:p w14:paraId="66F53153">
            <w:pPr>
              <w:spacing w:before="60" w:after="60"/>
              <w:jc w:val="left"/>
            </w:pPr>
          </w:p>
        </w:tc>
      </w:tr>
      <w:tr w14:paraId="1F4A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nil"/>
              <w:right w:val="nil"/>
            </w:tcBorders>
            <w:vAlign w:val="top"/>
          </w:tcPr>
          <w:p w14:paraId="16A5446E">
            <w:pPr>
              <w:spacing w:before="60" w:after="60"/>
              <w:jc w:val="left"/>
            </w:pPr>
            <w:r>
              <w:rPr>
                <w:rFonts w:ascii="Times New Roman" w:hAnsi="Times New Roman" w:eastAsia="Times New Roman" w:cs="Times New Roman"/>
                <w:b w:val="0"/>
                <w:bCs w:val="0"/>
                <w:sz w:val="18"/>
                <w:szCs w:val="18"/>
              </w:rPr>
              <w:t>Funding</w:t>
            </w:r>
          </w:p>
        </w:tc>
        <w:tc>
          <w:tcPr>
            <w:tcW w:w="249" w:type="pct"/>
            <w:tcBorders>
              <w:top w:val="nil"/>
              <w:left w:val="nil"/>
              <w:bottom w:val="nil"/>
              <w:right w:val="nil"/>
            </w:tcBorders>
            <w:vAlign w:val="top"/>
          </w:tcPr>
          <w:p w14:paraId="0BA2D5B8">
            <w:pPr>
              <w:spacing w:before="60" w:after="60"/>
              <w:jc w:val="left"/>
            </w:pPr>
            <w:r>
              <w:rPr>
                <w:rFonts w:ascii="Times New Roman" w:hAnsi="Times New Roman" w:eastAsia="Times New Roman" w:cs="Times New Roman"/>
                <w:b w:val="0"/>
                <w:bCs w:val="0"/>
                <w:sz w:val="18"/>
                <w:szCs w:val="18"/>
              </w:rPr>
              <w:t>11</w:t>
            </w:r>
          </w:p>
        </w:tc>
        <w:tc>
          <w:tcPr>
            <w:tcW w:w="1964" w:type="pct"/>
            <w:tcBorders>
              <w:top w:val="nil"/>
              <w:left w:val="nil"/>
              <w:bottom w:val="nil"/>
              <w:right w:val="nil"/>
            </w:tcBorders>
            <w:vAlign w:val="top"/>
          </w:tcPr>
          <w:p w14:paraId="2EA461E6">
            <w:pPr>
              <w:spacing w:before="60" w:after="60"/>
              <w:jc w:val="left"/>
            </w:pPr>
            <w:r>
              <w:rPr>
                <w:rFonts w:ascii="Times New Roman" w:hAnsi="Times New Roman" w:eastAsia="Times New Roman" w:cs="Times New Roman"/>
                <w:b w:val="0"/>
                <w:bCs w:val="0"/>
                <w:sz w:val="18"/>
                <w:szCs w:val="18"/>
              </w:rPr>
              <w:t>Specify the primary source of funding for the review.</w:t>
            </w:r>
          </w:p>
        </w:tc>
        <w:tc>
          <w:tcPr>
            <w:tcW w:w="2143" w:type="pct"/>
            <w:tcBorders>
              <w:top w:val="nil"/>
              <w:left w:val="nil"/>
              <w:bottom w:val="nil"/>
              <w:right w:val="nil"/>
            </w:tcBorders>
            <w:vAlign w:val="top"/>
          </w:tcPr>
          <w:p w14:paraId="57793FF3">
            <w:pPr>
              <w:spacing w:before="60" w:after="60"/>
              <w:jc w:val="left"/>
            </w:pPr>
            <w:r>
              <w:rPr>
                <w:rFonts w:ascii="Times New Roman" w:hAnsi="Times New Roman"/>
              </w:rPr>
              <w:t>Declarations, Funding: "[To be inserted]"</w:t>
            </w:r>
          </w:p>
        </w:tc>
      </w:tr>
      <w:tr w14:paraId="2999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pct"/>
            <w:tcBorders>
              <w:top w:val="nil"/>
              <w:left w:val="nil"/>
              <w:bottom w:val="single" w:color="000000" w:sz="12" w:space="0"/>
              <w:right w:val="nil"/>
            </w:tcBorders>
            <w:vAlign w:val="top"/>
          </w:tcPr>
          <w:p w14:paraId="1C719A06">
            <w:pPr>
              <w:spacing w:before="60" w:after="60"/>
              <w:jc w:val="left"/>
            </w:pPr>
            <w:r>
              <w:rPr>
                <w:rFonts w:ascii="Times New Roman" w:hAnsi="Times New Roman" w:eastAsia="Times New Roman" w:cs="Times New Roman"/>
                <w:b w:val="0"/>
                <w:bCs w:val="0"/>
                <w:sz w:val="18"/>
                <w:szCs w:val="18"/>
              </w:rPr>
              <w:t>Registration</w:t>
            </w:r>
          </w:p>
        </w:tc>
        <w:tc>
          <w:tcPr>
            <w:tcW w:w="249" w:type="pct"/>
            <w:tcBorders>
              <w:top w:val="nil"/>
              <w:left w:val="nil"/>
              <w:bottom w:val="single" w:color="000000" w:sz="12" w:space="0"/>
              <w:right w:val="nil"/>
            </w:tcBorders>
            <w:vAlign w:val="top"/>
          </w:tcPr>
          <w:p w14:paraId="265173E0">
            <w:pPr>
              <w:spacing w:before="60" w:after="60"/>
              <w:jc w:val="left"/>
            </w:pPr>
            <w:r>
              <w:rPr>
                <w:rFonts w:ascii="Times New Roman" w:hAnsi="Times New Roman" w:eastAsia="Times New Roman" w:cs="Times New Roman"/>
                <w:b w:val="0"/>
                <w:bCs w:val="0"/>
                <w:sz w:val="18"/>
                <w:szCs w:val="18"/>
              </w:rPr>
              <w:t>12</w:t>
            </w:r>
          </w:p>
        </w:tc>
        <w:tc>
          <w:tcPr>
            <w:tcW w:w="1964" w:type="pct"/>
            <w:tcBorders>
              <w:top w:val="nil"/>
              <w:left w:val="nil"/>
              <w:bottom w:val="single" w:color="000000" w:sz="12" w:space="0"/>
              <w:right w:val="nil"/>
            </w:tcBorders>
            <w:vAlign w:val="top"/>
          </w:tcPr>
          <w:p w14:paraId="2C720B66">
            <w:pPr>
              <w:spacing w:before="60" w:after="60"/>
              <w:jc w:val="left"/>
            </w:pPr>
            <w:r>
              <w:rPr>
                <w:rFonts w:ascii="Times New Roman" w:hAnsi="Times New Roman" w:eastAsia="Times New Roman" w:cs="Times New Roman"/>
                <w:b w:val="0"/>
                <w:bCs w:val="0"/>
                <w:sz w:val="18"/>
                <w:szCs w:val="18"/>
              </w:rPr>
              <w:t>Provide the register name and registration number.</w:t>
            </w:r>
          </w:p>
        </w:tc>
        <w:tc>
          <w:tcPr>
            <w:tcW w:w="2143" w:type="pct"/>
            <w:tcBorders>
              <w:top w:val="nil"/>
              <w:left w:val="nil"/>
              <w:bottom w:val="single" w:color="000000" w:sz="12" w:space="0"/>
              <w:right w:val="nil"/>
            </w:tcBorders>
            <w:vAlign w:val="top"/>
          </w:tcPr>
          <w:p w14:paraId="170C2519">
            <w:pPr>
              <w:spacing w:before="60" w:after="60"/>
              <w:jc w:val="left"/>
            </w:pPr>
            <w:r>
              <w:rPr>
                <w:rFonts w:ascii="Times New Roman" w:hAnsi="Times New Roman"/>
              </w:rPr>
              <w:t>Methods, Section 2.1: "The review protocol was prospectively registered with PROSPERO."</w:t>
            </w:r>
          </w:p>
        </w:tc>
      </w:tr>
    </w:tbl>
    <w:p w14:paraId="0A59FF24">
      <w:pPr>
        <w:spacing w:before="300"/>
        <w:rPr>
          <w:i w:val="0"/>
          <w:iCs w:val="0"/>
        </w:rPr>
      </w:pPr>
      <w:r>
        <w:rPr>
          <w:rFonts w:ascii="Times New Roman" w:hAnsi="Times New Roman" w:eastAsia="Times New Roman" w:cs="Times New Roman"/>
          <w:i w:val="0"/>
          <w:iCs w:val="0"/>
          <w:sz w:val="16"/>
          <w:szCs w:val="16"/>
        </w:rPr>
        <w:t>
From: Page MJ, McKenzie JE, Bossuyt PM, et al. The PRISMA 2020 statement: an updated guideline for reporting systematic reviews. BMJ 2021;372:n71. doi: 10.1136/bmj.n71</w:t>
      </w:r>
    </w:p>
    <w:p w14:paraId="49D6ABBE">
      <w:pPr>
        <w:spacing w:before="100"/>
        <w:rPr>
          <w:i w:val="0"/>
          <w:iCs w:val="0"/>
        </w:rPr>
      </w:pPr>
      <w:r>
        <w:rPr>
          <w:rFonts w:ascii="Times New Roman" w:hAnsi="Times New Roman" w:eastAsia="Times New Roman" w:cs="Times New Roman"/>
          <w:i w:val="0"/>
          <w:iCs w:val="0"/>
          <w:sz w:val="16"/>
          <w:szCs w:val="16"/>
        </w:rPr>
        <w:t>This abstract checklist retains the same items as those included in the PRISMA for Abstracts statement published in 2013, but has been revised to make the wording consistent with the PRISMA 2020 statement and includes a new item recommending authors specify the methods used to present and synthesise results (item #6).</w:t>
      </w:r>
      <w:bookmarkStart w:id="0" w:name="_GoBack"/>
      <w:bookmarkEnd w:id="0"/>
    </w:p>
    <w:sectPr>
      <w:pgSz w:w="11906" w:h="16838"/>
      <w:pgMar w:top="720" w:right="720" w:bottom="720" w:left="72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useFELayout/>
    <w:compatSetting w:name="compatibilityMode" w:uri="http://schemas.microsoft.com/office/word" w:val="15"/>
  </w:compat>
  <w:rsids>
    <w:rsidRoot w:val="00000000"/>
    <w:rsid w:val="118D1C27"/>
    <w:rsid w:val="2B734150"/>
    <w:rsid w:val="74A273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0"/>
      <w:szCs w:val="20"/>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0"/>
      <w:szCs w:val="20"/>
    </w:rPr>
  </w:style>
  <w:style w:type="paragraph" w:styleId="6">
    <w:name w:val="heading 5"/>
    <w:next w:val="1"/>
    <w:qFormat/>
    <w:uiPriority w:val="0"/>
    <w:rPr>
      <w:rFonts w:ascii="Times New Roman" w:hAnsi="Times New Roman" w:eastAsia="Times New Roman" w:cs="Times New Roman"/>
      <w:color w:val="2E74B5"/>
      <w:sz w:val="20"/>
      <w:szCs w:val="20"/>
    </w:rPr>
  </w:style>
  <w:style w:type="paragraph" w:styleId="7">
    <w:name w:val="heading 6"/>
    <w:next w:val="1"/>
    <w:qFormat/>
    <w:uiPriority w:val="0"/>
    <w:rPr>
      <w:rFonts w:ascii="Times New Roman" w:hAnsi="Times New Roman" w:eastAsia="Times New Roman" w:cs="Times New Roman"/>
      <w:color w:val="1F4D78"/>
      <w:sz w:val="2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paragraph" w:styleId="9">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paragraph" w:styleId="10">
    <w:name w:val="Title"/>
    <w:qFormat/>
    <w:uiPriority w:val="0"/>
    <w:rPr>
      <w:rFonts w:ascii="Times New Roman" w:hAnsi="Times New Roman" w:eastAsia="Times New Roman" w:cs="Times New Roman"/>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Times New Roman" w:cs="Times New Roman"/>
      <w:sz w:val="20"/>
      <w:szCs w:val="20"/>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554</Words>
  <Characters>3289</Characters>
  <TotalTime>0</TotalTime>
  <ScaleCrop>false</ScaleCrop>
  <LinksUpToDate>false</LinksUpToDate>
  <CharactersWithSpaces>3781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2026-03-04T03:50:00Z</dcterms:created>
  <dc:creator>Un-named</dc:creator>
  <cp:lastModifiedBy>青春无言</cp:lastModifiedBy>
  <dcterms:modified xsi:type="dcterms:W3CDTF">2026-03-13T11:19:10Z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eyJoZGlkIjoiZDcxMDBjYzQ5MTZlYjNmZjk2OTU3YzI4NjAzNjFjZTMiLCJ1c2VySWQiOiI1OTYxMzI4NTkifQ==</vt:lpwstr>
  </property>
  <property fmtid="{D5CDD505-2E9C-101B-9397-08002B2CF9AE}" pid="3" name="KSOProductBuildVer">
    <vt:lpwstr>2052-12.1.0.25225</vt:lpwstr>
  </property>
  <property fmtid="{D5CDD505-2E9C-101B-9397-08002B2CF9AE}" pid="4" name="ICV">
    <vt:lpwstr>25F4A6FA8A384A0E899CAFC6EC70D005_12</vt:lpwstr>
  </property>
</Properties>
</file>