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45A12" w14:textId="77777777" w:rsidR="004173D4" w:rsidRDefault="004173D4" w:rsidP="004173D4">
      <w:pPr>
        <w:spacing w:before="120" w:after="120" w:line="480" w:lineRule="auto"/>
        <w:jc w:val="both"/>
        <w:rPr>
          <w:rFonts w:ascii="Times New Roman" w:eastAsia="Times New Roman" w:hAnsi="Times New Roman" w:cs="Times New Roman"/>
          <w:b/>
          <w:bCs/>
        </w:rPr>
      </w:pPr>
      <w:r>
        <w:rPr>
          <w:rFonts w:ascii="Times New Roman" w:eastAsia="Times New Roman" w:hAnsi="Times New Roman" w:cs="Times New Roman"/>
          <w:b/>
          <w:bCs/>
        </w:rPr>
        <w:t>APPENDIX 1</w:t>
      </w:r>
    </w:p>
    <w:p w14:paraId="27F02CFF" w14:textId="77777777" w:rsidR="004173D4" w:rsidRDefault="004173D4" w:rsidP="004173D4">
      <w:pPr>
        <w:spacing w:line="480" w:lineRule="auto"/>
        <w:jc w:val="both"/>
        <w:rPr>
          <w:rFonts w:ascii="Times New Roman" w:eastAsia="Times New Roman" w:hAnsi="Times New Roman" w:cs="Times New Roman"/>
          <w:b/>
          <w:bCs/>
          <w:sz w:val="24"/>
          <w:szCs w:val="24"/>
        </w:rPr>
      </w:pPr>
      <w:bookmarkStart w:id="0" w:name="_heading=h.31zgqrd6ss6p" w:colFirst="0" w:colLast="0"/>
      <w:bookmarkEnd w:id="0"/>
      <w:r>
        <w:rPr>
          <w:rFonts w:ascii="Times New Roman" w:eastAsia="Times New Roman" w:hAnsi="Times New Roman" w:cs="Times New Roman"/>
          <w:b/>
          <w:bCs/>
          <w:sz w:val="24"/>
          <w:szCs w:val="24"/>
        </w:rPr>
        <w:t>Modified USPHS-Ryge criteria for clinical evaluation of direct Posterior Resin Composite Restorations.</w:t>
      </w:r>
    </w:p>
    <w:p w14:paraId="43FAFEEA" w14:textId="77777777" w:rsidR="004173D4" w:rsidRDefault="004173D4" w:rsidP="004173D4">
      <w:pPr>
        <w:keepNext/>
        <w:spacing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Table 0-1: Modified UHSPS tool</w:t>
      </w:r>
    </w:p>
    <w:tbl>
      <w:tblPr>
        <w:tblW w:w="97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36"/>
        <w:gridCol w:w="5011"/>
      </w:tblGrid>
      <w:tr w:rsidR="004173D4" w14:paraId="00BEAE80" w14:textId="77777777" w:rsidTr="0047420C">
        <w:tc>
          <w:tcPr>
            <w:tcW w:w="4736" w:type="dxa"/>
          </w:tcPr>
          <w:p w14:paraId="0F122D67" w14:textId="77777777" w:rsidR="004173D4" w:rsidRDefault="004173D4" w:rsidP="0047420C">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COLOR MATCH </w:t>
            </w:r>
          </w:p>
          <w:p w14:paraId="47648C74" w14:textId="77777777" w:rsidR="004173D4" w:rsidRDefault="004173D4" w:rsidP="0047420C">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Alpha (A) Visual inspection </w:t>
            </w:r>
          </w:p>
          <w:p w14:paraId="776D1547" w14:textId="77777777" w:rsidR="004173D4" w:rsidRDefault="004173D4" w:rsidP="0047420C">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restoration appears to match the shade and translucency of adjacent tooth tissues. </w:t>
            </w:r>
          </w:p>
          <w:p w14:paraId="2ED64E83" w14:textId="77777777" w:rsidR="004173D4" w:rsidRDefault="004173D4" w:rsidP="0047420C">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Bravo (B) Visual inspection </w:t>
            </w:r>
          </w:p>
          <w:p w14:paraId="6E8ECC08" w14:textId="77777777" w:rsidR="004173D4" w:rsidRDefault="004173D4" w:rsidP="0047420C">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restoration does not match the shade and translucency of adjacent tooth tissues, but the mismatch is within the normal range of tooth shades. (Within normal range: Similar to silicate cement restorations for which the dentist did not quite succeed in matching tooth colour by his choice among available silicate cement shades.) </w:t>
            </w:r>
          </w:p>
          <w:p w14:paraId="773643F1" w14:textId="77777777" w:rsidR="004173D4" w:rsidRDefault="004173D4" w:rsidP="0047420C">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Charlie (C) Visual inspection</w:t>
            </w:r>
          </w:p>
          <w:p w14:paraId="77D96A43" w14:textId="77777777" w:rsidR="004173D4" w:rsidRDefault="004173D4" w:rsidP="0047420C">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restoration does not match the shade and translucency of the adjacent tooth structure, and the mismatch is outside the normal range of tooth shades and translucency. </w:t>
            </w:r>
          </w:p>
        </w:tc>
        <w:tc>
          <w:tcPr>
            <w:tcW w:w="5011" w:type="dxa"/>
          </w:tcPr>
          <w:p w14:paraId="6ACE73F7" w14:textId="77777777" w:rsidR="004173D4" w:rsidRDefault="004173D4" w:rsidP="0047420C">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ANATOMIC CONTOUR</w:t>
            </w:r>
          </w:p>
          <w:p w14:paraId="0D43ACAA" w14:textId="77777777" w:rsidR="004173D4" w:rsidRDefault="004173D4" w:rsidP="0047420C">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Alpha (A) Visual inspection and explorer </w:t>
            </w:r>
            <w:r>
              <w:rPr>
                <w:rFonts w:ascii="Times New Roman" w:eastAsia="Times New Roman" w:hAnsi="Times New Roman" w:cs="Times New Roman"/>
                <w:sz w:val="24"/>
                <w:szCs w:val="24"/>
              </w:rPr>
              <w:tab/>
            </w:r>
          </w:p>
          <w:p w14:paraId="7843B8D1" w14:textId="77777777" w:rsidR="004173D4" w:rsidRDefault="004173D4" w:rsidP="0047420C">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restoration is a continuation of existing anatomic form or is slightly flattened. It may be over contoured. When the side of the explorer is placed tangentially across the restoration, it does not touch two opposing cavosurface line angles at the same time. </w:t>
            </w:r>
          </w:p>
          <w:p w14:paraId="59161991" w14:textId="77777777" w:rsidR="004173D4" w:rsidRDefault="004173D4" w:rsidP="0047420C">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Bravo (B) Visual inspection and explorer </w:t>
            </w:r>
          </w:p>
          <w:p w14:paraId="3FDFC264" w14:textId="77777777" w:rsidR="004173D4" w:rsidRDefault="004173D4" w:rsidP="0047420C">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surface concavity is evident. When the side of the explorer is placed tangentially across the restoration, it does not touch two opposing cavosurface line angles at the same time, but the dentin or base is not exposed. </w:t>
            </w:r>
          </w:p>
          <w:p w14:paraId="063153B1" w14:textId="77777777" w:rsidR="004173D4" w:rsidRDefault="004173D4" w:rsidP="0047420C">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Charlie (C) Visual inspection and explorer</w:t>
            </w:r>
          </w:p>
          <w:p w14:paraId="2D646D37" w14:textId="77777777" w:rsidR="004173D4" w:rsidRDefault="004173D4" w:rsidP="0047420C">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There is a loss of restorative substance such that a surface concavity is evident and the base and/or dentin is exposed. </w:t>
            </w:r>
          </w:p>
        </w:tc>
      </w:tr>
      <w:tr w:rsidR="004173D4" w14:paraId="3E73C9F5" w14:textId="77777777" w:rsidTr="0047420C">
        <w:trPr>
          <w:trHeight w:val="6605"/>
        </w:trPr>
        <w:tc>
          <w:tcPr>
            <w:tcW w:w="4736" w:type="dxa"/>
          </w:tcPr>
          <w:p w14:paraId="2E391DF9" w14:textId="77777777" w:rsidR="004173D4" w:rsidRDefault="004173D4" w:rsidP="0047420C">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 xml:space="preserve">CAVOSURFACE MARGINAL DISCOLORATION </w:t>
            </w:r>
          </w:p>
          <w:p w14:paraId="603F9925" w14:textId="77777777" w:rsidR="004173D4" w:rsidRDefault="004173D4" w:rsidP="0047420C">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Alpha (A) Visual inspection </w:t>
            </w:r>
          </w:p>
          <w:p w14:paraId="02E314EC" w14:textId="77777777" w:rsidR="004173D4" w:rsidRDefault="004173D4" w:rsidP="0047420C">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is no visual evidence of marginal discoloration different from the colour of the restorative material and from the colour of the adjacent tooth structure. </w:t>
            </w:r>
          </w:p>
          <w:p w14:paraId="5CA64FE4" w14:textId="77777777" w:rsidR="004173D4" w:rsidRDefault="004173D4" w:rsidP="0047420C">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Bravo (B) Visual inspection </w:t>
            </w:r>
          </w:p>
          <w:p w14:paraId="7353B378" w14:textId="77777777" w:rsidR="004173D4" w:rsidRDefault="004173D4" w:rsidP="0047420C">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is visual evidence of marginal discoloration at the junction of the tooth structure and the restoration, but the discoloration has not penetrated along the restoration in a pulpal direction. </w:t>
            </w:r>
          </w:p>
          <w:p w14:paraId="6D190B09" w14:textId="77777777" w:rsidR="004173D4" w:rsidRDefault="004173D4" w:rsidP="0047420C">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Charlie (C) Visual inspection </w:t>
            </w:r>
          </w:p>
          <w:p w14:paraId="74C94FA1" w14:textId="77777777" w:rsidR="004173D4" w:rsidRDefault="004173D4" w:rsidP="0047420C">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is visual evidence of marginal discoloration at the junction of the tooth structure and the restoration that has penetrated along the restoration in a pulpal direction. </w:t>
            </w:r>
          </w:p>
        </w:tc>
        <w:tc>
          <w:tcPr>
            <w:tcW w:w="5011" w:type="dxa"/>
          </w:tcPr>
          <w:p w14:paraId="6A00BAF6" w14:textId="77777777" w:rsidR="004173D4" w:rsidRDefault="004173D4" w:rsidP="0047420C">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MARGINAL INTEGRITY </w:t>
            </w:r>
          </w:p>
          <w:p w14:paraId="391169BA" w14:textId="77777777" w:rsidR="004173D4" w:rsidRDefault="004173D4" w:rsidP="0047420C">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Alpha (A) Visual inspection and explorer </w:t>
            </w:r>
          </w:p>
          <w:p w14:paraId="6C11CFCC" w14:textId="77777777" w:rsidR="004173D4" w:rsidRDefault="004173D4" w:rsidP="0047420C">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explorer does not catch when drawn across the surface of the restoration toward the tooth, or, if the explorer does not catch, there is no visible crevice along the periphery of the restoration. </w:t>
            </w:r>
          </w:p>
          <w:p w14:paraId="025DAD0A" w14:textId="77777777" w:rsidR="004173D4" w:rsidRDefault="004173D4" w:rsidP="0047420C">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Bravo (B) Visual inspection and explorer </w:t>
            </w:r>
          </w:p>
          <w:p w14:paraId="5EC409B6" w14:textId="77777777" w:rsidR="004173D4" w:rsidRDefault="004173D4" w:rsidP="0047420C">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explorer catches and there is visible evidence of a crevice, which the explorer penetrates, indicating that the edge of the restoration does not adapt closely to the tooth structure. The dentin and/or the base is not exposed, and the restoration is not mobile. </w:t>
            </w:r>
          </w:p>
          <w:p w14:paraId="21B563FD" w14:textId="77777777" w:rsidR="004173D4" w:rsidRDefault="004173D4" w:rsidP="0047420C">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Charlie (C) Explorer</w:t>
            </w:r>
          </w:p>
          <w:p w14:paraId="46C9955C" w14:textId="77777777" w:rsidR="004173D4" w:rsidRDefault="004173D4" w:rsidP="0047420C">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explorer penetrates crevice defect extended to the dentino-enamel junction.  </w:t>
            </w:r>
          </w:p>
        </w:tc>
      </w:tr>
      <w:tr w:rsidR="004173D4" w14:paraId="009385AE" w14:textId="77777777" w:rsidTr="0047420C">
        <w:tc>
          <w:tcPr>
            <w:tcW w:w="4736" w:type="dxa"/>
          </w:tcPr>
          <w:p w14:paraId="7B17862E" w14:textId="77777777" w:rsidR="004173D4" w:rsidRDefault="004173D4" w:rsidP="0047420C">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SECONDARY CARIES</w:t>
            </w:r>
          </w:p>
          <w:p w14:paraId="50838C2B" w14:textId="77777777" w:rsidR="004173D4" w:rsidRDefault="004173D4" w:rsidP="0047420C">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Alpha (A) Visual inspection</w:t>
            </w:r>
          </w:p>
          <w:p w14:paraId="61A53864" w14:textId="77777777" w:rsidR="004173D4" w:rsidRDefault="004173D4" w:rsidP="0047420C">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restoration is a continuation of existing anatomic form adjacent to the restoration. </w:t>
            </w:r>
          </w:p>
          <w:p w14:paraId="1A714E50" w14:textId="77777777" w:rsidR="004173D4" w:rsidRDefault="004173D4" w:rsidP="0047420C">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Bravo (B) Visual inspection </w:t>
            </w:r>
          </w:p>
          <w:p w14:paraId="07D621D1" w14:textId="77777777" w:rsidR="004173D4" w:rsidRDefault="004173D4" w:rsidP="0047420C">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is visual evidence of dark keep discoloration adjacent to the restoration (but not directly associated with cavosurface margins). </w:t>
            </w:r>
          </w:p>
          <w:p w14:paraId="3CDBFEBB" w14:textId="77777777" w:rsidR="004173D4" w:rsidRDefault="004173D4" w:rsidP="0047420C">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5EC8216D" w14:textId="77777777" w:rsidR="004173D4" w:rsidRDefault="004173D4" w:rsidP="0047420C">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5011" w:type="dxa"/>
          </w:tcPr>
          <w:p w14:paraId="3EB7361A" w14:textId="77777777" w:rsidR="004173D4" w:rsidRDefault="004173D4" w:rsidP="0047420C">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SURFACE TEXTURE </w:t>
            </w:r>
          </w:p>
          <w:p w14:paraId="15A365AE" w14:textId="77777777" w:rsidR="004173D4" w:rsidRDefault="004173D4" w:rsidP="0047420C">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Alpha (A) Explorer </w:t>
            </w:r>
          </w:p>
          <w:p w14:paraId="38807CB5" w14:textId="77777777" w:rsidR="004173D4" w:rsidRDefault="004173D4" w:rsidP="0047420C">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Surface texture similar to polished enamel as determined by means of a sharp explorer. </w:t>
            </w:r>
          </w:p>
          <w:p w14:paraId="343D03F2" w14:textId="77777777" w:rsidR="004173D4" w:rsidRDefault="004173D4" w:rsidP="0047420C">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Bravo (B) Explorer </w:t>
            </w:r>
          </w:p>
          <w:p w14:paraId="23CD2CBD" w14:textId="77777777" w:rsidR="004173D4" w:rsidRDefault="004173D4" w:rsidP="0047420C">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Surface texture gritty or similar to a surface subject to a white stone or similar to a composite containing supramicron-sized particles. </w:t>
            </w:r>
          </w:p>
          <w:p w14:paraId="113A0FA0" w14:textId="77777777" w:rsidR="004173D4" w:rsidRDefault="004173D4" w:rsidP="0047420C">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Charlie (C) Explorer </w:t>
            </w:r>
          </w:p>
          <w:p w14:paraId="7B76331B" w14:textId="77777777" w:rsidR="004173D4" w:rsidRDefault="004173D4" w:rsidP="0047420C">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Surface pitting is sufficiently coarse to inhibit the continuous movement of an explorer across the surface.</w:t>
            </w:r>
          </w:p>
        </w:tc>
      </w:tr>
      <w:tr w:rsidR="004173D4" w14:paraId="0CC775F3" w14:textId="77777777" w:rsidTr="0047420C">
        <w:trPr>
          <w:trHeight w:val="3610"/>
        </w:trPr>
        <w:tc>
          <w:tcPr>
            <w:tcW w:w="4736" w:type="dxa"/>
          </w:tcPr>
          <w:p w14:paraId="367C02DC" w14:textId="77777777" w:rsidR="004173D4" w:rsidRDefault="004173D4" w:rsidP="0047420C">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GROSS FRACTURE </w:t>
            </w:r>
          </w:p>
          <w:p w14:paraId="4E867090" w14:textId="77777777" w:rsidR="004173D4" w:rsidRDefault="004173D4" w:rsidP="0047420C">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Alpha (A) Visual inspection and Explorer </w:t>
            </w:r>
          </w:p>
          <w:p w14:paraId="169923ED" w14:textId="77777777" w:rsidR="004173D4" w:rsidRDefault="004173D4" w:rsidP="0047420C">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Restoration is intact and fully retained. </w:t>
            </w:r>
          </w:p>
          <w:p w14:paraId="0C03E5E3" w14:textId="77777777" w:rsidR="004173D4" w:rsidRDefault="004173D4" w:rsidP="0047420C">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Bravo (B) Visual inspection </w:t>
            </w:r>
          </w:p>
          <w:p w14:paraId="0C96DE14" w14:textId="77777777" w:rsidR="004173D4" w:rsidRDefault="004173D4" w:rsidP="0047420C">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Restoration is partially retained with some portion of the restoration still intact. </w:t>
            </w:r>
          </w:p>
          <w:p w14:paraId="12D269FA" w14:textId="77777777" w:rsidR="004173D4" w:rsidRDefault="004173D4" w:rsidP="0047420C">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Charlie (C) Visual inspection</w:t>
            </w:r>
          </w:p>
          <w:p w14:paraId="2D3864F4" w14:textId="77777777" w:rsidR="004173D4" w:rsidRDefault="004173D4" w:rsidP="0047420C">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Restoration is completely missing. </w:t>
            </w:r>
          </w:p>
        </w:tc>
        <w:tc>
          <w:tcPr>
            <w:tcW w:w="5011" w:type="dxa"/>
          </w:tcPr>
          <w:p w14:paraId="6785A2E7" w14:textId="77777777" w:rsidR="004173D4" w:rsidRDefault="004173D4" w:rsidP="0047420C">
            <w:pPr>
              <w:spacing w:before="120" w:after="120" w:line="360" w:lineRule="auto"/>
              <w:jc w:val="both"/>
              <w:rPr>
                <w:rFonts w:ascii="Times New Roman" w:eastAsia="Times New Roman" w:hAnsi="Times New Roman" w:cs="Times New Roman"/>
                <w:sz w:val="24"/>
                <w:szCs w:val="24"/>
              </w:rPr>
            </w:pPr>
          </w:p>
        </w:tc>
      </w:tr>
    </w:tbl>
    <w:p w14:paraId="5B04B2AF" w14:textId="77777777" w:rsidR="004173D4" w:rsidRDefault="004173D4" w:rsidP="004173D4">
      <w:pPr>
        <w:widowControl w:val="0"/>
        <w:spacing w:before="120" w:after="240" w:line="480" w:lineRule="auto"/>
        <w:jc w:val="both"/>
        <w:rPr>
          <w:rFonts w:ascii="Times New Roman" w:eastAsia="Times New Roman" w:hAnsi="Times New Roman" w:cs="Times New Roman"/>
        </w:rPr>
      </w:pPr>
      <w:r>
        <w:rPr>
          <w:rFonts w:ascii="Times New Roman" w:eastAsia="Times New Roman" w:hAnsi="Times New Roman" w:cs="Times New Roman"/>
          <w:b/>
          <w:bCs/>
          <w:sz w:val="20"/>
          <w:szCs w:val="20"/>
        </w:rPr>
        <w:t xml:space="preserve">Source: Modified from </w:t>
      </w:r>
      <w:r>
        <w:rPr>
          <w:rFonts w:ascii="Times New Roman" w:eastAsia="Times New Roman" w:hAnsi="Times New Roman" w:cs="Times New Roman"/>
          <w:b/>
          <w:bCs/>
          <w:sz w:val="21"/>
          <w:szCs w:val="21"/>
        </w:rPr>
        <w:t>Barnes, D.M. et al (1995): A clinical evaluation of a resin-modified glass ionomer restorative material. J.A.D.A.: 126, 1245–1253, 1995.</w:t>
      </w:r>
    </w:p>
    <w:p w14:paraId="5E47C162" w14:textId="77777777" w:rsidR="004173D4" w:rsidRDefault="004173D4" w:rsidP="004173D4">
      <w:pPr>
        <w:spacing w:before="120" w:after="120" w:line="480" w:lineRule="auto"/>
        <w:jc w:val="both"/>
        <w:rPr>
          <w:rFonts w:ascii="Times New Roman" w:eastAsia="Times New Roman" w:hAnsi="Times New Roman" w:cs="Times New Roman"/>
          <w:b/>
          <w:bCs/>
        </w:rPr>
      </w:pPr>
      <w:bookmarkStart w:id="1" w:name="_heading=h.z4n1cz8t4a7g" w:colFirst="0" w:colLast="0"/>
      <w:bookmarkEnd w:id="1"/>
      <w:r>
        <w:rPr>
          <w:rFonts w:ascii="Times New Roman" w:eastAsia="Times New Roman" w:hAnsi="Times New Roman" w:cs="Times New Roman"/>
          <w:b/>
          <w:bCs/>
        </w:rPr>
        <w:t>APPENDIX II</w:t>
      </w:r>
    </w:p>
    <w:p w14:paraId="01D2B654" w14:textId="77777777" w:rsidR="004173D4" w:rsidRDefault="004173D4" w:rsidP="004173D4">
      <w:pPr>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Age:</w:t>
      </w:r>
      <w:r>
        <w:rPr>
          <w:rFonts w:ascii="Times New Roman" w:eastAsia="Times New Roman" w:hAnsi="Times New Roman" w:cs="Times New Roman"/>
          <w:sz w:val="24"/>
          <w:szCs w:val="24"/>
        </w:rPr>
        <w:tab/>
        <w:t>……………………</w:t>
      </w:r>
    </w:p>
    <w:p w14:paraId="0BA9734F" w14:textId="77777777" w:rsidR="004173D4" w:rsidRDefault="004173D4" w:rsidP="004173D4">
      <w:pPr>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Gender:</w:t>
      </w:r>
      <w:r>
        <w:rPr>
          <w:rFonts w:ascii="Times New Roman" w:eastAsia="Times New Roman" w:hAnsi="Times New Roman" w:cs="Times New Roman"/>
          <w:sz w:val="24"/>
          <w:szCs w:val="24"/>
        </w:rPr>
        <w:tab/>
        <w:t>…………………....</w:t>
      </w:r>
    </w:p>
    <w:p w14:paraId="7EB9596A" w14:textId="77777777" w:rsidR="004173D4" w:rsidRDefault="004173D4" w:rsidP="004173D4">
      <w:pPr>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Occupation: …………………….</w:t>
      </w:r>
    </w:p>
    <w:p w14:paraId="27A845CA" w14:textId="77777777" w:rsidR="004173D4" w:rsidRDefault="004173D4" w:rsidP="004173D4">
      <w:pPr>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Highest level of education attained</w:t>
      </w:r>
    </w:p>
    <w:p w14:paraId="7D8A1E89" w14:textId="77777777" w:rsidR="004173D4" w:rsidRDefault="004173D4" w:rsidP="004173D4">
      <w:pPr>
        <w:numPr>
          <w:ilvl w:val="1"/>
          <w:numId w:val="1"/>
        </w:numPr>
        <w:spacing w:line="360" w:lineRule="auto"/>
        <w:ind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Primary school</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Symbol" w:eastAsia="Symbol" w:hAnsi="Symbol" w:cs="Symbol"/>
          <w:sz w:val="28"/>
          <w:szCs w:val="28"/>
        </w:rPr>
        <w:t></w:t>
      </w:r>
    </w:p>
    <w:p w14:paraId="36C26AE7" w14:textId="77777777" w:rsidR="004173D4" w:rsidRDefault="004173D4" w:rsidP="004173D4">
      <w:pPr>
        <w:numPr>
          <w:ilvl w:val="1"/>
          <w:numId w:val="1"/>
        </w:numPr>
        <w:spacing w:line="360" w:lineRule="auto"/>
        <w:ind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Secondary school</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Symbol" w:eastAsia="Symbol" w:hAnsi="Symbol" w:cs="Symbol"/>
          <w:sz w:val="28"/>
          <w:szCs w:val="28"/>
        </w:rPr>
        <w:t></w:t>
      </w:r>
    </w:p>
    <w:p w14:paraId="5B8BE094" w14:textId="77777777" w:rsidR="004173D4" w:rsidRDefault="004173D4" w:rsidP="004173D4">
      <w:pPr>
        <w:numPr>
          <w:ilvl w:val="1"/>
          <w:numId w:val="1"/>
        </w:numPr>
        <w:spacing w:line="360" w:lineRule="auto"/>
        <w:ind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Tertiary level</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Symbol" w:eastAsia="Symbol" w:hAnsi="Symbol" w:cs="Symbol"/>
          <w:sz w:val="28"/>
          <w:szCs w:val="28"/>
        </w:rPr>
        <w:t></w:t>
      </w:r>
    </w:p>
    <w:p w14:paraId="2033849B" w14:textId="77777777" w:rsidR="004173D4" w:rsidRDefault="004173D4" w:rsidP="004173D4">
      <w:pPr>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 you use the following oral hygiene aids?</w:t>
      </w:r>
    </w:p>
    <w:p w14:paraId="7372E4EE" w14:textId="77777777" w:rsidR="004173D4" w:rsidRDefault="004173D4" w:rsidP="004173D4">
      <w:pPr>
        <w:numPr>
          <w:ilvl w:val="2"/>
          <w:numId w:val="5"/>
        </w:numPr>
        <w:spacing w:line="360" w:lineRule="auto"/>
        <w:ind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Dental floss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Symbol" w:eastAsia="Symbol" w:hAnsi="Symbol" w:cs="Symbol"/>
          <w:sz w:val="28"/>
          <w:szCs w:val="28"/>
        </w:rPr>
        <w:t></w:t>
      </w:r>
    </w:p>
    <w:p w14:paraId="19C56843" w14:textId="77777777" w:rsidR="004173D4" w:rsidRDefault="004173D4" w:rsidP="004173D4">
      <w:pPr>
        <w:numPr>
          <w:ilvl w:val="2"/>
          <w:numId w:val="5"/>
        </w:numPr>
        <w:spacing w:line="360" w:lineRule="auto"/>
        <w:ind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Tooth brush</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Symbol" w:eastAsia="Symbol" w:hAnsi="Symbol" w:cs="Symbol"/>
          <w:sz w:val="28"/>
          <w:szCs w:val="28"/>
        </w:rPr>
        <w:t></w:t>
      </w:r>
    </w:p>
    <w:p w14:paraId="453D9819" w14:textId="77777777" w:rsidR="004173D4" w:rsidRDefault="004173D4" w:rsidP="004173D4">
      <w:pPr>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How often do you brush your teeth?</w:t>
      </w:r>
    </w:p>
    <w:p w14:paraId="6700D50A" w14:textId="77777777" w:rsidR="004173D4" w:rsidRDefault="004173D4" w:rsidP="004173D4">
      <w:pPr>
        <w:numPr>
          <w:ilvl w:val="1"/>
          <w:numId w:val="4"/>
        </w:numPr>
        <w:spacing w:line="360" w:lineRule="auto"/>
        <w:ind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Once a day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Symbol" w:eastAsia="Symbol" w:hAnsi="Symbol" w:cs="Symbol"/>
          <w:sz w:val="28"/>
          <w:szCs w:val="28"/>
        </w:rPr>
        <w:t></w:t>
      </w:r>
    </w:p>
    <w:p w14:paraId="25F9D84C" w14:textId="77777777" w:rsidR="004173D4" w:rsidRDefault="004173D4" w:rsidP="004173D4">
      <w:pPr>
        <w:numPr>
          <w:ilvl w:val="1"/>
          <w:numId w:val="4"/>
        </w:numPr>
        <w:spacing w:line="360" w:lineRule="auto"/>
        <w:ind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Twice a day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Symbol" w:eastAsia="Symbol" w:hAnsi="Symbol" w:cs="Symbol"/>
          <w:sz w:val="28"/>
          <w:szCs w:val="28"/>
        </w:rPr>
        <w:t></w:t>
      </w:r>
    </w:p>
    <w:p w14:paraId="7CEB9227" w14:textId="77777777" w:rsidR="004173D4" w:rsidRDefault="004173D4" w:rsidP="004173D4">
      <w:pPr>
        <w:numPr>
          <w:ilvl w:val="1"/>
          <w:numId w:val="4"/>
        </w:numPr>
        <w:spacing w:line="360" w:lineRule="auto"/>
        <w:ind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More than twice a day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Symbol" w:eastAsia="Symbol" w:hAnsi="Symbol" w:cs="Symbol"/>
          <w:sz w:val="28"/>
          <w:szCs w:val="28"/>
        </w:rPr>
        <w:t></w:t>
      </w:r>
    </w:p>
    <w:p w14:paraId="7452EB5C" w14:textId="77777777" w:rsidR="004173D4" w:rsidRDefault="004173D4" w:rsidP="004173D4">
      <w:pPr>
        <w:spacing w:line="360" w:lineRule="auto"/>
        <w:ind w:left="993"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Please specify if answer is 3…………………………</w:t>
      </w:r>
    </w:p>
    <w:p w14:paraId="2C1C18BE" w14:textId="77777777" w:rsidR="004173D4" w:rsidRDefault="004173D4" w:rsidP="004173D4">
      <w:pPr>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How often do you visit a dentist?</w:t>
      </w:r>
    </w:p>
    <w:p w14:paraId="4CEDEF4A" w14:textId="77777777" w:rsidR="004173D4" w:rsidRDefault="004173D4" w:rsidP="004173D4">
      <w:pPr>
        <w:numPr>
          <w:ilvl w:val="1"/>
          <w:numId w:val="2"/>
        </w:numPr>
        <w:spacing w:line="360" w:lineRule="auto"/>
        <w:ind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Annually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Symbol" w:eastAsia="Symbol" w:hAnsi="Symbol" w:cs="Symbol"/>
          <w:sz w:val="28"/>
          <w:szCs w:val="28"/>
        </w:rPr>
        <w:t></w:t>
      </w:r>
    </w:p>
    <w:p w14:paraId="5F01C18C" w14:textId="77777777" w:rsidR="004173D4" w:rsidRDefault="004173D4" w:rsidP="004173D4">
      <w:pPr>
        <w:numPr>
          <w:ilvl w:val="1"/>
          <w:numId w:val="2"/>
        </w:numPr>
        <w:spacing w:line="360" w:lineRule="auto"/>
        <w:ind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Twice a year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Symbol" w:eastAsia="Symbol" w:hAnsi="Symbol" w:cs="Symbol"/>
          <w:sz w:val="28"/>
          <w:szCs w:val="28"/>
        </w:rPr>
        <w:t></w:t>
      </w:r>
    </w:p>
    <w:p w14:paraId="616B05A1" w14:textId="77777777" w:rsidR="004173D4" w:rsidRDefault="004173D4" w:rsidP="004173D4">
      <w:pPr>
        <w:numPr>
          <w:ilvl w:val="1"/>
          <w:numId w:val="2"/>
        </w:numPr>
        <w:spacing w:line="360" w:lineRule="auto"/>
        <w:ind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Bi-annually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Symbol" w:eastAsia="Symbol" w:hAnsi="Symbol" w:cs="Symbol"/>
          <w:sz w:val="28"/>
          <w:szCs w:val="28"/>
        </w:rPr>
        <w:t></w:t>
      </w:r>
    </w:p>
    <w:p w14:paraId="61C3CF4C" w14:textId="77777777" w:rsidR="004173D4" w:rsidRDefault="004173D4" w:rsidP="004173D4">
      <w:pPr>
        <w:numPr>
          <w:ilvl w:val="1"/>
          <w:numId w:val="2"/>
        </w:numPr>
        <w:spacing w:line="360" w:lineRule="auto"/>
        <w:ind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 need basis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Symbol" w:eastAsia="Symbol" w:hAnsi="Symbol" w:cs="Symbol"/>
          <w:sz w:val="28"/>
          <w:szCs w:val="28"/>
        </w:rPr>
        <w:t></w:t>
      </w:r>
    </w:p>
    <w:p w14:paraId="2FF48056" w14:textId="77777777" w:rsidR="004173D4" w:rsidRDefault="004173D4" w:rsidP="004173D4">
      <w:pPr>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 you suffer from any of the following chronic illnesses?</w:t>
      </w:r>
    </w:p>
    <w:p w14:paraId="51EC2208" w14:textId="77777777" w:rsidR="004173D4" w:rsidRDefault="004173D4" w:rsidP="004173D4">
      <w:pPr>
        <w:numPr>
          <w:ilvl w:val="1"/>
          <w:numId w:val="6"/>
        </w:numPr>
        <w:spacing w:line="360" w:lineRule="auto"/>
        <w:ind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Diabetes mellitus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Symbol" w:eastAsia="Symbol" w:hAnsi="Symbol" w:cs="Symbol"/>
          <w:sz w:val="28"/>
          <w:szCs w:val="28"/>
        </w:rPr>
        <w:t></w:t>
      </w:r>
    </w:p>
    <w:p w14:paraId="6AE26EFC" w14:textId="77777777" w:rsidR="004173D4" w:rsidRDefault="004173D4" w:rsidP="004173D4">
      <w:pPr>
        <w:numPr>
          <w:ilvl w:val="1"/>
          <w:numId w:val="6"/>
        </w:numPr>
        <w:spacing w:line="360" w:lineRule="auto"/>
        <w:ind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Heart disease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Symbol" w:eastAsia="Symbol" w:hAnsi="Symbol" w:cs="Symbol"/>
          <w:sz w:val="28"/>
          <w:szCs w:val="28"/>
        </w:rPr>
        <w:t></w:t>
      </w:r>
    </w:p>
    <w:p w14:paraId="0BC8B0D6" w14:textId="77777777" w:rsidR="004173D4" w:rsidRDefault="004173D4" w:rsidP="004173D4">
      <w:pPr>
        <w:numPr>
          <w:ilvl w:val="1"/>
          <w:numId w:val="6"/>
        </w:numPr>
        <w:spacing w:line="360" w:lineRule="auto"/>
        <w:ind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Hypertension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Symbol" w:eastAsia="Symbol" w:hAnsi="Symbol" w:cs="Symbol"/>
          <w:sz w:val="28"/>
          <w:szCs w:val="28"/>
        </w:rPr>
        <w:t></w:t>
      </w:r>
    </w:p>
    <w:p w14:paraId="2D34BBD0" w14:textId="77777777" w:rsidR="004173D4" w:rsidRDefault="004173D4" w:rsidP="004173D4">
      <w:pPr>
        <w:numPr>
          <w:ilvl w:val="1"/>
          <w:numId w:val="6"/>
        </w:numPr>
        <w:spacing w:line="360" w:lineRule="auto"/>
        <w:ind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Other……………………….</w:t>
      </w:r>
    </w:p>
    <w:p w14:paraId="5B15EBA2" w14:textId="77777777" w:rsidR="004173D4" w:rsidRDefault="004173D4" w:rsidP="004173D4">
      <w:pPr>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 you grind your teeth at night?</w:t>
      </w:r>
    </w:p>
    <w:p w14:paraId="72FD9438" w14:textId="77777777" w:rsidR="004173D4" w:rsidRDefault="004173D4" w:rsidP="004173D4">
      <w:pPr>
        <w:numPr>
          <w:ilvl w:val="1"/>
          <w:numId w:val="3"/>
        </w:numPr>
        <w:spacing w:line="360" w:lineRule="auto"/>
        <w:ind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Yes </w:t>
      </w:r>
    </w:p>
    <w:p w14:paraId="052C178B" w14:textId="77777777" w:rsidR="004173D4" w:rsidRDefault="004173D4" w:rsidP="004173D4">
      <w:pPr>
        <w:numPr>
          <w:ilvl w:val="1"/>
          <w:numId w:val="3"/>
        </w:numPr>
        <w:spacing w:line="360" w:lineRule="auto"/>
        <w:ind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w:t>
      </w:r>
    </w:p>
    <w:p w14:paraId="078FD1E4" w14:textId="77777777" w:rsidR="004173D4" w:rsidRDefault="004173D4" w:rsidP="004173D4">
      <w:pPr>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How would rate your overall satisfaction with the white restorations placed in your mouth</w:t>
      </w:r>
    </w:p>
    <w:p w14:paraId="3373D99E" w14:textId="77777777" w:rsidR="004173D4" w:rsidRDefault="004173D4" w:rsidP="004173D4">
      <w:pPr>
        <w:numPr>
          <w:ilvl w:val="1"/>
          <w:numId w:val="3"/>
        </w:numPr>
        <w:spacing w:line="360" w:lineRule="auto"/>
        <w:ind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Unsatisfied</w:t>
      </w:r>
    </w:p>
    <w:p w14:paraId="7E70484E" w14:textId="77777777" w:rsidR="004173D4" w:rsidRDefault="004173D4" w:rsidP="004173D4">
      <w:pPr>
        <w:numPr>
          <w:ilvl w:val="1"/>
          <w:numId w:val="3"/>
        </w:numPr>
        <w:spacing w:line="360" w:lineRule="auto"/>
        <w:ind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 satisfied</w:t>
      </w:r>
    </w:p>
    <w:p w14:paraId="3492C43C" w14:textId="77777777" w:rsidR="004173D4" w:rsidRDefault="004173D4" w:rsidP="004173D4">
      <w:pPr>
        <w:numPr>
          <w:ilvl w:val="1"/>
          <w:numId w:val="3"/>
        </w:numPr>
        <w:spacing w:line="360" w:lineRule="auto"/>
        <w:ind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Satisfied</w:t>
      </w:r>
    </w:p>
    <w:p w14:paraId="7D7EFAD9" w14:textId="77777777" w:rsidR="004173D4" w:rsidRDefault="004173D4" w:rsidP="004173D4">
      <w:pPr>
        <w:numPr>
          <w:ilvl w:val="1"/>
          <w:numId w:val="3"/>
        </w:numPr>
        <w:spacing w:before="120" w:after="120" w:line="360" w:lineRule="auto"/>
        <w:ind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Very satisfied</w:t>
      </w:r>
    </w:p>
    <w:p w14:paraId="0B6A5ADC" w14:textId="77777777" w:rsidR="004173D4" w:rsidRDefault="004173D4" w:rsidP="004173D4">
      <w:pPr>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Length of time you have had this restoration/s …………………….</w:t>
      </w:r>
    </w:p>
    <w:p w14:paraId="0A2C5F80" w14:textId="77777777" w:rsidR="004173D4" w:rsidRDefault="004173D4" w:rsidP="004173D4">
      <w:pPr>
        <w:spacing w:before="120" w:after="120" w:line="480" w:lineRule="auto"/>
        <w:jc w:val="both"/>
        <w:rPr>
          <w:rFonts w:ascii="Times New Roman" w:eastAsia="Times New Roman" w:hAnsi="Times New Roman" w:cs="Times New Roman"/>
          <w:sz w:val="24"/>
          <w:szCs w:val="24"/>
        </w:rPr>
      </w:pPr>
    </w:p>
    <w:p w14:paraId="6358601B" w14:textId="77777777" w:rsidR="004173D4" w:rsidRDefault="004173D4" w:rsidP="004173D4">
      <w:pPr>
        <w:spacing w:before="120" w:after="120" w:line="480" w:lineRule="auto"/>
        <w:jc w:val="both"/>
        <w:rPr>
          <w:rFonts w:ascii="Times New Roman" w:eastAsia="Times New Roman" w:hAnsi="Times New Roman" w:cs="Times New Roman"/>
        </w:rPr>
      </w:pPr>
      <w:bookmarkStart w:id="2" w:name="_heading=h.8ox8j9pedu8h" w:colFirst="0" w:colLast="0"/>
      <w:bookmarkEnd w:id="2"/>
    </w:p>
    <w:p w14:paraId="506BC4E6" w14:textId="77777777" w:rsidR="004173D4" w:rsidRDefault="004173D4" w:rsidP="004173D4">
      <w:pPr>
        <w:spacing w:before="120" w:after="120" w:line="480" w:lineRule="auto"/>
        <w:jc w:val="both"/>
        <w:rPr>
          <w:rFonts w:ascii="Times New Roman" w:eastAsia="Times New Roman" w:hAnsi="Times New Roman" w:cs="Times New Roman"/>
          <w:b/>
          <w:bCs/>
        </w:rPr>
      </w:pPr>
      <w:bookmarkStart w:id="3" w:name="_heading=h.b8mx734be5o8" w:colFirst="0" w:colLast="0"/>
      <w:bookmarkEnd w:id="3"/>
    </w:p>
    <w:p w14:paraId="516D8445" w14:textId="77777777" w:rsidR="004173D4" w:rsidRDefault="004173D4" w:rsidP="004173D4">
      <w:pPr>
        <w:spacing w:after="240" w:line="360" w:lineRule="auto"/>
        <w:ind w:left="720"/>
        <w:rPr>
          <w:rFonts w:ascii="Times New Roman" w:eastAsia="Times New Roman" w:hAnsi="Times New Roman" w:cs="Times New Roman"/>
          <w:sz w:val="24"/>
          <w:szCs w:val="24"/>
        </w:rPr>
      </w:pPr>
    </w:p>
    <w:p w14:paraId="7059B51C" w14:textId="77777777" w:rsidR="004E780C" w:rsidRDefault="004E780C"/>
    <w:sectPr w:rsidR="004E780C" w:rsidSect="004173D4">
      <w:headerReference w:type="default" r:id="rId5"/>
      <w:footerReference w:type="default" r:id="rId6"/>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E0BAE" w14:textId="77777777" w:rsidR="004173D4" w:rsidRDefault="004173D4"/>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8274D" w14:textId="77777777" w:rsidR="004173D4" w:rsidRDefault="004173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834E0"/>
    <w:multiLevelType w:val="multilevel"/>
    <w:tmpl w:val="770217E6"/>
    <w:lvl w:ilvl="0">
      <w:start w:val="1"/>
      <w:numFmt w:val="decimal"/>
      <w:lvlText w:val="%1."/>
      <w:lvlJc w:val="left"/>
      <w:pPr>
        <w:ind w:left="360" w:hanging="360"/>
      </w:pPr>
      <w:rPr>
        <w:u w:val="none"/>
      </w:rPr>
    </w:lvl>
    <w:lvl w:ilvl="1">
      <w:start w:val="1"/>
      <w:numFmt w:val="decimal"/>
      <w:lvlText w:val="%2."/>
      <w:lvlJc w:val="left"/>
      <w:pPr>
        <w:ind w:left="1353" w:hanging="359"/>
      </w:pPr>
      <w:rPr>
        <w:u w:val="none"/>
      </w:rPr>
    </w:lvl>
    <w:lvl w:ilvl="2">
      <w:start w:val="1"/>
      <w:numFmt w:val="lowerRoman"/>
      <w:lvlText w:val="%3."/>
      <w:lvlJc w:val="right"/>
      <w:pPr>
        <w:ind w:left="1167" w:hanging="180"/>
      </w:pPr>
      <w:rPr>
        <w:u w:val="none"/>
      </w:rPr>
    </w:lvl>
    <w:lvl w:ilvl="3">
      <w:start w:val="1"/>
      <w:numFmt w:val="decimal"/>
      <w:lvlText w:val="%4."/>
      <w:lvlJc w:val="left"/>
      <w:pPr>
        <w:ind w:left="1887" w:hanging="360"/>
      </w:pPr>
      <w:rPr>
        <w:u w:val="none"/>
      </w:rPr>
    </w:lvl>
    <w:lvl w:ilvl="4">
      <w:start w:val="1"/>
      <w:numFmt w:val="lowerLetter"/>
      <w:lvlText w:val="%5."/>
      <w:lvlJc w:val="left"/>
      <w:pPr>
        <w:ind w:left="2607" w:hanging="360"/>
      </w:pPr>
      <w:rPr>
        <w:u w:val="none"/>
      </w:rPr>
    </w:lvl>
    <w:lvl w:ilvl="5">
      <w:start w:val="1"/>
      <w:numFmt w:val="lowerRoman"/>
      <w:lvlText w:val="%6."/>
      <w:lvlJc w:val="right"/>
      <w:pPr>
        <w:ind w:left="3327" w:hanging="180"/>
      </w:pPr>
      <w:rPr>
        <w:u w:val="none"/>
      </w:rPr>
    </w:lvl>
    <w:lvl w:ilvl="6">
      <w:start w:val="1"/>
      <w:numFmt w:val="decimal"/>
      <w:lvlText w:val="%7."/>
      <w:lvlJc w:val="left"/>
      <w:pPr>
        <w:ind w:left="4047" w:hanging="360"/>
      </w:pPr>
      <w:rPr>
        <w:u w:val="none"/>
      </w:rPr>
    </w:lvl>
    <w:lvl w:ilvl="7">
      <w:start w:val="1"/>
      <w:numFmt w:val="lowerLetter"/>
      <w:lvlText w:val="%8."/>
      <w:lvlJc w:val="left"/>
      <w:pPr>
        <w:ind w:left="4767" w:hanging="360"/>
      </w:pPr>
      <w:rPr>
        <w:u w:val="none"/>
      </w:rPr>
    </w:lvl>
    <w:lvl w:ilvl="8">
      <w:start w:val="1"/>
      <w:numFmt w:val="lowerRoman"/>
      <w:lvlText w:val="%9."/>
      <w:lvlJc w:val="right"/>
      <w:pPr>
        <w:ind w:left="5487" w:hanging="180"/>
      </w:pPr>
      <w:rPr>
        <w:u w:val="none"/>
      </w:rPr>
    </w:lvl>
  </w:abstractNum>
  <w:abstractNum w:abstractNumId="1" w15:restartNumberingAfterBreak="0">
    <w:nsid w:val="148D1452"/>
    <w:multiLevelType w:val="multilevel"/>
    <w:tmpl w:val="7FA2F7DE"/>
    <w:lvl w:ilvl="0">
      <w:start w:val="1"/>
      <w:numFmt w:val="lowerLetter"/>
      <w:lvlText w:val="%1)"/>
      <w:lvlJc w:val="left"/>
      <w:pPr>
        <w:ind w:left="1800" w:hanging="360"/>
      </w:pPr>
      <w:rPr>
        <w:u w:val="none"/>
      </w:rPr>
    </w:lvl>
    <w:lvl w:ilvl="1">
      <w:start w:val="1"/>
      <w:numFmt w:val="decimal"/>
      <w:lvlText w:val="%2."/>
      <w:lvlJc w:val="left"/>
      <w:pPr>
        <w:ind w:left="1353" w:hanging="359"/>
      </w:pPr>
      <w:rPr>
        <w:u w:val="none"/>
      </w:rPr>
    </w:lvl>
    <w:lvl w:ilvl="2">
      <w:start w:val="1"/>
      <w:numFmt w:val="lowerRoman"/>
      <w:lvlText w:val="%3."/>
      <w:lvlJc w:val="right"/>
      <w:pPr>
        <w:ind w:left="3240" w:hanging="180"/>
      </w:pPr>
      <w:rPr>
        <w:u w:val="none"/>
      </w:rPr>
    </w:lvl>
    <w:lvl w:ilvl="3">
      <w:start w:val="1"/>
      <w:numFmt w:val="decimal"/>
      <w:lvlText w:val="%4."/>
      <w:lvlJc w:val="left"/>
      <w:pPr>
        <w:ind w:left="3960" w:hanging="360"/>
      </w:pPr>
      <w:rPr>
        <w:u w:val="none"/>
      </w:rPr>
    </w:lvl>
    <w:lvl w:ilvl="4">
      <w:start w:val="1"/>
      <w:numFmt w:val="lowerLetter"/>
      <w:lvlText w:val="%5."/>
      <w:lvlJc w:val="left"/>
      <w:pPr>
        <w:ind w:left="4680" w:hanging="360"/>
      </w:pPr>
      <w:rPr>
        <w:u w:val="none"/>
      </w:rPr>
    </w:lvl>
    <w:lvl w:ilvl="5">
      <w:start w:val="1"/>
      <w:numFmt w:val="lowerRoman"/>
      <w:lvlText w:val="%6."/>
      <w:lvlJc w:val="right"/>
      <w:pPr>
        <w:ind w:left="5400" w:hanging="180"/>
      </w:pPr>
      <w:rPr>
        <w:u w:val="none"/>
      </w:rPr>
    </w:lvl>
    <w:lvl w:ilvl="6">
      <w:start w:val="1"/>
      <w:numFmt w:val="decimal"/>
      <w:lvlText w:val="%7."/>
      <w:lvlJc w:val="left"/>
      <w:pPr>
        <w:ind w:left="6120" w:hanging="360"/>
      </w:pPr>
      <w:rPr>
        <w:u w:val="none"/>
      </w:rPr>
    </w:lvl>
    <w:lvl w:ilvl="7">
      <w:start w:val="1"/>
      <w:numFmt w:val="lowerLetter"/>
      <w:lvlText w:val="%8."/>
      <w:lvlJc w:val="left"/>
      <w:pPr>
        <w:ind w:left="6840" w:hanging="360"/>
      </w:pPr>
      <w:rPr>
        <w:u w:val="none"/>
      </w:rPr>
    </w:lvl>
    <w:lvl w:ilvl="8">
      <w:start w:val="1"/>
      <w:numFmt w:val="lowerRoman"/>
      <w:lvlText w:val="%9."/>
      <w:lvlJc w:val="right"/>
      <w:pPr>
        <w:ind w:left="7560" w:hanging="180"/>
      </w:pPr>
      <w:rPr>
        <w:u w:val="none"/>
      </w:rPr>
    </w:lvl>
  </w:abstractNum>
  <w:abstractNum w:abstractNumId="2" w15:restartNumberingAfterBreak="0">
    <w:nsid w:val="20564AFE"/>
    <w:multiLevelType w:val="multilevel"/>
    <w:tmpl w:val="5B1CDEB4"/>
    <w:lvl w:ilvl="0">
      <w:start w:val="1"/>
      <w:numFmt w:val="decimal"/>
      <w:lvlText w:val="%1."/>
      <w:lvlJc w:val="left"/>
      <w:pPr>
        <w:ind w:left="360" w:hanging="360"/>
      </w:pPr>
      <w:rPr>
        <w:u w:val="none"/>
      </w:rPr>
    </w:lvl>
    <w:lvl w:ilvl="1">
      <w:start w:val="1"/>
      <w:numFmt w:val="decimal"/>
      <w:lvlText w:val="%2."/>
      <w:lvlJc w:val="left"/>
      <w:pPr>
        <w:ind w:left="1353" w:hanging="359"/>
      </w:pPr>
      <w:rPr>
        <w:u w:val="none"/>
      </w:rPr>
    </w:lvl>
    <w:lvl w:ilvl="2">
      <w:start w:val="1"/>
      <w:numFmt w:val="lowerRoman"/>
      <w:lvlText w:val="%3."/>
      <w:lvlJc w:val="right"/>
      <w:pPr>
        <w:ind w:left="1167" w:hanging="180"/>
      </w:pPr>
      <w:rPr>
        <w:u w:val="none"/>
      </w:rPr>
    </w:lvl>
    <w:lvl w:ilvl="3">
      <w:start w:val="18"/>
      <w:numFmt w:val="decimal"/>
      <w:lvlText w:val="%4"/>
      <w:lvlJc w:val="left"/>
      <w:pPr>
        <w:ind w:left="1887" w:hanging="360"/>
      </w:pPr>
      <w:rPr>
        <w:u w:val="none"/>
      </w:rPr>
    </w:lvl>
    <w:lvl w:ilvl="4">
      <w:start w:val="1"/>
      <w:numFmt w:val="lowerLetter"/>
      <w:lvlText w:val="%5."/>
      <w:lvlJc w:val="left"/>
      <w:pPr>
        <w:ind w:left="2607" w:hanging="360"/>
      </w:pPr>
      <w:rPr>
        <w:u w:val="none"/>
      </w:rPr>
    </w:lvl>
    <w:lvl w:ilvl="5">
      <w:start w:val="1"/>
      <w:numFmt w:val="lowerRoman"/>
      <w:lvlText w:val="%6."/>
      <w:lvlJc w:val="right"/>
      <w:pPr>
        <w:ind w:left="3327" w:hanging="180"/>
      </w:pPr>
      <w:rPr>
        <w:u w:val="none"/>
      </w:rPr>
    </w:lvl>
    <w:lvl w:ilvl="6">
      <w:start w:val="1"/>
      <w:numFmt w:val="decimal"/>
      <w:lvlText w:val="%7."/>
      <w:lvlJc w:val="left"/>
      <w:pPr>
        <w:ind w:left="4047" w:hanging="360"/>
      </w:pPr>
      <w:rPr>
        <w:u w:val="none"/>
      </w:rPr>
    </w:lvl>
    <w:lvl w:ilvl="7">
      <w:start w:val="1"/>
      <w:numFmt w:val="lowerLetter"/>
      <w:lvlText w:val="%8."/>
      <w:lvlJc w:val="left"/>
      <w:pPr>
        <w:ind w:left="4767" w:hanging="360"/>
      </w:pPr>
      <w:rPr>
        <w:u w:val="none"/>
      </w:rPr>
    </w:lvl>
    <w:lvl w:ilvl="8">
      <w:start w:val="1"/>
      <w:numFmt w:val="lowerRoman"/>
      <w:lvlText w:val="%9."/>
      <w:lvlJc w:val="right"/>
      <w:pPr>
        <w:ind w:left="5487" w:hanging="180"/>
      </w:pPr>
      <w:rPr>
        <w:u w:val="none"/>
      </w:rPr>
    </w:lvl>
  </w:abstractNum>
  <w:abstractNum w:abstractNumId="3" w15:restartNumberingAfterBreak="0">
    <w:nsid w:val="23467A58"/>
    <w:multiLevelType w:val="multilevel"/>
    <w:tmpl w:val="CE3A04B8"/>
    <w:lvl w:ilvl="0">
      <w:start w:val="1"/>
      <w:numFmt w:val="decimal"/>
      <w:lvlText w:val="%1."/>
      <w:lvlJc w:val="left"/>
      <w:pPr>
        <w:ind w:left="360" w:hanging="360"/>
      </w:pPr>
      <w:rPr>
        <w:u w:val="none"/>
      </w:rPr>
    </w:lvl>
    <w:lvl w:ilvl="1">
      <w:start w:val="1"/>
      <w:numFmt w:val="decimal"/>
      <w:lvlText w:val="%2."/>
      <w:lvlJc w:val="left"/>
      <w:pPr>
        <w:ind w:left="1353" w:hanging="359"/>
      </w:pPr>
      <w:rPr>
        <w:u w:val="none"/>
      </w:rPr>
    </w:lvl>
    <w:lvl w:ilvl="2">
      <w:start w:val="1"/>
      <w:numFmt w:val="lowerRoman"/>
      <w:lvlText w:val="%3."/>
      <w:lvlJc w:val="right"/>
      <w:pPr>
        <w:ind w:left="1167" w:hanging="180"/>
      </w:pPr>
      <w:rPr>
        <w:u w:val="none"/>
      </w:rPr>
    </w:lvl>
    <w:lvl w:ilvl="3">
      <w:start w:val="1"/>
      <w:numFmt w:val="decimal"/>
      <w:lvlText w:val="%4."/>
      <w:lvlJc w:val="left"/>
      <w:pPr>
        <w:ind w:left="1887" w:hanging="360"/>
      </w:pPr>
      <w:rPr>
        <w:u w:val="none"/>
      </w:rPr>
    </w:lvl>
    <w:lvl w:ilvl="4">
      <w:start w:val="1"/>
      <w:numFmt w:val="lowerLetter"/>
      <w:lvlText w:val="%5."/>
      <w:lvlJc w:val="left"/>
      <w:pPr>
        <w:ind w:left="2607" w:hanging="360"/>
      </w:pPr>
      <w:rPr>
        <w:u w:val="none"/>
      </w:rPr>
    </w:lvl>
    <w:lvl w:ilvl="5">
      <w:start w:val="1"/>
      <w:numFmt w:val="lowerRoman"/>
      <w:lvlText w:val="%6."/>
      <w:lvlJc w:val="right"/>
      <w:pPr>
        <w:ind w:left="3327" w:hanging="180"/>
      </w:pPr>
      <w:rPr>
        <w:u w:val="none"/>
      </w:rPr>
    </w:lvl>
    <w:lvl w:ilvl="6">
      <w:start w:val="1"/>
      <w:numFmt w:val="decimal"/>
      <w:lvlText w:val="%7."/>
      <w:lvlJc w:val="left"/>
      <w:pPr>
        <w:ind w:left="4047" w:hanging="360"/>
      </w:pPr>
      <w:rPr>
        <w:u w:val="none"/>
      </w:rPr>
    </w:lvl>
    <w:lvl w:ilvl="7">
      <w:start w:val="1"/>
      <w:numFmt w:val="lowerLetter"/>
      <w:lvlText w:val="%8."/>
      <w:lvlJc w:val="left"/>
      <w:pPr>
        <w:ind w:left="4767" w:hanging="360"/>
      </w:pPr>
      <w:rPr>
        <w:u w:val="none"/>
      </w:rPr>
    </w:lvl>
    <w:lvl w:ilvl="8">
      <w:start w:val="1"/>
      <w:numFmt w:val="lowerRoman"/>
      <w:lvlText w:val="%9."/>
      <w:lvlJc w:val="right"/>
      <w:pPr>
        <w:ind w:left="5487" w:hanging="180"/>
      </w:pPr>
      <w:rPr>
        <w:u w:val="none"/>
      </w:rPr>
    </w:lvl>
  </w:abstractNum>
  <w:abstractNum w:abstractNumId="4" w15:restartNumberingAfterBreak="0">
    <w:nsid w:val="2EBE753D"/>
    <w:multiLevelType w:val="multilevel"/>
    <w:tmpl w:val="D3ECC006"/>
    <w:lvl w:ilvl="0">
      <w:start w:val="1"/>
      <w:numFmt w:val="decimal"/>
      <w:lvlText w:val="%1."/>
      <w:lvlJc w:val="left"/>
      <w:pPr>
        <w:ind w:left="360" w:hanging="360"/>
      </w:pPr>
      <w:rPr>
        <w:u w:val="none"/>
      </w:rPr>
    </w:lvl>
    <w:lvl w:ilvl="1">
      <w:start w:val="1"/>
      <w:numFmt w:val="decimal"/>
      <w:lvlText w:val="%2."/>
      <w:lvlJc w:val="left"/>
      <w:pPr>
        <w:ind w:left="1353" w:hanging="359"/>
      </w:pPr>
      <w:rPr>
        <w:u w:val="none"/>
      </w:rPr>
    </w:lvl>
    <w:lvl w:ilvl="2">
      <w:start w:val="1"/>
      <w:numFmt w:val="lowerRoman"/>
      <w:lvlText w:val="%3."/>
      <w:lvlJc w:val="right"/>
      <w:pPr>
        <w:ind w:left="1167" w:hanging="180"/>
      </w:pPr>
      <w:rPr>
        <w:u w:val="none"/>
      </w:rPr>
    </w:lvl>
    <w:lvl w:ilvl="3">
      <w:start w:val="48"/>
      <w:numFmt w:val="decimal"/>
      <w:lvlText w:val="%4"/>
      <w:lvlJc w:val="left"/>
      <w:pPr>
        <w:ind w:left="1887" w:hanging="360"/>
      </w:pPr>
      <w:rPr>
        <w:u w:val="none"/>
      </w:rPr>
    </w:lvl>
    <w:lvl w:ilvl="4">
      <w:start w:val="1"/>
      <w:numFmt w:val="lowerLetter"/>
      <w:lvlText w:val="%5."/>
      <w:lvlJc w:val="left"/>
      <w:pPr>
        <w:ind w:left="2607" w:hanging="360"/>
      </w:pPr>
      <w:rPr>
        <w:u w:val="none"/>
      </w:rPr>
    </w:lvl>
    <w:lvl w:ilvl="5">
      <w:start w:val="1"/>
      <w:numFmt w:val="lowerRoman"/>
      <w:lvlText w:val="%6."/>
      <w:lvlJc w:val="right"/>
      <w:pPr>
        <w:ind w:left="3327" w:hanging="180"/>
      </w:pPr>
      <w:rPr>
        <w:u w:val="none"/>
      </w:rPr>
    </w:lvl>
    <w:lvl w:ilvl="6">
      <w:start w:val="1"/>
      <w:numFmt w:val="decimal"/>
      <w:lvlText w:val="%7."/>
      <w:lvlJc w:val="left"/>
      <w:pPr>
        <w:ind w:left="4047" w:hanging="360"/>
      </w:pPr>
      <w:rPr>
        <w:u w:val="none"/>
      </w:rPr>
    </w:lvl>
    <w:lvl w:ilvl="7">
      <w:start w:val="1"/>
      <w:numFmt w:val="lowerLetter"/>
      <w:lvlText w:val="%8."/>
      <w:lvlJc w:val="left"/>
      <w:pPr>
        <w:ind w:left="4767" w:hanging="360"/>
      </w:pPr>
      <w:rPr>
        <w:u w:val="none"/>
      </w:rPr>
    </w:lvl>
    <w:lvl w:ilvl="8">
      <w:start w:val="1"/>
      <w:numFmt w:val="lowerRoman"/>
      <w:lvlText w:val="%9."/>
      <w:lvlJc w:val="right"/>
      <w:pPr>
        <w:ind w:left="5487" w:hanging="180"/>
      </w:pPr>
      <w:rPr>
        <w:u w:val="none"/>
      </w:rPr>
    </w:lvl>
  </w:abstractNum>
  <w:abstractNum w:abstractNumId="5" w15:restartNumberingAfterBreak="0">
    <w:nsid w:val="61181556"/>
    <w:multiLevelType w:val="multilevel"/>
    <w:tmpl w:val="764A7CE2"/>
    <w:lvl w:ilvl="0">
      <w:start w:val="1"/>
      <w:numFmt w:val="decimal"/>
      <w:lvlText w:val="%1."/>
      <w:lvlJc w:val="left"/>
      <w:pPr>
        <w:ind w:left="360" w:hanging="360"/>
      </w:pPr>
      <w:rPr>
        <w:u w:val="none"/>
      </w:rPr>
    </w:lvl>
    <w:lvl w:ilvl="1">
      <w:start w:val="1"/>
      <w:numFmt w:val="decimal"/>
      <w:lvlText w:val="%2."/>
      <w:lvlJc w:val="left"/>
      <w:pPr>
        <w:ind w:left="1353" w:hanging="359"/>
      </w:pPr>
      <w:rPr>
        <w:u w:val="none"/>
      </w:rPr>
    </w:lvl>
    <w:lvl w:ilvl="2">
      <w:start w:val="1"/>
      <w:numFmt w:val="decimal"/>
      <w:lvlText w:val="%3."/>
      <w:lvlJc w:val="left"/>
      <w:pPr>
        <w:ind w:left="1353" w:hanging="359"/>
      </w:pPr>
      <w:rPr>
        <w:u w:val="none"/>
      </w:rPr>
    </w:lvl>
    <w:lvl w:ilvl="3">
      <w:start w:val="1"/>
      <w:numFmt w:val="decimal"/>
      <w:lvlText w:val="%4."/>
      <w:lvlJc w:val="left"/>
      <w:pPr>
        <w:ind w:left="1887" w:hanging="360"/>
      </w:pPr>
      <w:rPr>
        <w:u w:val="none"/>
      </w:rPr>
    </w:lvl>
    <w:lvl w:ilvl="4">
      <w:start w:val="1"/>
      <w:numFmt w:val="lowerLetter"/>
      <w:lvlText w:val="%5."/>
      <w:lvlJc w:val="left"/>
      <w:pPr>
        <w:ind w:left="2607" w:hanging="360"/>
      </w:pPr>
      <w:rPr>
        <w:u w:val="none"/>
      </w:rPr>
    </w:lvl>
    <w:lvl w:ilvl="5">
      <w:start w:val="1"/>
      <w:numFmt w:val="lowerRoman"/>
      <w:lvlText w:val="%6."/>
      <w:lvlJc w:val="right"/>
      <w:pPr>
        <w:ind w:left="3327" w:hanging="180"/>
      </w:pPr>
      <w:rPr>
        <w:u w:val="none"/>
      </w:rPr>
    </w:lvl>
    <w:lvl w:ilvl="6">
      <w:start w:val="1"/>
      <w:numFmt w:val="decimal"/>
      <w:lvlText w:val="%7."/>
      <w:lvlJc w:val="left"/>
      <w:pPr>
        <w:ind w:left="4047" w:hanging="360"/>
      </w:pPr>
      <w:rPr>
        <w:u w:val="none"/>
      </w:rPr>
    </w:lvl>
    <w:lvl w:ilvl="7">
      <w:start w:val="1"/>
      <w:numFmt w:val="lowerLetter"/>
      <w:lvlText w:val="%8."/>
      <w:lvlJc w:val="left"/>
      <w:pPr>
        <w:ind w:left="4767" w:hanging="360"/>
      </w:pPr>
      <w:rPr>
        <w:u w:val="none"/>
      </w:rPr>
    </w:lvl>
    <w:lvl w:ilvl="8">
      <w:start w:val="1"/>
      <w:numFmt w:val="lowerRoman"/>
      <w:lvlText w:val="%9."/>
      <w:lvlJc w:val="right"/>
      <w:pPr>
        <w:ind w:left="5487" w:hanging="180"/>
      </w:pPr>
      <w:rPr>
        <w:u w:val="none"/>
      </w:rPr>
    </w:lvl>
  </w:abstractNum>
  <w:num w:numId="1" w16cid:durableId="51580490">
    <w:abstractNumId w:val="0"/>
  </w:num>
  <w:num w:numId="2" w16cid:durableId="1573467015">
    <w:abstractNumId w:val="2"/>
  </w:num>
  <w:num w:numId="3" w16cid:durableId="205526055">
    <w:abstractNumId w:val="3"/>
  </w:num>
  <w:num w:numId="4" w16cid:durableId="1961374497">
    <w:abstractNumId w:val="1"/>
  </w:num>
  <w:num w:numId="5" w16cid:durableId="1123382832">
    <w:abstractNumId w:val="5"/>
  </w:num>
  <w:num w:numId="6" w16cid:durableId="13835605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3D4"/>
    <w:rsid w:val="002978F5"/>
    <w:rsid w:val="003852CF"/>
    <w:rsid w:val="004173D4"/>
    <w:rsid w:val="004E780C"/>
    <w:rsid w:val="00774F23"/>
    <w:rsid w:val="00F50F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1B0FC"/>
  <w15:chartTrackingRefBased/>
  <w15:docId w15:val="{8229B089-B320-4458-B426-BAB263C10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173D4"/>
    <w:pPr>
      <w:spacing w:after="0" w:line="276" w:lineRule="auto"/>
    </w:pPr>
    <w:rPr>
      <w:rFonts w:ascii="Arial" w:eastAsia="Arial" w:hAnsi="Arial" w:cs="Arial"/>
      <w:kern w:val="0"/>
      <w:sz w:val="22"/>
      <w:szCs w:val="22"/>
      <w:lang w:val="en-GB" w:eastAsia="en-GB"/>
      <w14:ligatures w14:val="none"/>
    </w:rPr>
  </w:style>
  <w:style w:type="paragraph" w:styleId="Heading1">
    <w:name w:val="heading 1"/>
    <w:basedOn w:val="Normal"/>
    <w:next w:val="Normal"/>
    <w:link w:val="Heading1Char"/>
    <w:uiPriority w:val="9"/>
    <w:qFormat/>
    <w:rsid w:val="004173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73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73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73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73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73D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73D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73D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73D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73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73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73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73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73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73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73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73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73D4"/>
    <w:rPr>
      <w:rFonts w:eastAsiaTheme="majorEastAsia" w:cstheme="majorBidi"/>
      <w:color w:val="272727" w:themeColor="text1" w:themeTint="D8"/>
    </w:rPr>
  </w:style>
  <w:style w:type="paragraph" w:styleId="Title">
    <w:name w:val="Title"/>
    <w:basedOn w:val="Normal"/>
    <w:next w:val="Normal"/>
    <w:link w:val="TitleChar"/>
    <w:uiPriority w:val="10"/>
    <w:qFormat/>
    <w:rsid w:val="004173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73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73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73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73D4"/>
    <w:pPr>
      <w:spacing w:before="160"/>
      <w:jc w:val="center"/>
    </w:pPr>
    <w:rPr>
      <w:i/>
      <w:iCs/>
      <w:color w:val="404040" w:themeColor="text1" w:themeTint="BF"/>
    </w:rPr>
  </w:style>
  <w:style w:type="character" w:customStyle="1" w:styleId="QuoteChar">
    <w:name w:val="Quote Char"/>
    <w:basedOn w:val="DefaultParagraphFont"/>
    <w:link w:val="Quote"/>
    <w:uiPriority w:val="29"/>
    <w:rsid w:val="004173D4"/>
    <w:rPr>
      <w:i/>
      <w:iCs/>
      <w:color w:val="404040" w:themeColor="text1" w:themeTint="BF"/>
    </w:rPr>
  </w:style>
  <w:style w:type="paragraph" w:styleId="ListParagraph">
    <w:name w:val="List Paragraph"/>
    <w:basedOn w:val="Normal"/>
    <w:uiPriority w:val="34"/>
    <w:qFormat/>
    <w:rsid w:val="004173D4"/>
    <w:pPr>
      <w:ind w:left="720"/>
      <w:contextualSpacing/>
    </w:pPr>
  </w:style>
  <w:style w:type="character" w:styleId="IntenseEmphasis">
    <w:name w:val="Intense Emphasis"/>
    <w:basedOn w:val="DefaultParagraphFont"/>
    <w:uiPriority w:val="21"/>
    <w:qFormat/>
    <w:rsid w:val="004173D4"/>
    <w:rPr>
      <w:i/>
      <w:iCs/>
      <w:color w:val="0F4761" w:themeColor="accent1" w:themeShade="BF"/>
    </w:rPr>
  </w:style>
  <w:style w:type="paragraph" w:styleId="IntenseQuote">
    <w:name w:val="Intense Quote"/>
    <w:basedOn w:val="Normal"/>
    <w:next w:val="Normal"/>
    <w:link w:val="IntenseQuoteChar"/>
    <w:uiPriority w:val="30"/>
    <w:qFormat/>
    <w:rsid w:val="004173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73D4"/>
    <w:rPr>
      <w:i/>
      <w:iCs/>
      <w:color w:val="0F4761" w:themeColor="accent1" w:themeShade="BF"/>
    </w:rPr>
  </w:style>
  <w:style w:type="character" w:styleId="IntenseReference">
    <w:name w:val="Intense Reference"/>
    <w:basedOn w:val="DefaultParagraphFont"/>
    <w:uiPriority w:val="32"/>
    <w:qFormat/>
    <w:rsid w:val="004173D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737</Words>
  <Characters>4203</Characters>
  <Application>Microsoft Office Word</Application>
  <DocSecurity>0</DocSecurity>
  <Lines>35</Lines>
  <Paragraphs>9</Paragraphs>
  <ScaleCrop>false</ScaleCrop>
  <Company/>
  <LinksUpToDate>false</LinksUpToDate>
  <CharactersWithSpaces>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2026-05-05T15:13:00Z</dcterms:created>
  <dcterms:modified xsi:type="dcterms:W3CDTF">2026-05-05T15:13:00Z</dcterms:modified>
</cp:coreProperties>
</file>