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08409" w14:textId="77777777" w:rsidR="00135C7A" w:rsidRDefault="00135C7A">
      <w:pPr>
        <w:spacing w:before="2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Light-dependent reversible biofilm formation in the model cyanobacterium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Synechocystis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sp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PCC 6803  </w:t>
      </w:r>
    </w:p>
    <w:p w14:paraId="2ECF0C8E" w14:textId="14273AFC" w:rsidR="002F57BA" w:rsidRPr="00135C7A" w:rsidRDefault="00135C7A">
      <w:pPr>
        <w:spacing w:before="2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Supplement</w:t>
      </w:r>
      <w:r w:rsidR="00C672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ary information</w:t>
      </w:r>
    </w:p>
    <w:p w14:paraId="58217C61" w14:textId="77777777" w:rsidR="002F57BA" w:rsidRDefault="002F57BA">
      <w:pPr>
        <w:spacing w:before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AD6916" w14:textId="77777777" w:rsidR="002F57BA" w:rsidRDefault="00135C7A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Fiji – Image J macro code</w:t>
      </w:r>
    </w:p>
    <w:p w14:paraId="72A52E48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// Synechocystis Cell Size and Shape Analyzer </w:t>
      </w:r>
    </w:p>
    <w:p w14:paraId="45ED7053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// --- Parameters ---</w:t>
      </w:r>
    </w:p>
    <w:p w14:paraId="40FAF6D8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minSize = 3 ;</w:t>
      </w:r>
      <w:r>
        <w:rPr>
          <w:sz w:val="24"/>
          <w:szCs w:val="24"/>
        </w:rPr>
        <w:tab/>
        <w:t>// Minimum cell size (µm2)</w:t>
      </w:r>
    </w:p>
    <w:p w14:paraId="76DC9C60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maxSize =3000 ;  // Maximum cell size (µm2)</w:t>
      </w:r>
    </w:p>
    <w:p w14:paraId="0867FBE6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// --- Start ---</w:t>
      </w:r>
    </w:p>
    <w:p w14:paraId="1837651F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run("8-bit");</w:t>
      </w:r>
    </w:p>
    <w:p w14:paraId="202F2371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run("Set Measurements...", "area mean min centroid center perimeter bounding fit shape feret's add redirect=None decimal=3"); </w:t>
      </w:r>
    </w:p>
    <w:p w14:paraId="4B6F5CF9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// Threshold &amp; binarize</w:t>
      </w:r>
    </w:p>
    <w:p w14:paraId="0A4E9BC5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setOption("BlackBackground", false);</w:t>
      </w:r>
    </w:p>
    <w:p w14:paraId="04BA89D8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run("Convert to Mask");</w:t>
      </w:r>
    </w:p>
    <w:p w14:paraId="0346DC91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// Optional: Fill holes and separate touching cells</w:t>
      </w:r>
    </w:p>
    <w:p w14:paraId="508869E3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run("Fill Holes");</w:t>
      </w:r>
    </w:p>
    <w:p w14:paraId="1C5300B0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run("Watershed");</w:t>
      </w:r>
    </w:p>
    <w:p w14:paraId="374E148A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// Analyze particles</w:t>
      </w:r>
    </w:p>
    <w:p w14:paraId="4976B93D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run("Analyze Particles...", "size="+minSize+"-"+maxSize+" show=Outlines display exclude clear");</w:t>
      </w:r>
    </w:p>
    <w:p w14:paraId="6AAD4175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// Save results</w:t>
      </w:r>
    </w:p>
    <w:p w14:paraId="13B51FB7" w14:textId="77777777" w:rsidR="002F57BA" w:rsidRDefault="00135C7A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saveAs("Results", getDirectory("current") + "Synechocystis_Cell_Measurements.csv");</w:t>
      </w:r>
    </w:p>
    <w:p w14:paraId="268E6CC6" w14:textId="77777777" w:rsidR="002F57BA" w:rsidRDefault="002F57BA">
      <w:pPr>
        <w:spacing w:before="240" w:after="240"/>
        <w:rPr>
          <w:sz w:val="24"/>
          <w:szCs w:val="24"/>
        </w:rPr>
      </w:pPr>
    </w:p>
    <w:p w14:paraId="40EFB1BC" w14:textId="77777777" w:rsidR="002F57BA" w:rsidRDefault="00135C7A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References:</w:t>
      </w:r>
    </w:p>
    <w:p w14:paraId="46824FEA" w14:textId="77777777" w:rsidR="002F57BA" w:rsidRDefault="00135C7A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ImageJ user guide: </w:t>
      </w:r>
      <w:hyperlink r:id="rId4">
        <w:r>
          <w:rPr>
            <w:color w:val="1155CC"/>
            <w:sz w:val="24"/>
            <w:szCs w:val="24"/>
            <w:u w:val="single"/>
          </w:rPr>
          <w:t>https://imagej.net/imaging/particle-analysis</w:t>
        </w:r>
      </w:hyperlink>
    </w:p>
    <w:p w14:paraId="10409CF3" w14:textId="77777777" w:rsidR="002F57BA" w:rsidRDefault="00135C7A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14AD636F" wp14:editId="5ACC5005">
            <wp:extent cx="4220096" cy="322837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096" cy="3228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1E10F" w14:textId="77777777" w:rsidR="002F57BA" w:rsidRDefault="00135C7A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6B26C095" wp14:editId="48B6FC21">
            <wp:extent cx="4248671" cy="324463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671" cy="3244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3BA91" w14:textId="77777777" w:rsidR="002F57BA" w:rsidRDefault="00135C7A">
      <w:pPr>
        <w:spacing w:before="20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Log-normal scale (μ) and shape (σ) parameters as a function of PFD and monochromatic cultivation wavelength. μ reflects the central tendency of aggregate size, while σ describes distribution breadth and heterogeneity. In all analyses, small objects (&lt;10 µm²; single cells and early 3–5-cell microcolonies) were excluded. Per treatment, 1000–3000 raw objects were initially detected, yielding 200–600 aggregates suitable for log-normal modeling. Percentile trimming (lower 95%) were used to exclude merged aggregates. </w:t>
      </w:r>
    </w:p>
    <w:p w14:paraId="41091668" w14:textId="77777777" w:rsidR="002F57BA" w:rsidRDefault="00135C7A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2F57B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AC523ACC-9093-49DF-BE51-02CD4AAEE8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B466A1B-16BA-44AA-9A91-45CD3249F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7BA"/>
    <w:rsid w:val="00135C7A"/>
    <w:rsid w:val="00186003"/>
    <w:rsid w:val="002F57BA"/>
    <w:rsid w:val="00C672BD"/>
    <w:rsid w:val="00D3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2A5EE7"/>
  <w15:docId w15:val="{4FCA521E-3EAB-4F88-83D5-F9682275B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imagej.net/imaging/particle-analysi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kism</cp:lastModifiedBy>
  <cp:revision>3</cp:revision>
  <dcterms:created xsi:type="dcterms:W3CDTF">2026-02-13T09:02:00Z</dcterms:created>
  <dcterms:modified xsi:type="dcterms:W3CDTF">2026-03-20T08:27:00Z</dcterms:modified>
</cp:coreProperties>
</file>