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61B" w:rsidRDefault="005D161B" w:rsidP="005D161B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75292C">
        <w:rPr>
          <w:rFonts w:ascii="Times New Roman" w:hAnsi="Times New Roman" w:cs="Times New Roman" w:hint="eastAsia"/>
          <w:b/>
          <w:sz w:val="28"/>
          <w:szCs w:val="28"/>
        </w:rPr>
        <w:t>G</w:t>
      </w:r>
      <w:r w:rsidRPr="0075292C">
        <w:rPr>
          <w:rFonts w:ascii="Times New Roman" w:hAnsi="Times New Roman" w:cs="Times New Roman"/>
          <w:b/>
          <w:sz w:val="28"/>
          <w:szCs w:val="28"/>
        </w:rPr>
        <w:t>raph abstract</w:t>
      </w:r>
    </w:p>
    <w:bookmarkEnd w:id="0"/>
    <w:p w:rsidR="005D161B" w:rsidRPr="00CD2A30" w:rsidRDefault="005D161B" w:rsidP="005D161B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929F486" wp14:editId="0996A3E8">
            <wp:extent cx="5273675" cy="3127375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27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161B" w:rsidRDefault="005D161B" w:rsidP="005D161B">
      <w:pPr>
        <w:adjustRightInd w:val="0"/>
        <w:snapToGrid w:val="0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5292C">
        <w:rPr>
          <w:rFonts w:ascii="Times New Roman" w:hAnsi="Times New Roman" w:cs="Times New Roman"/>
          <w:sz w:val="28"/>
          <w:szCs w:val="28"/>
        </w:rPr>
        <w:t xml:space="preserve">The targeted </w:t>
      </w:r>
      <w:r>
        <w:rPr>
          <w:rFonts w:ascii="Times New Roman" w:hAnsi="Times New Roman" w:cs="Times New Roman"/>
          <w:sz w:val="28"/>
          <w:szCs w:val="28"/>
        </w:rPr>
        <w:t>co-delivery biomimetic nanoparticles TH-NP</w:t>
      </w:r>
      <w:r>
        <w:rPr>
          <w:rFonts w:ascii="Times New Roman" w:hAnsi="Times New Roman" w:cs="Times New Roman" w:hint="eastAsia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can block chemotherapy-induced autophagy-mediated focal adhesions disassembly or degradation, leading to tumor metastasis inhibition and excellent tumor growth </w:t>
      </w:r>
      <w:r w:rsidRPr="00B12389">
        <w:rPr>
          <w:rFonts w:ascii="Times New Roman" w:hAnsi="Times New Roman" w:cs="Times New Roman"/>
          <w:sz w:val="28"/>
          <w:szCs w:val="28"/>
        </w:rPr>
        <w:t>suppression</w:t>
      </w:r>
      <w:r>
        <w:rPr>
          <w:rFonts w:ascii="Times New Roman" w:hAnsi="Times New Roman" w:cs="Times New Roman"/>
          <w:sz w:val="28"/>
          <w:szCs w:val="28"/>
        </w:rPr>
        <w:t xml:space="preserve">.      </w:t>
      </w:r>
    </w:p>
    <w:p w:rsidR="00AE4580" w:rsidRPr="005D161B" w:rsidRDefault="00AE4580"/>
    <w:sectPr w:rsidR="00AE4580" w:rsidRPr="005D16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61B"/>
    <w:rsid w:val="005D161B"/>
    <w:rsid w:val="005D646F"/>
    <w:rsid w:val="00981EC2"/>
    <w:rsid w:val="00AE4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9E53C2-33EF-48F2-878E-6F40FD892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61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981EC2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1EC2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1EC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981EC2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981EC2"/>
    <w:rPr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81EC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81EC2"/>
    <w:pPr>
      <w:ind w:left="338"/>
      <w:jc w:val="left"/>
    </w:pPr>
    <w:rPr>
      <w:rFonts w:ascii="Microsoft JhengHei" w:eastAsia="Microsoft JhengHei" w:hAnsi="Microsoft JhengHei" w:cs="Times New Roman"/>
      <w:kern w:val="0"/>
      <w:sz w:val="24"/>
      <w:szCs w:val="24"/>
      <w:lang w:eastAsia="en-US"/>
    </w:rPr>
  </w:style>
  <w:style w:type="character" w:customStyle="1" w:styleId="a4">
    <w:name w:val="正文文本 字符"/>
    <w:basedOn w:val="a0"/>
    <w:link w:val="a3"/>
    <w:uiPriority w:val="1"/>
    <w:rsid w:val="00981EC2"/>
    <w:rPr>
      <w:rFonts w:ascii="Microsoft JhengHei" w:eastAsia="Microsoft JhengHei" w:hAnsi="Microsoft JhengHe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HP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gang liu</dc:creator>
  <cp:keywords/>
  <dc:description/>
  <cp:lastModifiedBy>gang liu</cp:lastModifiedBy>
  <cp:revision>1</cp:revision>
  <dcterms:created xsi:type="dcterms:W3CDTF">2021-09-18T05:55:00Z</dcterms:created>
  <dcterms:modified xsi:type="dcterms:W3CDTF">2021-09-18T05:55:00Z</dcterms:modified>
</cp:coreProperties>
</file>